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i/>
          <w:iCs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Авторська довідка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bCs/>
          <w:sz w:val="24"/>
          <w:szCs w:val="24"/>
        </w:rPr>
      </w:pPr>
      <w:r w:rsidRPr="00D84CA5">
        <w:rPr>
          <w:rFonts w:eastAsia="Times New Roman" w:cs="Times New Roman"/>
          <w:i/>
          <w:iCs/>
          <w:sz w:val="24"/>
          <w:szCs w:val="24"/>
        </w:rPr>
        <w:t>(кваліфікаційної роботи бакалавра)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i/>
          <w:iCs/>
          <w:sz w:val="24"/>
          <w:szCs w:val="24"/>
          <w:u w:val="single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Назва кваліфікаційної роботи бакалавра:</w:t>
      </w:r>
      <w:r w:rsidRPr="00D84CA5">
        <w:rPr>
          <w:rFonts w:eastAsia="Times New Roman" w:cs="Times New Roman"/>
          <w:sz w:val="24"/>
          <w:szCs w:val="24"/>
        </w:rPr>
        <w:t xml:space="preserve">  </w:t>
      </w:r>
      <w:r w:rsidR="009368E0" w:rsidRPr="009368E0">
        <w:rPr>
          <w:rFonts w:eastAsia="Times New Roman" w:cs="Times New Roman"/>
          <w:u w:val="single"/>
        </w:rPr>
        <w:t>«</w:t>
      </w:r>
      <w:r w:rsidR="009368E0" w:rsidRPr="009368E0">
        <w:rPr>
          <w:rFonts w:eastAsia="Times New Roman" w:cs="Times New Roman"/>
          <w:sz w:val="24"/>
          <w:u w:val="single"/>
        </w:rPr>
        <w:t>Організація паломницького туризму» (на прикладі Патріаршого паломницького центру)»</w:t>
      </w:r>
      <w:r w:rsidRPr="00D84CA5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i/>
          <w:iCs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</w:rPr>
        <w:t xml:space="preserve">   Назва (англ</w:t>
      </w:r>
      <w:r w:rsidRPr="00D84CA5">
        <w:rPr>
          <w:rFonts w:eastAsia="Times New Roman" w:cs="Times New Roman"/>
          <w:sz w:val="24"/>
          <w:szCs w:val="24"/>
        </w:rPr>
        <w:t xml:space="preserve">.):  </w:t>
      </w:r>
      <w:r w:rsidR="009368E0" w:rsidRPr="009368E0">
        <w:rPr>
          <w:rFonts w:eastAsia="Times New Roman" w:cs="Times New Roman"/>
          <w:sz w:val="24"/>
          <w:szCs w:val="24"/>
          <w:u w:val="single"/>
        </w:rPr>
        <w:t>“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Organization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of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Pilgrimage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Tourism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(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Case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Study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of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the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Patriarchal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Pilgrimage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Center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>)”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</w:t>
      </w:r>
      <w:r w:rsidRPr="00D84CA5">
        <w:rPr>
          <w:rFonts w:eastAsia="Times New Roman" w:cs="Times New Roman"/>
          <w:i/>
          <w:iCs/>
          <w:sz w:val="24"/>
          <w:szCs w:val="24"/>
          <w:vertAlign w:val="superscript"/>
        </w:rPr>
        <w:t xml:space="preserve">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Освітній ступінь</w:t>
      </w:r>
      <w:r w:rsidRPr="00D84CA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:                      </w:t>
      </w:r>
      <w:r w:rsidRPr="00D84CA5">
        <w:rPr>
          <w:rFonts w:eastAsia="Times New Roman" w:cs="Times New Roman"/>
          <w:b/>
          <w:bCs/>
          <w:i/>
          <w:sz w:val="24"/>
          <w:szCs w:val="24"/>
        </w:rPr>
        <w:t xml:space="preserve">бакалавр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 xml:space="preserve">Шифр та назва спеціальності:  </w:t>
      </w:r>
      <w:r w:rsidR="009368E0" w:rsidRPr="009368E0">
        <w:rPr>
          <w:rFonts w:eastAsia="Times New Roman" w:cs="Times New Roman"/>
          <w:bCs/>
          <w:sz w:val="24"/>
          <w:szCs w:val="24"/>
        </w:rPr>
        <w:t>242 «Туризм</w:t>
      </w:r>
      <w:bookmarkStart w:id="0" w:name="_GoBack"/>
      <w:bookmarkEnd w:id="0"/>
      <w:r w:rsidR="009368E0" w:rsidRPr="009368E0">
        <w:rPr>
          <w:rFonts w:eastAsia="Times New Roman" w:cs="Times New Roman"/>
          <w:bCs/>
          <w:sz w:val="24"/>
          <w:szCs w:val="24"/>
        </w:rPr>
        <w:t>»</w:t>
      </w:r>
      <w:r w:rsidRPr="009368E0">
        <w:rPr>
          <w:rFonts w:eastAsia="Times New Roman" w:cs="Times New Roman"/>
          <w:bCs/>
          <w:sz w:val="24"/>
          <w:szCs w:val="24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 xml:space="preserve">напр.:151 Автоматизація та комп’ютерно-інтегровані технології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Екзаменаційна комісія:</w:t>
      </w:r>
      <w:r w:rsidRPr="00D84CA5">
        <w:rPr>
          <w:rFonts w:eastAsia="Times New Roman" w:cs="Times New Roman"/>
          <w:sz w:val="24"/>
          <w:szCs w:val="24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8E0" w:rsidRPr="009368E0">
        <w:rPr>
          <w:rFonts w:eastAsia="Times New Roman" w:cs="Times New Roman"/>
          <w:bCs/>
          <w:sz w:val="24"/>
          <w:szCs w:val="24"/>
        </w:rPr>
        <w:t>№50</w:t>
      </w:r>
      <w:r w:rsidRPr="009368E0"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 xml:space="preserve">напр.: Екзаменаційна комісія №1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 xml:space="preserve">Установа захисту:  </w:t>
      </w:r>
      <w:r w:rsidR="009368E0" w:rsidRPr="009368E0">
        <w:rPr>
          <w:rFonts w:eastAsia="Times New Roman" w:cs="Times New Roman"/>
          <w:bCs/>
          <w:sz w:val="24"/>
          <w:szCs w:val="24"/>
        </w:rPr>
        <w:t>Тернопільський національний технічний університет імені Івана Пулюя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напр.: Тернопільський національний технічний університет імені Івана</w:t>
      </w:r>
      <w:r w:rsidRPr="00D84CA5">
        <w:rPr>
          <w:rFonts w:eastAsia="Times New Roman" w:cs="Times New Roman"/>
          <w:i/>
          <w:iCs/>
          <w:vertAlign w:val="superscript"/>
        </w:rPr>
        <w:t xml:space="preserve">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Пулюя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Дата захисту:</w:t>
      </w:r>
      <w:r w:rsidRPr="00D84CA5">
        <w:rPr>
          <w:rFonts w:eastAsia="Times New Roman" w:cs="Times New Roman"/>
          <w:sz w:val="24"/>
          <w:szCs w:val="24"/>
        </w:rPr>
        <w:t xml:space="preserve"> </w:t>
      </w:r>
      <w:r w:rsidR="009368E0">
        <w:rPr>
          <w:rFonts w:eastAsia="Times New Roman" w:cs="Times New Roman"/>
          <w:sz w:val="24"/>
          <w:szCs w:val="24"/>
        </w:rPr>
        <w:t>25.06.2026</w:t>
      </w:r>
      <w:r w:rsidRPr="00D84CA5">
        <w:rPr>
          <w:rFonts w:eastAsia="Times New Roman" w:cs="Times New Roman"/>
          <w:sz w:val="24"/>
          <w:szCs w:val="24"/>
        </w:rPr>
        <w:t xml:space="preserve">                     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Місто:</w:t>
      </w:r>
      <w:r w:rsidRPr="00D84CA5">
        <w:rPr>
          <w:rFonts w:eastAsia="Times New Roman" w:cs="Times New Roman"/>
          <w:sz w:val="24"/>
          <w:szCs w:val="24"/>
        </w:rPr>
        <w:t xml:space="preserve">    </w:t>
      </w:r>
      <w:r w:rsidR="009368E0" w:rsidRPr="009368E0">
        <w:rPr>
          <w:rFonts w:eastAsia="Times New Roman" w:cs="Times New Roman"/>
          <w:sz w:val="24"/>
          <w:szCs w:val="24"/>
        </w:rPr>
        <w:t>Тернопіль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Сторінки:</w:t>
      </w:r>
      <w:r w:rsidR="009368E0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Кількість сторінок роботи:   </w:t>
      </w:r>
      <w:r w:rsidR="009368E0" w:rsidRPr="009368E0">
        <w:rPr>
          <w:rFonts w:eastAsia="Times New Roman" w:cs="Times New Roman"/>
          <w:sz w:val="24"/>
          <w:szCs w:val="24"/>
        </w:rPr>
        <w:t>63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br/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УДК: 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Автор роботи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Прізвище, ім’я, по батькові (укр.):  </w:t>
      </w:r>
      <w:r w:rsidR="009368E0" w:rsidRPr="009368E0">
        <w:rPr>
          <w:rFonts w:eastAsia="Times New Roman" w:cs="Times New Roman"/>
          <w:sz w:val="24"/>
          <w:szCs w:val="24"/>
        </w:rPr>
        <w:t>Дуд</w:t>
      </w:r>
      <w:r w:rsidR="009368E0">
        <w:rPr>
          <w:rFonts w:eastAsia="Times New Roman" w:cs="Times New Roman"/>
          <w:sz w:val="24"/>
          <w:szCs w:val="24"/>
        </w:rPr>
        <w:t>а</w:t>
      </w:r>
      <w:r w:rsidR="009368E0" w:rsidRPr="009368E0">
        <w:rPr>
          <w:rFonts w:eastAsia="Times New Roman" w:cs="Times New Roman"/>
          <w:sz w:val="24"/>
          <w:szCs w:val="24"/>
        </w:rPr>
        <w:t xml:space="preserve"> Оксан</w:t>
      </w:r>
      <w:r w:rsidR="009368E0">
        <w:rPr>
          <w:rFonts w:eastAsia="Times New Roman" w:cs="Times New Roman"/>
          <w:sz w:val="24"/>
          <w:szCs w:val="24"/>
        </w:rPr>
        <w:t>а</w:t>
      </w:r>
      <w:r w:rsidR="009368E0" w:rsidRPr="009368E0">
        <w:rPr>
          <w:rFonts w:eastAsia="Times New Roman" w:cs="Times New Roman"/>
          <w:sz w:val="24"/>
          <w:szCs w:val="24"/>
        </w:rPr>
        <w:t xml:space="preserve"> Олегівн</w:t>
      </w:r>
      <w:r w:rsidR="009368E0">
        <w:rPr>
          <w:rFonts w:eastAsia="Times New Roman" w:cs="Times New Roman"/>
          <w:sz w:val="24"/>
          <w:szCs w:val="24"/>
        </w:rPr>
        <w:t>а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розкривати ініціали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Прізвище, ім’я (англ.):  </w:t>
      </w:r>
      <w:proofErr w:type="spellStart"/>
      <w:r w:rsidR="009368E0" w:rsidRPr="009368E0">
        <w:rPr>
          <w:rFonts w:eastAsia="Times New Roman" w:cs="Times New Roman"/>
          <w:sz w:val="24"/>
          <w:szCs w:val="24"/>
        </w:rPr>
        <w:t>Duda</w:t>
      </w:r>
      <w:proofErr w:type="spellEnd"/>
      <w:r w:rsidR="009368E0" w:rsidRPr="009368E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</w:rPr>
        <w:t>Oksana</w:t>
      </w:r>
      <w:proofErr w:type="spellEnd"/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використовувати паспортну транслітерацію (КМУ 2010)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Місце навчання (установа, факультет, місто, країна):    </w:t>
      </w:r>
      <w:r w:rsidR="009368E0" w:rsidRPr="009368E0">
        <w:rPr>
          <w:rFonts w:eastAsia="Times New Roman" w:cs="Times New Roman"/>
          <w:sz w:val="24"/>
          <w:szCs w:val="24"/>
        </w:rPr>
        <w:t>Тернопільський національний технічний університет імені Івана Пулюя, факультет економіки та менеджменту, Україна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4"/>
          <w:szCs w:val="24"/>
        </w:rPr>
        <w:t xml:space="preserve">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Керівник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ім’я, по батькові (укр.):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Федишин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Ірина Богданівна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повністю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 (англ.):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Fedyshyn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Iryna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використовувати паспортну транслітерацію (КМУ 2010)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Місце праці (установа, підрозділ, місто, країна):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Тернопільський національний технічний університет імені Івана Пулюя, кафедра управління інноваційною діяльністю та сферою послуг, Україна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lang w:eastAsia="zh-CN" w:bidi="hi-IN"/>
        </w:rPr>
        <w:t xml:space="preserve">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Вчене звання, науковий ступінь, посада: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к.е.н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., доц., доцент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кафедри управління інноваційною діяльністю та сферою послуг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Рецензент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ім’я, по батькові (укр.):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Котовська Ірина Василівна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повністю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 (англ.):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proofErr w:type="gram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Kotovska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Iryna</w:t>
      </w:r>
      <w:proofErr w:type="spellEnd"/>
      <w:proofErr w:type="gram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використовувати паспортну транслітерацію (КМУ 2010)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Місце праці (установа, підрозділ, місто, країна):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Тернопільський національний технічний університет імені Івана Пулюя, кафедра менеджменту та адміністрування, Україна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lang w:eastAsia="zh-CN" w:bidi="hi-IN"/>
        </w:rPr>
        <w:t xml:space="preserve">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Вчене звання, науковий ступінь, посада: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к.е.н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., доцент кафедри менеджменту та адміністрування                                                                                                      </w:t>
      </w:r>
    </w:p>
    <w:p w:rsidR="009368E0" w:rsidRDefault="009368E0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Default="009368E0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bookmarkStart w:id="1" w:name="__DdeLink__14_1324680702"/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Ключові слова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українською: паломницький центр, туристичний бізнес, маркетинг, соціальні мережі, просування, ефективність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до 10 слів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lastRenderedPageBreak/>
        <w:t xml:space="preserve">   англійською: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business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efficiency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до 10 слів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</w:t>
      </w:r>
    </w:p>
    <w:bookmarkEnd w:id="1"/>
    <w:p w:rsidR="009368E0" w:rsidRPr="009368E0" w:rsidRDefault="009368E0" w:rsidP="009368E0">
      <w:pPr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Анотація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українською: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Об’єктом дослідження є Патріарший паломницький центр.</w:t>
      </w:r>
      <w:r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Метою роботи є розробка стратегії просування та вдосконалення маркетингового комплексу для Патріаршого паломницького центру.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Методи дослідження: теоретичні і практичні, зокрема аналіз фінансових даних, опитування, анкетування клієнтів, вивчення активності центру в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соцмережах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 та оцінка ефективності маркетингових дій за допомогою ключових показників (KPI).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У кваліфікаційній роботі досліджено теоретичні основи формування маркетингового комплексу підприємства туристичного бізнесу; здійснено аналіз діяльності паломницького центру, зокрема подано аналіз фінансової діяльності та комплексна оцінка маркетингової активності досліджуваного центру, досліджено просування Патріаршого паломницького центру у соціальних мережах; запропонована сучасна стратегія  щодо вдосконалення паломницького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турпродукту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 та програм обслуговування досліджуваного центру на основі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Інтернет-маркетингу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Практична значимість кваліфікаційної роботи полягає в розроблені рекомендацій, які можуть бути використані менеджментом Патріаршого паломницького центру для підвищення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впізнаваності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, збільшення лояльності клієнтів та стабілізації доходів в умовах невизначеності зовнішнього середовища.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..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англійською: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Object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research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- </w:t>
      </w:r>
      <w:proofErr w:type="spellStart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purpose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develop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strategy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improve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mix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Research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methods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include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both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theoretical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practical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approaches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particular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financial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data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analysis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surveys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customer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questionnaires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examination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Center’s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evaluation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effectiveness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using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Key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Performance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Indicators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(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KPIs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).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investigates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theoretical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foundations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forming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mix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business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enterprise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provides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analysis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including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assessment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financial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performance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comprehensive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evaluation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study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also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examines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through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channels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Furthermore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modern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strategy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aimed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improving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product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service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programs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through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Internet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tools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proposed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practical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significance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lies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development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recommendations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that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used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management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increase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brand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awareness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enhance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customer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loyalty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stabilize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revenues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under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conditions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uncertainty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external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environment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..                                                                                                                                                 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Calibri" w:cs="Times New Roman"/>
          <w:kern w:val="2"/>
          <w:sz w:val="24"/>
          <w:szCs w:val="24"/>
          <w14:ligatures w14:val="standardContextual"/>
        </w:rPr>
      </w:pPr>
    </w:p>
    <w:p w:rsidR="00206406" w:rsidRDefault="00206406"/>
    <w:sectPr w:rsidR="00206406" w:rsidSect="006677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A5"/>
    <w:rsid w:val="00206406"/>
    <w:rsid w:val="00667708"/>
    <w:rsid w:val="009368E0"/>
    <w:rsid w:val="00BF149D"/>
    <w:rsid w:val="00D84CA5"/>
    <w:rsid w:val="00F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5471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2026-04-29T16:01:00Z</dcterms:created>
  <dcterms:modified xsi:type="dcterms:W3CDTF">2026-06-24T14:04:00Z</dcterms:modified>
</cp:coreProperties>
</file>