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F25B2" w14:textId="77777777" w:rsidR="000A5D3E" w:rsidRDefault="000A5D3E" w:rsidP="00350EE5">
      <w:pPr>
        <w:autoSpaceDE w:val="0"/>
        <w:autoSpaceDN w:val="0"/>
        <w:adjustRightInd w:val="0"/>
        <w:spacing w:line="360" w:lineRule="auto"/>
        <w:jc w:val="center"/>
        <w:rPr>
          <w:b/>
          <w:bCs/>
          <w:sz w:val="28"/>
          <w:szCs w:val="28"/>
          <w:lang w:val="uk-UA" w:eastAsia="uk-UA"/>
        </w:rPr>
      </w:pPr>
    </w:p>
    <w:p w14:paraId="35D61F84" w14:textId="77777777" w:rsidR="000A5D3E" w:rsidRDefault="000A5D3E" w:rsidP="00350EE5">
      <w:pPr>
        <w:autoSpaceDE w:val="0"/>
        <w:autoSpaceDN w:val="0"/>
        <w:adjustRightInd w:val="0"/>
        <w:spacing w:line="360" w:lineRule="auto"/>
        <w:jc w:val="center"/>
        <w:rPr>
          <w:b/>
          <w:bCs/>
          <w:sz w:val="28"/>
          <w:szCs w:val="28"/>
          <w:lang w:val="uk-UA" w:eastAsia="uk-UA"/>
        </w:rPr>
      </w:pPr>
    </w:p>
    <w:p w14:paraId="7283DC8C" w14:textId="77777777" w:rsidR="007A4490" w:rsidRDefault="007A4490" w:rsidP="00350EE5">
      <w:pPr>
        <w:autoSpaceDE w:val="0"/>
        <w:autoSpaceDN w:val="0"/>
        <w:adjustRightInd w:val="0"/>
        <w:spacing w:line="360" w:lineRule="auto"/>
        <w:jc w:val="center"/>
        <w:rPr>
          <w:b/>
          <w:bCs/>
          <w:sz w:val="28"/>
          <w:szCs w:val="28"/>
          <w:lang w:val="uk-UA" w:eastAsia="uk-UA"/>
        </w:rPr>
      </w:pPr>
    </w:p>
    <w:p w14:paraId="47B0DFA5" w14:textId="77777777" w:rsidR="007A4490" w:rsidRDefault="007A4490" w:rsidP="00350EE5">
      <w:pPr>
        <w:autoSpaceDE w:val="0"/>
        <w:autoSpaceDN w:val="0"/>
        <w:adjustRightInd w:val="0"/>
        <w:spacing w:line="360" w:lineRule="auto"/>
        <w:jc w:val="center"/>
        <w:rPr>
          <w:b/>
          <w:bCs/>
          <w:sz w:val="28"/>
          <w:szCs w:val="28"/>
          <w:lang w:val="uk-UA" w:eastAsia="uk-UA"/>
        </w:rPr>
      </w:pPr>
    </w:p>
    <w:p w14:paraId="67808F49" w14:textId="77777777" w:rsidR="007A4490" w:rsidRDefault="007A4490" w:rsidP="00350EE5">
      <w:pPr>
        <w:autoSpaceDE w:val="0"/>
        <w:autoSpaceDN w:val="0"/>
        <w:adjustRightInd w:val="0"/>
        <w:spacing w:line="360" w:lineRule="auto"/>
        <w:jc w:val="center"/>
        <w:rPr>
          <w:b/>
          <w:bCs/>
          <w:sz w:val="28"/>
          <w:szCs w:val="28"/>
          <w:lang w:val="uk-UA" w:eastAsia="uk-UA"/>
        </w:rPr>
      </w:pPr>
    </w:p>
    <w:p w14:paraId="4A05D543" w14:textId="77777777" w:rsidR="007A4490" w:rsidRDefault="007A4490" w:rsidP="00350EE5">
      <w:pPr>
        <w:autoSpaceDE w:val="0"/>
        <w:autoSpaceDN w:val="0"/>
        <w:adjustRightInd w:val="0"/>
        <w:spacing w:line="360" w:lineRule="auto"/>
        <w:jc w:val="center"/>
        <w:rPr>
          <w:b/>
          <w:bCs/>
          <w:sz w:val="28"/>
          <w:szCs w:val="28"/>
          <w:lang w:val="uk-UA" w:eastAsia="uk-UA"/>
        </w:rPr>
      </w:pPr>
    </w:p>
    <w:p w14:paraId="3345FB91" w14:textId="77777777" w:rsidR="0076065B" w:rsidRPr="0076065B" w:rsidRDefault="0076065B" w:rsidP="0076065B">
      <w:pPr>
        <w:autoSpaceDE w:val="0"/>
        <w:autoSpaceDN w:val="0"/>
        <w:adjustRightInd w:val="0"/>
        <w:spacing w:line="360" w:lineRule="auto"/>
        <w:jc w:val="center"/>
        <w:rPr>
          <w:b/>
          <w:bCs/>
          <w:sz w:val="28"/>
          <w:szCs w:val="28"/>
          <w:lang w:val="uk-UA" w:eastAsia="uk-UA"/>
        </w:rPr>
      </w:pPr>
      <w:r w:rsidRPr="0076065B">
        <w:rPr>
          <w:b/>
          <w:bCs/>
          <w:sz w:val="28"/>
          <w:szCs w:val="28"/>
          <w:lang w:val="uk-UA" w:eastAsia="uk-UA"/>
        </w:rPr>
        <w:t>СИНДРОМ ЕМОЦІЙНОГО ВИГОРАННЯ ОСОБИСТОСТІ СТУДЕНТА-ПСИХОЛОГА В УМОВАХ ВОЄННОГО СТАНУ</w:t>
      </w:r>
    </w:p>
    <w:p w14:paraId="1ED0B222" w14:textId="77777777" w:rsidR="0076065B" w:rsidRPr="0076065B" w:rsidRDefault="0076065B" w:rsidP="0076065B">
      <w:pPr>
        <w:autoSpaceDE w:val="0"/>
        <w:autoSpaceDN w:val="0"/>
        <w:adjustRightInd w:val="0"/>
        <w:spacing w:line="360" w:lineRule="auto"/>
        <w:jc w:val="center"/>
        <w:rPr>
          <w:b/>
          <w:bCs/>
          <w:sz w:val="28"/>
          <w:szCs w:val="28"/>
          <w:lang w:val="uk-UA" w:eastAsia="uk-UA"/>
        </w:rPr>
      </w:pPr>
    </w:p>
    <w:p w14:paraId="474E8EA1" w14:textId="77777777" w:rsidR="0076065B" w:rsidRPr="0076065B" w:rsidRDefault="0076065B" w:rsidP="0076065B">
      <w:pPr>
        <w:autoSpaceDE w:val="0"/>
        <w:autoSpaceDN w:val="0"/>
        <w:adjustRightInd w:val="0"/>
        <w:spacing w:line="360" w:lineRule="auto"/>
        <w:jc w:val="center"/>
        <w:rPr>
          <w:b/>
          <w:bCs/>
          <w:sz w:val="28"/>
          <w:szCs w:val="28"/>
          <w:lang w:val="uk-UA" w:eastAsia="uk-UA"/>
        </w:rPr>
      </w:pPr>
    </w:p>
    <w:p w14:paraId="2BC28CE2" w14:textId="77777777" w:rsidR="0076065B" w:rsidRPr="0076065B" w:rsidRDefault="0076065B" w:rsidP="0076065B">
      <w:pPr>
        <w:autoSpaceDE w:val="0"/>
        <w:autoSpaceDN w:val="0"/>
        <w:adjustRightInd w:val="0"/>
        <w:spacing w:line="360" w:lineRule="auto"/>
        <w:jc w:val="center"/>
        <w:rPr>
          <w:b/>
          <w:bCs/>
          <w:sz w:val="28"/>
          <w:szCs w:val="28"/>
          <w:lang w:val="uk-UA" w:eastAsia="uk-UA"/>
        </w:rPr>
      </w:pPr>
    </w:p>
    <w:p w14:paraId="61A37E22" w14:textId="77777777" w:rsidR="0076065B" w:rsidRPr="0076065B" w:rsidRDefault="0076065B" w:rsidP="0076065B">
      <w:pPr>
        <w:autoSpaceDE w:val="0"/>
        <w:autoSpaceDN w:val="0"/>
        <w:adjustRightInd w:val="0"/>
        <w:spacing w:line="360" w:lineRule="auto"/>
        <w:jc w:val="center"/>
        <w:rPr>
          <w:b/>
          <w:bCs/>
          <w:sz w:val="28"/>
          <w:szCs w:val="28"/>
          <w:lang w:val="uk-UA" w:eastAsia="uk-UA"/>
        </w:rPr>
      </w:pPr>
      <w:r w:rsidRPr="0076065B">
        <w:rPr>
          <w:b/>
          <w:bCs/>
          <w:sz w:val="28"/>
          <w:szCs w:val="28"/>
          <w:lang w:val="uk-UA" w:eastAsia="uk-UA"/>
        </w:rPr>
        <w:t xml:space="preserve">Виконала студентка групи БПмд-61 Бех Наталія </w:t>
      </w:r>
    </w:p>
    <w:p w14:paraId="582ADBDB" w14:textId="77777777" w:rsidR="0076065B" w:rsidRPr="0076065B" w:rsidRDefault="0076065B" w:rsidP="0076065B">
      <w:pPr>
        <w:autoSpaceDE w:val="0"/>
        <w:autoSpaceDN w:val="0"/>
        <w:adjustRightInd w:val="0"/>
        <w:spacing w:line="360" w:lineRule="auto"/>
        <w:jc w:val="center"/>
        <w:rPr>
          <w:b/>
          <w:bCs/>
          <w:sz w:val="28"/>
          <w:szCs w:val="28"/>
          <w:lang w:val="uk-UA" w:eastAsia="uk-UA"/>
        </w:rPr>
      </w:pPr>
      <w:r w:rsidRPr="0076065B">
        <w:rPr>
          <w:b/>
          <w:bCs/>
          <w:sz w:val="28"/>
          <w:szCs w:val="28"/>
          <w:lang w:val="uk-UA" w:eastAsia="uk-UA"/>
        </w:rPr>
        <w:t>Науковий керівник к. психол. н., доцент Василь Вишньовський</w:t>
      </w:r>
    </w:p>
    <w:p w14:paraId="5CD33AD6" w14:textId="77777777" w:rsidR="007A4490" w:rsidRDefault="007A4490" w:rsidP="00350EE5">
      <w:pPr>
        <w:autoSpaceDE w:val="0"/>
        <w:autoSpaceDN w:val="0"/>
        <w:adjustRightInd w:val="0"/>
        <w:spacing w:line="360" w:lineRule="auto"/>
        <w:jc w:val="center"/>
        <w:rPr>
          <w:b/>
          <w:bCs/>
          <w:sz w:val="28"/>
          <w:szCs w:val="28"/>
          <w:lang w:val="uk-UA" w:eastAsia="uk-UA"/>
        </w:rPr>
      </w:pPr>
    </w:p>
    <w:p w14:paraId="2E85193B" w14:textId="77777777" w:rsidR="007A4490" w:rsidRDefault="007A4490" w:rsidP="00350EE5">
      <w:pPr>
        <w:autoSpaceDE w:val="0"/>
        <w:autoSpaceDN w:val="0"/>
        <w:adjustRightInd w:val="0"/>
        <w:spacing w:line="360" w:lineRule="auto"/>
        <w:jc w:val="center"/>
        <w:rPr>
          <w:b/>
          <w:bCs/>
          <w:sz w:val="28"/>
          <w:szCs w:val="28"/>
          <w:lang w:val="uk-UA" w:eastAsia="uk-UA"/>
        </w:rPr>
      </w:pPr>
    </w:p>
    <w:p w14:paraId="4325BF14" w14:textId="77777777" w:rsidR="007A4490" w:rsidRDefault="007A4490" w:rsidP="00350EE5">
      <w:pPr>
        <w:autoSpaceDE w:val="0"/>
        <w:autoSpaceDN w:val="0"/>
        <w:adjustRightInd w:val="0"/>
        <w:spacing w:line="360" w:lineRule="auto"/>
        <w:jc w:val="center"/>
        <w:rPr>
          <w:b/>
          <w:bCs/>
          <w:sz w:val="28"/>
          <w:szCs w:val="28"/>
          <w:lang w:val="uk-UA" w:eastAsia="uk-UA"/>
        </w:rPr>
      </w:pPr>
    </w:p>
    <w:p w14:paraId="1A204985" w14:textId="77777777" w:rsidR="007A4490" w:rsidRDefault="007A4490" w:rsidP="00350EE5">
      <w:pPr>
        <w:autoSpaceDE w:val="0"/>
        <w:autoSpaceDN w:val="0"/>
        <w:adjustRightInd w:val="0"/>
        <w:spacing w:line="360" w:lineRule="auto"/>
        <w:jc w:val="center"/>
        <w:rPr>
          <w:b/>
          <w:bCs/>
          <w:sz w:val="28"/>
          <w:szCs w:val="28"/>
          <w:lang w:val="uk-UA" w:eastAsia="uk-UA"/>
        </w:rPr>
      </w:pPr>
    </w:p>
    <w:p w14:paraId="63B13254" w14:textId="77777777" w:rsidR="000A5D3E" w:rsidRDefault="000A5D3E" w:rsidP="00350EE5">
      <w:pPr>
        <w:autoSpaceDE w:val="0"/>
        <w:autoSpaceDN w:val="0"/>
        <w:adjustRightInd w:val="0"/>
        <w:spacing w:line="360" w:lineRule="auto"/>
        <w:jc w:val="center"/>
        <w:rPr>
          <w:b/>
          <w:bCs/>
          <w:sz w:val="28"/>
          <w:szCs w:val="28"/>
          <w:lang w:val="uk-UA" w:eastAsia="uk-UA"/>
        </w:rPr>
      </w:pPr>
    </w:p>
    <w:p w14:paraId="1FE4B781" w14:textId="77777777" w:rsidR="000A5D3E" w:rsidRDefault="000A5D3E" w:rsidP="00350EE5">
      <w:pPr>
        <w:autoSpaceDE w:val="0"/>
        <w:autoSpaceDN w:val="0"/>
        <w:adjustRightInd w:val="0"/>
        <w:spacing w:line="360" w:lineRule="auto"/>
        <w:jc w:val="center"/>
        <w:rPr>
          <w:b/>
          <w:bCs/>
          <w:sz w:val="28"/>
          <w:szCs w:val="28"/>
          <w:lang w:val="uk-UA" w:eastAsia="uk-UA"/>
        </w:rPr>
      </w:pPr>
    </w:p>
    <w:p w14:paraId="2460946D" w14:textId="77777777" w:rsidR="00E50C53" w:rsidRDefault="00E50C53" w:rsidP="00350EE5">
      <w:pPr>
        <w:autoSpaceDE w:val="0"/>
        <w:autoSpaceDN w:val="0"/>
        <w:adjustRightInd w:val="0"/>
        <w:spacing w:line="360" w:lineRule="auto"/>
        <w:jc w:val="center"/>
        <w:rPr>
          <w:b/>
          <w:bCs/>
          <w:sz w:val="28"/>
          <w:szCs w:val="28"/>
          <w:lang w:val="uk-UA" w:eastAsia="uk-UA"/>
        </w:rPr>
      </w:pPr>
    </w:p>
    <w:p w14:paraId="282AD4CB" w14:textId="77777777" w:rsidR="00E50C53" w:rsidRDefault="00E50C53" w:rsidP="00350EE5">
      <w:pPr>
        <w:autoSpaceDE w:val="0"/>
        <w:autoSpaceDN w:val="0"/>
        <w:adjustRightInd w:val="0"/>
        <w:spacing w:line="360" w:lineRule="auto"/>
        <w:jc w:val="center"/>
        <w:rPr>
          <w:b/>
          <w:bCs/>
          <w:sz w:val="28"/>
          <w:szCs w:val="28"/>
          <w:lang w:val="uk-UA" w:eastAsia="uk-UA"/>
        </w:rPr>
      </w:pPr>
    </w:p>
    <w:p w14:paraId="0E323642" w14:textId="77777777" w:rsidR="000A5D3E" w:rsidRDefault="000A5D3E" w:rsidP="00350EE5">
      <w:pPr>
        <w:autoSpaceDE w:val="0"/>
        <w:autoSpaceDN w:val="0"/>
        <w:adjustRightInd w:val="0"/>
        <w:spacing w:line="360" w:lineRule="auto"/>
        <w:jc w:val="center"/>
        <w:rPr>
          <w:b/>
          <w:bCs/>
          <w:sz w:val="28"/>
          <w:szCs w:val="28"/>
          <w:lang w:val="uk-UA" w:eastAsia="uk-UA"/>
        </w:rPr>
      </w:pPr>
    </w:p>
    <w:p w14:paraId="37583288" w14:textId="77777777" w:rsidR="000A5D3E" w:rsidRDefault="000A5D3E" w:rsidP="00350EE5">
      <w:pPr>
        <w:autoSpaceDE w:val="0"/>
        <w:autoSpaceDN w:val="0"/>
        <w:adjustRightInd w:val="0"/>
        <w:spacing w:line="360" w:lineRule="auto"/>
        <w:jc w:val="center"/>
        <w:rPr>
          <w:b/>
          <w:bCs/>
          <w:sz w:val="28"/>
          <w:szCs w:val="28"/>
          <w:lang w:val="uk-UA" w:eastAsia="uk-UA"/>
        </w:rPr>
      </w:pPr>
    </w:p>
    <w:p w14:paraId="4D9759DB" w14:textId="77777777" w:rsidR="000A5D3E" w:rsidRDefault="000A5D3E" w:rsidP="00350EE5">
      <w:pPr>
        <w:autoSpaceDE w:val="0"/>
        <w:autoSpaceDN w:val="0"/>
        <w:adjustRightInd w:val="0"/>
        <w:spacing w:line="360" w:lineRule="auto"/>
        <w:jc w:val="center"/>
        <w:rPr>
          <w:b/>
          <w:bCs/>
          <w:sz w:val="28"/>
          <w:szCs w:val="28"/>
          <w:lang w:val="uk-UA" w:eastAsia="uk-UA"/>
        </w:rPr>
      </w:pPr>
    </w:p>
    <w:p w14:paraId="425F0737" w14:textId="77777777" w:rsidR="000A5D3E" w:rsidRDefault="000A5D3E" w:rsidP="00350EE5">
      <w:pPr>
        <w:autoSpaceDE w:val="0"/>
        <w:autoSpaceDN w:val="0"/>
        <w:adjustRightInd w:val="0"/>
        <w:spacing w:line="360" w:lineRule="auto"/>
        <w:jc w:val="center"/>
        <w:rPr>
          <w:b/>
          <w:bCs/>
          <w:sz w:val="28"/>
          <w:szCs w:val="28"/>
          <w:lang w:val="uk-UA" w:eastAsia="uk-UA"/>
        </w:rPr>
      </w:pPr>
    </w:p>
    <w:p w14:paraId="52A4AEF5" w14:textId="77777777" w:rsidR="000A5D3E" w:rsidRDefault="000A5D3E" w:rsidP="00350EE5">
      <w:pPr>
        <w:autoSpaceDE w:val="0"/>
        <w:autoSpaceDN w:val="0"/>
        <w:adjustRightInd w:val="0"/>
        <w:spacing w:line="360" w:lineRule="auto"/>
        <w:jc w:val="center"/>
        <w:rPr>
          <w:b/>
          <w:bCs/>
          <w:sz w:val="28"/>
          <w:szCs w:val="28"/>
          <w:lang w:val="uk-UA" w:eastAsia="uk-UA"/>
        </w:rPr>
      </w:pPr>
    </w:p>
    <w:p w14:paraId="12D8CF03" w14:textId="77777777" w:rsidR="00B81F31" w:rsidRDefault="00B81F31" w:rsidP="00350EE5">
      <w:pPr>
        <w:autoSpaceDE w:val="0"/>
        <w:autoSpaceDN w:val="0"/>
        <w:adjustRightInd w:val="0"/>
        <w:spacing w:line="360" w:lineRule="auto"/>
        <w:jc w:val="center"/>
        <w:rPr>
          <w:b/>
          <w:bCs/>
          <w:sz w:val="28"/>
          <w:szCs w:val="28"/>
          <w:lang w:val="uk-UA" w:eastAsia="uk-UA"/>
        </w:rPr>
      </w:pPr>
    </w:p>
    <w:p w14:paraId="228A700C" w14:textId="77777777" w:rsidR="00B81F31" w:rsidRDefault="00B81F31" w:rsidP="00350EE5">
      <w:pPr>
        <w:autoSpaceDE w:val="0"/>
        <w:autoSpaceDN w:val="0"/>
        <w:adjustRightInd w:val="0"/>
        <w:spacing w:line="360" w:lineRule="auto"/>
        <w:jc w:val="center"/>
        <w:rPr>
          <w:b/>
          <w:bCs/>
          <w:sz w:val="28"/>
          <w:szCs w:val="28"/>
          <w:lang w:val="uk-UA" w:eastAsia="uk-UA"/>
        </w:rPr>
      </w:pPr>
    </w:p>
    <w:p w14:paraId="33F93A8D" w14:textId="77777777" w:rsidR="0096730E" w:rsidRDefault="0096730E" w:rsidP="00350EE5">
      <w:pPr>
        <w:autoSpaceDE w:val="0"/>
        <w:autoSpaceDN w:val="0"/>
        <w:adjustRightInd w:val="0"/>
        <w:spacing w:line="360" w:lineRule="auto"/>
        <w:jc w:val="center"/>
        <w:rPr>
          <w:b/>
          <w:bCs/>
          <w:sz w:val="28"/>
          <w:szCs w:val="28"/>
          <w:lang w:val="uk-UA" w:eastAsia="uk-UA"/>
        </w:rPr>
      </w:pPr>
    </w:p>
    <w:p w14:paraId="7B4803EB" w14:textId="77777777" w:rsidR="007858B7" w:rsidRDefault="007858B7" w:rsidP="00350EE5">
      <w:pPr>
        <w:autoSpaceDE w:val="0"/>
        <w:autoSpaceDN w:val="0"/>
        <w:adjustRightInd w:val="0"/>
        <w:spacing w:line="360" w:lineRule="auto"/>
        <w:jc w:val="center"/>
        <w:rPr>
          <w:b/>
          <w:bCs/>
          <w:sz w:val="28"/>
          <w:szCs w:val="28"/>
          <w:lang w:val="uk-UA" w:eastAsia="uk-UA"/>
        </w:rPr>
      </w:pPr>
    </w:p>
    <w:p w14:paraId="7FA63C56" w14:textId="77777777" w:rsidR="00F70C50" w:rsidRPr="007E57A3" w:rsidRDefault="00F70C50" w:rsidP="007E57A3">
      <w:pPr>
        <w:jc w:val="center"/>
        <w:rPr>
          <w:b/>
          <w:caps/>
          <w:sz w:val="28"/>
        </w:rPr>
      </w:pPr>
      <w:r w:rsidRPr="007E57A3">
        <w:rPr>
          <w:b/>
          <w:caps/>
          <w:sz w:val="28"/>
        </w:rPr>
        <w:lastRenderedPageBreak/>
        <w:t>Зміст</w:t>
      </w:r>
    </w:p>
    <w:p w14:paraId="2765BC7C" w14:textId="77777777" w:rsidR="00CD0E3D" w:rsidRPr="005756A6" w:rsidRDefault="00CD0E3D" w:rsidP="00286B57">
      <w:pPr>
        <w:spacing w:line="360" w:lineRule="auto"/>
        <w:rPr>
          <w:sz w:val="16"/>
          <w:szCs w:val="16"/>
        </w:rPr>
      </w:pPr>
    </w:p>
    <w:p w14:paraId="2E735DAE" w14:textId="0F12757F" w:rsidR="00186799" w:rsidRDefault="00F70C50">
      <w:pPr>
        <w:pStyle w:val="11"/>
        <w:rPr>
          <w:rFonts w:asciiTheme="minorHAnsi" w:eastAsiaTheme="minorEastAsia" w:hAnsiTheme="minorHAnsi" w:cstheme="minorBidi"/>
          <w:b w:val="0"/>
          <w:sz w:val="22"/>
          <w:szCs w:val="22"/>
        </w:rPr>
      </w:pPr>
      <w:r w:rsidRPr="00BC278A">
        <w:rPr>
          <w:bCs/>
          <w:color w:val="FF0000"/>
        </w:rPr>
        <w:fldChar w:fldCharType="begin"/>
      </w:r>
      <w:r w:rsidRPr="00BC278A">
        <w:rPr>
          <w:bCs/>
          <w:color w:val="FF0000"/>
        </w:rPr>
        <w:instrText xml:space="preserve"> TOC \o "1-3" \h \z \u </w:instrText>
      </w:r>
      <w:r w:rsidRPr="00BC278A">
        <w:rPr>
          <w:bCs/>
          <w:color w:val="FF0000"/>
        </w:rPr>
        <w:fldChar w:fldCharType="separate"/>
      </w:r>
      <w:hyperlink w:anchor="_Toc186149432" w:history="1">
        <w:r w:rsidR="00186799" w:rsidRPr="00D2532D">
          <w:rPr>
            <w:rStyle w:val="ac"/>
          </w:rPr>
          <w:t>ВСТУП</w:t>
        </w:r>
        <w:r w:rsidR="00186799" w:rsidRPr="00186799">
          <w:rPr>
            <w:b w:val="0"/>
            <w:bCs/>
            <w:webHidden/>
          </w:rPr>
          <w:tab/>
        </w:r>
        <w:r w:rsidR="00186799" w:rsidRPr="00186799">
          <w:rPr>
            <w:b w:val="0"/>
            <w:bCs/>
            <w:webHidden/>
          </w:rPr>
          <w:fldChar w:fldCharType="begin"/>
        </w:r>
        <w:r w:rsidR="00186799" w:rsidRPr="00186799">
          <w:rPr>
            <w:b w:val="0"/>
            <w:bCs/>
            <w:webHidden/>
          </w:rPr>
          <w:instrText xml:space="preserve"> PAGEREF _Toc186149432 \h </w:instrText>
        </w:r>
        <w:r w:rsidR="00186799" w:rsidRPr="00186799">
          <w:rPr>
            <w:b w:val="0"/>
            <w:bCs/>
            <w:webHidden/>
          </w:rPr>
        </w:r>
        <w:r w:rsidR="00186799" w:rsidRPr="00186799">
          <w:rPr>
            <w:b w:val="0"/>
            <w:bCs/>
            <w:webHidden/>
          </w:rPr>
          <w:fldChar w:fldCharType="separate"/>
        </w:r>
        <w:r w:rsidR="00AF4C14">
          <w:rPr>
            <w:b w:val="0"/>
            <w:bCs/>
            <w:webHidden/>
          </w:rPr>
          <w:t>4</w:t>
        </w:r>
        <w:r w:rsidR="00186799" w:rsidRPr="00186799">
          <w:rPr>
            <w:b w:val="0"/>
            <w:bCs/>
            <w:webHidden/>
          </w:rPr>
          <w:fldChar w:fldCharType="end"/>
        </w:r>
      </w:hyperlink>
    </w:p>
    <w:p w14:paraId="1ADDAB30" w14:textId="2D5B3A72" w:rsidR="00186799" w:rsidRDefault="008A5A39">
      <w:pPr>
        <w:pStyle w:val="11"/>
        <w:rPr>
          <w:rFonts w:asciiTheme="minorHAnsi" w:eastAsiaTheme="minorEastAsia" w:hAnsiTheme="minorHAnsi" w:cstheme="minorBidi"/>
          <w:b w:val="0"/>
          <w:sz w:val="22"/>
          <w:szCs w:val="22"/>
        </w:rPr>
      </w:pPr>
      <w:hyperlink w:anchor="_Toc186149433" w:history="1">
        <w:r w:rsidR="00186799" w:rsidRPr="00D2532D">
          <w:rPr>
            <w:rStyle w:val="ac"/>
          </w:rPr>
          <w:t>РОЗДІЛ І. АНАЛІЗ ТЕОРЕТИЧНИХ ПІДХОДІВ ДО ВИЗНАЧЕННЯ ТА РОЗУМІННЯ ПРОФЕСІЙНОГО СТРЕСУ ТА СИНДРОМУ ЕМОЦІЙНОГО ВИГОРАННЯ</w:t>
        </w:r>
        <w:r w:rsidR="00186799" w:rsidRPr="00186799">
          <w:rPr>
            <w:b w:val="0"/>
            <w:bCs/>
            <w:webHidden/>
          </w:rPr>
          <w:tab/>
        </w:r>
        <w:r w:rsidR="00186799" w:rsidRPr="00186799">
          <w:rPr>
            <w:b w:val="0"/>
            <w:bCs/>
            <w:webHidden/>
          </w:rPr>
          <w:fldChar w:fldCharType="begin"/>
        </w:r>
        <w:r w:rsidR="00186799" w:rsidRPr="00186799">
          <w:rPr>
            <w:b w:val="0"/>
            <w:bCs/>
            <w:webHidden/>
          </w:rPr>
          <w:instrText xml:space="preserve"> PAGEREF _Toc186149433 \h </w:instrText>
        </w:r>
        <w:r w:rsidR="00186799" w:rsidRPr="00186799">
          <w:rPr>
            <w:b w:val="0"/>
            <w:bCs/>
            <w:webHidden/>
          </w:rPr>
        </w:r>
        <w:r w:rsidR="00186799" w:rsidRPr="00186799">
          <w:rPr>
            <w:b w:val="0"/>
            <w:bCs/>
            <w:webHidden/>
          </w:rPr>
          <w:fldChar w:fldCharType="separate"/>
        </w:r>
        <w:r w:rsidR="00AF4C14">
          <w:rPr>
            <w:b w:val="0"/>
            <w:bCs/>
            <w:webHidden/>
          </w:rPr>
          <w:t>8</w:t>
        </w:r>
        <w:r w:rsidR="00186799" w:rsidRPr="00186799">
          <w:rPr>
            <w:b w:val="0"/>
            <w:bCs/>
            <w:webHidden/>
          </w:rPr>
          <w:fldChar w:fldCharType="end"/>
        </w:r>
      </w:hyperlink>
    </w:p>
    <w:p w14:paraId="44FD1526" w14:textId="222254F4" w:rsidR="00186799" w:rsidRDefault="008A5A39">
      <w:pPr>
        <w:pStyle w:val="23"/>
        <w:rPr>
          <w:rFonts w:asciiTheme="minorHAnsi" w:eastAsiaTheme="minorEastAsia" w:hAnsiTheme="minorHAnsi" w:cstheme="minorBidi"/>
          <w:spacing w:val="0"/>
          <w:sz w:val="22"/>
          <w:szCs w:val="22"/>
          <w:lang w:eastAsia="uk-UA"/>
        </w:rPr>
      </w:pPr>
      <w:hyperlink w:anchor="_Toc186149434" w:history="1">
        <w:r w:rsidR="00186799" w:rsidRPr="00D2532D">
          <w:rPr>
            <w:rStyle w:val="ac"/>
            <w:lang w:eastAsia="uk-UA"/>
          </w:rPr>
          <w:t>1.1.</w:t>
        </w:r>
        <w:r w:rsidR="00186799">
          <w:rPr>
            <w:rFonts w:asciiTheme="minorHAnsi" w:eastAsiaTheme="minorEastAsia" w:hAnsiTheme="minorHAnsi" w:cstheme="minorBidi"/>
            <w:spacing w:val="0"/>
            <w:sz w:val="22"/>
            <w:szCs w:val="22"/>
            <w:lang w:eastAsia="uk-UA"/>
          </w:rPr>
          <w:tab/>
        </w:r>
        <w:r w:rsidR="00186799" w:rsidRPr="00D2532D">
          <w:rPr>
            <w:rStyle w:val="ac"/>
            <w:lang w:eastAsia="uk-UA"/>
          </w:rPr>
          <w:t>Розгляд концепції професійного стресу та основних методологічних підходів до його дослідження</w:t>
        </w:r>
        <w:r w:rsidR="00186799">
          <w:rPr>
            <w:webHidden/>
          </w:rPr>
          <w:tab/>
        </w:r>
        <w:r w:rsidR="00186799">
          <w:rPr>
            <w:webHidden/>
          </w:rPr>
          <w:fldChar w:fldCharType="begin"/>
        </w:r>
        <w:r w:rsidR="00186799">
          <w:rPr>
            <w:webHidden/>
          </w:rPr>
          <w:instrText xml:space="preserve"> PAGEREF _Toc186149434 \h </w:instrText>
        </w:r>
        <w:r w:rsidR="00186799">
          <w:rPr>
            <w:webHidden/>
          </w:rPr>
        </w:r>
        <w:r w:rsidR="00186799">
          <w:rPr>
            <w:webHidden/>
          </w:rPr>
          <w:fldChar w:fldCharType="separate"/>
        </w:r>
        <w:r w:rsidR="00AF4C14">
          <w:rPr>
            <w:webHidden/>
          </w:rPr>
          <w:t>8</w:t>
        </w:r>
        <w:r w:rsidR="00186799">
          <w:rPr>
            <w:webHidden/>
          </w:rPr>
          <w:fldChar w:fldCharType="end"/>
        </w:r>
      </w:hyperlink>
    </w:p>
    <w:p w14:paraId="3C211BEF" w14:textId="1E180C49" w:rsidR="00186799" w:rsidRDefault="008A5A39">
      <w:pPr>
        <w:pStyle w:val="23"/>
        <w:rPr>
          <w:rFonts w:asciiTheme="minorHAnsi" w:eastAsiaTheme="minorEastAsia" w:hAnsiTheme="minorHAnsi" w:cstheme="minorBidi"/>
          <w:spacing w:val="0"/>
          <w:sz w:val="22"/>
          <w:szCs w:val="22"/>
          <w:lang w:eastAsia="uk-UA"/>
        </w:rPr>
      </w:pPr>
      <w:hyperlink w:anchor="_Toc186149435" w:history="1">
        <w:r w:rsidR="00186799" w:rsidRPr="00D2532D">
          <w:rPr>
            <w:rStyle w:val="ac"/>
          </w:rPr>
          <w:t>1.2.</w:t>
        </w:r>
        <w:r w:rsidR="00186799">
          <w:rPr>
            <w:rFonts w:asciiTheme="minorHAnsi" w:eastAsiaTheme="minorEastAsia" w:hAnsiTheme="minorHAnsi" w:cstheme="minorBidi"/>
            <w:spacing w:val="0"/>
            <w:sz w:val="22"/>
            <w:szCs w:val="22"/>
            <w:lang w:eastAsia="uk-UA"/>
          </w:rPr>
          <w:tab/>
        </w:r>
        <w:r w:rsidR="00186799" w:rsidRPr="00D2532D">
          <w:rPr>
            <w:rStyle w:val="ac"/>
          </w:rPr>
          <w:t>Визначення та аналіз особливостей розвитку професійного стресу та синдрому «емоційного вигорання»</w:t>
        </w:r>
        <w:r w:rsidR="00186799">
          <w:rPr>
            <w:webHidden/>
          </w:rPr>
          <w:tab/>
        </w:r>
        <w:r w:rsidR="00186799">
          <w:rPr>
            <w:webHidden/>
          </w:rPr>
          <w:fldChar w:fldCharType="begin"/>
        </w:r>
        <w:r w:rsidR="00186799">
          <w:rPr>
            <w:webHidden/>
          </w:rPr>
          <w:instrText xml:space="preserve"> PAGEREF _Toc186149435 \h </w:instrText>
        </w:r>
        <w:r w:rsidR="00186799">
          <w:rPr>
            <w:webHidden/>
          </w:rPr>
        </w:r>
        <w:r w:rsidR="00186799">
          <w:rPr>
            <w:webHidden/>
          </w:rPr>
          <w:fldChar w:fldCharType="separate"/>
        </w:r>
        <w:r w:rsidR="00AF4C14">
          <w:rPr>
            <w:webHidden/>
          </w:rPr>
          <w:t>10</w:t>
        </w:r>
        <w:r w:rsidR="00186799">
          <w:rPr>
            <w:webHidden/>
          </w:rPr>
          <w:fldChar w:fldCharType="end"/>
        </w:r>
      </w:hyperlink>
    </w:p>
    <w:p w14:paraId="5D398474" w14:textId="4F395773" w:rsidR="00186799" w:rsidRDefault="008A5A39">
      <w:pPr>
        <w:pStyle w:val="23"/>
        <w:rPr>
          <w:rFonts w:asciiTheme="minorHAnsi" w:eastAsiaTheme="minorEastAsia" w:hAnsiTheme="minorHAnsi" w:cstheme="minorBidi"/>
          <w:spacing w:val="0"/>
          <w:sz w:val="22"/>
          <w:szCs w:val="22"/>
          <w:lang w:eastAsia="uk-UA"/>
        </w:rPr>
      </w:pPr>
      <w:hyperlink w:anchor="_Toc186149436" w:history="1">
        <w:r w:rsidR="00186799" w:rsidRPr="00D2532D">
          <w:rPr>
            <w:rStyle w:val="ac"/>
          </w:rPr>
          <w:t>1.3.</w:t>
        </w:r>
        <w:r w:rsidR="00186799">
          <w:rPr>
            <w:rFonts w:asciiTheme="minorHAnsi" w:eastAsiaTheme="minorEastAsia" w:hAnsiTheme="minorHAnsi" w:cstheme="minorBidi"/>
            <w:spacing w:val="0"/>
            <w:sz w:val="22"/>
            <w:szCs w:val="22"/>
            <w:lang w:eastAsia="uk-UA"/>
          </w:rPr>
          <w:tab/>
        </w:r>
        <w:r w:rsidR="00186799" w:rsidRPr="00D2532D">
          <w:rPr>
            <w:rStyle w:val="ac"/>
          </w:rPr>
          <w:t>Поняття та зміст синдрому емоційного вигорання</w:t>
        </w:r>
        <w:r w:rsidR="00186799">
          <w:rPr>
            <w:webHidden/>
          </w:rPr>
          <w:tab/>
        </w:r>
        <w:r w:rsidR="00186799">
          <w:rPr>
            <w:webHidden/>
          </w:rPr>
          <w:fldChar w:fldCharType="begin"/>
        </w:r>
        <w:r w:rsidR="00186799">
          <w:rPr>
            <w:webHidden/>
          </w:rPr>
          <w:instrText xml:space="preserve"> PAGEREF _Toc186149436 \h </w:instrText>
        </w:r>
        <w:r w:rsidR="00186799">
          <w:rPr>
            <w:webHidden/>
          </w:rPr>
        </w:r>
        <w:r w:rsidR="00186799">
          <w:rPr>
            <w:webHidden/>
          </w:rPr>
          <w:fldChar w:fldCharType="separate"/>
        </w:r>
        <w:r w:rsidR="00AF4C14">
          <w:rPr>
            <w:webHidden/>
          </w:rPr>
          <w:t>12</w:t>
        </w:r>
        <w:r w:rsidR="00186799">
          <w:rPr>
            <w:webHidden/>
          </w:rPr>
          <w:fldChar w:fldCharType="end"/>
        </w:r>
      </w:hyperlink>
    </w:p>
    <w:p w14:paraId="029B2DD0" w14:textId="5DEF14E3" w:rsidR="00186799" w:rsidRDefault="008A5A39">
      <w:pPr>
        <w:pStyle w:val="35"/>
        <w:rPr>
          <w:rFonts w:asciiTheme="minorHAnsi" w:eastAsiaTheme="minorEastAsia" w:hAnsiTheme="minorHAnsi" w:cstheme="minorBidi"/>
          <w:sz w:val="22"/>
          <w:szCs w:val="22"/>
          <w:lang w:eastAsia="uk-UA"/>
        </w:rPr>
      </w:pPr>
      <w:hyperlink w:anchor="_Toc186149437" w:history="1">
        <w:r w:rsidR="00186799" w:rsidRPr="00D2532D">
          <w:rPr>
            <w:rStyle w:val="ac"/>
          </w:rPr>
          <w:t>Висновок до розділу І</w:t>
        </w:r>
        <w:r w:rsidR="00186799">
          <w:rPr>
            <w:webHidden/>
          </w:rPr>
          <w:tab/>
        </w:r>
        <w:r w:rsidR="00186799">
          <w:rPr>
            <w:webHidden/>
          </w:rPr>
          <w:fldChar w:fldCharType="begin"/>
        </w:r>
        <w:r w:rsidR="00186799">
          <w:rPr>
            <w:webHidden/>
          </w:rPr>
          <w:instrText xml:space="preserve"> PAGEREF _Toc186149437 \h </w:instrText>
        </w:r>
        <w:r w:rsidR="00186799">
          <w:rPr>
            <w:webHidden/>
          </w:rPr>
        </w:r>
        <w:r w:rsidR="00186799">
          <w:rPr>
            <w:webHidden/>
          </w:rPr>
          <w:fldChar w:fldCharType="separate"/>
        </w:r>
        <w:r w:rsidR="00AF4C14">
          <w:rPr>
            <w:webHidden/>
          </w:rPr>
          <w:t>14</w:t>
        </w:r>
        <w:r w:rsidR="00186799">
          <w:rPr>
            <w:webHidden/>
          </w:rPr>
          <w:fldChar w:fldCharType="end"/>
        </w:r>
      </w:hyperlink>
    </w:p>
    <w:p w14:paraId="1639259C" w14:textId="23480590" w:rsidR="00186799" w:rsidRDefault="008A5A39">
      <w:pPr>
        <w:pStyle w:val="11"/>
        <w:rPr>
          <w:rFonts w:asciiTheme="minorHAnsi" w:eastAsiaTheme="minorEastAsia" w:hAnsiTheme="minorHAnsi" w:cstheme="minorBidi"/>
          <w:b w:val="0"/>
          <w:sz w:val="22"/>
          <w:szCs w:val="22"/>
        </w:rPr>
      </w:pPr>
      <w:hyperlink w:anchor="_Toc186149438" w:history="1">
        <w:r w:rsidR="00186799" w:rsidRPr="00D2532D">
          <w:rPr>
            <w:rStyle w:val="ac"/>
          </w:rPr>
          <w:t>РОЗДІЛ ІІ. ЕМПІРИЧНЕ ДОСЛІДЖЕННЯ ОСОБЛИВОСТЕЙ ЕМОЦІЙНОГО ВИГОРАННЯ СЕРЕД СТУДЕНТІВ-ПСИХОЛОГІВ</w:t>
        </w:r>
        <w:r w:rsidR="00186799" w:rsidRPr="00186799">
          <w:rPr>
            <w:b w:val="0"/>
            <w:bCs/>
            <w:webHidden/>
          </w:rPr>
          <w:tab/>
        </w:r>
        <w:r w:rsidR="00186799" w:rsidRPr="00186799">
          <w:rPr>
            <w:b w:val="0"/>
            <w:bCs/>
            <w:webHidden/>
          </w:rPr>
          <w:fldChar w:fldCharType="begin"/>
        </w:r>
        <w:r w:rsidR="00186799" w:rsidRPr="00186799">
          <w:rPr>
            <w:b w:val="0"/>
            <w:bCs/>
            <w:webHidden/>
          </w:rPr>
          <w:instrText xml:space="preserve"> PAGEREF _Toc186149438 \h </w:instrText>
        </w:r>
        <w:r w:rsidR="00186799" w:rsidRPr="00186799">
          <w:rPr>
            <w:b w:val="0"/>
            <w:bCs/>
            <w:webHidden/>
          </w:rPr>
        </w:r>
        <w:r w:rsidR="00186799" w:rsidRPr="00186799">
          <w:rPr>
            <w:b w:val="0"/>
            <w:bCs/>
            <w:webHidden/>
          </w:rPr>
          <w:fldChar w:fldCharType="separate"/>
        </w:r>
        <w:r w:rsidR="00AF4C14">
          <w:rPr>
            <w:b w:val="0"/>
            <w:bCs/>
            <w:webHidden/>
          </w:rPr>
          <w:t>15</w:t>
        </w:r>
        <w:r w:rsidR="00186799" w:rsidRPr="00186799">
          <w:rPr>
            <w:b w:val="0"/>
            <w:bCs/>
            <w:webHidden/>
          </w:rPr>
          <w:fldChar w:fldCharType="end"/>
        </w:r>
      </w:hyperlink>
    </w:p>
    <w:p w14:paraId="2964891F" w14:textId="2BC9BC7D" w:rsidR="00186799" w:rsidRDefault="008A5A39">
      <w:pPr>
        <w:pStyle w:val="23"/>
        <w:rPr>
          <w:rFonts w:asciiTheme="minorHAnsi" w:eastAsiaTheme="minorEastAsia" w:hAnsiTheme="minorHAnsi" w:cstheme="minorBidi"/>
          <w:spacing w:val="0"/>
          <w:sz w:val="22"/>
          <w:szCs w:val="22"/>
          <w:lang w:eastAsia="uk-UA"/>
        </w:rPr>
      </w:pPr>
      <w:hyperlink w:anchor="_Toc186149439" w:history="1">
        <w:r w:rsidR="00186799" w:rsidRPr="00D2532D">
          <w:rPr>
            <w:rStyle w:val="ac"/>
            <w:lang w:eastAsia="uk-UA"/>
          </w:rPr>
          <w:t>2.1.</w:t>
        </w:r>
        <w:r w:rsidR="00186799">
          <w:rPr>
            <w:rFonts w:asciiTheme="minorHAnsi" w:eastAsiaTheme="minorEastAsia" w:hAnsiTheme="minorHAnsi" w:cstheme="minorBidi"/>
            <w:spacing w:val="0"/>
            <w:sz w:val="22"/>
            <w:szCs w:val="22"/>
            <w:lang w:eastAsia="uk-UA"/>
          </w:rPr>
          <w:tab/>
        </w:r>
        <w:r w:rsidR="00186799" w:rsidRPr="00D2532D">
          <w:rPr>
            <w:rStyle w:val="ac"/>
            <w:lang w:eastAsia="uk-UA"/>
          </w:rPr>
          <w:t>Емпіричне дослідження емоційного вигорання серед студентів-психологів</w:t>
        </w:r>
        <w:r w:rsidR="00186799">
          <w:rPr>
            <w:webHidden/>
          </w:rPr>
          <w:tab/>
        </w:r>
        <w:r w:rsidR="00186799">
          <w:rPr>
            <w:webHidden/>
          </w:rPr>
          <w:fldChar w:fldCharType="begin"/>
        </w:r>
        <w:r w:rsidR="00186799">
          <w:rPr>
            <w:webHidden/>
          </w:rPr>
          <w:instrText xml:space="preserve"> PAGEREF _Toc186149439 \h </w:instrText>
        </w:r>
        <w:r w:rsidR="00186799">
          <w:rPr>
            <w:webHidden/>
          </w:rPr>
        </w:r>
        <w:r w:rsidR="00186799">
          <w:rPr>
            <w:webHidden/>
          </w:rPr>
          <w:fldChar w:fldCharType="separate"/>
        </w:r>
        <w:r w:rsidR="00AF4C14">
          <w:rPr>
            <w:webHidden/>
          </w:rPr>
          <w:t>15</w:t>
        </w:r>
        <w:r w:rsidR="00186799">
          <w:rPr>
            <w:webHidden/>
          </w:rPr>
          <w:fldChar w:fldCharType="end"/>
        </w:r>
      </w:hyperlink>
    </w:p>
    <w:p w14:paraId="10ED44A1" w14:textId="3ACA06D4" w:rsidR="00186799" w:rsidRDefault="008A5A39">
      <w:pPr>
        <w:pStyle w:val="23"/>
        <w:rPr>
          <w:rFonts w:asciiTheme="minorHAnsi" w:eastAsiaTheme="minorEastAsia" w:hAnsiTheme="minorHAnsi" w:cstheme="minorBidi"/>
          <w:spacing w:val="0"/>
          <w:sz w:val="22"/>
          <w:szCs w:val="22"/>
          <w:lang w:eastAsia="uk-UA"/>
        </w:rPr>
      </w:pPr>
      <w:hyperlink w:anchor="_Toc186149440" w:history="1">
        <w:r w:rsidR="00186799" w:rsidRPr="00D2532D">
          <w:rPr>
            <w:rStyle w:val="ac"/>
          </w:rPr>
          <w:t>2.2.</w:t>
        </w:r>
        <w:r w:rsidR="00186799">
          <w:rPr>
            <w:rFonts w:asciiTheme="minorHAnsi" w:eastAsiaTheme="minorEastAsia" w:hAnsiTheme="minorHAnsi" w:cstheme="minorBidi"/>
            <w:spacing w:val="0"/>
            <w:sz w:val="22"/>
            <w:szCs w:val="22"/>
            <w:lang w:eastAsia="uk-UA"/>
          </w:rPr>
          <w:tab/>
        </w:r>
        <w:r w:rsidR="00186799" w:rsidRPr="00D2532D">
          <w:rPr>
            <w:rStyle w:val="ac"/>
          </w:rPr>
          <w:t>Аналіз основних методик дослідження</w:t>
        </w:r>
        <w:r w:rsidR="00186799">
          <w:rPr>
            <w:webHidden/>
          </w:rPr>
          <w:tab/>
        </w:r>
        <w:r w:rsidR="00186799">
          <w:rPr>
            <w:webHidden/>
          </w:rPr>
          <w:fldChar w:fldCharType="begin"/>
        </w:r>
        <w:r w:rsidR="00186799">
          <w:rPr>
            <w:webHidden/>
          </w:rPr>
          <w:instrText xml:space="preserve"> PAGEREF _Toc186149440 \h </w:instrText>
        </w:r>
        <w:r w:rsidR="00186799">
          <w:rPr>
            <w:webHidden/>
          </w:rPr>
        </w:r>
        <w:r w:rsidR="00186799">
          <w:rPr>
            <w:webHidden/>
          </w:rPr>
          <w:fldChar w:fldCharType="separate"/>
        </w:r>
        <w:r w:rsidR="00AF4C14">
          <w:rPr>
            <w:webHidden/>
          </w:rPr>
          <w:t>17</w:t>
        </w:r>
        <w:r w:rsidR="00186799">
          <w:rPr>
            <w:webHidden/>
          </w:rPr>
          <w:fldChar w:fldCharType="end"/>
        </w:r>
      </w:hyperlink>
    </w:p>
    <w:p w14:paraId="796E8A35" w14:textId="6168504D" w:rsidR="00186799" w:rsidRDefault="008A5A39">
      <w:pPr>
        <w:pStyle w:val="23"/>
        <w:rPr>
          <w:rFonts w:asciiTheme="minorHAnsi" w:eastAsiaTheme="minorEastAsia" w:hAnsiTheme="minorHAnsi" w:cstheme="minorBidi"/>
          <w:spacing w:val="0"/>
          <w:sz w:val="22"/>
          <w:szCs w:val="22"/>
          <w:lang w:eastAsia="uk-UA"/>
        </w:rPr>
      </w:pPr>
      <w:hyperlink w:anchor="_Toc186149441" w:history="1">
        <w:r w:rsidR="00186799" w:rsidRPr="00D2532D">
          <w:rPr>
            <w:rStyle w:val="ac"/>
            <w:lang w:eastAsia="uk-UA"/>
          </w:rPr>
          <w:t>2.3.</w:t>
        </w:r>
        <w:r w:rsidR="00186799">
          <w:rPr>
            <w:rFonts w:asciiTheme="minorHAnsi" w:eastAsiaTheme="minorEastAsia" w:hAnsiTheme="minorHAnsi" w:cstheme="minorBidi"/>
            <w:spacing w:val="0"/>
            <w:sz w:val="22"/>
            <w:szCs w:val="22"/>
            <w:lang w:eastAsia="uk-UA"/>
          </w:rPr>
          <w:tab/>
        </w:r>
        <w:r w:rsidR="00186799" w:rsidRPr="00D2532D">
          <w:rPr>
            <w:rStyle w:val="ac"/>
            <w:lang w:eastAsia="uk-UA"/>
          </w:rPr>
          <w:t>Аналіз отриманих результатів</w:t>
        </w:r>
        <w:r w:rsidR="00186799">
          <w:rPr>
            <w:webHidden/>
          </w:rPr>
          <w:tab/>
        </w:r>
        <w:r w:rsidR="00186799">
          <w:rPr>
            <w:webHidden/>
          </w:rPr>
          <w:fldChar w:fldCharType="begin"/>
        </w:r>
        <w:r w:rsidR="00186799">
          <w:rPr>
            <w:webHidden/>
          </w:rPr>
          <w:instrText xml:space="preserve"> PAGEREF _Toc186149441 \h </w:instrText>
        </w:r>
        <w:r w:rsidR="00186799">
          <w:rPr>
            <w:webHidden/>
          </w:rPr>
        </w:r>
        <w:r w:rsidR="00186799">
          <w:rPr>
            <w:webHidden/>
          </w:rPr>
          <w:fldChar w:fldCharType="separate"/>
        </w:r>
        <w:r w:rsidR="00AF4C14">
          <w:rPr>
            <w:webHidden/>
          </w:rPr>
          <w:t>36</w:t>
        </w:r>
        <w:r w:rsidR="00186799">
          <w:rPr>
            <w:webHidden/>
          </w:rPr>
          <w:fldChar w:fldCharType="end"/>
        </w:r>
      </w:hyperlink>
    </w:p>
    <w:p w14:paraId="20B91C86" w14:textId="40ADB8DB" w:rsidR="00186799" w:rsidRDefault="008A5A39">
      <w:pPr>
        <w:pStyle w:val="35"/>
        <w:rPr>
          <w:rFonts w:asciiTheme="minorHAnsi" w:eastAsiaTheme="minorEastAsia" w:hAnsiTheme="minorHAnsi" w:cstheme="minorBidi"/>
          <w:sz w:val="22"/>
          <w:szCs w:val="22"/>
          <w:lang w:eastAsia="uk-UA"/>
        </w:rPr>
      </w:pPr>
      <w:hyperlink w:anchor="_Toc186149442" w:history="1">
        <w:r w:rsidR="00186799" w:rsidRPr="00D2532D">
          <w:rPr>
            <w:rStyle w:val="ac"/>
          </w:rPr>
          <w:t>Висновок до розділу І</w:t>
        </w:r>
        <w:r w:rsidR="00186799" w:rsidRPr="00D2532D">
          <w:rPr>
            <w:rStyle w:val="ac"/>
            <w:lang w:val="en-US"/>
          </w:rPr>
          <w:t>I</w:t>
        </w:r>
        <w:r w:rsidR="00186799">
          <w:rPr>
            <w:webHidden/>
          </w:rPr>
          <w:tab/>
        </w:r>
        <w:r w:rsidR="00186799">
          <w:rPr>
            <w:webHidden/>
          </w:rPr>
          <w:fldChar w:fldCharType="begin"/>
        </w:r>
        <w:r w:rsidR="00186799">
          <w:rPr>
            <w:webHidden/>
          </w:rPr>
          <w:instrText xml:space="preserve"> PAGEREF _Toc186149442 \h </w:instrText>
        </w:r>
        <w:r w:rsidR="00186799">
          <w:rPr>
            <w:webHidden/>
          </w:rPr>
        </w:r>
        <w:r w:rsidR="00186799">
          <w:rPr>
            <w:webHidden/>
          </w:rPr>
          <w:fldChar w:fldCharType="separate"/>
        </w:r>
        <w:r w:rsidR="00AF4C14">
          <w:rPr>
            <w:webHidden/>
          </w:rPr>
          <w:t>67</w:t>
        </w:r>
        <w:r w:rsidR="00186799">
          <w:rPr>
            <w:webHidden/>
          </w:rPr>
          <w:fldChar w:fldCharType="end"/>
        </w:r>
      </w:hyperlink>
    </w:p>
    <w:p w14:paraId="78881186" w14:textId="10AC5040" w:rsidR="00186799" w:rsidRDefault="008A5A39">
      <w:pPr>
        <w:pStyle w:val="11"/>
        <w:rPr>
          <w:rFonts w:asciiTheme="minorHAnsi" w:eastAsiaTheme="minorEastAsia" w:hAnsiTheme="minorHAnsi" w:cstheme="minorBidi"/>
          <w:b w:val="0"/>
          <w:sz w:val="22"/>
          <w:szCs w:val="22"/>
        </w:rPr>
      </w:pPr>
      <w:hyperlink w:anchor="_Toc186149443" w:history="1">
        <w:r w:rsidR="00186799" w:rsidRPr="00D2532D">
          <w:rPr>
            <w:rStyle w:val="ac"/>
          </w:rPr>
          <w:t>РОЗДІЛ ІІІ. ПСИХОЛОГІЧНІ РЕКОМЕНДАЦІЇ ЩОДО ПРОФІЛАКТИКИ СИНДРОМУ ЕМОЦІЙНОГО ВИГОРАННЯ</w:t>
        </w:r>
        <w:r w:rsidR="00186799" w:rsidRPr="00186799">
          <w:rPr>
            <w:b w:val="0"/>
            <w:bCs/>
            <w:webHidden/>
          </w:rPr>
          <w:tab/>
        </w:r>
        <w:r w:rsidR="00186799" w:rsidRPr="00186799">
          <w:rPr>
            <w:b w:val="0"/>
            <w:bCs/>
            <w:webHidden/>
          </w:rPr>
          <w:fldChar w:fldCharType="begin"/>
        </w:r>
        <w:r w:rsidR="00186799" w:rsidRPr="00186799">
          <w:rPr>
            <w:b w:val="0"/>
            <w:bCs/>
            <w:webHidden/>
          </w:rPr>
          <w:instrText xml:space="preserve"> PAGEREF _Toc186149443 \h </w:instrText>
        </w:r>
        <w:r w:rsidR="00186799" w:rsidRPr="00186799">
          <w:rPr>
            <w:b w:val="0"/>
            <w:bCs/>
            <w:webHidden/>
          </w:rPr>
        </w:r>
        <w:r w:rsidR="00186799" w:rsidRPr="00186799">
          <w:rPr>
            <w:b w:val="0"/>
            <w:bCs/>
            <w:webHidden/>
          </w:rPr>
          <w:fldChar w:fldCharType="separate"/>
        </w:r>
        <w:r w:rsidR="00AF4C14">
          <w:rPr>
            <w:b w:val="0"/>
            <w:bCs/>
            <w:webHidden/>
          </w:rPr>
          <w:t>69</w:t>
        </w:r>
        <w:r w:rsidR="00186799" w:rsidRPr="00186799">
          <w:rPr>
            <w:b w:val="0"/>
            <w:bCs/>
            <w:webHidden/>
          </w:rPr>
          <w:fldChar w:fldCharType="end"/>
        </w:r>
      </w:hyperlink>
    </w:p>
    <w:p w14:paraId="17154183" w14:textId="418C8CBD" w:rsidR="00186799" w:rsidRDefault="008A5A39">
      <w:pPr>
        <w:pStyle w:val="23"/>
        <w:rPr>
          <w:rFonts w:asciiTheme="minorHAnsi" w:eastAsiaTheme="minorEastAsia" w:hAnsiTheme="minorHAnsi" w:cstheme="minorBidi"/>
          <w:spacing w:val="0"/>
          <w:sz w:val="22"/>
          <w:szCs w:val="22"/>
          <w:lang w:eastAsia="uk-UA"/>
        </w:rPr>
      </w:pPr>
      <w:hyperlink w:anchor="_Toc186149444" w:history="1">
        <w:r w:rsidR="00186799" w:rsidRPr="00D2532D">
          <w:rPr>
            <w:rStyle w:val="ac"/>
          </w:rPr>
          <w:t>3.1.</w:t>
        </w:r>
        <w:r w:rsidR="00186799">
          <w:rPr>
            <w:rFonts w:asciiTheme="minorHAnsi" w:eastAsiaTheme="minorEastAsia" w:hAnsiTheme="minorHAnsi" w:cstheme="minorBidi"/>
            <w:spacing w:val="0"/>
            <w:sz w:val="22"/>
            <w:szCs w:val="22"/>
            <w:lang w:eastAsia="uk-UA"/>
          </w:rPr>
          <w:tab/>
        </w:r>
        <w:r w:rsidR="00186799" w:rsidRPr="00D2532D">
          <w:rPr>
            <w:rStyle w:val="ac"/>
            <w:shd w:val="clear" w:color="auto" w:fill="FFFFFF"/>
            <w:lang w:eastAsia="uk-UA"/>
          </w:rPr>
          <w:t>Загальні рекомендації попередження виникнення синдрому емоційного вигорання</w:t>
        </w:r>
        <w:r w:rsidR="00186799">
          <w:rPr>
            <w:webHidden/>
          </w:rPr>
          <w:tab/>
        </w:r>
        <w:r w:rsidR="00186799">
          <w:rPr>
            <w:webHidden/>
          </w:rPr>
          <w:fldChar w:fldCharType="begin"/>
        </w:r>
        <w:r w:rsidR="00186799">
          <w:rPr>
            <w:webHidden/>
          </w:rPr>
          <w:instrText xml:space="preserve"> PAGEREF _Toc186149444 \h </w:instrText>
        </w:r>
        <w:r w:rsidR="00186799">
          <w:rPr>
            <w:webHidden/>
          </w:rPr>
        </w:r>
        <w:r w:rsidR="00186799">
          <w:rPr>
            <w:webHidden/>
          </w:rPr>
          <w:fldChar w:fldCharType="separate"/>
        </w:r>
        <w:r w:rsidR="00AF4C14">
          <w:rPr>
            <w:webHidden/>
          </w:rPr>
          <w:t>69</w:t>
        </w:r>
        <w:r w:rsidR="00186799">
          <w:rPr>
            <w:webHidden/>
          </w:rPr>
          <w:fldChar w:fldCharType="end"/>
        </w:r>
      </w:hyperlink>
    </w:p>
    <w:p w14:paraId="257EED92" w14:textId="4607D484" w:rsidR="00186799" w:rsidRDefault="008A5A39">
      <w:pPr>
        <w:pStyle w:val="35"/>
        <w:rPr>
          <w:rFonts w:asciiTheme="minorHAnsi" w:eastAsiaTheme="minorEastAsia" w:hAnsiTheme="minorHAnsi" w:cstheme="minorBidi"/>
          <w:sz w:val="22"/>
          <w:szCs w:val="22"/>
          <w:lang w:eastAsia="uk-UA"/>
        </w:rPr>
      </w:pPr>
      <w:hyperlink w:anchor="_Toc186149445" w:history="1">
        <w:r w:rsidR="00186799" w:rsidRPr="00D2532D">
          <w:rPr>
            <w:rStyle w:val="ac"/>
          </w:rPr>
          <w:t>Висновок до розділу ІІІ</w:t>
        </w:r>
        <w:r w:rsidR="00186799">
          <w:rPr>
            <w:webHidden/>
          </w:rPr>
          <w:tab/>
        </w:r>
        <w:r w:rsidR="00186799">
          <w:rPr>
            <w:webHidden/>
          </w:rPr>
          <w:fldChar w:fldCharType="begin"/>
        </w:r>
        <w:r w:rsidR="00186799">
          <w:rPr>
            <w:webHidden/>
          </w:rPr>
          <w:instrText xml:space="preserve"> PAGEREF _Toc186149445 \h </w:instrText>
        </w:r>
        <w:r w:rsidR="00186799">
          <w:rPr>
            <w:webHidden/>
          </w:rPr>
        </w:r>
        <w:r w:rsidR="00186799">
          <w:rPr>
            <w:webHidden/>
          </w:rPr>
          <w:fldChar w:fldCharType="separate"/>
        </w:r>
        <w:r w:rsidR="00AF4C14">
          <w:rPr>
            <w:webHidden/>
          </w:rPr>
          <w:t>71</w:t>
        </w:r>
        <w:r w:rsidR="00186799">
          <w:rPr>
            <w:webHidden/>
          </w:rPr>
          <w:fldChar w:fldCharType="end"/>
        </w:r>
      </w:hyperlink>
    </w:p>
    <w:p w14:paraId="116CCF9C" w14:textId="3BA104EC" w:rsidR="00186799" w:rsidRDefault="008A5A39">
      <w:pPr>
        <w:pStyle w:val="11"/>
        <w:rPr>
          <w:rFonts w:asciiTheme="minorHAnsi" w:eastAsiaTheme="minorEastAsia" w:hAnsiTheme="minorHAnsi" w:cstheme="minorBidi"/>
          <w:b w:val="0"/>
          <w:sz w:val="22"/>
          <w:szCs w:val="22"/>
        </w:rPr>
      </w:pPr>
      <w:hyperlink w:anchor="_Toc186149446" w:history="1">
        <w:r w:rsidR="00186799" w:rsidRPr="00D2532D">
          <w:rPr>
            <w:rStyle w:val="ac"/>
            <w:rFonts w:eastAsia="Calibri"/>
            <w:lang w:eastAsia="en-US"/>
          </w:rPr>
          <w:t>РОЗДІЛ І</w:t>
        </w:r>
        <w:r w:rsidR="00186799" w:rsidRPr="00D2532D">
          <w:rPr>
            <w:rStyle w:val="ac"/>
            <w:rFonts w:eastAsia="Calibri"/>
            <w:lang w:val="en-US" w:eastAsia="en-US"/>
          </w:rPr>
          <w:t>V</w:t>
        </w:r>
        <w:r w:rsidR="00186799" w:rsidRPr="00D2532D">
          <w:rPr>
            <w:rStyle w:val="ac"/>
            <w:rFonts w:eastAsia="Calibri"/>
            <w:lang w:eastAsia="en-US"/>
          </w:rPr>
          <w:t>. ОХОРОНА ПРАЦІ ТА БЕЗПЕКА В НАДЗВИЧАЙНИХ СИТУАЦІЯХ</w:t>
        </w:r>
        <w:r w:rsidR="00186799" w:rsidRPr="00186799">
          <w:rPr>
            <w:b w:val="0"/>
            <w:bCs/>
            <w:webHidden/>
          </w:rPr>
          <w:tab/>
        </w:r>
        <w:r w:rsidR="00186799" w:rsidRPr="00186799">
          <w:rPr>
            <w:b w:val="0"/>
            <w:bCs/>
            <w:webHidden/>
          </w:rPr>
          <w:fldChar w:fldCharType="begin"/>
        </w:r>
        <w:r w:rsidR="00186799" w:rsidRPr="00186799">
          <w:rPr>
            <w:b w:val="0"/>
            <w:bCs/>
            <w:webHidden/>
          </w:rPr>
          <w:instrText xml:space="preserve"> PAGEREF _Toc186149446 \h </w:instrText>
        </w:r>
        <w:r w:rsidR="00186799" w:rsidRPr="00186799">
          <w:rPr>
            <w:b w:val="0"/>
            <w:bCs/>
            <w:webHidden/>
          </w:rPr>
        </w:r>
        <w:r w:rsidR="00186799" w:rsidRPr="00186799">
          <w:rPr>
            <w:b w:val="0"/>
            <w:bCs/>
            <w:webHidden/>
          </w:rPr>
          <w:fldChar w:fldCharType="separate"/>
        </w:r>
        <w:r w:rsidR="00AF4C14">
          <w:rPr>
            <w:b w:val="0"/>
            <w:bCs/>
            <w:webHidden/>
          </w:rPr>
          <w:t>72</w:t>
        </w:r>
        <w:r w:rsidR="00186799" w:rsidRPr="00186799">
          <w:rPr>
            <w:b w:val="0"/>
            <w:bCs/>
            <w:webHidden/>
          </w:rPr>
          <w:fldChar w:fldCharType="end"/>
        </w:r>
      </w:hyperlink>
    </w:p>
    <w:p w14:paraId="166557C9" w14:textId="4F598D48" w:rsidR="00186799" w:rsidRDefault="008A5A39">
      <w:pPr>
        <w:pStyle w:val="23"/>
        <w:rPr>
          <w:rFonts w:asciiTheme="minorHAnsi" w:eastAsiaTheme="minorEastAsia" w:hAnsiTheme="minorHAnsi" w:cstheme="minorBidi"/>
          <w:spacing w:val="0"/>
          <w:sz w:val="22"/>
          <w:szCs w:val="22"/>
          <w:lang w:eastAsia="uk-UA"/>
        </w:rPr>
      </w:pPr>
      <w:hyperlink w:anchor="_Toc186149447" w:history="1">
        <w:r w:rsidR="00186799" w:rsidRPr="00D2532D">
          <w:rPr>
            <w:rStyle w:val="ac"/>
          </w:rPr>
          <w:t>4.1.</w:t>
        </w:r>
        <w:r w:rsidR="00186799">
          <w:rPr>
            <w:rFonts w:asciiTheme="minorHAnsi" w:eastAsiaTheme="minorEastAsia" w:hAnsiTheme="minorHAnsi" w:cstheme="minorBidi"/>
            <w:spacing w:val="0"/>
            <w:sz w:val="22"/>
            <w:szCs w:val="22"/>
            <w:lang w:eastAsia="uk-UA"/>
          </w:rPr>
          <w:tab/>
        </w:r>
        <w:r w:rsidR="00186799" w:rsidRPr="00D2532D">
          <w:rPr>
            <w:rStyle w:val="ac"/>
          </w:rPr>
          <w:t>Основні поняття в галузі охорони праці</w:t>
        </w:r>
        <w:r w:rsidR="00186799">
          <w:rPr>
            <w:webHidden/>
          </w:rPr>
          <w:tab/>
        </w:r>
        <w:r w:rsidR="00186799">
          <w:rPr>
            <w:webHidden/>
          </w:rPr>
          <w:fldChar w:fldCharType="begin"/>
        </w:r>
        <w:r w:rsidR="00186799">
          <w:rPr>
            <w:webHidden/>
          </w:rPr>
          <w:instrText xml:space="preserve"> PAGEREF _Toc186149447 \h </w:instrText>
        </w:r>
        <w:r w:rsidR="00186799">
          <w:rPr>
            <w:webHidden/>
          </w:rPr>
        </w:r>
        <w:r w:rsidR="00186799">
          <w:rPr>
            <w:webHidden/>
          </w:rPr>
          <w:fldChar w:fldCharType="separate"/>
        </w:r>
        <w:r w:rsidR="00AF4C14">
          <w:rPr>
            <w:webHidden/>
          </w:rPr>
          <w:t>72</w:t>
        </w:r>
        <w:r w:rsidR="00186799">
          <w:rPr>
            <w:webHidden/>
          </w:rPr>
          <w:fldChar w:fldCharType="end"/>
        </w:r>
      </w:hyperlink>
    </w:p>
    <w:p w14:paraId="48E571C4" w14:textId="15DF0C38" w:rsidR="00186799" w:rsidRDefault="008A5A39">
      <w:pPr>
        <w:pStyle w:val="23"/>
        <w:rPr>
          <w:rFonts w:asciiTheme="minorHAnsi" w:eastAsiaTheme="minorEastAsia" w:hAnsiTheme="minorHAnsi" w:cstheme="minorBidi"/>
          <w:spacing w:val="0"/>
          <w:sz w:val="22"/>
          <w:szCs w:val="22"/>
          <w:lang w:eastAsia="uk-UA"/>
        </w:rPr>
      </w:pPr>
      <w:hyperlink w:anchor="_Toc186149448" w:history="1">
        <w:r w:rsidR="00186799" w:rsidRPr="00D2532D">
          <w:rPr>
            <w:rStyle w:val="ac"/>
          </w:rPr>
          <w:t>4.2.</w:t>
        </w:r>
        <w:r w:rsidR="00186799">
          <w:rPr>
            <w:rFonts w:asciiTheme="minorHAnsi" w:eastAsiaTheme="minorEastAsia" w:hAnsiTheme="minorHAnsi" w:cstheme="minorBidi"/>
            <w:spacing w:val="0"/>
            <w:sz w:val="22"/>
            <w:szCs w:val="22"/>
            <w:lang w:eastAsia="uk-UA"/>
          </w:rPr>
          <w:tab/>
        </w:r>
        <w:r w:rsidR="00186799" w:rsidRPr="00D2532D">
          <w:rPr>
            <w:rStyle w:val="ac"/>
          </w:rPr>
          <w:t>Безпека життєдіяльності – важливий чинник сталого людського розвитку. Безпека в системі «людина» – техніка – середовище»</w:t>
        </w:r>
        <w:r w:rsidR="00186799">
          <w:rPr>
            <w:webHidden/>
          </w:rPr>
          <w:tab/>
        </w:r>
        <w:r w:rsidR="00186799">
          <w:rPr>
            <w:webHidden/>
          </w:rPr>
          <w:fldChar w:fldCharType="begin"/>
        </w:r>
        <w:r w:rsidR="00186799">
          <w:rPr>
            <w:webHidden/>
          </w:rPr>
          <w:instrText xml:space="preserve"> PAGEREF _Toc186149448 \h </w:instrText>
        </w:r>
        <w:r w:rsidR="00186799">
          <w:rPr>
            <w:webHidden/>
          </w:rPr>
        </w:r>
        <w:r w:rsidR="00186799">
          <w:rPr>
            <w:webHidden/>
          </w:rPr>
          <w:fldChar w:fldCharType="separate"/>
        </w:r>
        <w:r w:rsidR="00AF4C14">
          <w:rPr>
            <w:webHidden/>
          </w:rPr>
          <w:t>77</w:t>
        </w:r>
        <w:r w:rsidR="00186799">
          <w:rPr>
            <w:webHidden/>
          </w:rPr>
          <w:fldChar w:fldCharType="end"/>
        </w:r>
      </w:hyperlink>
    </w:p>
    <w:p w14:paraId="254A4B70" w14:textId="632FE370" w:rsidR="00186799" w:rsidRDefault="008A5A39">
      <w:pPr>
        <w:pStyle w:val="11"/>
        <w:rPr>
          <w:rFonts w:asciiTheme="minorHAnsi" w:eastAsiaTheme="minorEastAsia" w:hAnsiTheme="minorHAnsi" w:cstheme="minorBidi"/>
          <w:b w:val="0"/>
          <w:sz w:val="22"/>
          <w:szCs w:val="22"/>
        </w:rPr>
      </w:pPr>
      <w:hyperlink w:anchor="_Toc186149449" w:history="1">
        <w:r w:rsidR="00186799" w:rsidRPr="00D2532D">
          <w:rPr>
            <w:rStyle w:val="ac"/>
            <w:rFonts w:eastAsia="Calibri"/>
            <w:lang w:eastAsia="en-US"/>
          </w:rPr>
          <w:t>ЗАГАЛЬНІ ВИСНОВКИ</w:t>
        </w:r>
        <w:r w:rsidR="00186799" w:rsidRPr="00186799">
          <w:rPr>
            <w:b w:val="0"/>
            <w:bCs/>
            <w:webHidden/>
          </w:rPr>
          <w:tab/>
        </w:r>
        <w:r w:rsidR="00186799" w:rsidRPr="00186799">
          <w:rPr>
            <w:b w:val="0"/>
            <w:bCs/>
            <w:webHidden/>
          </w:rPr>
          <w:fldChar w:fldCharType="begin"/>
        </w:r>
        <w:r w:rsidR="00186799" w:rsidRPr="00186799">
          <w:rPr>
            <w:b w:val="0"/>
            <w:bCs/>
            <w:webHidden/>
          </w:rPr>
          <w:instrText xml:space="preserve"> PAGEREF _Toc186149449 \h </w:instrText>
        </w:r>
        <w:r w:rsidR="00186799" w:rsidRPr="00186799">
          <w:rPr>
            <w:b w:val="0"/>
            <w:bCs/>
            <w:webHidden/>
          </w:rPr>
        </w:r>
        <w:r w:rsidR="00186799" w:rsidRPr="00186799">
          <w:rPr>
            <w:b w:val="0"/>
            <w:bCs/>
            <w:webHidden/>
          </w:rPr>
          <w:fldChar w:fldCharType="separate"/>
        </w:r>
        <w:r w:rsidR="00AF4C14">
          <w:rPr>
            <w:b w:val="0"/>
            <w:bCs/>
            <w:webHidden/>
          </w:rPr>
          <w:t>81</w:t>
        </w:r>
        <w:r w:rsidR="00186799" w:rsidRPr="00186799">
          <w:rPr>
            <w:b w:val="0"/>
            <w:bCs/>
            <w:webHidden/>
          </w:rPr>
          <w:fldChar w:fldCharType="end"/>
        </w:r>
      </w:hyperlink>
    </w:p>
    <w:p w14:paraId="2E3CDC5C" w14:textId="7423D613" w:rsidR="00186799" w:rsidRDefault="008A5A39">
      <w:pPr>
        <w:pStyle w:val="11"/>
        <w:rPr>
          <w:rFonts w:asciiTheme="minorHAnsi" w:eastAsiaTheme="minorEastAsia" w:hAnsiTheme="minorHAnsi" w:cstheme="minorBidi"/>
          <w:b w:val="0"/>
          <w:sz w:val="22"/>
          <w:szCs w:val="22"/>
        </w:rPr>
      </w:pPr>
      <w:hyperlink w:anchor="_Toc186149450" w:history="1">
        <w:r w:rsidR="00186799" w:rsidRPr="00D2532D">
          <w:rPr>
            <w:rStyle w:val="ac"/>
          </w:rPr>
          <w:t>СПИСОК ВИКОРИСТАНИХ ДЖЕРЕЛ</w:t>
        </w:r>
        <w:r w:rsidR="00186799" w:rsidRPr="00186799">
          <w:rPr>
            <w:b w:val="0"/>
            <w:bCs/>
            <w:webHidden/>
          </w:rPr>
          <w:tab/>
        </w:r>
        <w:r w:rsidR="00186799" w:rsidRPr="00186799">
          <w:rPr>
            <w:b w:val="0"/>
            <w:bCs/>
            <w:webHidden/>
          </w:rPr>
          <w:fldChar w:fldCharType="begin"/>
        </w:r>
        <w:r w:rsidR="00186799" w:rsidRPr="00186799">
          <w:rPr>
            <w:b w:val="0"/>
            <w:bCs/>
            <w:webHidden/>
          </w:rPr>
          <w:instrText xml:space="preserve"> PAGEREF _Toc186149450 \h </w:instrText>
        </w:r>
        <w:r w:rsidR="00186799" w:rsidRPr="00186799">
          <w:rPr>
            <w:b w:val="0"/>
            <w:bCs/>
            <w:webHidden/>
          </w:rPr>
        </w:r>
        <w:r w:rsidR="00186799" w:rsidRPr="00186799">
          <w:rPr>
            <w:b w:val="0"/>
            <w:bCs/>
            <w:webHidden/>
          </w:rPr>
          <w:fldChar w:fldCharType="separate"/>
        </w:r>
        <w:r w:rsidR="00AF4C14">
          <w:rPr>
            <w:b w:val="0"/>
            <w:bCs/>
            <w:webHidden/>
          </w:rPr>
          <w:t>83</w:t>
        </w:r>
        <w:r w:rsidR="00186799" w:rsidRPr="00186799">
          <w:rPr>
            <w:b w:val="0"/>
            <w:bCs/>
            <w:webHidden/>
          </w:rPr>
          <w:fldChar w:fldCharType="end"/>
        </w:r>
      </w:hyperlink>
    </w:p>
    <w:p w14:paraId="13C9B43F" w14:textId="5DBB40DF" w:rsidR="00CD0E3D" w:rsidRPr="0057268C" w:rsidRDefault="00F70C50" w:rsidP="007B3CC3">
      <w:pPr>
        <w:spacing w:line="336" w:lineRule="auto"/>
        <w:jc w:val="both"/>
        <w:rPr>
          <w:bCs/>
          <w:sz w:val="28"/>
          <w:szCs w:val="28"/>
          <w:lang w:val="uk-UA"/>
        </w:rPr>
      </w:pPr>
      <w:r w:rsidRPr="00BC278A">
        <w:rPr>
          <w:b/>
          <w:bCs/>
          <w:color w:val="FF0000"/>
          <w:sz w:val="28"/>
          <w:szCs w:val="28"/>
        </w:rPr>
        <w:fldChar w:fldCharType="end"/>
      </w:r>
      <w:r w:rsidR="00F3767A" w:rsidRPr="0057268C">
        <w:rPr>
          <w:b/>
          <w:bCs/>
          <w:sz w:val="28"/>
          <w:szCs w:val="28"/>
          <w:lang w:val="uk-UA"/>
        </w:rPr>
        <w:t>ДОДАТКИ</w:t>
      </w:r>
      <w:r w:rsidR="00210EB0" w:rsidRPr="0057268C">
        <w:rPr>
          <w:bCs/>
          <w:sz w:val="28"/>
          <w:szCs w:val="28"/>
          <w:lang w:val="uk-UA"/>
        </w:rPr>
        <w:t>……………………………………………………………….………</w:t>
      </w:r>
      <w:r w:rsidR="00746780" w:rsidRPr="0057268C">
        <w:rPr>
          <w:bCs/>
          <w:sz w:val="28"/>
          <w:szCs w:val="28"/>
          <w:lang w:val="uk-UA"/>
        </w:rPr>
        <w:t>…</w:t>
      </w:r>
      <w:r w:rsidR="00186799">
        <w:rPr>
          <w:bCs/>
          <w:sz w:val="28"/>
          <w:szCs w:val="28"/>
          <w:lang w:val="uk-UA"/>
        </w:rPr>
        <w:t>87</w:t>
      </w:r>
    </w:p>
    <w:p w14:paraId="3C1497B9" w14:textId="77777777" w:rsidR="00BE76FF" w:rsidRPr="007379F7" w:rsidRDefault="00CD0E3D" w:rsidP="00E359CA">
      <w:pPr>
        <w:pStyle w:val="1"/>
        <w:spacing w:before="0" w:after="0" w:line="360" w:lineRule="auto"/>
        <w:jc w:val="center"/>
        <w:rPr>
          <w:rFonts w:ascii="Times New Roman" w:hAnsi="Times New Roman"/>
          <w:sz w:val="28"/>
          <w:szCs w:val="28"/>
          <w:lang w:val="uk-UA"/>
        </w:rPr>
      </w:pPr>
      <w:r w:rsidRPr="00752A86">
        <w:rPr>
          <w:lang w:val="uk-UA"/>
        </w:rPr>
        <w:br w:type="page"/>
      </w:r>
      <w:bookmarkStart w:id="0" w:name="_Toc186149432"/>
      <w:r w:rsidR="00E359CA" w:rsidRPr="007379F7">
        <w:rPr>
          <w:rFonts w:ascii="Times New Roman" w:hAnsi="Times New Roman"/>
          <w:sz w:val="28"/>
          <w:szCs w:val="28"/>
          <w:lang w:val="uk-UA"/>
        </w:rPr>
        <w:lastRenderedPageBreak/>
        <w:t>ВСТУП</w:t>
      </w:r>
      <w:bookmarkEnd w:id="0"/>
    </w:p>
    <w:p w14:paraId="7D0D6EF1" w14:textId="77777777" w:rsidR="00733330" w:rsidRPr="007379F7" w:rsidRDefault="00733330" w:rsidP="00733330">
      <w:pPr>
        <w:rPr>
          <w:lang w:val="uk-UA"/>
        </w:rPr>
      </w:pPr>
    </w:p>
    <w:p w14:paraId="5551726F" w14:textId="4DFCA178" w:rsidR="0028419F" w:rsidRPr="0028419F" w:rsidRDefault="002174CC" w:rsidP="0028419F">
      <w:pPr>
        <w:spacing w:line="360" w:lineRule="auto"/>
        <w:ind w:firstLine="709"/>
        <w:jc w:val="both"/>
        <w:rPr>
          <w:rFonts w:eastAsia="Calibri"/>
          <w:spacing w:val="1"/>
          <w:sz w:val="28"/>
          <w:szCs w:val="28"/>
          <w:lang w:val="uk-UA" w:eastAsia="en-US"/>
        </w:rPr>
      </w:pPr>
      <w:r w:rsidRPr="002174CC">
        <w:rPr>
          <w:rFonts w:eastAsia="Calibri"/>
          <w:b/>
          <w:spacing w:val="1"/>
          <w:sz w:val="28"/>
          <w:szCs w:val="28"/>
          <w:lang w:val="uk-UA" w:eastAsia="en-US"/>
        </w:rPr>
        <w:t>Актуальність дослідження.</w:t>
      </w:r>
      <w:r w:rsidRPr="002174CC">
        <w:rPr>
          <w:rFonts w:eastAsia="Calibri"/>
          <w:spacing w:val="1"/>
          <w:sz w:val="28"/>
          <w:szCs w:val="28"/>
          <w:lang w:val="uk-UA" w:eastAsia="en-US"/>
        </w:rPr>
        <w:t xml:space="preserve"> </w:t>
      </w:r>
      <w:r w:rsidR="0028419F" w:rsidRPr="0028419F">
        <w:rPr>
          <w:rFonts w:eastAsia="Calibri"/>
          <w:spacing w:val="1"/>
          <w:sz w:val="28"/>
          <w:szCs w:val="28"/>
          <w:lang w:val="uk-UA" w:eastAsia="en-US"/>
        </w:rPr>
        <w:t>Інтенсивний ритм сучасного життя, соціально-політичні та економічні трансформації в Україні ставлять високі вимоги до професійної підготовки майбутніх психологів-практиків. Це, своєю чергою, чинить значний вплив на їхній психофізіологічний стан, спричиняючи емоційну напругу, яка може призвести до емоційного вигорання. Спосіб життя багатьох психологів-практиків характеризується постійною напругою, самовіддачею та значними професійними навантаженнями, що є потужним джерелом стресу. Це зумовлено тим, що психологи працюють не лише в умовах стабільної психологічної служби, а й часто стикаються з екстремальними ситуаціями, що вимагають надання термінової психологічної допомоги. Тому стан психофізіологічного здоров</w:t>
      </w:r>
      <w:r w:rsidR="00AC4F16">
        <w:rPr>
          <w:rFonts w:eastAsia="Calibri"/>
          <w:spacing w:val="1"/>
          <w:sz w:val="28"/>
          <w:szCs w:val="28"/>
          <w:lang w:val="uk-UA" w:eastAsia="en-US"/>
        </w:rPr>
        <w:t>’</w:t>
      </w:r>
      <w:r w:rsidR="0028419F" w:rsidRPr="0028419F">
        <w:rPr>
          <w:rFonts w:eastAsia="Calibri"/>
          <w:spacing w:val="1"/>
          <w:sz w:val="28"/>
          <w:szCs w:val="28"/>
          <w:lang w:val="uk-UA" w:eastAsia="en-US"/>
        </w:rPr>
        <w:t>я є одним з ключових показників ефективності їхньої діяльності.</w:t>
      </w:r>
    </w:p>
    <w:p w14:paraId="0458A7E3" w14:textId="6531E8FD" w:rsidR="0028419F" w:rsidRPr="0028419F" w:rsidRDefault="0028419F" w:rsidP="0028419F">
      <w:pPr>
        <w:spacing w:line="360" w:lineRule="auto"/>
        <w:ind w:firstLine="709"/>
        <w:jc w:val="both"/>
        <w:rPr>
          <w:rFonts w:eastAsia="Calibri"/>
          <w:spacing w:val="1"/>
          <w:sz w:val="28"/>
          <w:szCs w:val="28"/>
          <w:lang w:val="uk-UA" w:eastAsia="en-US"/>
        </w:rPr>
      </w:pPr>
      <w:r w:rsidRPr="0028419F">
        <w:rPr>
          <w:rFonts w:eastAsia="Calibri"/>
          <w:spacing w:val="1"/>
          <w:sz w:val="28"/>
          <w:szCs w:val="28"/>
          <w:lang w:val="uk-UA" w:eastAsia="en-US"/>
        </w:rPr>
        <w:t>У контексті психічного здоров</w:t>
      </w:r>
      <w:r w:rsidR="00AC4F16">
        <w:rPr>
          <w:rFonts w:eastAsia="Calibri"/>
          <w:spacing w:val="1"/>
          <w:sz w:val="28"/>
          <w:szCs w:val="28"/>
          <w:lang w:val="uk-UA" w:eastAsia="en-US"/>
        </w:rPr>
        <w:t>’</w:t>
      </w:r>
      <w:r w:rsidRPr="0028419F">
        <w:rPr>
          <w:rFonts w:eastAsia="Calibri"/>
          <w:spacing w:val="1"/>
          <w:sz w:val="28"/>
          <w:szCs w:val="28"/>
          <w:lang w:val="uk-UA" w:eastAsia="en-US"/>
        </w:rPr>
        <w:t>я фахівців психологічної служби дуже особливу увагу слід приділяти симптомам професійного виснаження, або вигорання. Існують різні визначення цього явища, але загалом воно розглядається як тривала стресова реакція, що виникає внаслідок саме тривалих професійних стресів власне середньої інтенсивності. Деякі автори ототожнюють емоційне та професійне вигорання, розглядаючи його як форму професійної деформації під впливом професійних стресорів. Цій проблемі присвячено значну кількість наукових публікацій, зокрема роботи таких відомих психологів, як Х. Дж. Фрейденбергер, С. Джексон, Т.В. Зайчикова, К. Маслач та інших.</w:t>
      </w:r>
    </w:p>
    <w:p w14:paraId="5F84715E" w14:textId="77777777" w:rsidR="0028419F" w:rsidRPr="0028419F" w:rsidRDefault="0028419F" w:rsidP="0028419F">
      <w:pPr>
        <w:spacing w:line="360" w:lineRule="auto"/>
        <w:ind w:firstLine="709"/>
        <w:jc w:val="both"/>
        <w:rPr>
          <w:rFonts w:eastAsia="Calibri"/>
          <w:spacing w:val="1"/>
          <w:sz w:val="28"/>
          <w:szCs w:val="28"/>
          <w:lang w:val="uk-UA" w:eastAsia="en-US"/>
        </w:rPr>
      </w:pPr>
      <w:r w:rsidRPr="0028419F">
        <w:rPr>
          <w:rFonts w:eastAsia="Calibri"/>
          <w:spacing w:val="1"/>
          <w:sz w:val="28"/>
          <w:szCs w:val="28"/>
          <w:lang w:val="uk-UA" w:eastAsia="en-US"/>
        </w:rPr>
        <w:t xml:space="preserve">Аналіз наукової літератури підтверджує значну увагу дослідників до проблеми синдрому емоційного вигорання, зокрема до його структури та змісту. Соціальна значущість цієї проблеми зумовила вибір теми кваліфікаційної роботи – «Синдром емоційного вигорання особистості студента-психолога в умовах воєнного стану». Професійне становлення майбутніх психологів-практиків в сучасних умовах передбачає індивідуальний розвиток особистості, </w:t>
      </w:r>
      <w:r w:rsidRPr="0028419F">
        <w:rPr>
          <w:rFonts w:eastAsia="Calibri"/>
          <w:spacing w:val="1"/>
          <w:sz w:val="28"/>
          <w:szCs w:val="28"/>
          <w:lang w:val="uk-UA" w:eastAsia="en-US"/>
        </w:rPr>
        <w:lastRenderedPageBreak/>
        <w:t>усвідомлення професійно важливих якостей, формування «Я-концепції» та розробку стратегії професійної діяльності в рамках гуманістичної парадигми.</w:t>
      </w:r>
    </w:p>
    <w:p w14:paraId="0D37B589" w14:textId="6AB5CE67" w:rsidR="0028419F" w:rsidRPr="0028419F" w:rsidRDefault="0028419F" w:rsidP="0028419F">
      <w:pPr>
        <w:spacing w:line="360" w:lineRule="auto"/>
        <w:ind w:firstLine="709"/>
        <w:jc w:val="both"/>
        <w:rPr>
          <w:rFonts w:eastAsia="Calibri"/>
          <w:spacing w:val="1"/>
          <w:sz w:val="28"/>
          <w:szCs w:val="28"/>
          <w:lang w:val="uk-UA" w:eastAsia="en-US"/>
        </w:rPr>
      </w:pPr>
      <w:r w:rsidRPr="0028419F">
        <w:rPr>
          <w:rFonts w:eastAsia="Calibri"/>
          <w:spacing w:val="1"/>
          <w:sz w:val="28"/>
          <w:szCs w:val="28"/>
          <w:lang w:val="uk-UA" w:eastAsia="en-US"/>
        </w:rPr>
        <w:t>Процес професійної підготовки вимагає від студентів значної напруги, творчої роботи над собою, подолання внутрішніх бар</w:t>
      </w:r>
      <w:r w:rsidR="00AC4F16">
        <w:rPr>
          <w:rFonts w:eastAsia="Calibri"/>
          <w:spacing w:val="1"/>
          <w:sz w:val="28"/>
          <w:szCs w:val="28"/>
          <w:lang w:val="uk-UA" w:eastAsia="en-US"/>
        </w:rPr>
        <w:t>’</w:t>
      </w:r>
      <w:r w:rsidRPr="0028419F">
        <w:rPr>
          <w:rFonts w:eastAsia="Calibri"/>
          <w:spacing w:val="1"/>
          <w:sz w:val="28"/>
          <w:szCs w:val="28"/>
          <w:lang w:val="uk-UA" w:eastAsia="en-US"/>
        </w:rPr>
        <w:t>єрів та вибору пріоритетів. Майбутні фахівці повинні прагнути до розвитку «мистецтва жити» – вміння творчо будувати своє життя на основі глибокого самопізнання та оволодіння різними методами та технологіями особистісного розвитку. Цей процес, безумовно, впливає на спосіб життя студентів, вимагаючи від них значної концентрації та зусиль, що може призвести до виснаження особистісних ресурсів та проявитися у вигляді емоційного вигорання.</w:t>
      </w:r>
    </w:p>
    <w:p w14:paraId="46490E98" w14:textId="57CF0DA1" w:rsidR="002174CC" w:rsidRPr="002174CC" w:rsidRDefault="002174CC" w:rsidP="004F6EBC">
      <w:pPr>
        <w:spacing w:line="360" w:lineRule="auto"/>
        <w:ind w:firstLine="709"/>
        <w:jc w:val="both"/>
        <w:rPr>
          <w:rFonts w:eastAsia="Calibri"/>
          <w:spacing w:val="1"/>
          <w:sz w:val="28"/>
          <w:szCs w:val="28"/>
          <w:lang w:val="uk-UA" w:eastAsia="en-US"/>
        </w:rPr>
      </w:pPr>
      <w:r w:rsidRPr="002174CC">
        <w:rPr>
          <w:rFonts w:eastAsia="Calibri"/>
          <w:b/>
          <w:bCs/>
          <w:spacing w:val="1"/>
          <w:sz w:val="28"/>
          <w:szCs w:val="28"/>
          <w:shd w:val="clear" w:color="auto" w:fill="FFFFFF"/>
          <w:lang w:val="uk-UA" w:eastAsia="en-US"/>
        </w:rPr>
        <w:t>Мета дослідження</w:t>
      </w:r>
      <w:r w:rsidRPr="002174CC">
        <w:rPr>
          <w:rFonts w:eastAsia="Calibri"/>
          <w:spacing w:val="1"/>
          <w:sz w:val="28"/>
          <w:szCs w:val="28"/>
          <w:lang w:val="uk-UA" w:eastAsia="en-US"/>
        </w:rPr>
        <w:t xml:space="preserve"> – </w:t>
      </w:r>
      <w:r w:rsidR="00D31055">
        <w:rPr>
          <w:rFonts w:eastAsia="Calibri"/>
          <w:spacing w:val="1"/>
          <w:sz w:val="28"/>
          <w:szCs w:val="28"/>
          <w:lang w:val="uk-UA" w:eastAsia="en-US"/>
        </w:rPr>
        <w:t>в</w:t>
      </w:r>
      <w:r w:rsidR="00D31055" w:rsidRPr="00D31055">
        <w:rPr>
          <w:rFonts w:eastAsia="Calibri"/>
          <w:spacing w:val="1"/>
          <w:sz w:val="28"/>
          <w:szCs w:val="28"/>
          <w:lang w:val="uk-UA" w:eastAsia="en-US"/>
        </w:rPr>
        <w:t>ивчити специфіку та динаміку розвитку синдрому емоційного вигорання у студентів-психологів на різних етапах їхньої професійної підготовки.</w:t>
      </w:r>
    </w:p>
    <w:p w14:paraId="7BC1A5E5" w14:textId="77777777" w:rsidR="002174CC" w:rsidRDefault="002174CC" w:rsidP="004F6EBC">
      <w:pPr>
        <w:spacing w:line="360" w:lineRule="auto"/>
        <w:ind w:firstLine="709"/>
        <w:jc w:val="both"/>
        <w:rPr>
          <w:rFonts w:eastAsia="Calibri"/>
          <w:b/>
          <w:bCs/>
          <w:spacing w:val="1"/>
          <w:sz w:val="28"/>
          <w:szCs w:val="28"/>
          <w:lang w:val="uk-UA" w:eastAsia="en-US"/>
        </w:rPr>
      </w:pPr>
      <w:r w:rsidRPr="002174CC">
        <w:rPr>
          <w:rFonts w:eastAsia="Calibri"/>
          <w:b/>
          <w:bCs/>
          <w:spacing w:val="1"/>
          <w:sz w:val="28"/>
          <w:szCs w:val="28"/>
          <w:lang w:val="uk-UA" w:eastAsia="en-US"/>
        </w:rPr>
        <w:t>Завдання:</w:t>
      </w:r>
    </w:p>
    <w:p w14:paraId="7FF40D13" w14:textId="5CEAE2EC" w:rsidR="00B7181C" w:rsidRPr="00B7181C" w:rsidRDefault="00B7181C" w:rsidP="00B7181C">
      <w:pPr>
        <w:numPr>
          <w:ilvl w:val="1"/>
          <w:numId w:val="8"/>
        </w:numPr>
        <w:tabs>
          <w:tab w:val="left" w:pos="993"/>
        </w:tabs>
        <w:spacing w:line="360" w:lineRule="auto"/>
        <w:ind w:firstLine="709"/>
        <w:jc w:val="both"/>
        <w:rPr>
          <w:rFonts w:eastAsia="Calibri"/>
          <w:spacing w:val="1"/>
          <w:sz w:val="28"/>
          <w:szCs w:val="28"/>
          <w:lang w:val="uk-UA" w:eastAsia="en-US"/>
        </w:rPr>
      </w:pPr>
      <w:r w:rsidRPr="00B7181C">
        <w:rPr>
          <w:rFonts w:eastAsia="Calibri"/>
          <w:spacing w:val="1"/>
          <w:sz w:val="28"/>
          <w:szCs w:val="28"/>
          <w:lang w:val="uk-UA" w:eastAsia="en-US"/>
        </w:rPr>
        <w:t>Здійснити аналіз теоретичних та методологічних джерел з метою визначення сутності понять «емоційне вигорання» та «професійний стрес», їхніх взаємозв</w:t>
      </w:r>
      <w:r w:rsidR="00AC4F16">
        <w:rPr>
          <w:rFonts w:eastAsia="Calibri"/>
          <w:spacing w:val="1"/>
          <w:sz w:val="28"/>
          <w:szCs w:val="28"/>
          <w:lang w:val="uk-UA" w:eastAsia="en-US"/>
        </w:rPr>
        <w:t>’</w:t>
      </w:r>
      <w:r w:rsidRPr="00B7181C">
        <w:rPr>
          <w:rFonts w:eastAsia="Calibri"/>
          <w:spacing w:val="1"/>
          <w:sz w:val="28"/>
          <w:szCs w:val="28"/>
          <w:lang w:val="uk-UA" w:eastAsia="en-US"/>
        </w:rPr>
        <w:t>язків та особливостей прояву.</w:t>
      </w:r>
    </w:p>
    <w:p w14:paraId="50A69301" w14:textId="77777777" w:rsidR="00B7181C" w:rsidRPr="00B7181C" w:rsidRDefault="00B7181C" w:rsidP="00B7181C">
      <w:pPr>
        <w:numPr>
          <w:ilvl w:val="1"/>
          <w:numId w:val="8"/>
        </w:numPr>
        <w:tabs>
          <w:tab w:val="left" w:pos="993"/>
        </w:tabs>
        <w:spacing w:line="360" w:lineRule="auto"/>
        <w:ind w:firstLine="709"/>
        <w:jc w:val="both"/>
        <w:rPr>
          <w:rFonts w:eastAsia="Calibri"/>
          <w:spacing w:val="1"/>
          <w:sz w:val="28"/>
          <w:szCs w:val="28"/>
          <w:lang w:val="uk-UA" w:eastAsia="en-US"/>
        </w:rPr>
      </w:pPr>
      <w:r w:rsidRPr="00B7181C">
        <w:rPr>
          <w:rFonts w:eastAsia="Calibri"/>
          <w:spacing w:val="1"/>
          <w:sz w:val="28"/>
          <w:szCs w:val="28"/>
          <w:lang w:val="uk-UA" w:eastAsia="en-US"/>
        </w:rPr>
        <w:t>Сформувати репрезентативну вибірку досліджуваних, яка б відповідала меті та завданням дослідження, враховуючи необхідні критерії відбору.</w:t>
      </w:r>
    </w:p>
    <w:p w14:paraId="21626601" w14:textId="77777777" w:rsidR="00B7181C" w:rsidRPr="00B7181C" w:rsidRDefault="00B7181C" w:rsidP="00B7181C">
      <w:pPr>
        <w:numPr>
          <w:ilvl w:val="1"/>
          <w:numId w:val="8"/>
        </w:numPr>
        <w:tabs>
          <w:tab w:val="left" w:pos="993"/>
        </w:tabs>
        <w:spacing w:line="360" w:lineRule="auto"/>
        <w:ind w:firstLine="709"/>
        <w:jc w:val="both"/>
        <w:rPr>
          <w:rFonts w:eastAsia="Calibri"/>
          <w:spacing w:val="1"/>
          <w:sz w:val="28"/>
          <w:szCs w:val="28"/>
          <w:lang w:val="uk-UA" w:eastAsia="en-US"/>
        </w:rPr>
      </w:pPr>
      <w:r w:rsidRPr="00B7181C">
        <w:rPr>
          <w:rFonts w:eastAsia="Calibri"/>
          <w:spacing w:val="1"/>
          <w:sz w:val="28"/>
          <w:szCs w:val="28"/>
          <w:lang w:val="uk-UA" w:eastAsia="en-US"/>
        </w:rPr>
        <w:t>Провести попереднє (пілотажне) дослідження з метою виявлення специфічних особливостей прояву емоційного вигорання саме у студентів-психологів та апробації методичного інструментарію.</w:t>
      </w:r>
    </w:p>
    <w:p w14:paraId="56F009A1" w14:textId="1EC009F5" w:rsidR="00B7181C" w:rsidRPr="00B7181C" w:rsidRDefault="00B7181C" w:rsidP="00B7181C">
      <w:pPr>
        <w:numPr>
          <w:ilvl w:val="1"/>
          <w:numId w:val="8"/>
        </w:numPr>
        <w:tabs>
          <w:tab w:val="left" w:pos="993"/>
        </w:tabs>
        <w:spacing w:line="360" w:lineRule="auto"/>
        <w:ind w:firstLine="709"/>
        <w:jc w:val="both"/>
        <w:rPr>
          <w:rFonts w:eastAsia="Calibri"/>
          <w:spacing w:val="1"/>
          <w:sz w:val="28"/>
          <w:szCs w:val="28"/>
          <w:lang w:val="uk-UA" w:eastAsia="en-US"/>
        </w:rPr>
      </w:pPr>
      <w:r w:rsidRPr="00B7181C">
        <w:rPr>
          <w:rFonts w:eastAsia="Calibri"/>
          <w:spacing w:val="1"/>
          <w:sz w:val="28"/>
          <w:szCs w:val="28"/>
          <w:lang w:val="uk-UA" w:eastAsia="en-US"/>
        </w:rPr>
        <w:t>Дослідити та проаналізувати кореляційні зв</w:t>
      </w:r>
      <w:r w:rsidR="00AC4F16">
        <w:rPr>
          <w:rFonts w:eastAsia="Calibri"/>
          <w:spacing w:val="1"/>
          <w:sz w:val="28"/>
          <w:szCs w:val="28"/>
          <w:lang w:val="uk-UA" w:eastAsia="en-US"/>
        </w:rPr>
        <w:t>’</w:t>
      </w:r>
      <w:r w:rsidRPr="00B7181C">
        <w:rPr>
          <w:rFonts w:eastAsia="Calibri"/>
          <w:spacing w:val="1"/>
          <w:sz w:val="28"/>
          <w:szCs w:val="28"/>
          <w:lang w:val="uk-UA" w:eastAsia="en-US"/>
        </w:rPr>
        <w:t>язки між рівнем емоційного вигорання та такими особистісними характеристиками студентів-психологів, як локус контролю, рівень тривожності, розвиненість емпатійних здібностей та особливості функціонування механізмів психологічного захисту.</w:t>
      </w:r>
    </w:p>
    <w:p w14:paraId="51AE5A73" w14:textId="77777777" w:rsidR="00B7181C" w:rsidRPr="00B7181C" w:rsidRDefault="00B7181C" w:rsidP="00B7181C">
      <w:pPr>
        <w:numPr>
          <w:ilvl w:val="1"/>
          <w:numId w:val="8"/>
        </w:numPr>
        <w:tabs>
          <w:tab w:val="left" w:pos="993"/>
        </w:tabs>
        <w:spacing w:line="360" w:lineRule="auto"/>
        <w:ind w:firstLine="709"/>
        <w:jc w:val="both"/>
        <w:rPr>
          <w:rFonts w:eastAsia="Calibri"/>
          <w:spacing w:val="1"/>
          <w:sz w:val="28"/>
          <w:szCs w:val="28"/>
          <w:lang w:val="uk-UA" w:eastAsia="en-US"/>
        </w:rPr>
      </w:pPr>
      <w:r w:rsidRPr="00B7181C">
        <w:rPr>
          <w:rFonts w:eastAsia="Calibri"/>
          <w:spacing w:val="1"/>
          <w:sz w:val="28"/>
          <w:szCs w:val="28"/>
          <w:lang w:val="uk-UA" w:eastAsia="en-US"/>
        </w:rPr>
        <w:t xml:space="preserve">Здійснити порівняльний аналіз рівня сформованості синдрому емоційного вигорання саме у студентів-психологів 1-го, 3-го та й 5-го курсів </w:t>
      </w:r>
      <w:r w:rsidRPr="00B7181C">
        <w:rPr>
          <w:rFonts w:eastAsia="Calibri"/>
          <w:b/>
          <w:spacing w:val="1"/>
          <w:sz w:val="28"/>
          <w:szCs w:val="28"/>
          <w:lang w:val="uk-UA" w:eastAsia="en-US"/>
        </w:rPr>
        <w:t>з</w:t>
      </w:r>
      <w:r w:rsidRPr="00B7181C">
        <w:rPr>
          <w:rFonts w:eastAsia="Calibri"/>
          <w:spacing w:val="1"/>
          <w:sz w:val="28"/>
          <w:szCs w:val="28"/>
          <w:lang w:val="uk-UA" w:eastAsia="en-US"/>
        </w:rPr>
        <w:t xml:space="preserve"> метою власне виявлення динаміки розвитку цього синдрому в процесі професійної підготовки.</w:t>
      </w:r>
    </w:p>
    <w:p w14:paraId="28D0DC60" w14:textId="77777777" w:rsidR="00B7181C" w:rsidRPr="00B7181C" w:rsidRDefault="00B7181C" w:rsidP="00B7181C">
      <w:pPr>
        <w:numPr>
          <w:ilvl w:val="1"/>
          <w:numId w:val="8"/>
        </w:numPr>
        <w:tabs>
          <w:tab w:val="left" w:pos="993"/>
        </w:tabs>
        <w:spacing w:line="360" w:lineRule="auto"/>
        <w:ind w:firstLine="709"/>
        <w:jc w:val="both"/>
        <w:rPr>
          <w:rFonts w:eastAsia="Calibri"/>
          <w:spacing w:val="1"/>
          <w:sz w:val="28"/>
          <w:szCs w:val="28"/>
          <w:lang w:val="uk-UA" w:eastAsia="en-US"/>
        </w:rPr>
      </w:pPr>
      <w:r w:rsidRPr="00B7181C">
        <w:rPr>
          <w:rFonts w:eastAsia="Calibri"/>
          <w:spacing w:val="1"/>
          <w:sz w:val="28"/>
          <w:szCs w:val="28"/>
          <w:lang w:val="uk-UA" w:eastAsia="en-US"/>
        </w:rPr>
        <w:lastRenderedPageBreak/>
        <w:t>Систематизувати та узагальнити отримані теоретичні та емпіричні дані щодо синдрому емоційного вигорання саме у студентів-психологів, сформулювати висновки та й надати практичні рекомендації.</w:t>
      </w:r>
    </w:p>
    <w:p w14:paraId="2D25E885" w14:textId="75714563" w:rsidR="002174CC" w:rsidRPr="002174CC" w:rsidRDefault="002174CC" w:rsidP="004F6EBC">
      <w:pPr>
        <w:tabs>
          <w:tab w:val="left" w:pos="924"/>
        </w:tabs>
        <w:spacing w:line="360" w:lineRule="auto"/>
        <w:ind w:firstLine="709"/>
        <w:jc w:val="both"/>
        <w:rPr>
          <w:rFonts w:eastAsia="Calibri"/>
          <w:spacing w:val="1"/>
          <w:sz w:val="28"/>
          <w:szCs w:val="28"/>
          <w:lang w:val="uk-UA" w:eastAsia="en-US"/>
        </w:rPr>
      </w:pPr>
      <w:r w:rsidRPr="002174CC">
        <w:rPr>
          <w:rFonts w:eastAsia="Calibri"/>
          <w:b/>
          <w:bCs/>
          <w:spacing w:val="1"/>
          <w:sz w:val="28"/>
          <w:szCs w:val="28"/>
          <w:shd w:val="clear" w:color="auto" w:fill="FFFFFF"/>
          <w:lang w:val="uk-UA" w:eastAsia="en-US"/>
        </w:rPr>
        <w:t>Об</w:t>
      </w:r>
      <w:r w:rsidR="00AC4F16">
        <w:rPr>
          <w:rFonts w:eastAsia="Calibri"/>
          <w:b/>
          <w:bCs/>
          <w:spacing w:val="1"/>
          <w:sz w:val="28"/>
          <w:szCs w:val="28"/>
          <w:shd w:val="clear" w:color="auto" w:fill="FFFFFF"/>
          <w:lang w:val="uk-UA" w:eastAsia="en-US"/>
        </w:rPr>
        <w:t>’</w:t>
      </w:r>
      <w:r w:rsidRPr="002174CC">
        <w:rPr>
          <w:rFonts w:eastAsia="Calibri"/>
          <w:b/>
          <w:bCs/>
          <w:spacing w:val="1"/>
          <w:sz w:val="28"/>
          <w:szCs w:val="28"/>
          <w:shd w:val="clear" w:color="auto" w:fill="FFFFFF"/>
          <w:lang w:val="uk-UA" w:eastAsia="en-US"/>
        </w:rPr>
        <w:t>єкт дослідження</w:t>
      </w:r>
      <w:r w:rsidRPr="002174CC">
        <w:rPr>
          <w:rFonts w:eastAsia="Calibri"/>
          <w:spacing w:val="1"/>
          <w:sz w:val="28"/>
          <w:szCs w:val="28"/>
          <w:lang w:val="uk-UA" w:eastAsia="en-US"/>
        </w:rPr>
        <w:t xml:space="preserve"> </w:t>
      </w:r>
      <w:r w:rsidR="00C46CCE">
        <w:rPr>
          <w:rFonts w:eastAsia="Calibri"/>
          <w:spacing w:val="1"/>
          <w:sz w:val="28"/>
          <w:szCs w:val="28"/>
          <w:lang w:val="uk-UA" w:eastAsia="en-US"/>
        </w:rPr>
        <w:t>ф</w:t>
      </w:r>
      <w:r w:rsidR="00C46CCE" w:rsidRPr="00C46CCE">
        <w:rPr>
          <w:rFonts w:eastAsia="Calibri"/>
          <w:spacing w:val="1"/>
          <w:sz w:val="28"/>
          <w:szCs w:val="28"/>
          <w:lang w:val="uk-UA" w:eastAsia="en-US"/>
        </w:rPr>
        <w:t>еномен емоційного вигорання у контексті професійної підготовки студентів-психологів</w:t>
      </w:r>
      <w:r w:rsidRPr="002174CC">
        <w:rPr>
          <w:rFonts w:eastAsia="Calibri"/>
          <w:spacing w:val="1"/>
          <w:sz w:val="28"/>
          <w:szCs w:val="28"/>
          <w:lang w:val="uk-UA" w:eastAsia="en-US"/>
        </w:rPr>
        <w:t>.</w:t>
      </w:r>
    </w:p>
    <w:p w14:paraId="22560CDC" w14:textId="034BCF09" w:rsidR="002174CC" w:rsidRPr="00C46CCE" w:rsidRDefault="002174CC" w:rsidP="004F6EBC">
      <w:pPr>
        <w:spacing w:line="360" w:lineRule="auto"/>
        <w:ind w:firstLine="709"/>
        <w:jc w:val="both"/>
        <w:rPr>
          <w:rFonts w:eastAsia="Calibri"/>
          <w:spacing w:val="1"/>
          <w:sz w:val="28"/>
          <w:szCs w:val="28"/>
          <w:lang w:val="uk-UA" w:eastAsia="en-US"/>
        </w:rPr>
      </w:pPr>
      <w:r w:rsidRPr="00C46CCE">
        <w:rPr>
          <w:rFonts w:eastAsia="Calibri"/>
          <w:b/>
          <w:bCs/>
          <w:spacing w:val="1"/>
          <w:sz w:val="28"/>
          <w:szCs w:val="28"/>
          <w:shd w:val="clear" w:color="auto" w:fill="FFFFFF"/>
          <w:lang w:val="uk-UA" w:eastAsia="en-US"/>
        </w:rPr>
        <w:t>Предметом дослідження</w:t>
      </w:r>
      <w:r w:rsidRPr="00C46CCE">
        <w:rPr>
          <w:rFonts w:eastAsia="Calibri"/>
          <w:spacing w:val="1"/>
          <w:sz w:val="28"/>
          <w:szCs w:val="28"/>
          <w:lang w:val="uk-UA" w:eastAsia="en-US"/>
        </w:rPr>
        <w:t xml:space="preserve"> є </w:t>
      </w:r>
      <w:r w:rsidR="00C46CCE">
        <w:rPr>
          <w:rFonts w:eastAsia="Calibri"/>
          <w:spacing w:val="1"/>
          <w:sz w:val="28"/>
          <w:szCs w:val="28"/>
          <w:lang w:val="uk-UA" w:eastAsia="en-US"/>
        </w:rPr>
        <w:t>п</w:t>
      </w:r>
      <w:r w:rsidR="00C46CCE" w:rsidRPr="00C46CCE">
        <w:rPr>
          <w:rFonts w:eastAsia="Calibri"/>
          <w:spacing w:val="1"/>
          <w:sz w:val="28"/>
          <w:szCs w:val="28"/>
          <w:lang w:val="uk-UA" w:eastAsia="en-US"/>
        </w:rPr>
        <w:t>ричини та психологічні особливості синдрому вигорання у майбутніх психологів-практиків</w:t>
      </w:r>
      <w:r w:rsidR="00C46CCE">
        <w:rPr>
          <w:rFonts w:eastAsia="Calibri"/>
          <w:spacing w:val="1"/>
          <w:sz w:val="28"/>
          <w:szCs w:val="28"/>
          <w:lang w:val="uk-UA" w:eastAsia="en-US"/>
        </w:rPr>
        <w:t>.</w:t>
      </w:r>
    </w:p>
    <w:p w14:paraId="5A3825E4" w14:textId="77777777" w:rsidR="002174CC" w:rsidRPr="002174CC" w:rsidRDefault="002174CC" w:rsidP="004F6EBC">
      <w:pPr>
        <w:spacing w:line="360" w:lineRule="auto"/>
        <w:ind w:firstLine="709"/>
        <w:jc w:val="both"/>
        <w:rPr>
          <w:rFonts w:eastAsia="Calibri"/>
          <w:spacing w:val="1"/>
          <w:sz w:val="28"/>
          <w:szCs w:val="28"/>
          <w:lang w:val="uk-UA" w:eastAsia="en-US"/>
        </w:rPr>
      </w:pPr>
      <w:r w:rsidRPr="002174CC">
        <w:rPr>
          <w:rFonts w:eastAsia="Calibri"/>
          <w:b/>
          <w:bCs/>
          <w:spacing w:val="1"/>
          <w:sz w:val="28"/>
          <w:szCs w:val="28"/>
          <w:shd w:val="clear" w:color="auto" w:fill="FFFFFF"/>
          <w:lang w:val="uk-UA" w:eastAsia="en-US"/>
        </w:rPr>
        <w:t>Гіпотез</w:t>
      </w:r>
      <w:r w:rsidR="00900465">
        <w:rPr>
          <w:rFonts w:eastAsia="Calibri"/>
          <w:b/>
          <w:bCs/>
          <w:spacing w:val="1"/>
          <w:sz w:val="28"/>
          <w:szCs w:val="28"/>
          <w:shd w:val="clear" w:color="auto" w:fill="FFFFFF"/>
          <w:lang w:val="uk-UA" w:eastAsia="en-US"/>
        </w:rPr>
        <w:t>а</w:t>
      </w:r>
      <w:r w:rsidRPr="002174CC">
        <w:rPr>
          <w:rFonts w:eastAsia="Calibri"/>
          <w:b/>
          <w:bCs/>
          <w:spacing w:val="1"/>
          <w:sz w:val="28"/>
          <w:szCs w:val="28"/>
          <w:shd w:val="clear" w:color="auto" w:fill="FFFFFF"/>
          <w:lang w:val="uk-UA" w:eastAsia="en-US"/>
        </w:rPr>
        <w:t xml:space="preserve"> дослідження:</w:t>
      </w:r>
      <w:r w:rsidRPr="002174CC">
        <w:rPr>
          <w:rFonts w:eastAsia="Calibri"/>
          <w:spacing w:val="1"/>
          <w:sz w:val="28"/>
          <w:szCs w:val="28"/>
          <w:lang w:val="uk-UA" w:eastAsia="en-US"/>
        </w:rPr>
        <w:t xml:space="preserve"> </w:t>
      </w:r>
    </w:p>
    <w:p w14:paraId="70C3C580" w14:textId="634D96F9" w:rsidR="00F342E0" w:rsidRPr="00F342E0" w:rsidRDefault="00F342E0" w:rsidP="00F342E0">
      <w:pPr>
        <w:spacing w:line="360" w:lineRule="auto"/>
        <w:ind w:firstLine="709"/>
        <w:jc w:val="both"/>
        <w:rPr>
          <w:rFonts w:eastAsia="Calibri"/>
          <w:spacing w:val="1"/>
          <w:sz w:val="28"/>
          <w:szCs w:val="28"/>
          <w:lang w:val="uk-UA" w:eastAsia="en-US"/>
        </w:rPr>
      </w:pPr>
      <w:r w:rsidRPr="00F342E0">
        <w:rPr>
          <w:rFonts w:eastAsia="Calibri"/>
          <w:spacing w:val="1"/>
          <w:sz w:val="28"/>
          <w:szCs w:val="28"/>
          <w:lang w:val="uk-UA" w:eastAsia="en-US"/>
        </w:rPr>
        <w:t xml:space="preserve">а) Ми припускаємо </w:t>
      </w:r>
      <w:bookmarkStart w:id="1" w:name="_Hlk186142808"/>
      <w:r w:rsidRPr="00F342E0">
        <w:rPr>
          <w:rFonts w:eastAsia="Calibri"/>
          <w:spacing w:val="1"/>
          <w:sz w:val="28"/>
          <w:szCs w:val="28"/>
          <w:lang w:val="uk-UA" w:eastAsia="en-US"/>
        </w:rPr>
        <w:t>наявність кореляційного зв</w:t>
      </w:r>
      <w:r w:rsidR="00AC4F16">
        <w:rPr>
          <w:rFonts w:eastAsia="Calibri"/>
          <w:spacing w:val="1"/>
          <w:sz w:val="28"/>
          <w:szCs w:val="28"/>
          <w:lang w:val="uk-UA" w:eastAsia="en-US"/>
        </w:rPr>
        <w:t>’</w:t>
      </w:r>
      <w:r w:rsidRPr="00F342E0">
        <w:rPr>
          <w:rFonts w:eastAsia="Calibri"/>
          <w:spacing w:val="1"/>
          <w:sz w:val="28"/>
          <w:szCs w:val="28"/>
          <w:lang w:val="uk-UA" w:eastAsia="en-US"/>
        </w:rPr>
        <w:t>язку між різними фазами розвитку емоційного вигорання</w:t>
      </w:r>
      <w:bookmarkEnd w:id="1"/>
      <w:r w:rsidRPr="00F342E0">
        <w:rPr>
          <w:rFonts w:eastAsia="Calibri"/>
          <w:spacing w:val="1"/>
          <w:sz w:val="28"/>
          <w:szCs w:val="28"/>
          <w:lang w:val="uk-UA" w:eastAsia="en-US"/>
        </w:rPr>
        <w:t>, а саме: фазою напруження, фазою резистенції та фазою виснаження.</w:t>
      </w:r>
    </w:p>
    <w:p w14:paraId="217CBDD5" w14:textId="1D6361AA" w:rsidR="00F342E0" w:rsidRPr="00F342E0" w:rsidRDefault="00F342E0" w:rsidP="00F342E0">
      <w:pPr>
        <w:spacing w:line="360" w:lineRule="auto"/>
        <w:ind w:firstLine="709"/>
        <w:jc w:val="both"/>
        <w:rPr>
          <w:rFonts w:eastAsia="Calibri"/>
          <w:spacing w:val="1"/>
          <w:sz w:val="28"/>
          <w:szCs w:val="28"/>
          <w:lang w:val="uk-UA" w:eastAsia="en-US"/>
        </w:rPr>
      </w:pPr>
      <w:r w:rsidRPr="00F342E0">
        <w:rPr>
          <w:rFonts w:eastAsia="Calibri"/>
          <w:spacing w:val="1"/>
          <w:sz w:val="28"/>
          <w:szCs w:val="28"/>
          <w:lang w:val="uk-UA" w:eastAsia="en-US"/>
        </w:rPr>
        <w:t xml:space="preserve">б) Висувається гіпотеза про </w:t>
      </w:r>
      <w:bookmarkStart w:id="2" w:name="_Hlk186142848"/>
      <w:r w:rsidRPr="00F342E0">
        <w:rPr>
          <w:rFonts w:eastAsia="Calibri"/>
          <w:spacing w:val="1"/>
          <w:sz w:val="28"/>
          <w:szCs w:val="28"/>
          <w:lang w:val="uk-UA" w:eastAsia="en-US"/>
        </w:rPr>
        <w:t>існування взаємозв</w:t>
      </w:r>
      <w:r w:rsidR="00AC4F16">
        <w:rPr>
          <w:rFonts w:eastAsia="Calibri"/>
          <w:spacing w:val="1"/>
          <w:sz w:val="28"/>
          <w:szCs w:val="28"/>
          <w:lang w:val="uk-UA" w:eastAsia="en-US"/>
        </w:rPr>
        <w:t>’</w:t>
      </w:r>
      <w:r w:rsidRPr="00F342E0">
        <w:rPr>
          <w:rFonts w:eastAsia="Calibri"/>
          <w:spacing w:val="1"/>
          <w:sz w:val="28"/>
          <w:szCs w:val="28"/>
          <w:lang w:val="uk-UA" w:eastAsia="en-US"/>
        </w:rPr>
        <w:t>язку між рівнем емоційного вигорання саме у студентів-психологів та такими особистісними характеристиками, як рівень тривожності, локус контролю, розвиненість емпатійних здібностей та особливості функціонування саме механізмів психологічного захисту</w:t>
      </w:r>
      <w:bookmarkEnd w:id="2"/>
      <w:r w:rsidRPr="00F342E0">
        <w:rPr>
          <w:rFonts w:eastAsia="Calibri"/>
          <w:spacing w:val="1"/>
          <w:sz w:val="28"/>
          <w:szCs w:val="28"/>
          <w:lang w:val="uk-UA" w:eastAsia="en-US"/>
        </w:rPr>
        <w:t>.</w:t>
      </w:r>
    </w:p>
    <w:p w14:paraId="5E9B321A" w14:textId="77777777" w:rsidR="00F342E0" w:rsidRPr="00F342E0" w:rsidRDefault="00F342E0" w:rsidP="00F342E0">
      <w:pPr>
        <w:spacing w:line="360" w:lineRule="auto"/>
        <w:ind w:firstLine="709"/>
        <w:jc w:val="both"/>
        <w:rPr>
          <w:rFonts w:eastAsia="Calibri"/>
          <w:spacing w:val="1"/>
          <w:sz w:val="28"/>
          <w:szCs w:val="28"/>
          <w:lang w:val="uk-UA" w:eastAsia="en-US"/>
        </w:rPr>
      </w:pPr>
      <w:r w:rsidRPr="00F342E0">
        <w:rPr>
          <w:rFonts w:eastAsia="Calibri"/>
          <w:spacing w:val="1"/>
          <w:sz w:val="28"/>
          <w:szCs w:val="28"/>
          <w:lang w:val="uk-UA" w:eastAsia="en-US"/>
        </w:rPr>
        <w:t xml:space="preserve">З метою вирішення поставлених завдань у дослідженні було використано </w:t>
      </w:r>
      <w:r w:rsidRPr="00F342E0">
        <w:rPr>
          <w:rFonts w:eastAsia="Calibri"/>
          <w:b/>
          <w:bCs/>
          <w:spacing w:val="1"/>
          <w:sz w:val="28"/>
          <w:szCs w:val="28"/>
          <w:lang w:val="uk-UA" w:eastAsia="en-US"/>
        </w:rPr>
        <w:t>комплекс методів</w:t>
      </w:r>
      <w:r w:rsidRPr="00F342E0">
        <w:rPr>
          <w:rFonts w:eastAsia="Calibri"/>
          <w:spacing w:val="1"/>
          <w:sz w:val="28"/>
          <w:szCs w:val="28"/>
          <w:lang w:val="uk-UA" w:eastAsia="en-US"/>
        </w:rPr>
        <w:t>, що включав: 1) теоретичні методи (аналіз, синтез, систематизація, узагальнення, порівняння та класифікація наукової літератури саме з досліджуваної проблеми); 2) емпіричні методи (анкетування, тестування, методи збору емпіричної інформації та методи статистичної обробки отриманих даних).</w:t>
      </w:r>
    </w:p>
    <w:p w14:paraId="0D1D93F7" w14:textId="54B54E1A" w:rsidR="007A0321" w:rsidRPr="007A0321" w:rsidRDefault="006974A6" w:rsidP="007A0321">
      <w:pPr>
        <w:widowControl w:val="0"/>
        <w:autoSpaceDE w:val="0"/>
        <w:autoSpaceDN w:val="0"/>
        <w:spacing w:line="360" w:lineRule="auto"/>
        <w:ind w:firstLine="709"/>
        <w:jc w:val="both"/>
        <w:rPr>
          <w:color w:val="000000"/>
          <w:sz w:val="28"/>
          <w:szCs w:val="28"/>
          <w:lang w:val="uk-UA" w:eastAsia="uk-UA"/>
        </w:rPr>
      </w:pPr>
      <w:r w:rsidRPr="00C769DF">
        <w:rPr>
          <w:b/>
          <w:sz w:val="28"/>
          <w:lang w:val="uk-UA"/>
        </w:rPr>
        <w:t>Експериментальна</w:t>
      </w:r>
      <w:r w:rsidRPr="002174CC">
        <w:rPr>
          <w:b/>
          <w:bCs/>
          <w:color w:val="000000"/>
          <w:sz w:val="28"/>
          <w:szCs w:val="28"/>
          <w:lang w:val="uk-UA" w:eastAsia="uk-UA"/>
        </w:rPr>
        <w:t xml:space="preserve"> </w:t>
      </w:r>
      <w:r>
        <w:rPr>
          <w:b/>
          <w:bCs/>
          <w:color w:val="000000"/>
          <w:sz w:val="28"/>
          <w:szCs w:val="28"/>
          <w:lang w:val="uk-UA" w:eastAsia="uk-UA"/>
        </w:rPr>
        <w:t>б</w:t>
      </w:r>
      <w:r w:rsidR="002174CC" w:rsidRPr="002174CC">
        <w:rPr>
          <w:b/>
          <w:bCs/>
          <w:color w:val="000000"/>
          <w:sz w:val="28"/>
          <w:szCs w:val="28"/>
          <w:lang w:val="uk-UA" w:eastAsia="uk-UA"/>
        </w:rPr>
        <w:t>аза дослідження.</w:t>
      </w:r>
      <w:r w:rsidR="002174CC" w:rsidRPr="002174CC">
        <w:rPr>
          <w:color w:val="000000"/>
          <w:sz w:val="28"/>
          <w:szCs w:val="28"/>
          <w:lang w:val="uk-UA" w:eastAsia="uk-UA"/>
        </w:rPr>
        <w:t xml:space="preserve"> </w:t>
      </w:r>
      <w:r w:rsidR="007A0321" w:rsidRPr="007A0321">
        <w:rPr>
          <w:color w:val="000000"/>
          <w:sz w:val="28"/>
          <w:szCs w:val="28"/>
          <w:lang w:val="uk-UA" w:eastAsia="uk-UA"/>
        </w:rPr>
        <w:t>З метою дослідження особливостей прояву емоційного вигорання у студентів-психологів було сформовано три вибірки на базі Тернопільського національного технічного університету імені Івана Пулюя. Критерієм формування вибірок слугував курс навчання, що опосередковано відображає вік та досвід навчання студентів.</w:t>
      </w:r>
    </w:p>
    <w:p w14:paraId="35E4BB6E" w14:textId="77777777" w:rsidR="007A0321" w:rsidRPr="007A0321" w:rsidRDefault="007A0321" w:rsidP="007A0321">
      <w:pPr>
        <w:widowControl w:val="0"/>
        <w:autoSpaceDE w:val="0"/>
        <w:autoSpaceDN w:val="0"/>
        <w:spacing w:line="360" w:lineRule="auto"/>
        <w:ind w:firstLine="709"/>
        <w:jc w:val="both"/>
        <w:rPr>
          <w:color w:val="000000"/>
          <w:sz w:val="28"/>
          <w:szCs w:val="28"/>
          <w:lang w:val="uk-UA" w:eastAsia="uk-UA"/>
        </w:rPr>
      </w:pPr>
      <w:r w:rsidRPr="007A0321">
        <w:rPr>
          <w:color w:val="000000"/>
          <w:sz w:val="28"/>
          <w:szCs w:val="28"/>
          <w:lang w:val="uk-UA" w:eastAsia="uk-UA"/>
        </w:rPr>
        <w:t xml:space="preserve">Загальна кількість учасників дослідження становила 36 осіб. Гендерний розподіл у вибірці був нерівномірним: 3 хлопці та 33 дівчини. Такий гендерний дисбаланс є досить типовим для психологічних спеціальностей, однак його </w:t>
      </w:r>
      <w:r w:rsidRPr="007A0321">
        <w:rPr>
          <w:color w:val="000000"/>
          <w:sz w:val="28"/>
          <w:szCs w:val="28"/>
          <w:lang w:val="uk-UA" w:eastAsia="uk-UA"/>
        </w:rPr>
        <w:lastRenderedPageBreak/>
        <w:t>необхідно враховувати при аналізі та інтерпретації результатів, оскільки гендер може впливати на прояви емоційного вигорання.</w:t>
      </w:r>
    </w:p>
    <w:p w14:paraId="464A0242" w14:textId="781F0F3B" w:rsidR="006974A6" w:rsidRPr="00C567E1" w:rsidRDefault="006974A6" w:rsidP="006974A6">
      <w:pPr>
        <w:widowControl w:val="0"/>
        <w:autoSpaceDE w:val="0"/>
        <w:autoSpaceDN w:val="0"/>
        <w:spacing w:line="360" w:lineRule="auto"/>
        <w:ind w:firstLine="709"/>
        <w:jc w:val="both"/>
        <w:rPr>
          <w:sz w:val="28"/>
          <w:szCs w:val="28"/>
          <w:lang w:val="uk-UA" w:eastAsia="uk-UA"/>
        </w:rPr>
      </w:pPr>
      <w:bookmarkStart w:id="3" w:name="_Hlk168759250"/>
      <w:r w:rsidRPr="00C567E1">
        <w:rPr>
          <w:b/>
          <w:sz w:val="28"/>
          <w:szCs w:val="28"/>
          <w:lang w:val="uk-UA" w:eastAsia="uk-UA"/>
        </w:rPr>
        <w:t>Теоретична та практична знач</w:t>
      </w:r>
      <w:r w:rsidR="005C2F9F" w:rsidRPr="00C567E1">
        <w:rPr>
          <w:b/>
          <w:sz w:val="28"/>
          <w:szCs w:val="28"/>
          <w:lang w:val="uk-UA" w:eastAsia="uk-UA"/>
        </w:rPr>
        <w:t>ущість</w:t>
      </w:r>
      <w:r w:rsidRPr="00C567E1">
        <w:rPr>
          <w:b/>
          <w:sz w:val="28"/>
          <w:szCs w:val="28"/>
          <w:lang w:val="uk-UA" w:eastAsia="uk-UA"/>
        </w:rPr>
        <w:t xml:space="preserve"> роботи:</w:t>
      </w:r>
      <w:r w:rsidRPr="00C567E1">
        <w:rPr>
          <w:sz w:val="28"/>
          <w:szCs w:val="28"/>
          <w:lang w:val="uk-UA" w:eastAsia="uk-UA"/>
        </w:rPr>
        <w:t xml:space="preserve"> в </w:t>
      </w:r>
      <w:r w:rsidR="005C2F9F" w:rsidRPr="00C567E1">
        <w:rPr>
          <w:sz w:val="28"/>
          <w:szCs w:val="28"/>
          <w:lang w:val="uk-UA" w:eastAsia="uk-UA"/>
        </w:rPr>
        <w:t xml:space="preserve">даній </w:t>
      </w:r>
      <w:r w:rsidRPr="00C567E1">
        <w:rPr>
          <w:sz w:val="28"/>
          <w:szCs w:val="28"/>
          <w:lang w:val="uk-UA" w:eastAsia="uk-UA"/>
        </w:rPr>
        <w:t xml:space="preserve">кваліфікаційній роботі проаналізовано тлумачення поняття </w:t>
      </w:r>
      <w:r w:rsidR="00CC692A">
        <w:rPr>
          <w:sz w:val="28"/>
          <w:szCs w:val="28"/>
          <w:lang w:val="uk-UA" w:eastAsia="uk-UA"/>
        </w:rPr>
        <w:t xml:space="preserve">емоційне та професійне вигорання, </w:t>
      </w:r>
      <w:r w:rsidRPr="00C567E1">
        <w:rPr>
          <w:sz w:val="28"/>
          <w:szCs w:val="28"/>
          <w:lang w:val="uk-UA" w:eastAsia="uk-UA"/>
        </w:rPr>
        <w:t xml:space="preserve">виділено </w:t>
      </w:r>
      <w:r w:rsidR="00CC692A">
        <w:rPr>
          <w:sz w:val="28"/>
          <w:szCs w:val="28"/>
          <w:lang w:val="uk-UA" w:eastAsia="uk-UA"/>
        </w:rPr>
        <w:t>чинники виникнення емоційного вигорання,</w:t>
      </w:r>
      <w:r w:rsidRPr="00C567E1">
        <w:rPr>
          <w:sz w:val="28"/>
          <w:szCs w:val="28"/>
          <w:lang w:val="uk-UA" w:eastAsia="uk-UA"/>
        </w:rPr>
        <w:t xml:space="preserve"> експериментально доведено </w:t>
      </w:r>
      <w:r w:rsidR="00CC692A" w:rsidRPr="00F342E0">
        <w:rPr>
          <w:sz w:val="28"/>
          <w:szCs w:val="28"/>
          <w:lang w:val="uk-UA" w:eastAsia="uk-UA"/>
        </w:rPr>
        <w:t>наявність кореляційного зв</w:t>
      </w:r>
      <w:r w:rsidR="00AC4F16">
        <w:rPr>
          <w:sz w:val="28"/>
          <w:szCs w:val="28"/>
          <w:lang w:val="uk-UA" w:eastAsia="uk-UA"/>
        </w:rPr>
        <w:t>’</w:t>
      </w:r>
      <w:r w:rsidR="00CC692A" w:rsidRPr="00F342E0">
        <w:rPr>
          <w:sz w:val="28"/>
          <w:szCs w:val="28"/>
          <w:lang w:val="uk-UA" w:eastAsia="uk-UA"/>
        </w:rPr>
        <w:t>язку між різними фазами розвитку емоційного вигорання</w:t>
      </w:r>
      <w:r w:rsidR="00CC692A">
        <w:rPr>
          <w:sz w:val="28"/>
          <w:szCs w:val="28"/>
          <w:lang w:val="uk-UA" w:eastAsia="uk-UA"/>
        </w:rPr>
        <w:t xml:space="preserve">, доведено </w:t>
      </w:r>
      <w:r w:rsidR="00CC692A" w:rsidRPr="00F342E0">
        <w:rPr>
          <w:sz w:val="28"/>
          <w:szCs w:val="28"/>
          <w:lang w:val="uk-UA" w:eastAsia="uk-UA"/>
        </w:rPr>
        <w:t>існування взаємозв</w:t>
      </w:r>
      <w:r w:rsidR="00AC4F16">
        <w:rPr>
          <w:sz w:val="28"/>
          <w:szCs w:val="28"/>
          <w:lang w:val="uk-UA" w:eastAsia="uk-UA"/>
        </w:rPr>
        <w:t>’</w:t>
      </w:r>
      <w:r w:rsidR="00CC692A" w:rsidRPr="00F342E0">
        <w:rPr>
          <w:sz w:val="28"/>
          <w:szCs w:val="28"/>
          <w:lang w:val="uk-UA" w:eastAsia="uk-UA"/>
        </w:rPr>
        <w:t>язку між рівнем емоційного вигорання саме у студентів-психологів та такими особистісними характеристиками, як рівень тривожності, локус контролю, розвиненість емпатійних здібностей та особливості функціонування саме механізмів психологічного захисту</w:t>
      </w:r>
      <w:r w:rsidR="00CC692A">
        <w:rPr>
          <w:sz w:val="28"/>
          <w:szCs w:val="28"/>
          <w:lang w:val="uk-UA" w:eastAsia="uk-UA"/>
        </w:rPr>
        <w:t>.</w:t>
      </w:r>
      <w:r w:rsidRPr="00C567E1">
        <w:rPr>
          <w:sz w:val="28"/>
          <w:szCs w:val="28"/>
          <w:lang w:val="uk-UA" w:eastAsia="uk-UA"/>
        </w:rPr>
        <w:t xml:space="preserve"> На основі отриманих результатів </w:t>
      </w:r>
      <w:r w:rsidR="005C2F9F" w:rsidRPr="00C567E1">
        <w:rPr>
          <w:sz w:val="28"/>
          <w:szCs w:val="28"/>
          <w:lang w:val="uk-UA" w:eastAsia="uk-UA"/>
        </w:rPr>
        <w:t xml:space="preserve">нашого </w:t>
      </w:r>
      <w:r w:rsidRPr="00C567E1">
        <w:rPr>
          <w:sz w:val="28"/>
          <w:szCs w:val="28"/>
          <w:lang w:val="uk-UA" w:eastAsia="uk-UA"/>
        </w:rPr>
        <w:t>е</w:t>
      </w:r>
      <w:r w:rsidR="00900465" w:rsidRPr="00C567E1">
        <w:rPr>
          <w:sz w:val="28"/>
          <w:szCs w:val="28"/>
          <w:lang w:val="uk-UA" w:eastAsia="uk-UA"/>
        </w:rPr>
        <w:t>мпіричного</w:t>
      </w:r>
      <w:r w:rsidRPr="00C567E1">
        <w:rPr>
          <w:sz w:val="28"/>
          <w:szCs w:val="28"/>
          <w:lang w:val="uk-UA" w:eastAsia="uk-UA"/>
        </w:rPr>
        <w:t xml:space="preserve"> дослідження розроблено та запропоновано </w:t>
      </w:r>
      <w:r w:rsidR="00900465" w:rsidRPr="00C567E1">
        <w:rPr>
          <w:sz w:val="28"/>
          <w:szCs w:val="28"/>
          <w:lang w:val="uk-UA" w:eastAsia="uk-UA"/>
        </w:rPr>
        <w:t>психологічні</w:t>
      </w:r>
      <w:r w:rsidRPr="00C567E1">
        <w:rPr>
          <w:sz w:val="28"/>
          <w:szCs w:val="28"/>
          <w:lang w:val="uk-UA" w:eastAsia="uk-UA"/>
        </w:rPr>
        <w:t xml:space="preserve"> рекомендації щодо </w:t>
      </w:r>
      <w:r w:rsidR="00CC692A">
        <w:rPr>
          <w:sz w:val="28"/>
          <w:szCs w:val="28"/>
          <w:lang w:val="uk-UA" w:eastAsia="uk-UA"/>
        </w:rPr>
        <w:t>профілактики виникнення емоційного вигорання</w:t>
      </w:r>
      <w:r w:rsidRPr="00C567E1">
        <w:rPr>
          <w:sz w:val="28"/>
          <w:szCs w:val="28"/>
          <w:lang w:val="uk-UA" w:eastAsia="uk-UA"/>
        </w:rPr>
        <w:t>.</w:t>
      </w:r>
    </w:p>
    <w:bookmarkEnd w:id="3"/>
    <w:p w14:paraId="1C539D1F" w14:textId="1E0F989F" w:rsidR="00F342E0" w:rsidRPr="0076041C" w:rsidRDefault="00C769DF" w:rsidP="00F342E0">
      <w:pPr>
        <w:tabs>
          <w:tab w:val="left" w:pos="1134"/>
        </w:tabs>
        <w:spacing w:line="360" w:lineRule="auto"/>
        <w:ind w:firstLine="709"/>
        <w:jc w:val="both"/>
        <w:rPr>
          <w:bCs/>
          <w:iCs/>
          <w:sz w:val="28"/>
          <w:lang w:val="uk-UA"/>
        </w:rPr>
      </w:pPr>
      <w:r w:rsidRPr="0076041C">
        <w:rPr>
          <w:b/>
          <w:sz w:val="28"/>
          <w:lang w:val="uk-UA"/>
        </w:rPr>
        <w:t>Структура та обсяг роботи.</w:t>
      </w:r>
      <w:r w:rsidRPr="0076041C">
        <w:rPr>
          <w:sz w:val="28"/>
          <w:lang w:val="uk-UA"/>
        </w:rPr>
        <w:t xml:space="preserve"> </w:t>
      </w:r>
      <w:r w:rsidR="00F342E0" w:rsidRPr="0076041C">
        <w:rPr>
          <w:bCs/>
          <w:iCs/>
          <w:sz w:val="28"/>
          <w:lang w:val="uk-UA"/>
        </w:rPr>
        <w:t xml:space="preserve">Структуру дипломної роботи складає: вступ, чотири розділи (теоретичні і практичні), висновки до розділів, загальні висновки, список використаних джерел, який складає </w:t>
      </w:r>
      <w:r w:rsidR="00E366DF">
        <w:rPr>
          <w:bCs/>
          <w:iCs/>
          <w:sz w:val="28"/>
          <w:lang w:val="uk-UA"/>
        </w:rPr>
        <w:t>53</w:t>
      </w:r>
      <w:r w:rsidR="00F342E0" w:rsidRPr="0076041C">
        <w:rPr>
          <w:bCs/>
          <w:iCs/>
          <w:sz w:val="28"/>
          <w:lang w:val="uk-UA"/>
        </w:rPr>
        <w:t xml:space="preserve"> найменуван</w:t>
      </w:r>
      <w:r w:rsidR="00E366DF">
        <w:rPr>
          <w:bCs/>
          <w:iCs/>
          <w:sz w:val="28"/>
          <w:lang w:val="uk-UA"/>
        </w:rPr>
        <w:t>ня</w:t>
      </w:r>
      <w:r w:rsidR="00F342E0" w:rsidRPr="0076041C">
        <w:rPr>
          <w:bCs/>
          <w:iCs/>
          <w:sz w:val="28"/>
          <w:lang w:val="uk-UA"/>
        </w:rPr>
        <w:t xml:space="preserve">, та 6 додатків. Робота проілюстрована </w:t>
      </w:r>
      <w:r w:rsidR="00E2259A" w:rsidRPr="0076041C">
        <w:rPr>
          <w:bCs/>
          <w:iCs/>
          <w:sz w:val="28"/>
          <w:lang w:val="uk-UA"/>
        </w:rPr>
        <w:t xml:space="preserve">31 </w:t>
      </w:r>
      <w:r w:rsidR="00F342E0" w:rsidRPr="0076041C">
        <w:rPr>
          <w:bCs/>
          <w:iCs/>
          <w:sz w:val="28"/>
          <w:lang w:val="uk-UA"/>
        </w:rPr>
        <w:t>рисунк</w:t>
      </w:r>
      <w:r w:rsidR="00E2259A" w:rsidRPr="0076041C">
        <w:rPr>
          <w:bCs/>
          <w:iCs/>
          <w:sz w:val="28"/>
          <w:lang w:val="uk-UA"/>
        </w:rPr>
        <w:t>ом</w:t>
      </w:r>
      <w:r w:rsidR="00F342E0" w:rsidRPr="0076041C">
        <w:rPr>
          <w:bCs/>
          <w:iCs/>
          <w:sz w:val="28"/>
          <w:lang w:val="uk-UA"/>
        </w:rPr>
        <w:t xml:space="preserve">, </w:t>
      </w:r>
      <w:r w:rsidR="00E2259A" w:rsidRPr="0076041C">
        <w:rPr>
          <w:bCs/>
          <w:iCs/>
          <w:sz w:val="28"/>
          <w:lang w:val="uk-UA"/>
        </w:rPr>
        <w:t>2</w:t>
      </w:r>
      <w:r w:rsidR="00071063" w:rsidRPr="0076041C">
        <w:rPr>
          <w:bCs/>
          <w:iCs/>
          <w:sz w:val="28"/>
          <w:lang w:val="uk-UA"/>
        </w:rPr>
        <w:t>9</w:t>
      </w:r>
      <w:r w:rsidR="00E2259A" w:rsidRPr="0076041C">
        <w:rPr>
          <w:bCs/>
          <w:iCs/>
          <w:sz w:val="28"/>
          <w:lang w:val="uk-UA"/>
        </w:rPr>
        <w:t xml:space="preserve"> </w:t>
      </w:r>
      <w:r w:rsidR="00F342E0" w:rsidRPr="0076041C">
        <w:rPr>
          <w:bCs/>
          <w:iCs/>
          <w:sz w:val="28"/>
          <w:lang w:val="uk-UA"/>
        </w:rPr>
        <w:t xml:space="preserve">таблицями. Загальний обсяг роботи складає </w:t>
      </w:r>
      <w:r w:rsidR="00F342E0" w:rsidRPr="00F342E0">
        <w:rPr>
          <w:bCs/>
          <w:iCs/>
          <w:sz w:val="28"/>
          <w:lang w:val="uk-UA"/>
        </w:rPr>
        <w:t>8</w:t>
      </w:r>
      <w:r w:rsidR="0076041C" w:rsidRPr="0076041C">
        <w:rPr>
          <w:bCs/>
          <w:iCs/>
          <w:sz w:val="28"/>
          <w:lang w:val="uk-UA"/>
        </w:rPr>
        <w:t>6</w:t>
      </w:r>
      <w:r w:rsidR="00F342E0" w:rsidRPr="0076041C">
        <w:rPr>
          <w:bCs/>
          <w:iCs/>
          <w:sz w:val="28"/>
          <w:lang w:val="uk-UA"/>
        </w:rPr>
        <w:t xml:space="preserve"> сторін</w:t>
      </w:r>
      <w:r w:rsidR="007379F7">
        <w:rPr>
          <w:bCs/>
          <w:iCs/>
          <w:sz w:val="28"/>
          <w:lang w:val="uk-UA"/>
        </w:rPr>
        <w:t>о</w:t>
      </w:r>
      <w:r w:rsidR="00F342E0" w:rsidRPr="0076041C">
        <w:rPr>
          <w:bCs/>
          <w:iCs/>
          <w:sz w:val="28"/>
          <w:lang w:val="uk-UA"/>
        </w:rPr>
        <w:t>к.</w:t>
      </w:r>
    </w:p>
    <w:p w14:paraId="38BD8EA4" w14:textId="77777777" w:rsidR="00F342E0" w:rsidRDefault="00F342E0" w:rsidP="00E72EBA">
      <w:pPr>
        <w:tabs>
          <w:tab w:val="left" w:pos="1134"/>
        </w:tabs>
        <w:spacing w:line="360" w:lineRule="auto"/>
        <w:ind w:firstLine="709"/>
        <w:jc w:val="both"/>
        <w:rPr>
          <w:sz w:val="28"/>
          <w:lang w:val="uk-UA"/>
        </w:rPr>
      </w:pPr>
    </w:p>
    <w:p w14:paraId="5C569DFF" w14:textId="77777777" w:rsidR="00F342E0" w:rsidRDefault="00F342E0" w:rsidP="00E72EBA">
      <w:pPr>
        <w:tabs>
          <w:tab w:val="left" w:pos="1134"/>
        </w:tabs>
        <w:spacing w:line="360" w:lineRule="auto"/>
        <w:ind w:firstLine="709"/>
        <w:jc w:val="both"/>
        <w:rPr>
          <w:sz w:val="28"/>
          <w:lang w:val="uk-UA"/>
        </w:rPr>
      </w:pPr>
    </w:p>
    <w:p w14:paraId="237445B6" w14:textId="053F852D" w:rsidR="0048653B" w:rsidRDefault="0048653B" w:rsidP="0048653B">
      <w:pPr>
        <w:pStyle w:val="1"/>
        <w:spacing w:before="0" w:after="0" w:line="360" w:lineRule="auto"/>
        <w:jc w:val="center"/>
        <w:rPr>
          <w:rFonts w:ascii="Times New Roman" w:hAnsi="Times New Roman"/>
          <w:caps/>
          <w:color w:val="000000"/>
          <w:sz w:val="28"/>
          <w:szCs w:val="28"/>
          <w:lang w:val="uk-UA"/>
        </w:rPr>
      </w:pPr>
      <w:r>
        <w:rPr>
          <w:lang w:val="uk-UA"/>
        </w:rPr>
        <w:br w:type="page"/>
      </w:r>
      <w:bookmarkStart w:id="4" w:name="_Toc73946977"/>
      <w:bookmarkStart w:id="5" w:name="_Toc186149433"/>
      <w:r w:rsidRPr="0048653B">
        <w:rPr>
          <w:rFonts w:ascii="Times New Roman" w:hAnsi="Times New Roman"/>
          <w:sz w:val="28"/>
          <w:szCs w:val="28"/>
          <w:lang w:val="uk-UA"/>
        </w:rPr>
        <w:lastRenderedPageBreak/>
        <w:t xml:space="preserve">РОЗДІЛ І. </w:t>
      </w:r>
      <w:bookmarkStart w:id="6" w:name="_Hlk532314475"/>
      <w:r w:rsidR="0088041B" w:rsidRPr="0088041B">
        <w:rPr>
          <w:rFonts w:ascii="Times New Roman" w:hAnsi="Times New Roman"/>
          <w:sz w:val="28"/>
          <w:szCs w:val="28"/>
          <w:lang w:val="uk-UA"/>
        </w:rPr>
        <w:t>АНАЛІЗ ТЕОРЕТИЧНИХ ПІДХОДІВ ДО ВИЗНАЧЕННЯ ТА РОЗУМІННЯ ПРОФЕСІЙНОГО СТРЕСУ ТА СИНДРОМУ ЕМОЦІЙНОГО ВИГОРАННЯ</w:t>
      </w:r>
      <w:bookmarkEnd w:id="4"/>
      <w:bookmarkEnd w:id="5"/>
      <w:bookmarkEnd w:id="6"/>
    </w:p>
    <w:p w14:paraId="3EA32CFC" w14:textId="77777777" w:rsidR="0048653B" w:rsidRPr="0048653B" w:rsidRDefault="0048653B" w:rsidP="0048653B">
      <w:pPr>
        <w:autoSpaceDE w:val="0"/>
        <w:autoSpaceDN w:val="0"/>
        <w:adjustRightInd w:val="0"/>
        <w:spacing w:line="360" w:lineRule="auto"/>
        <w:ind w:firstLine="709"/>
        <w:jc w:val="both"/>
        <w:rPr>
          <w:b/>
          <w:sz w:val="28"/>
          <w:szCs w:val="28"/>
          <w:lang w:val="uk-UA"/>
        </w:rPr>
      </w:pPr>
    </w:p>
    <w:p w14:paraId="15019F88" w14:textId="77777777" w:rsidR="0048653B" w:rsidRDefault="0048653B" w:rsidP="0048653B">
      <w:pPr>
        <w:autoSpaceDE w:val="0"/>
        <w:autoSpaceDN w:val="0"/>
        <w:adjustRightInd w:val="0"/>
        <w:spacing w:line="360" w:lineRule="auto"/>
        <w:ind w:firstLine="709"/>
        <w:jc w:val="both"/>
        <w:rPr>
          <w:b/>
          <w:sz w:val="28"/>
          <w:szCs w:val="28"/>
          <w:lang w:val="uk-UA"/>
        </w:rPr>
      </w:pPr>
    </w:p>
    <w:p w14:paraId="7A51F207" w14:textId="1D2EF204" w:rsidR="0048653B" w:rsidRPr="0048653B" w:rsidRDefault="0088041B" w:rsidP="00FE128C">
      <w:pPr>
        <w:pStyle w:val="2"/>
        <w:numPr>
          <w:ilvl w:val="1"/>
          <w:numId w:val="2"/>
        </w:numPr>
        <w:tabs>
          <w:tab w:val="left" w:pos="851"/>
          <w:tab w:val="left" w:pos="1276"/>
        </w:tabs>
        <w:spacing w:before="0" w:after="0" w:line="360" w:lineRule="auto"/>
        <w:ind w:left="0" w:firstLine="709"/>
        <w:jc w:val="both"/>
        <w:rPr>
          <w:rFonts w:ascii="Times New Roman" w:hAnsi="Times New Roman"/>
          <w:i w:val="0"/>
          <w:lang w:val="uk-UA" w:eastAsia="uk-UA"/>
        </w:rPr>
      </w:pPr>
      <w:bookmarkStart w:id="7" w:name="_Toc73946978"/>
      <w:bookmarkStart w:id="8" w:name="_Toc90066657"/>
      <w:bookmarkStart w:id="9" w:name="_Toc186149434"/>
      <w:r>
        <w:rPr>
          <w:rFonts w:ascii="Times New Roman" w:hAnsi="Times New Roman"/>
          <w:i w:val="0"/>
          <w:lang w:val="uk-UA" w:eastAsia="uk-UA"/>
        </w:rPr>
        <w:t>Розгляд концепції професійного стресу та основних методологічних підходів до його дослідження</w:t>
      </w:r>
      <w:bookmarkEnd w:id="7"/>
      <w:bookmarkEnd w:id="8"/>
      <w:bookmarkEnd w:id="9"/>
    </w:p>
    <w:p w14:paraId="34BEFDA4" w14:textId="77777777" w:rsidR="0048653B" w:rsidRPr="0048653B" w:rsidRDefault="0048653B" w:rsidP="006B4A16">
      <w:pPr>
        <w:autoSpaceDE w:val="0"/>
        <w:autoSpaceDN w:val="0"/>
        <w:adjustRightInd w:val="0"/>
        <w:spacing w:line="360" w:lineRule="auto"/>
        <w:ind w:firstLine="709"/>
        <w:jc w:val="both"/>
        <w:rPr>
          <w:b/>
          <w:bCs/>
          <w:sz w:val="28"/>
          <w:szCs w:val="28"/>
          <w:lang w:val="uk-UA" w:eastAsia="uk-UA"/>
        </w:rPr>
      </w:pPr>
    </w:p>
    <w:p w14:paraId="30C139A7" w14:textId="0AAB64FD" w:rsidR="00A95483" w:rsidRPr="00591EC9" w:rsidRDefault="00591EC9" w:rsidP="00D92C21">
      <w:pPr>
        <w:spacing w:line="360" w:lineRule="auto"/>
        <w:ind w:firstLine="709"/>
        <w:jc w:val="both"/>
        <w:rPr>
          <w:sz w:val="28"/>
          <w:szCs w:val="28"/>
          <w:lang w:val="uk-UA" w:eastAsia="uk-UA"/>
        </w:rPr>
      </w:pPr>
      <w:r w:rsidRPr="00591EC9">
        <w:rPr>
          <w:sz w:val="28"/>
          <w:szCs w:val="28"/>
          <w:lang w:val="uk-UA" w:eastAsia="uk-UA"/>
        </w:rPr>
        <w:t xml:space="preserve">Трансформації в економічній, політичній та соціальній сферах суспільства неминуче впливають на систему освіти, спричиняючи зміни і в ній. Цей процес, як показує міжнародний досвід, призводить до значного психологічного напруження серед працівників освітніх установ, особливо в умовах реформ, що часто проявляється як професійний стрес. Поняття «стрес» є багатогранним та охоплює різні аспекти, від причин його виникнення до його наслідків, тому воно досліджується різними науковими дисциплінами, такими як психологія, фізіологія та медицина. Від перших досліджень У. Кеннона та Г. Сельє і до сьогодні існує багато різних трактувань сутності стресу. Термін «стрес», запозичений з матеріалознавства, де він означає силу, що викликає деформацію </w:t>
      </w:r>
      <w:r w:rsidR="00AC4F16" w:rsidRPr="00591EC9">
        <w:rPr>
          <w:sz w:val="28"/>
          <w:szCs w:val="28"/>
          <w:lang w:val="uk-UA" w:eastAsia="uk-UA"/>
        </w:rPr>
        <w:t>об</w:t>
      </w:r>
      <w:r w:rsidR="00AC4F16">
        <w:rPr>
          <w:sz w:val="28"/>
          <w:szCs w:val="28"/>
          <w:lang w:val="uk-UA" w:eastAsia="uk-UA"/>
        </w:rPr>
        <w:t>’</w:t>
      </w:r>
      <w:r w:rsidR="00AC4F16" w:rsidRPr="00591EC9">
        <w:rPr>
          <w:sz w:val="28"/>
          <w:szCs w:val="28"/>
          <w:lang w:val="uk-UA" w:eastAsia="uk-UA"/>
        </w:rPr>
        <w:t>єкта</w:t>
      </w:r>
      <w:r w:rsidRPr="00591EC9">
        <w:rPr>
          <w:sz w:val="28"/>
          <w:szCs w:val="28"/>
          <w:lang w:val="uk-UA" w:eastAsia="uk-UA"/>
        </w:rPr>
        <w:t>, в науковому контексті використовується для опису станів людини, що виникають під впливом зовнішніх та внутрішніх негативних факторів. Сьогодні термін «стрес» вживається в кількох значеннях: як фізіологічний стан, що відрізняється від гомеостазу; як сукупність зовнішніх або внутрішніх стимулів (стресорів), що викликають напруження; як поєднання стресора та фізіологічної реакції організму; як комплекс емоційних станів; як суб</w:t>
      </w:r>
      <w:r w:rsidR="00AC4F16">
        <w:rPr>
          <w:sz w:val="28"/>
          <w:szCs w:val="28"/>
          <w:lang w:val="uk-UA" w:eastAsia="uk-UA"/>
        </w:rPr>
        <w:t>’</w:t>
      </w:r>
      <w:r w:rsidRPr="00591EC9">
        <w:rPr>
          <w:sz w:val="28"/>
          <w:szCs w:val="28"/>
          <w:lang w:val="uk-UA" w:eastAsia="uk-UA"/>
        </w:rPr>
        <w:t>єктивна реакція на напруження</w:t>
      </w:r>
      <w:r w:rsidR="00AC4F16">
        <w:rPr>
          <w:sz w:val="28"/>
          <w:szCs w:val="28"/>
          <w:lang w:val="uk-UA" w:eastAsia="uk-UA"/>
        </w:rPr>
        <w:t xml:space="preserve"> </w:t>
      </w:r>
      <w:bookmarkStart w:id="10" w:name="_Hlk186149631"/>
      <w:r w:rsidR="00AC4F16" w:rsidRPr="00AC4F16">
        <w:rPr>
          <w:sz w:val="28"/>
          <w:szCs w:val="28"/>
          <w:lang w:val="uk-UA" w:eastAsia="uk-UA"/>
        </w:rPr>
        <w:t>[31]</w:t>
      </w:r>
      <w:r w:rsidRPr="00591EC9">
        <w:rPr>
          <w:sz w:val="28"/>
          <w:szCs w:val="28"/>
          <w:lang w:val="uk-UA" w:eastAsia="uk-UA"/>
        </w:rPr>
        <w:t>.</w:t>
      </w:r>
      <w:bookmarkEnd w:id="10"/>
      <w:r w:rsidRPr="00591EC9">
        <w:rPr>
          <w:sz w:val="28"/>
          <w:szCs w:val="28"/>
          <w:lang w:val="uk-UA" w:eastAsia="uk-UA"/>
        </w:rPr>
        <w:t xml:space="preserve"> Теорія загального адаптаційного синдрому, розроблена Г.</w:t>
      </w:r>
      <w:r w:rsidR="00AC4F16">
        <w:rPr>
          <w:sz w:val="28"/>
          <w:szCs w:val="28"/>
          <w:lang w:val="en-US" w:eastAsia="uk-UA"/>
        </w:rPr>
        <w:t> </w:t>
      </w:r>
      <w:r w:rsidRPr="00591EC9">
        <w:rPr>
          <w:sz w:val="28"/>
          <w:szCs w:val="28"/>
          <w:lang w:val="uk-UA" w:eastAsia="uk-UA"/>
        </w:rPr>
        <w:t>Сельє, описує стрес як фізіологічну реакцію організму на різні шкідливі фактори. Ця теорія ґрунтується на чотирьох основних положеннях: наявність механізмів підтримки внутрішньої рівноваги; порушення цієї рівноваги стресорами; поетапний характер адаптаційної реакції; обмеженість адаптаційних ресурсів організму, виснаження яких може призвести до хвороби або смерті.</w:t>
      </w:r>
    </w:p>
    <w:p w14:paraId="2AF79000" w14:textId="15D139E0" w:rsidR="00591EC9" w:rsidRPr="00591EC9" w:rsidRDefault="00591EC9" w:rsidP="00591EC9">
      <w:pPr>
        <w:spacing w:line="360" w:lineRule="auto"/>
        <w:ind w:firstLine="709"/>
        <w:jc w:val="both"/>
        <w:rPr>
          <w:sz w:val="28"/>
          <w:szCs w:val="28"/>
          <w:lang w:val="uk-UA" w:eastAsia="uk-UA"/>
        </w:rPr>
      </w:pPr>
      <w:r w:rsidRPr="00591EC9">
        <w:rPr>
          <w:sz w:val="28"/>
          <w:szCs w:val="28"/>
          <w:lang w:val="uk-UA" w:eastAsia="uk-UA"/>
        </w:rPr>
        <w:lastRenderedPageBreak/>
        <w:t>Г. Сельє, на основі своїх досліджень, виділив три послідовні стадії розвитку загального адаптаційного синдрому у відповідь на стрес. Перша стадія – стадія тривоги – характеризується початковим зниженням стійкості організму при першій дії стресора та мобілізацією захисних механізмів. Якщо ці механізми ефективні, організм повертається до норми. Друга стадія – стадія резистентності (опору) – настає при тривалій дії стресора, коли організм намагається підтримувати баланс між витратами адаптаційних ресурсів та зовнішніми умовами. Третя стадія – стадія виснаження – розвивається при надмірно сильному та тривалому впливі стресора, що призводить до порушення захисних механізмів, різкого зниження адаптаційних резервів та появи функціональних і морфологічних порушень</w:t>
      </w:r>
      <w:r w:rsidR="00F5148E" w:rsidRPr="00F5148E">
        <w:rPr>
          <w:sz w:val="28"/>
          <w:szCs w:val="28"/>
          <w:lang w:val="uk-UA" w:eastAsia="uk-UA"/>
        </w:rPr>
        <w:t xml:space="preserve"> [12].</w:t>
      </w:r>
      <w:r w:rsidRPr="00591EC9">
        <w:rPr>
          <w:sz w:val="28"/>
          <w:szCs w:val="28"/>
          <w:lang w:val="uk-UA" w:eastAsia="uk-UA"/>
        </w:rPr>
        <w:t xml:space="preserve"> Сельє підкреслював обмеженість адаптаційних можливостей організму та виділяв два рівні адаптаційної енергії: «поверхневу», здатну до відновлення, та «глибоку», виснаження якої є незворотним та призводить до серйозних наслідків. Теорія Сельє стала поштовхом для подальших досліджень, які досліджували причини, наслідки, механізми подолання та управління стресом. В. Бодров здійснив ґрунтовний аналіз існуючих теорій та розробив класифікацію моделей стресу залежно від чинників, що його викликають, та методів управління ним</w:t>
      </w:r>
      <w:r w:rsidR="00F5148E" w:rsidRPr="007379F7">
        <w:rPr>
          <w:sz w:val="28"/>
          <w:szCs w:val="28"/>
          <w:lang w:val="uk-UA" w:eastAsia="uk-UA"/>
        </w:rPr>
        <w:t xml:space="preserve"> </w:t>
      </w:r>
      <w:r w:rsidR="00F5148E" w:rsidRPr="00F5148E">
        <w:rPr>
          <w:sz w:val="28"/>
          <w:szCs w:val="28"/>
          <w:lang w:val="uk-UA" w:eastAsia="uk-UA"/>
        </w:rPr>
        <w:t>[</w:t>
      </w:r>
      <w:r w:rsidR="00F5148E" w:rsidRPr="007379F7">
        <w:rPr>
          <w:sz w:val="28"/>
          <w:szCs w:val="28"/>
          <w:lang w:val="uk-UA" w:eastAsia="uk-UA"/>
        </w:rPr>
        <w:t>2</w:t>
      </w:r>
      <w:r w:rsidR="00F5148E" w:rsidRPr="00F5148E">
        <w:rPr>
          <w:sz w:val="28"/>
          <w:szCs w:val="28"/>
          <w:lang w:val="uk-UA" w:eastAsia="uk-UA"/>
        </w:rPr>
        <w:t>].</w:t>
      </w:r>
    </w:p>
    <w:p w14:paraId="6790A2C7" w14:textId="77777777" w:rsidR="00591EC9" w:rsidRPr="00591EC9" w:rsidRDefault="00591EC9" w:rsidP="00591EC9">
      <w:pPr>
        <w:spacing w:line="360" w:lineRule="auto"/>
        <w:ind w:firstLine="709"/>
        <w:jc w:val="right"/>
        <w:rPr>
          <w:iCs/>
          <w:sz w:val="28"/>
          <w:szCs w:val="28"/>
          <w:lang w:val="uk-UA" w:eastAsia="uk-UA"/>
        </w:rPr>
      </w:pPr>
      <w:r w:rsidRPr="00591EC9">
        <w:rPr>
          <w:iCs/>
          <w:sz w:val="28"/>
          <w:szCs w:val="28"/>
          <w:lang w:val="uk-UA" w:eastAsia="uk-UA"/>
        </w:rPr>
        <w:t>Таблиця 1.1.</w:t>
      </w:r>
    </w:p>
    <w:p w14:paraId="32C19E09" w14:textId="3E9C2473" w:rsidR="00591EC9" w:rsidRPr="00591EC9" w:rsidRDefault="00591EC9" w:rsidP="00591EC9">
      <w:pPr>
        <w:spacing w:line="360" w:lineRule="auto"/>
        <w:jc w:val="center"/>
        <w:rPr>
          <w:b/>
          <w:iCs/>
          <w:sz w:val="28"/>
          <w:szCs w:val="28"/>
          <w:lang w:val="uk-UA" w:eastAsia="uk-UA"/>
        </w:rPr>
      </w:pPr>
      <w:r w:rsidRPr="00591EC9">
        <w:rPr>
          <w:b/>
          <w:iCs/>
          <w:sz w:val="28"/>
          <w:szCs w:val="28"/>
          <w:lang w:val="uk-UA" w:eastAsia="uk-UA"/>
        </w:rPr>
        <w:t>Класифікація основних моделей стресу залежно від чинників</w:t>
      </w:r>
    </w:p>
    <w:p w14:paraId="48D88EC5" w14:textId="77777777" w:rsidR="00591EC9" w:rsidRPr="00591EC9" w:rsidRDefault="00591EC9" w:rsidP="00591EC9">
      <w:pPr>
        <w:spacing w:line="360" w:lineRule="auto"/>
        <w:jc w:val="center"/>
        <w:rPr>
          <w:b/>
          <w:iCs/>
          <w:sz w:val="28"/>
          <w:szCs w:val="28"/>
          <w:lang w:val="uk-UA" w:eastAsia="uk-UA"/>
        </w:rPr>
      </w:pPr>
      <w:r w:rsidRPr="00591EC9">
        <w:rPr>
          <w:b/>
          <w:iCs/>
          <w:sz w:val="28"/>
          <w:szCs w:val="28"/>
          <w:lang w:val="uk-UA" w:eastAsia="uk-UA"/>
        </w:rPr>
        <w:t>що їх обумовлюють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00"/>
        <w:gridCol w:w="4828"/>
      </w:tblGrid>
      <w:tr w:rsidR="00591EC9" w:rsidRPr="00591EC9" w14:paraId="34F6DD2B" w14:textId="77777777" w:rsidTr="00462AB9">
        <w:tc>
          <w:tcPr>
            <w:tcW w:w="4800" w:type="dxa"/>
            <w:vAlign w:val="center"/>
          </w:tcPr>
          <w:p w14:paraId="36E9EAB1" w14:textId="77777777" w:rsidR="00591EC9" w:rsidRPr="00591EC9" w:rsidRDefault="00591EC9" w:rsidP="00591EC9">
            <w:pPr>
              <w:ind w:firstLine="28"/>
              <w:jc w:val="both"/>
              <w:rPr>
                <w:b/>
                <w:sz w:val="28"/>
                <w:szCs w:val="28"/>
                <w:lang w:val="uk-UA" w:eastAsia="uk-UA"/>
              </w:rPr>
            </w:pPr>
            <w:r w:rsidRPr="00591EC9">
              <w:rPr>
                <w:b/>
                <w:sz w:val="28"/>
                <w:szCs w:val="28"/>
                <w:lang w:val="uk-UA" w:eastAsia="uk-UA"/>
              </w:rPr>
              <w:t>Чинники стресу</w:t>
            </w:r>
          </w:p>
        </w:tc>
        <w:tc>
          <w:tcPr>
            <w:tcW w:w="4828" w:type="dxa"/>
            <w:vAlign w:val="center"/>
          </w:tcPr>
          <w:p w14:paraId="46DD5AF2" w14:textId="77777777" w:rsidR="00591EC9" w:rsidRPr="00591EC9" w:rsidRDefault="00591EC9" w:rsidP="00591EC9">
            <w:pPr>
              <w:ind w:firstLine="28"/>
              <w:jc w:val="both"/>
              <w:rPr>
                <w:b/>
                <w:sz w:val="28"/>
                <w:szCs w:val="28"/>
                <w:lang w:val="uk-UA" w:eastAsia="uk-UA"/>
              </w:rPr>
            </w:pPr>
            <w:r w:rsidRPr="00591EC9">
              <w:rPr>
                <w:b/>
                <w:sz w:val="28"/>
                <w:szCs w:val="28"/>
                <w:lang w:val="uk-UA" w:eastAsia="uk-UA"/>
              </w:rPr>
              <w:t>Моделі стресу</w:t>
            </w:r>
          </w:p>
        </w:tc>
      </w:tr>
      <w:tr w:rsidR="00591EC9" w:rsidRPr="00591EC9" w14:paraId="47BD26AA" w14:textId="77777777" w:rsidTr="00462AB9">
        <w:tc>
          <w:tcPr>
            <w:tcW w:w="4800" w:type="dxa"/>
            <w:vAlign w:val="center"/>
          </w:tcPr>
          <w:p w14:paraId="7D8F79A2" w14:textId="77777777" w:rsidR="00591EC9" w:rsidRPr="00591EC9" w:rsidRDefault="00591EC9" w:rsidP="00591EC9">
            <w:pPr>
              <w:ind w:firstLine="28"/>
              <w:jc w:val="both"/>
              <w:rPr>
                <w:sz w:val="28"/>
                <w:szCs w:val="28"/>
                <w:lang w:val="uk-UA" w:eastAsia="uk-UA"/>
              </w:rPr>
            </w:pPr>
            <w:r w:rsidRPr="00591EC9">
              <w:rPr>
                <w:iCs/>
                <w:sz w:val="28"/>
                <w:szCs w:val="28"/>
                <w:lang w:val="uk-UA" w:eastAsia="uk-UA"/>
              </w:rPr>
              <w:t>І. Біологічні чинники</w:t>
            </w:r>
          </w:p>
        </w:tc>
        <w:tc>
          <w:tcPr>
            <w:tcW w:w="4828" w:type="dxa"/>
            <w:vAlign w:val="center"/>
          </w:tcPr>
          <w:p w14:paraId="043A32D7" w14:textId="77777777" w:rsidR="00591EC9" w:rsidRPr="00591EC9" w:rsidRDefault="00591EC9" w:rsidP="00591EC9">
            <w:pPr>
              <w:ind w:firstLine="28"/>
              <w:jc w:val="both"/>
              <w:rPr>
                <w:sz w:val="28"/>
                <w:szCs w:val="28"/>
                <w:lang w:val="uk-UA" w:eastAsia="uk-UA"/>
              </w:rPr>
            </w:pPr>
            <w:r w:rsidRPr="00591EC9">
              <w:rPr>
                <w:sz w:val="28"/>
                <w:szCs w:val="28"/>
                <w:lang w:val="uk-UA" w:eastAsia="uk-UA"/>
              </w:rPr>
              <w:t>1. Генетично-конституційна модель Дж. Фуллера</w:t>
            </w:r>
          </w:p>
        </w:tc>
      </w:tr>
      <w:tr w:rsidR="00591EC9" w:rsidRPr="00591EC9" w14:paraId="2B817DBE" w14:textId="77777777" w:rsidTr="00462AB9">
        <w:tc>
          <w:tcPr>
            <w:tcW w:w="4800" w:type="dxa"/>
            <w:vAlign w:val="center"/>
          </w:tcPr>
          <w:p w14:paraId="3E812951" w14:textId="77777777" w:rsidR="00591EC9" w:rsidRPr="00591EC9" w:rsidRDefault="00591EC9" w:rsidP="00591EC9">
            <w:pPr>
              <w:ind w:firstLine="28"/>
              <w:jc w:val="both"/>
              <w:rPr>
                <w:sz w:val="28"/>
                <w:szCs w:val="28"/>
                <w:lang w:val="uk-UA" w:eastAsia="uk-UA"/>
              </w:rPr>
            </w:pPr>
            <w:r w:rsidRPr="00591EC9">
              <w:rPr>
                <w:iCs/>
                <w:sz w:val="28"/>
                <w:szCs w:val="28"/>
                <w:lang w:val="uk-UA" w:eastAsia="uk-UA"/>
              </w:rPr>
              <w:t>ІІ. Біологічні та психологічні чинники</w:t>
            </w:r>
          </w:p>
        </w:tc>
        <w:tc>
          <w:tcPr>
            <w:tcW w:w="4828" w:type="dxa"/>
            <w:vAlign w:val="center"/>
          </w:tcPr>
          <w:p w14:paraId="7C1ACEEE" w14:textId="77777777" w:rsidR="00591EC9" w:rsidRPr="00591EC9" w:rsidRDefault="00591EC9" w:rsidP="00591EC9">
            <w:pPr>
              <w:ind w:firstLine="28"/>
              <w:jc w:val="both"/>
              <w:rPr>
                <w:sz w:val="28"/>
                <w:szCs w:val="28"/>
                <w:lang w:val="uk-UA" w:eastAsia="uk-UA"/>
              </w:rPr>
            </w:pPr>
            <w:r w:rsidRPr="00591EC9">
              <w:rPr>
                <w:sz w:val="28"/>
                <w:szCs w:val="28"/>
                <w:lang w:val="uk-UA" w:eastAsia="uk-UA"/>
              </w:rPr>
              <w:t>2. Модель схильності П. Парсона</w:t>
            </w:r>
          </w:p>
        </w:tc>
      </w:tr>
      <w:tr w:rsidR="00591EC9" w:rsidRPr="00591EC9" w14:paraId="5FB75703" w14:textId="77777777" w:rsidTr="00462AB9">
        <w:trPr>
          <w:trHeight w:val="647"/>
        </w:trPr>
        <w:tc>
          <w:tcPr>
            <w:tcW w:w="4800" w:type="dxa"/>
            <w:vMerge w:val="restart"/>
            <w:vAlign w:val="center"/>
          </w:tcPr>
          <w:p w14:paraId="21C1B07A" w14:textId="77777777" w:rsidR="00591EC9" w:rsidRPr="00591EC9" w:rsidRDefault="00591EC9" w:rsidP="00591EC9">
            <w:pPr>
              <w:ind w:firstLine="28"/>
              <w:jc w:val="both"/>
              <w:rPr>
                <w:sz w:val="28"/>
                <w:szCs w:val="28"/>
                <w:lang w:val="uk-UA" w:eastAsia="uk-UA"/>
              </w:rPr>
            </w:pPr>
            <w:r w:rsidRPr="00591EC9">
              <w:rPr>
                <w:iCs/>
                <w:sz w:val="28"/>
                <w:szCs w:val="28"/>
                <w:lang w:val="uk-UA" w:eastAsia="uk-UA"/>
              </w:rPr>
              <w:t>ІІІ. Психологічні чинники</w:t>
            </w:r>
          </w:p>
        </w:tc>
        <w:tc>
          <w:tcPr>
            <w:tcW w:w="4828" w:type="dxa"/>
            <w:vAlign w:val="center"/>
          </w:tcPr>
          <w:p w14:paraId="1E9BF29E" w14:textId="77777777" w:rsidR="00591EC9" w:rsidRPr="00591EC9" w:rsidRDefault="00591EC9" w:rsidP="00591EC9">
            <w:pPr>
              <w:ind w:firstLine="28"/>
              <w:jc w:val="both"/>
              <w:rPr>
                <w:sz w:val="28"/>
                <w:szCs w:val="28"/>
                <w:lang w:val="uk-UA" w:eastAsia="uk-UA"/>
              </w:rPr>
            </w:pPr>
            <w:r w:rsidRPr="00591EC9">
              <w:rPr>
                <w:sz w:val="28"/>
                <w:szCs w:val="28"/>
                <w:lang w:val="uk-UA" w:eastAsia="uk-UA"/>
              </w:rPr>
              <w:t>3. Інтегративна модель Р. Скотта</w:t>
            </w:r>
          </w:p>
        </w:tc>
      </w:tr>
      <w:tr w:rsidR="00591EC9" w:rsidRPr="00591EC9" w14:paraId="342B72D3" w14:textId="77777777" w:rsidTr="00462AB9">
        <w:trPr>
          <w:trHeight w:val="485"/>
        </w:trPr>
        <w:tc>
          <w:tcPr>
            <w:tcW w:w="4800" w:type="dxa"/>
            <w:vMerge/>
            <w:vAlign w:val="center"/>
          </w:tcPr>
          <w:p w14:paraId="1791F019" w14:textId="77777777" w:rsidR="00591EC9" w:rsidRPr="00591EC9" w:rsidRDefault="00591EC9" w:rsidP="00591EC9">
            <w:pPr>
              <w:ind w:firstLine="28"/>
              <w:jc w:val="both"/>
              <w:rPr>
                <w:iCs/>
                <w:sz w:val="28"/>
                <w:szCs w:val="28"/>
                <w:lang w:val="uk-UA" w:eastAsia="uk-UA"/>
              </w:rPr>
            </w:pPr>
          </w:p>
        </w:tc>
        <w:tc>
          <w:tcPr>
            <w:tcW w:w="4828" w:type="dxa"/>
            <w:vAlign w:val="center"/>
          </w:tcPr>
          <w:p w14:paraId="54B4B909" w14:textId="77777777" w:rsidR="00591EC9" w:rsidRPr="00591EC9" w:rsidRDefault="00591EC9" w:rsidP="00591EC9">
            <w:pPr>
              <w:ind w:firstLine="28"/>
              <w:jc w:val="both"/>
              <w:rPr>
                <w:sz w:val="28"/>
                <w:szCs w:val="28"/>
                <w:lang w:val="uk-UA" w:eastAsia="uk-UA"/>
              </w:rPr>
            </w:pPr>
            <w:r w:rsidRPr="00591EC9">
              <w:rPr>
                <w:sz w:val="28"/>
                <w:szCs w:val="28"/>
                <w:lang w:val="uk-UA" w:eastAsia="uk-UA"/>
              </w:rPr>
              <w:t xml:space="preserve">4. Модель </w:t>
            </w:r>
            <w:r w:rsidRPr="00591EC9">
              <w:rPr>
                <w:sz w:val="28"/>
                <w:szCs w:val="28"/>
                <w:lang w:val="en-US" w:eastAsia="uk-UA"/>
              </w:rPr>
              <w:t>X.</w:t>
            </w:r>
            <w:r w:rsidRPr="00591EC9">
              <w:rPr>
                <w:sz w:val="28"/>
                <w:szCs w:val="28"/>
                <w:lang w:val="uk-UA" w:eastAsia="uk-UA"/>
              </w:rPr>
              <w:t xml:space="preserve"> Воффа</w:t>
            </w:r>
          </w:p>
        </w:tc>
      </w:tr>
      <w:tr w:rsidR="00591EC9" w:rsidRPr="00591EC9" w14:paraId="3B10F125" w14:textId="77777777" w:rsidTr="00462AB9">
        <w:trPr>
          <w:trHeight w:val="485"/>
        </w:trPr>
        <w:tc>
          <w:tcPr>
            <w:tcW w:w="4800" w:type="dxa"/>
            <w:vMerge/>
            <w:vAlign w:val="center"/>
          </w:tcPr>
          <w:p w14:paraId="01E0D95B" w14:textId="77777777" w:rsidR="00591EC9" w:rsidRPr="00591EC9" w:rsidRDefault="00591EC9" w:rsidP="00591EC9">
            <w:pPr>
              <w:ind w:firstLine="28"/>
              <w:jc w:val="both"/>
              <w:rPr>
                <w:iCs/>
                <w:sz w:val="28"/>
                <w:szCs w:val="28"/>
                <w:lang w:val="uk-UA" w:eastAsia="uk-UA"/>
              </w:rPr>
            </w:pPr>
          </w:p>
        </w:tc>
        <w:tc>
          <w:tcPr>
            <w:tcW w:w="4828" w:type="dxa"/>
            <w:vAlign w:val="center"/>
          </w:tcPr>
          <w:p w14:paraId="29FF1D3A" w14:textId="77777777" w:rsidR="00591EC9" w:rsidRPr="00591EC9" w:rsidRDefault="00591EC9" w:rsidP="00591EC9">
            <w:pPr>
              <w:ind w:firstLine="28"/>
              <w:jc w:val="both"/>
              <w:rPr>
                <w:sz w:val="28"/>
                <w:szCs w:val="28"/>
                <w:lang w:val="uk-UA" w:eastAsia="uk-UA"/>
              </w:rPr>
            </w:pPr>
            <w:r w:rsidRPr="00591EC9">
              <w:rPr>
                <w:sz w:val="28"/>
                <w:szCs w:val="28"/>
                <w:lang w:val="uk-UA" w:eastAsia="uk-UA"/>
              </w:rPr>
              <w:t>5. Когнітивна модель Р. Лазаруса</w:t>
            </w:r>
          </w:p>
        </w:tc>
      </w:tr>
      <w:tr w:rsidR="00591EC9" w:rsidRPr="00591EC9" w14:paraId="72E621F4" w14:textId="77777777" w:rsidTr="00462AB9">
        <w:tc>
          <w:tcPr>
            <w:tcW w:w="4800" w:type="dxa"/>
            <w:vAlign w:val="center"/>
          </w:tcPr>
          <w:p w14:paraId="13FFF654" w14:textId="77777777" w:rsidR="00591EC9" w:rsidRPr="00591EC9" w:rsidRDefault="00591EC9" w:rsidP="00591EC9">
            <w:pPr>
              <w:ind w:firstLine="28"/>
              <w:jc w:val="both"/>
              <w:rPr>
                <w:sz w:val="28"/>
                <w:szCs w:val="28"/>
                <w:lang w:val="uk-UA" w:eastAsia="uk-UA"/>
              </w:rPr>
            </w:pPr>
            <w:r w:rsidRPr="00591EC9">
              <w:rPr>
                <w:sz w:val="28"/>
                <w:szCs w:val="28"/>
                <w:lang w:val="en-US" w:eastAsia="uk-UA"/>
              </w:rPr>
              <w:t>IV</w:t>
            </w:r>
            <w:r w:rsidRPr="00591EC9">
              <w:rPr>
                <w:sz w:val="28"/>
                <w:szCs w:val="28"/>
                <w:lang w:eastAsia="uk-UA"/>
              </w:rPr>
              <w:t xml:space="preserve">. </w:t>
            </w:r>
            <w:r w:rsidRPr="00591EC9">
              <w:rPr>
                <w:iCs/>
                <w:sz w:val="28"/>
                <w:szCs w:val="28"/>
                <w:lang w:val="uk-UA" w:eastAsia="uk-UA"/>
              </w:rPr>
              <w:t>Психологічні та соціальні чинники</w:t>
            </w:r>
          </w:p>
        </w:tc>
        <w:tc>
          <w:tcPr>
            <w:tcW w:w="4828" w:type="dxa"/>
            <w:vAlign w:val="center"/>
          </w:tcPr>
          <w:p w14:paraId="5D99BED8" w14:textId="77777777" w:rsidR="00591EC9" w:rsidRPr="00591EC9" w:rsidRDefault="00591EC9" w:rsidP="00591EC9">
            <w:pPr>
              <w:ind w:firstLine="28"/>
              <w:jc w:val="both"/>
              <w:rPr>
                <w:sz w:val="28"/>
                <w:szCs w:val="28"/>
                <w:lang w:val="uk-UA" w:eastAsia="uk-UA"/>
              </w:rPr>
            </w:pPr>
            <w:r w:rsidRPr="00591EC9">
              <w:rPr>
                <w:sz w:val="28"/>
                <w:szCs w:val="28"/>
                <w:lang w:val="uk-UA" w:eastAsia="uk-UA"/>
              </w:rPr>
              <w:t>6. Міждисциплінарна модель</w:t>
            </w:r>
          </w:p>
          <w:p w14:paraId="6E3B4580" w14:textId="77777777" w:rsidR="00591EC9" w:rsidRPr="00591EC9" w:rsidRDefault="00591EC9" w:rsidP="00591EC9">
            <w:pPr>
              <w:ind w:firstLine="28"/>
              <w:jc w:val="both"/>
              <w:rPr>
                <w:sz w:val="28"/>
                <w:szCs w:val="28"/>
                <w:lang w:val="uk-UA" w:eastAsia="uk-UA"/>
              </w:rPr>
            </w:pPr>
            <w:r w:rsidRPr="00591EC9">
              <w:rPr>
                <w:sz w:val="28"/>
                <w:szCs w:val="28"/>
                <w:lang w:val="en-US" w:eastAsia="uk-UA"/>
              </w:rPr>
              <w:t>X</w:t>
            </w:r>
            <w:r w:rsidRPr="00591EC9">
              <w:rPr>
                <w:sz w:val="28"/>
                <w:szCs w:val="28"/>
                <w:lang w:eastAsia="uk-UA"/>
              </w:rPr>
              <w:t xml:space="preserve">. </w:t>
            </w:r>
            <w:r w:rsidRPr="00591EC9">
              <w:rPr>
                <w:sz w:val="28"/>
                <w:szCs w:val="28"/>
                <w:lang w:val="uk-UA" w:eastAsia="uk-UA"/>
              </w:rPr>
              <w:t>Басовіч та ін.</w:t>
            </w:r>
          </w:p>
        </w:tc>
      </w:tr>
      <w:tr w:rsidR="00591EC9" w:rsidRPr="00591EC9" w14:paraId="27046D46" w14:textId="77777777" w:rsidTr="00462AB9">
        <w:tc>
          <w:tcPr>
            <w:tcW w:w="4800" w:type="dxa"/>
            <w:vMerge w:val="restart"/>
            <w:vAlign w:val="center"/>
          </w:tcPr>
          <w:p w14:paraId="01B1818F" w14:textId="77777777" w:rsidR="00591EC9" w:rsidRPr="00591EC9" w:rsidRDefault="00591EC9" w:rsidP="00591EC9">
            <w:pPr>
              <w:ind w:firstLine="28"/>
              <w:jc w:val="both"/>
              <w:rPr>
                <w:sz w:val="28"/>
                <w:szCs w:val="28"/>
                <w:lang w:val="uk-UA" w:eastAsia="uk-UA"/>
              </w:rPr>
            </w:pPr>
            <w:r w:rsidRPr="00591EC9">
              <w:rPr>
                <w:iCs/>
                <w:sz w:val="28"/>
                <w:szCs w:val="28"/>
                <w:lang w:val="en-US" w:eastAsia="uk-UA"/>
              </w:rPr>
              <w:t>V.</w:t>
            </w:r>
            <w:r w:rsidRPr="00591EC9">
              <w:rPr>
                <w:iCs/>
                <w:sz w:val="28"/>
                <w:szCs w:val="28"/>
                <w:lang w:val="uk-UA" w:eastAsia="uk-UA"/>
              </w:rPr>
              <w:t>Соціальні чинники</w:t>
            </w:r>
          </w:p>
        </w:tc>
        <w:tc>
          <w:tcPr>
            <w:tcW w:w="4828" w:type="dxa"/>
            <w:vAlign w:val="center"/>
          </w:tcPr>
          <w:p w14:paraId="11C3FE6E" w14:textId="77777777" w:rsidR="00591EC9" w:rsidRPr="00591EC9" w:rsidRDefault="00591EC9" w:rsidP="00591EC9">
            <w:pPr>
              <w:ind w:firstLine="28"/>
              <w:jc w:val="both"/>
              <w:rPr>
                <w:sz w:val="28"/>
                <w:szCs w:val="28"/>
                <w:lang w:val="uk-UA" w:eastAsia="uk-UA"/>
              </w:rPr>
            </w:pPr>
            <w:r w:rsidRPr="00591EC9">
              <w:rPr>
                <w:sz w:val="28"/>
                <w:szCs w:val="28"/>
                <w:lang w:val="uk-UA" w:eastAsia="uk-UA"/>
              </w:rPr>
              <w:t>7. Теорія конфліктів Д. Дуулі</w:t>
            </w:r>
          </w:p>
        </w:tc>
      </w:tr>
      <w:tr w:rsidR="00591EC9" w:rsidRPr="00591EC9" w14:paraId="7745DD31" w14:textId="77777777" w:rsidTr="00462AB9">
        <w:tc>
          <w:tcPr>
            <w:tcW w:w="4800" w:type="dxa"/>
            <w:vMerge/>
            <w:vAlign w:val="center"/>
          </w:tcPr>
          <w:p w14:paraId="6FE0E075" w14:textId="77777777" w:rsidR="00591EC9" w:rsidRPr="00591EC9" w:rsidRDefault="00591EC9" w:rsidP="00591EC9">
            <w:pPr>
              <w:ind w:firstLine="28"/>
              <w:jc w:val="both"/>
              <w:rPr>
                <w:sz w:val="28"/>
                <w:szCs w:val="28"/>
                <w:lang w:val="uk-UA" w:eastAsia="uk-UA"/>
              </w:rPr>
            </w:pPr>
          </w:p>
        </w:tc>
        <w:tc>
          <w:tcPr>
            <w:tcW w:w="4828" w:type="dxa"/>
            <w:vAlign w:val="center"/>
          </w:tcPr>
          <w:p w14:paraId="210FD407" w14:textId="77777777" w:rsidR="00591EC9" w:rsidRPr="00591EC9" w:rsidRDefault="00591EC9" w:rsidP="00591EC9">
            <w:pPr>
              <w:ind w:firstLine="28"/>
              <w:jc w:val="both"/>
              <w:rPr>
                <w:sz w:val="28"/>
                <w:szCs w:val="28"/>
                <w:lang w:val="uk-UA" w:eastAsia="uk-UA"/>
              </w:rPr>
            </w:pPr>
            <w:r w:rsidRPr="00591EC9">
              <w:rPr>
                <w:sz w:val="28"/>
                <w:szCs w:val="28"/>
                <w:lang w:val="uk-UA" w:eastAsia="uk-UA"/>
              </w:rPr>
              <w:t>8. Модель Д. Доренвенда</w:t>
            </w:r>
          </w:p>
        </w:tc>
      </w:tr>
    </w:tbl>
    <w:p w14:paraId="0FE5E9F4" w14:textId="33D1689E" w:rsidR="00462AB9" w:rsidRPr="00462AB9" w:rsidRDefault="00462AB9" w:rsidP="00462AB9">
      <w:pPr>
        <w:spacing w:line="360" w:lineRule="auto"/>
        <w:ind w:firstLine="709"/>
        <w:jc w:val="both"/>
        <w:rPr>
          <w:sz w:val="28"/>
          <w:szCs w:val="28"/>
          <w:lang w:val="uk-UA" w:eastAsia="uk-UA"/>
        </w:rPr>
      </w:pPr>
      <w:r w:rsidRPr="00462AB9">
        <w:rPr>
          <w:sz w:val="28"/>
          <w:szCs w:val="28"/>
          <w:lang w:val="uk-UA" w:eastAsia="uk-UA"/>
        </w:rPr>
        <w:lastRenderedPageBreak/>
        <w:t>З метою дослідження психологічного функціонування в складних умовах, замість акценту на фізіологічних проявах стресу, деякі українські дослідники використовують поняття «психічна напруженість». Цей термін пов</w:t>
      </w:r>
      <w:r w:rsidR="00AC4F16">
        <w:rPr>
          <w:sz w:val="28"/>
          <w:szCs w:val="28"/>
          <w:lang w:val="uk-UA" w:eastAsia="uk-UA"/>
        </w:rPr>
        <w:t>’</w:t>
      </w:r>
      <w:r w:rsidRPr="00462AB9">
        <w:rPr>
          <w:sz w:val="28"/>
          <w:szCs w:val="28"/>
          <w:lang w:val="uk-UA" w:eastAsia="uk-UA"/>
        </w:rPr>
        <w:t>язаний з мотиваційною сферою та емоційними переживаннями. Н.І. Наєнко розрізняє два види психічної напруженості: операційну та власне емоційну</w:t>
      </w:r>
      <w:r w:rsidR="00F5148E" w:rsidRPr="00F5148E">
        <w:rPr>
          <w:sz w:val="28"/>
          <w:szCs w:val="28"/>
          <w:lang w:val="uk-UA" w:eastAsia="uk-UA"/>
        </w:rPr>
        <w:t xml:space="preserve"> [24].</w:t>
      </w:r>
      <w:r w:rsidRPr="00462AB9">
        <w:rPr>
          <w:sz w:val="28"/>
          <w:szCs w:val="28"/>
          <w:lang w:val="uk-UA" w:eastAsia="uk-UA"/>
        </w:rPr>
        <w:t xml:space="preserve"> Операційна напруженість виникає, коли домінує потреба в самій діяльності, забезпечуючи безперервне збудження та стимуляцію. Емоційна напруженість саме пов</w:t>
      </w:r>
      <w:r w:rsidR="00AC4F16">
        <w:rPr>
          <w:sz w:val="28"/>
          <w:szCs w:val="28"/>
          <w:lang w:val="uk-UA" w:eastAsia="uk-UA"/>
        </w:rPr>
        <w:t>’</w:t>
      </w:r>
      <w:r w:rsidRPr="00462AB9">
        <w:rPr>
          <w:sz w:val="28"/>
          <w:szCs w:val="28"/>
          <w:lang w:val="uk-UA" w:eastAsia="uk-UA"/>
        </w:rPr>
        <w:t>язана з потребою в самоствердженні та характеризується інтенсивними емоційними переживаннями. Важливою відмінністю є те, що при операційній напруженості мотив зливається з метою, тоді як при емоційній – вони розходяться, що призводить до дезорганізації діяльності та емоційних реакцій. Психічна напруженість є неспецифічною реакцією на складну ситуацію, що залежить від індивідуальної чутливості та сприйняття. Стрес розглядається як крайній ступінь саме психічної напруженості, що власне дезорганізує діяльність. Р. Лазарус розробив психологічну модель стресу, де ключовим є індивідуальне сприйняття та оцінка загрози. Він ввів поняття «еустресу» (позитивне сприйняття) та «дистресу» (негативне сприйняття), що визначають характер реакції на ситуацію.</w:t>
      </w:r>
    </w:p>
    <w:p w14:paraId="10DE129C" w14:textId="327C924F" w:rsidR="00591EC9" w:rsidRPr="00591EC9" w:rsidRDefault="00591EC9" w:rsidP="00D92C21">
      <w:pPr>
        <w:spacing w:line="360" w:lineRule="auto"/>
        <w:ind w:firstLine="709"/>
        <w:jc w:val="both"/>
        <w:rPr>
          <w:sz w:val="28"/>
          <w:szCs w:val="28"/>
          <w:lang w:eastAsia="uk-UA"/>
        </w:rPr>
      </w:pPr>
    </w:p>
    <w:p w14:paraId="2F8D8A97" w14:textId="77777777" w:rsidR="00570C8E" w:rsidRDefault="00570C8E" w:rsidP="00831EA0">
      <w:pPr>
        <w:spacing w:line="360" w:lineRule="auto"/>
        <w:ind w:firstLine="709"/>
        <w:jc w:val="both"/>
        <w:rPr>
          <w:sz w:val="28"/>
          <w:szCs w:val="28"/>
          <w:lang w:val="uk-UA" w:eastAsia="uk-UA"/>
        </w:rPr>
      </w:pPr>
    </w:p>
    <w:p w14:paraId="640AA203" w14:textId="37C51580" w:rsidR="0048653B" w:rsidRPr="00412885" w:rsidRDefault="00412885" w:rsidP="008E3374">
      <w:pPr>
        <w:pStyle w:val="2"/>
        <w:numPr>
          <w:ilvl w:val="1"/>
          <w:numId w:val="2"/>
        </w:numPr>
        <w:tabs>
          <w:tab w:val="left" w:pos="1276"/>
        </w:tabs>
        <w:spacing w:before="0" w:after="0" w:line="360" w:lineRule="auto"/>
        <w:ind w:left="0" w:firstLine="709"/>
        <w:jc w:val="both"/>
        <w:rPr>
          <w:rFonts w:ascii="Times New Roman" w:hAnsi="Times New Roman"/>
          <w:i w:val="0"/>
          <w:lang w:val="uk-UA"/>
        </w:rPr>
      </w:pPr>
      <w:bookmarkStart w:id="11" w:name="_Toc73946979"/>
      <w:bookmarkStart w:id="12" w:name="_Toc186149435"/>
      <w:bookmarkStart w:id="13" w:name="_Hlk186146465"/>
      <w:r w:rsidRPr="00412885">
        <w:rPr>
          <w:rFonts w:ascii="Times New Roman" w:hAnsi="Times New Roman"/>
          <w:bCs w:val="0"/>
          <w:i w:val="0"/>
          <w:lang w:val="uk-UA"/>
        </w:rPr>
        <w:t>Визначення та аналіз особливостей розвитку професійного стресу та синдрому «емоційного вигорання»</w:t>
      </w:r>
      <w:bookmarkEnd w:id="11"/>
      <w:bookmarkEnd w:id="12"/>
    </w:p>
    <w:bookmarkEnd w:id="13"/>
    <w:p w14:paraId="06F64128" w14:textId="77777777" w:rsidR="0048653B" w:rsidRDefault="0048653B" w:rsidP="002F17F5">
      <w:pPr>
        <w:autoSpaceDE w:val="0"/>
        <w:autoSpaceDN w:val="0"/>
        <w:adjustRightInd w:val="0"/>
        <w:spacing w:line="360" w:lineRule="auto"/>
        <w:ind w:firstLine="709"/>
        <w:jc w:val="both"/>
        <w:rPr>
          <w:sz w:val="28"/>
          <w:szCs w:val="28"/>
        </w:rPr>
      </w:pPr>
    </w:p>
    <w:p w14:paraId="4CF6975B" w14:textId="3A6D1BC0" w:rsidR="00282083" w:rsidRPr="00282083" w:rsidRDefault="00282083" w:rsidP="00282083">
      <w:pPr>
        <w:autoSpaceDE w:val="0"/>
        <w:autoSpaceDN w:val="0"/>
        <w:adjustRightInd w:val="0"/>
        <w:spacing w:line="360" w:lineRule="auto"/>
        <w:ind w:firstLine="709"/>
        <w:jc w:val="both"/>
        <w:rPr>
          <w:sz w:val="28"/>
          <w:szCs w:val="28"/>
          <w:lang w:val="uk-UA"/>
        </w:rPr>
      </w:pPr>
      <w:r w:rsidRPr="00282083">
        <w:rPr>
          <w:sz w:val="28"/>
          <w:szCs w:val="28"/>
          <w:lang w:val="uk-UA"/>
        </w:rPr>
        <w:t>Професійна діяльність психолога характеризується високим рівнем стресогенних факторів, включаючи соціальну оцінку, невизначеність та монотонність. Найбільш поширеними проявами стресу є фрустрація, підвищена тривожність, дратівливість та виснаження. У контексті трудової діяльності виділяють робочий стрес (пов</w:t>
      </w:r>
      <w:r w:rsidR="00AC4F16">
        <w:rPr>
          <w:sz w:val="28"/>
          <w:szCs w:val="28"/>
          <w:lang w:val="uk-UA"/>
        </w:rPr>
        <w:t>’</w:t>
      </w:r>
      <w:r w:rsidRPr="00282083">
        <w:rPr>
          <w:sz w:val="28"/>
          <w:szCs w:val="28"/>
          <w:lang w:val="uk-UA"/>
        </w:rPr>
        <w:t xml:space="preserve">язаний з умовами праці), професійний стрес (зумовлений специфікою професії) та організаційний стрес (спричинений особливостями організації). Хоча ці поняття близькі, вони не є тотожними. </w:t>
      </w:r>
      <w:r w:rsidRPr="00282083">
        <w:rPr>
          <w:sz w:val="28"/>
          <w:szCs w:val="28"/>
          <w:lang w:val="uk-UA"/>
        </w:rPr>
        <w:lastRenderedPageBreak/>
        <w:t>В.Д.</w:t>
      </w:r>
      <w:r w:rsidR="00F5148E">
        <w:rPr>
          <w:sz w:val="28"/>
          <w:szCs w:val="28"/>
          <w:lang w:val="en-US"/>
        </w:rPr>
        <w:t> </w:t>
      </w:r>
      <w:r w:rsidRPr="00282083">
        <w:rPr>
          <w:sz w:val="28"/>
          <w:szCs w:val="28"/>
          <w:lang w:val="uk-UA"/>
        </w:rPr>
        <w:t>Небиліцин класифікував зовнішні екстремальні фактори як первинні джерела напруги та внутрішні особистісні фактори, що впливають на сприйняття та оцінку ситуації</w:t>
      </w:r>
      <w:r w:rsidR="00F5148E" w:rsidRPr="00F5148E">
        <w:rPr>
          <w:sz w:val="28"/>
          <w:szCs w:val="28"/>
          <w:lang w:val="uk-UA" w:eastAsia="uk-UA"/>
        </w:rPr>
        <w:t xml:space="preserve"> </w:t>
      </w:r>
      <w:r w:rsidR="00F5148E" w:rsidRPr="00F5148E">
        <w:rPr>
          <w:sz w:val="28"/>
          <w:szCs w:val="28"/>
          <w:lang w:val="uk-UA"/>
        </w:rPr>
        <w:t>[34].</w:t>
      </w:r>
      <w:r w:rsidRPr="00282083">
        <w:rPr>
          <w:sz w:val="28"/>
          <w:szCs w:val="28"/>
          <w:lang w:val="uk-UA"/>
        </w:rPr>
        <w:t xml:space="preserve"> Він зазначав, що стресорами можуть бути не лише екстремальні чинники, але й граничні значення звичайних елементів ситуації. Оцінка цих меж є суб</w:t>
      </w:r>
      <w:r w:rsidR="00AC4F16">
        <w:rPr>
          <w:sz w:val="28"/>
          <w:szCs w:val="28"/>
          <w:lang w:val="uk-UA"/>
        </w:rPr>
        <w:t>’</w:t>
      </w:r>
      <w:r w:rsidRPr="00282083">
        <w:rPr>
          <w:sz w:val="28"/>
          <w:szCs w:val="28"/>
          <w:lang w:val="uk-UA"/>
        </w:rPr>
        <w:t>єктивною. Причини професійного стресу поділяють на безпосередні (події, що безпосередньо викликають напруження) та головні (індивідуальні особливості). Додаткові фактори включають організаційні та особистісні стресори, що впливають на загальний стан та стійкість до стресу. Для психологів-практиків значним стресогенним фактором є психологічні та фізичні перевантаження, що призводять до емоційного вигорання. Існує дискусія щодо співвідношення стресу та емоційного вигорання. Більшість дослідників, включаючи Н. Водоп</w:t>
      </w:r>
      <w:r w:rsidR="00AC4F16">
        <w:rPr>
          <w:sz w:val="28"/>
          <w:szCs w:val="28"/>
          <w:lang w:val="uk-UA"/>
        </w:rPr>
        <w:t>’</w:t>
      </w:r>
      <w:r w:rsidRPr="00282083">
        <w:rPr>
          <w:sz w:val="28"/>
          <w:szCs w:val="28"/>
          <w:lang w:val="uk-UA"/>
        </w:rPr>
        <w:t>янову та М.В. Грішину, розглядають вигорання як наслідок професійного стресу, реакцію на хронічні робочі стресори, особливо міжособистісного характеру, коли адаптаційні ресурси людини вичерпані. Зарубіжні дослідження також підтверджують цей зв</w:t>
      </w:r>
      <w:r w:rsidR="00AC4F16">
        <w:rPr>
          <w:sz w:val="28"/>
          <w:szCs w:val="28"/>
          <w:lang w:val="uk-UA"/>
        </w:rPr>
        <w:t>’</w:t>
      </w:r>
      <w:r w:rsidRPr="00282083">
        <w:rPr>
          <w:sz w:val="28"/>
          <w:szCs w:val="28"/>
          <w:lang w:val="uk-UA"/>
        </w:rPr>
        <w:t>язок</w:t>
      </w:r>
      <w:r w:rsidR="00F5148E" w:rsidRPr="007379F7">
        <w:rPr>
          <w:sz w:val="28"/>
          <w:szCs w:val="28"/>
          <w:lang w:val="uk-UA"/>
        </w:rPr>
        <w:t xml:space="preserve"> </w:t>
      </w:r>
      <w:r w:rsidR="00F5148E" w:rsidRPr="00AC4F16">
        <w:rPr>
          <w:sz w:val="28"/>
          <w:szCs w:val="28"/>
          <w:lang w:val="uk-UA" w:eastAsia="uk-UA"/>
        </w:rPr>
        <w:t>[</w:t>
      </w:r>
      <w:r w:rsidR="00F5148E" w:rsidRPr="007379F7">
        <w:rPr>
          <w:sz w:val="28"/>
          <w:szCs w:val="28"/>
          <w:lang w:val="uk-UA" w:eastAsia="uk-UA"/>
        </w:rPr>
        <w:t>4</w:t>
      </w:r>
      <w:r w:rsidR="00F5148E">
        <w:rPr>
          <w:sz w:val="28"/>
          <w:szCs w:val="28"/>
          <w:lang w:val="uk-UA" w:eastAsia="uk-UA"/>
        </w:rPr>
        <w:t>; 27</w:t>
      </w:r>
      <w:r w:rsidR="00F5148E" w:rsidRPr="00AC4F16">
        <w:rPr>
          <w:sz w:val="28"/>
          <w:szCs w:val="28"/>
          <w:lang w:val="uk-UA" w:eastAsia="uk-UA"/>
        </w:rPr>
        <w:t>]</w:t>
      </w:r>
      <w:r w:rsidR="00F5148E" w:rsidRPr="00591EC9">
        <w:rPr>
          <w:sz w:val="28"/>
          <w:szCs w:val="28"/>
          <w:lang w:val="uk-UA" w:eastAsia="uk-UA"/>
        </w:rPr>
        <w:t>.</w:t>
      </w:r>
    </w:p>
    <w:p w14:paraId="02776CC2" w14:textId="77777777" w:rsidR="001817F8" w:rsidRPr="001817F8" w:rsidRDefault="001817F8" w:rsidP="001817F8">
      <w:pPr>
        <w:autoSpaceDE w:val="0"/>
        <w:autoSpaceDN w:val="0"/>
        <w:adjustRightInd w:val="0"/>
        <w:spacing w:line="360" w:lineRule="auto"/>
        <w:ind w:firstLine="709"/>
        <w:jc w:val="both"/>
        <w:rPr>
          <w:sz w:val="28"/>
          <w:szCs w:val="28"/>
          <w:lang w:val="uk-UA"/>
        </w:rPr>
      </w:pPr>
      <w:r w:rsidRPr="001817F8">
        <w:rPr>
          <w:sz w:val="28"/>
          <w:szCs w:val="28"/>
          <w:lang w:val="uk-UA"/>
        </w:rPr>
        <w:t xml:space="preserve">Перлман і Хартман, ґрунтуючись на дослідженнях, розробили модель, яка розглядає вигорання як аспект професійного стресу. Вони виділили три виміри вигорання, що відображають симптоми стресу: фізіологічний (фізичне виснаження), афективно-когнітивний (емоційне виснаження, деперсоналізація) та поведінковий (деперсоналізація, зниження продуктивності). Ця модель складається саме з чотирьох стадій. Перша стадія описує ситуацію, що сприяє стресу, зокрема невідповідність між працівником та робочим середовищем. Друга стадія включає сприйняття та переживання стресу, що залежить від особистісних ресурсів та організаційних факторів. Третя стадія описує реакцію на стрес у трьох аспектах: фізіологічному, афективно-когнітивному та поведінковому. Четверта стадія відображає наслідки стресу, де й проявляється емоційне вигорання як результат хронічного емоційного стресу. Таким чином, професійне вигорання є результатом впливу факторів оточення, освіти, організації та особистості, і є одним з проявів стресу в професійній діяльності. </w:t>
      </w:r>
      <w:r w:rsidRPr="001817F8">
        <w:rPr>
          <w:sz w:val="28"/>
          <w:szCs w:val="28"/>
          <w:lang w:val="uk-UA"/>
        </w:rPr>
        <w:lastRenderedPageBreak/>
        <w:t>Сучасні дослідження підтверджують, що професійне вигорання є окремим явищем, що потребує окремого дослідження.</w:t>
      </w:r>
    </w:p>
    <w:p w14:paraId="302E5CDF" w14:textId="77777777" w:rsidR="00A95483" w:rsidRPr="007379F7" w:rsidRDefault="00A95483" w:rsidP="00BE466F">
      <w:pPr>
        <w:autoSpaceDE w:val="0"/>
        <w:autoSpaceDN w:val="0"/>
        <w:adjustRightInd w:val="0"/>
        <w:spacing w:line="360" w:lineRule="auto"/>
        <w:ind w:firstLine="709"/>
        <w:jc w:val="both"/>
        <w:rPr>
          <w:sz w:val="28"/>
          <w:szCs w:val="28"/>
          <w:lang w:val="uk-UA"/>
        </w:rPr>
      </w:pPr>
    </w:p>
    <w:p w14:paraId="7DAD9978" w14:textId="604CFD2A" w:rsidR="00A95483" w:rsidRDefault="00A95483" w:rsidP="00BE466F">
      <w:pPr>
        <w:autoSpaceDE w:val="0"/>
        <w:autoSpaceDN w:val="0"/>
        <w:adjustRightInd w:val="0"/>
        <w:spacing w:line="360" w:lineRule="auto"/>
        <w:ind w:firstLine="709"/>
        <w:jc w:val="both"/>
        <w:rPr>
          <w:sz w:val="28"/>
          <w:szCs w:val="28"/>
          <w:lang w:val="uk-UA"/>
        </w:rPr>
      </w:pPr>
    </w:p>
    <w:p w14:paraId="1D3DD223" w14:textId="05B24FF0" w:rsidR="007C4DD6" w:rsidRPr="00474BB4" w:rsidRDefault="00474BB4" w:rsidP="007C4DD6">
      <w:pPr>
        <w:pStyle w:val="2"/>
        <w:numPr>
          <w:ilvl w:val="1"/>
          <w:numId w:val="2"/>
        </w:numPr>
        <w:tabs>
          <w:tab w:val="left" w:pos="1276"/>
        </w:tabs>
        <w:spacing w:before="0" w:after="0" w:line="360" w:lineRule="auto"/>
        <w:ind w:left="0" w:firstLine="709"/>
        <w:jc w:val="both"/>
        <w:rPr>
          <w:rFonts w:ascii="Times New Roman" w:hAnsi="Times New Roman"/>
          <w:i w:val="0"/>
          <w:lang w:val="uk-UA"/>
        </w:rPr>
      </w:pPr>
      <w:bookmarkStart w:id="14" w:name="_Toc186149436"/>
      <w:r w:rsidRPr="00474BB4">
        <w:rPr>
          <w:rFonts w:ascii="Times New Roman" w:hAnsi="Times New Roman"/>
          <w:bCs w:val="0"/>
          <w:i w:val="0"/>
          <w:lang w:val="uk-UA"/>
        </w:rPr>
        <w:t>Поняття та зміст синдрому емоційного вигорання</w:t>
      </w:r>
      <w:bookmarkEnd w:id="14"/>
    </w:p>
    <w:p w14:paraId="6E1B9292" w14:textId="32D2CAF3" w:rsidR="007C4DD6" w:rsidRPr="007C4DD6" w:rsidRDefault="007C4DD6" w:rsidP="00BE466F">
      <w:pPr>
        <w:autoSpaceDE w:val="0"/>
        <w:autoSpaceDN w:val="0"/>
        <w:adjustRightInd w:val="0"/>
        <w:spacing w:line="360" w:lineRule="auto"/>
        <w:ind w:firstLine="709"/>
        <w:jc w:val="both"/>
        <w:rPr>
          <w:sz w:val="28"/>
          <w:szCs w:val="28"/>
        </w:rPr>
      </w:pPr>
    </w:p>
    <w:p w14:paraId="5336EC89" w14:textId="77777777" w:rsidR="00692968" w:rsidRPr="00692968" w:rsidRDefault="00692968" w:rsidP="00692968">
      <w:pPr>
        <w:autoSpaceDE w:val="0"/>
        <w:autoSpaceDN w:val="0"/>
        <w:adjustRightInd w:val="0"/>
        <w:spacing w:line="360" w:lineRule="auto"/>
        <w:ind w:firstLine="709"/>
        <w:jc w:val="both"/>
        <w:rPr>
          <w:sz w:val="28"/>
          <w:szCs w:val="28"/>
          <w:lang w:val="uk-UA"/>
        </w:rPr>
      </w:pPr>
      <w:r w:rsidRPr="00692968">
        <w:rPr>
          <w:sz w:val="28"/>
          <w:szCs w:val="28"/>
          <w:lang w:val="uk-UA"/>
        </w:rPr>
        <w:t>Емоційне вигорання, як явище, привернуло увагу психологів у 70-х роках XX століття, коли було помічено зміни в стилі спілкування у представників комунікативних професій. Робота з людьми, що передбачає високі вимоги, відповідальність та емоційні навантаження, може призвести до професійної деформації, яку згодом почали називати «емоційним вигоранням».</w:t>
      </w:r>
    </w:p>
    <w:p w14:paraId="60E8FCA3" w14:textId="75DE99C4" w:rsidR="00692968" w:rsidRPr="00692968" w:rsidRDefault="00692968" w:rsidP="00692968">
      <w:pPr>
        <w:autoSpaceDE w:val="0"/>
        <w:autoSpaceDN w:val="0"/>
        <w:adjustRightInd w:val="0"/>
        <w:spacing w:line="360" w:lineRule="auto"/>
        <w:ind w:firstLine="709"/>
        <w:jc w:val="both"/>
        <w:rPr>
          <w:sz w:val="28"/>
          <w:szCs w:val="28"/>
          <w:lang w:val="uk-UA"/>
        </w:rPr>
      </w:pPr>
      <w:r w:rsidRPr="00692968">
        <w:rPr>
          <w:sz w:val="28"/>
          <w:szCs w:val="28"/>
          <w:lang w:val="uk-UA"/>
        </w:rPr>
        <w:t>Ця проблема досліджувалась багатьма зарубіжними та вітчизняними вченими (Г. Діон, М. Буриш, Л.М. Карамушка, В.Є. Орел, С.Д. Максименко, М.Л.</w:t>
      </w:r>
      <w:r>
        <w:rPr>
          <w:sz w:val="28"/>
          <w:szCs w:val="28"/>
          <w:lang w:val="uk-UA"/>
        </w:rPr>
        <w:t> </w:t>
      </w:r>
      <w:r w:rsidRPr="00692968">
        <w:rPr>
          <w:sz w:val="28"/>
          <w:szCs w:val="28"/>
          <w:lang w:val="uk-UA"/>
        </w:rPr>
        <w:t xml:space="preserve">Смульсон, Е. Махер, Х. Дж. Фрейденбергер, Т.В. Форманюк, У.Б. Шуфелі, А.О. Реан, А.С. Шафранова та ін.). </w:t>
      </w:r>
      <w:r w:rsidR="00F5148E" w:rsidRPr="00F5148E">
        <w:rPr>
          <w:sz w:val="28"/>
          <w:szCs w:val="28"/>
          <w:lang w:val="uk-UA"/>
        </w:rPr>
        <w:t>[</w:t>
      </w:r>
      <w:r w:rsidR="00F5148E">
        <w:rPr>
          <w:sz w:val="28"/>
          <w:szCs w:val="28"/>
          <w:lang w:val="uk-UA"/>
        </w:rPr>
        <w:t xml:space="preserve">2; 9; 17; 28; </w:t>
      </w:r>
      <w:r w:rsidR="00F5148E" w:rsidRPr="00F5148E">
        <w:rPr>
          <w:sz w:val="28"/>
          <w:szCs w:val="28"/>
          <w:lang w:val="uk-UA"/>
        </w:rPr>
        <w:t>31].</w:t>
      </w:r>
      <w:r w:rsidRPr="00692968">
        <w:rPr>
          <w:sz w:val="28"/>
          <w:szCs w:val="28"/>
          <w:lang w:val="uk-UA"/>
        </w:rPr>
        <w:t>Термін “burnout” вперше ввів Х.</w:t>
      </w:r>
      <w:r>
        <w:rPr>
          <w:sz w:val="28"/>
          <w:szCs w:val="28"/>
          <w:lang w:val="uk-UA"/>
        </w:rPr>
        <w:t> </w:t>
      </w:r>
      <w:r w:rsidRPr="00692968">
        <w:rPr>
          <w:sz w:val="28"/>
          <w:szCs w:val="28"/>
          <w:lang w:val="uk-UA"/>
        </w:rPr>
        <w:t>Дж.</w:t>
      </w:r>
      <w:r>
        <w:rPr>
          <w:sz w:val="28"/>
          <w:szCs w:val="28"/>
          <w:lang w:val="uk-UA"/>
        </w:rPr>
        <w:t> </w:t>
      </w:r>
      <w:r w:rsidRPr="00692968">
        <w:rPr>
          <w:sz w:val="28"/>
          <w:szCs w:val="28"/>
          <w:lang w:val="uk-UA"/>
        </w:rPr>
        <w:t>Фрейденбергер власне у 1974 році для опису психологічного стану людей, що інтенсивно спілкуються з клієнтами в емоційно напруженій атмосфері. Згодом були розроблені інструменти для діагностики цього синдрому, такі як “Maslach Burnout Inventory” та “Tedium Scale”.</w:t>
      </w:r>
    </w:p>
    <w:p w14:paraId="1D798D9F" w14:textId="77777777" w:rsidR="00692968" w:rsidRPr="00692968" w:rsidRDefault="00692968" w:rsidP="00692968">
      <w:pPr>
        <w:autoSpaceDE w:val="0"/>
        <w:autoSpaceDN w:val="0"/>
        <w:adjustRightInd w:val="0"/>
        <w:spacing w:line="360" w:lineRule="auto"/>
        <w:ind w:firstLine="709"/>
        <w:jc w:val="both"/>
        <w:rPr>
          <w:sz w:val="28"/>
          <w:szCs w:val="28"/>
          <w:lang w:val="uk-UA"/>
        </w:rPr>
      </w:pPr>
      <w:r w:rsidRPr="00692968">
        <w:rPr>
          <w:sz w:val="28"/>
          <w:szCs w:val="28"/>
          <w:lang w:val="uk-UA"/>
        </w:rPr>
        <w:t>В українській літературі використовуються різні переклади терміна “burnout”: «емоційне згорання», «емоційне вигорання», «емоційне перегоряння», «психічне вигорання» та «професійне вигорання», які є тотожними.</w:t>
      </w:r>
    </w:p>
    <w:p w14:paraId="7B18515C" w14:textId="57A855BF" w:rsidR="00692968" w:rsidRPr="00692968" w:rsidRDefault="00692968" w:rsidP="00692968">
      <w:pPr>
        <w:autoSpaceDE w:val="0"/>
        <w:autoSpaceDN w:val="0"/>
        <w:adjustRightInd w:val="0"/>
        <w:spacing w:line="360" w:lineRule="auto"/>
        <w:ind w:firstLine="709"/>
        <w:jc w:val="both"/>
        <w:rPr>
          <w:sz w:val="28"/>
          <w:szCs w:val="28"/>
          <w:lang w:val="uk-UA"/>
        </w:rPr>
      </w:pPr>
      <w:r w:rsidRPr="00692968">
        <w:rPr>
          <w:sz w:val="28"/>
          <w:szCs w:val="28"/>
          <w:lang w:val="uk-UA"/>
        </w:rPr>
        <w:t>Емоційне вигорання – це багатоаспектний конструкт, що являє собою набір негативних власне психологічних переживань, пов</w:t>
      </w:r>
      <w:r w:rsidR="00AC4F16">
        <w:rPr>
          <w:sz w:val="28"/>
          <w:szCs w:val="28"/>
          <w:lang w:val="uk-UA"/>
        </w:rPr>
        <w:t>’</w:t>
      </w:r>
      <w:r w:rsidRPr="00692968">
        <w:rPr>
          <w:sz w:val="28"/>
          <w:szCs w:val="28"/>
          <w:lang w:val="uk-UA"/>
        </w:rPr>
        <w:t>язаних саме з тривалими та інтенсивними міжособистісними взаємодіями з високою емоційною насиченістю. Ключову роль у його виникненні відіграють емоційно складні або напружені стосунки саме  в системі «людина-людина».</w:t>
      </w:r>
    </w:p>
    <w:p w14:paraId="74D9FE0B" w14:textId="77777777" w:rsidR="00692968" w:rsidRPr="00692968" w:rsidRDefault="00692968" w:rsidP="00692968">
      <w:pPr>
        <w:autoSpaceDE w:val="0"/>
        <w:autoSpaceDN w:val="0"/>
        <w:adjustRightInd w:val="0"/>
        <w:spacing w:line="360" w:lineRule="auto"/>
        <w:ind w:firstLine="709"/>
        <w:jc w:val="both"/>
        <w:rPr>
          <w:sz w:val="28"/>
          <w:szCs w:val="28"/>
          <w:lang w:val="uk-UA"/>
        </w:rPr>
      </w:pPr>
      <w:r w:rsidRPr="00692968">
        <w:rPr>
          <w:sz w:val="28"/>
          <w:szCs w:val="28"/>
          <w:lang w:val="uk-UA"/>
        </w:rPr>
        <w:t xml:space="preserve">Загалом, вигорання розглядається як реакція на тривалі саме професійні стреси міжособистісних комунікацій та включає три компоненти: власне </w:t>
      </w:r>
      <w:r w:rsidRPr="00692968">
        <w:rPr>
          <w:sz w:val="28"/>
          <w:szCs w:val="28"/>
          <w:lang w:val="uk-UA"/>
        </w:rPr>
        <w:lastRenderedPageBreak/>
        <w:t>емоційне виснаження, деперсоналізацію, а також редукцію персональних досягнень.</w:t>
      </w:r>
    </w:p>
    <w:p w14:paraId="4D51B6EE" w14:textId="77777777" w:rsidR="00692968" w:rsidRPr="00692968" w:rsidRDefault="00692968" w:rsidP="00692968">
      <w:pPr>
        <w:autoSpaceDE w:val="0"/>
        <w:autoSpaceDN w:val="0"/>
        <w:adjustRightInd w:val="0"/>
        <w:spacing w:line="360" w:lineRule="auto"/>
        <w:ind w:firstLine="709"/>
        <w:jc w:val="both"/>
        <w:rPr>
          <w:sz w:val="28"/>
          <w:szCs w:val="28"/>
          <w:lang w:val="uk-UA"/>
        </w:rPr>
      </w:pPr>
      <w:r w:rsidRPr="00692968">
        <w:rPr>
          <w:sz w:val="28"/>
          <w:szCs w:val="28"/>
          <w:lang w:val="uk-UA"/>
        </w:rPr>
        <w:t>Власне емоційне виснаження: відчуття емоційного перенапруження та спустошеності.</w:t>
      </w:r>
    </w:p>
    <w:p w14:paraId="52E3A3B9" w14:textId="77777777" w:rsidR="00692968" w:rsidRPr="00692968" w:rsidRDefault="00692968" w:rsidP="00692968">
      <w:pPr>
        <w:autoSpaceDE w:val="0"/>
        <w:autoSpaceDN w:val="0"/>
        <w:adjustRightInd w:val="0"/>
        <w:spacing w:line="360" w:lineRule="auto"/>
        <w:ind w:firstLine="709"/>
        <w:jc w:val="both"/>
        <w:rPr>
          <w:sz w:val="28"/>
          <w:szCs w:val="28"/>
          <w:lang w:val="uk-UA"/>
        </w:rPr>
      </w:pPr>
      <w:r w:rsidRPr="00692968">
        <w:rPr>
          <w:sz w:val="28"/>
          <w:szCs w:val="28"/>
          <w:lang w:val="uk-UA"/>
        </w:rPr>
        <w:t>Деперсоналізація: негативне, цинічне ставлення до реципієнтів, формалізація контактів.</w:t>
      </w:r>
    </w:p>
    <w:p w14:paraId="020CD331" w14:textId="77777777" w:rsidR="00692968" w:rsidRPr="00692968" w:rsidRDefault="00692968" w:rsidP="00692968">
      <w:pPr>
        <w:autoSpaceDE w:val="0"/>
        <w:autoSpaceDN w:val="0"/>
        <w:adjustRightInd w:val="0"/>
        <w:spacing w:line="360" w:lineRule="auto"/>
        <w:ind w:firstLine="709"/>
        <w:jc w:val="both"/>
        <w:rPr>
          <w:sz w:val="28"/>
          <w:szCs w:val="28"/>
          <w:lang w:val="uk-UA"/>
        </w:rPr>
      </w:pPr>
      <w:r w:rsidRPr="00692968">
        <w:rPr>
          <w:sz w:val="28"/>
          <w:szCs w:val="28"/>
          <w:lang w:val="uk-UA"/>
        </w:rPr>
        <w:t>Редукція персональних досягнень: зниження почуття компетентності, невдоволення собою та своєю діяльністю.</w:t>
      </w:r>
    </w:p>
    <w:p w14:paraId="410EB041" w14:textId="475AF283" w:rsidR="00692968" w:rsidRPr="00692968" w:rsidRDefault="00692968" w:rsidP="00692968">
      <w:pPr>
        <w:autoSpaceDE w:val="0"/>
        <w:autoSpaceDN w:val="0"/>
        <w:adjustRightInd w:val="0"/>
        <w:spacing w:line="360" w:lineRule="auto"/>
        <w:ind w:firstLine="709"/>
        <w:jc w:val="both"/>
        <w:rPr>
          <w:sz w:val="28"/>
          <w:szCs w:val="28"/>
          <w:lang w:val="uk-UA"/>
        </w:rPr>
      </w:pPr>
      <w:r w:rsidRPr="00692968">
        <w:rPr>
          <w:sz w:val="28"/>
          <w:szCs w:val="28"/>
          <w:lang w:val="uk-UA"/>
        </w:rPr>
        <w:t>Існують різні визначення синдрому вигорання. ВООЗ визначає його як фізичне, емоційне або власне мотиваційне власне виснаження, що характеризується саме порушенням продуктивності, втомою, безсонням, схильністю до соматичних захворювань та вживанням психоактивних речовин. В.В. Бойко розглядає вигорання як механізм саме психологічного захисту у формі виключення емоцій. К. Маслач визначала цей стан як синдром саме фізичного та емоційного виснаження, власне що включає розвиток саменегативної самооцінки та ставлення до роботи</w:t>
      </w:r>
      <w:r w:rsidR="00F5148E">
        <w:rPr>
          <w:sz w:val="28"/>
          <w:szCs w:val="28"/>
          <w:lang w:val="uk-UA"/>
        </w:rPr>
        <w:t xml:space="preserve"> </w:t>
      </w:r>
      <w:r w:rsidR="00F5148E" w:rsidRPr="00AC4F16">
        <w:rPr>
          <w:sz w:val="28"/>
          <w:szCs w:val="28"/>
          <w:lang w:val="uk-UA" w:eastAsia="uk-UA"/>
        </w:rPr>
        <w:t>[</w:t>
      </w:r>
      <w:r w:rsidR="00F5148E">
        <w:rPr>
          <w:sz w:val="28"/>
          <w:szCs w:val="28"/>
          <w:lang w:val="uk-UA" w:eastAsia="uk-UA"/>
        </w:rPr>
        <w:t>4; 12</w:t>
      </w:r>
      <w:r w:rsidR="00F5148E" w:rsidRPr="00AC4F16">
        <w:rPr>
          <w:sz w:val="28"/>
          <w:szCs w:val="28"/>
          <w:lang w:val="uk-UA" w:eastAsia="uk-UA"/>
        </w:rPr>
        <w:t>]</w:t>
      </w:r>
      <w:r w:rsidR="00F5148E" w:rsidRPr="00591EC9">
        <w:rPr>
          <w:sz w:val="28"/>
          <w:szCs w:val="28"/>
          <w:lang w:val="uk-UA" w:eastAsia="uk-UA"/>
        </w:rPr>
        <w:t>.</w:t>
      </w:r>
    </w:p>
    <w:p w14:paraId="0888DD94" w14:textId="77777777" w:rsidR="00692968" w:rsidRPr="00692968" w:rsidRDefault="00692968" w:rsidP="00692968">
      <w:pPr>
        <w:autoSpaceDE w:val="0"/>
        <w:autoSpaceDN w:val="0"/>
        <w:adjustRightInd w:val="0"/>
        <w:spacing w:line="360" w:lineRule="auto"/>
        <w:ind w:firstLine="709"/>
        <w:jc w:val="both"/>
        <w:rPr>
          <w:sz w:val="28"/>
          <w:szCs w:val="28"/>
          <w:lang w:val="uk-UA"/>
        </w:rPr>
      </w:pPr>
      <w:r w:rsidRPr="00692968">
        <w:rPr>
          <w:sz w:val="28"/>
          <w:szCs w:val="28"/>
          <w:lang w:val="uk-UA"/>
        </w:rPr>
        <w:t>Симптоми емоційного вигорання поділяються на:</w:t>
      </w:r>
    </w:p>
    <w:p w14:paraId="46EB9101" w14:textId="77777777" w:rsidR="00692968" w:rsidRPr="00692968" w:rsidRDefault="00692968" w:rsidP="00692968">
      <w:pPr>
        <w:autoSpaceDE w:val="0"/>
        <w:autoSpaceDN w:val="0"/>
        <w:adjustRightInd w:val="0"/>
        <w:spacing w:line="360" w:lineRule="auto"/>
        <w:ind w:firstLine="709"/>
        <w:jc w:val="both"/>
        <w:rPr>
          <w:sz w:val="28"/>
          <w:szCs w:val="28"/>
          <w:lang w:val="uk-UA"/>
        </w:rPr>
      </w:pPr>
      <w:r w:rsidRPr="00692968">
        <w:rPr>
          <w:sz w:val="28"/>
          <w:szCs w:val="28"/>
          <w:lang w:val="uk-UA"/>
        </w:rPr>
        <w:t>Психофізичні: постійна втома, емоційне та фізичне виснаження, зниження реактивності, астенізація, головні болі, розлади ШКТ, зміна ваги, безсоння, задишка.</w:t>
      </w:r>
    </w:p>
    <w:p w14:paraId="5626AE66" w14:textId="77777777" w:rsidR="00692968" w:rsidRPr="00692968" w:rsidRDefault="00692968" w:rsidP="00692968">
      <w:pPr>
        <w:autoSpaceDE w:val="0"/>
        <w:autoSpaceDN w:val="0"/>
        <w:adjustRightInd w:val="0"/>
        <w:spacing w:line="360" w:lineRule="auto"/>
        <w:ind w:firstLine="709"/>
        <w:jc w:val="both"/>
        <w:rPr>
          <w:sz w:val="28"/>
          <w:szCs w:val="28"/>
          <w:lang w:val="uk-UA"/>
        </w:rPr>
      </w:pPr>
      <w:r w:rsidRPr="00692968">
        <w:rPr>
          <w:sz w:val="28"/>
          <w:szCs w:val="28"/>
          <w:lang w:val="uk-UA"/>
        </w:rPr>
        <w:t>Соціально-психологічні: байдужість, дратівливість, нервові зриви, негативні емоції, тривожність, гіпервідповідальність, негативна установка на майбутнє.</w:t>
      </w:r>
    </w:p>
    <w:p w14:paraId="24FD737F" w14:textId="77777777" w:rsidR="00692968" w:rsidRPr="00692968" w:rsidRDefault="00692968" w:rsidP="00692968">
      <w:pPr>
        <w:autoSpaceDE w:val="0"/>
        <w:autoSpaceDN w:val="0"/>
        <w:adjustRightInd w:val="0"/>
        <w:spacing w:line="360" w:lineRule="auto"/>
        <w:ind w:firstLine="709"/>
        <w:jc w:val="both"/>
        <w:rPr>
          <w:sz w:val="28"/>
          <w:szCs w:val="28"/>
          <w:lang w:val="uk-UA"/>
        </w:rPr>
      </w:pPr>
      <w:r w:rsidRPr="00692968">
        <w:rPr>
          <w:sz w:val="28"/>
          <w:szCs w:val="28"/>
          <w:lang w:val="uk-UA"/>
        </w:rPr>
        <w:t>Поведінкові: відчуття важкості роботи, зміна робочого режиму, постійна робота вдома, відмова від рішень, байдужість до результатів, дистанціювання від колег та клієнтів, зловживання психоактивними речовинами.</w:t>
      </w:r>
    </w:p>
    <w:p w14:paraId="2A448CF4" w14:textId="675D21C0" w:rsidR="00692968" w:rsidRPr="00692968" w:rsidRDefault="00692968" w:rsidP="00692968">
      <w:pPr>
        <w:autoSpaceDE w:val="0"/>
        <w:autoSpaceDN w:val="0"/>
        <w:adjustRightInd w:val="0"/>
        <w:spacing w:line="360" w:lineRule="auto"/>
        <w:ind w:firstLine="709"/>
        <w:jc w:val="both"/>
        <w:rPr>
          <w:sz w:val="28"/>
          <w:szCs w:val="28"/>
          <w:lang w:val="uk-UA"/>
        </w:rPr>
      </w:pPr>
      <w:r w:rsidRPr="00692968">
        <w:rPr>
          <w:sz w:val="28"/>
          <w:szCs w:val="28"/>
          <w:lang w:val="uk-UA"/>
        </w:rPr>
        <w:t>Найпоширенішим є підхід К. Маслач і С. Джексона, який розглядає синдром як трьохкомпонентну систему (емоційне виснаження, саме деперсоналізація та редукція власне особистих досягнень)</w:t>
      </w:r>
      <w:r w:rsidR="00F5148E" w:rsidRPr="00F5148E">
        <w:rPr>
          <w:sz w:val="28"/>
          <w:szCs w:val="28"/>
          <w:lang w:val="uk-UA" w:eastAsia="uk-UA"/>
        </w:rPr>
        <w:t xml:space="preserve"> </w:t>
      </w:r>
      <w:r w:rsidR="00F5148E" w:rsidRPr="00AC4F16">
        <w:rPr>
          <w:sz w:val="28"/>
          <w:szCs w:val="28"/>
          <w:lang w:val="uk-UA" w:eastAsia="uk-UA"/>
        </w:rPr>
        <w:t>[</w:t>
      </w:r>
      <w:r w:rsidR="00F5148E">
        <w:rPr>
          <w:sz w:val="28"/>
          <w:szCs w:val="28"/>
          <w:lang w:val="uk-UA" w:eastAsia="uk-UA"/>
        </w:rPr>
        <w:t>32</w:t>
      </w:r>
      <w:r w:rsidR="00F5148E" w:rsidRPr="00AC4F16">
        <w:rPr>
          <w:sz w:val="28"/>
          <w:szCs w:val="28"/>
          <w:lang w:val="uk-UA" w:eastAsia="uk-UA"/>
        </w:rPr>
        <w:t>]</w:t>
      </w:r>
      <w:r w:rsidR="00F5148E" w:rsidRPr="00591EC9">
        <w:rPr>
          <w:sz w:val="28"/>
          <w:szCs w:val="28"/>
          <w:lang w:val="uk-UA" w:eastAsia="uk-UA"/>
        </w:rPr>
        <w:t>.</w:t>
      </w:r>
    </w:p>
    <w:p w14:paraId="1025180F" w14:textId="77777777" w:rsidR="00692968" w:rsidRPr="00692968" w:rsidRDefault="00692968" w:rsidP="00692968">
      <w:pPr>
        <w:autoSpaceDE w:val="0"/>
        <w:autoSpaceDN w:val="0"/>
        <w:adjustRightInd w:val="0"/>
        <w:spacing w:line="360" w:lineRule="auto"/>
        <w:ind w:firstLine="709"/>
        <w:jc w:val="both"/>
        <w:rPr>
          <w:sz w:val="28"/>
          <w:szCs w:val="28"/>
          <w:lang w:val="uk-UA"/>
        </w:rPr>
      </w:pPr>
      <w:r w:rsidRPr="00692968">
        <w:rPr>
          <w:sz w:val="28"/>
          <w:szCs w:val="28"/>
          <w:lang w:val="uk-UA"/>
        </w:rPr>
        <w:lastRenderedPageBreak/>
        <w:t>Емоційне вигорання найбільш характерне для представників соціальних професій. Розвиток вигорання більш імовірний у людей з меншою зрілістю та самодостатністю, імпульсивних та нетерплячих.</w:t>
      </w:r>
    </w:p>
    <w:p w14:paraId="1FA434CC" w14:textId="77777777" w:rsidR="00692968" w:rsidRPr="00692968" w:rsidRDefault="00692968" w:rsidP="00692968">
      <w:pPr>
        <w:autoSpaceDE w:val="0"/>
        <w:autoSpaceDN w:val="0"/>
        <w:adjustRightInd w:val="0"/>
        <w:spacing w:line="360" w:lineRule="auto"/>
        <w:ind w:firstLine="709"/>
        <w:jc w:val="both"/>
        <w:rPr>
          <w:sz w:val="28"/>
          <w:szCs w:val="28"/>
          <w:lang w:val="uk-UA"/>
        </w:rPr>
      </w:pPr>
      <w:r w:rsidRPr="00692968">
        <w:rPr>
          <w:sz w:val="28"/>
          <w:szCs w:val="28"/>
          <w:lang w:val="uk-UA"/>
        </w:rPr>
        <w:t>Існують різні точки зору на співвідношення стресу та вигорання. Деякі автори розглядають вигорання як різновид стресу, інші – як результат впливу саме комплексу стресогенних чинників.</w:t>
      </w:r>
    </w:p>
    <w:p w14:paraId="5BC092EF" w14:textId="086026B3" w:rsidR="007C4DD6" w:rsidRDefault="007C4DD6" w:rsidP="00BE466F">
      <w:pPr>
        <w:autoSpaceDE w:val="0"/>
        <w:autoSpaceDN w:val="0"/>
        <w:adjustRightInd w:val="0"/>
        <w:spacing w:line="360" w:lineRule="auto"/>
        <w:ind w:firstLine="709"/>
        <w:jc w:val="both"/>
        <w:rPr>
          <w:sz w:val="28"/>
          <w:szCs w:val="28"/>
          <w:lang w:val="uk-UA"/>
        </w:rPr>
      </w:pPr>
    </w:p>
    <w:p w14:paraId="1AFF2EFB" w14:textId="77777777" w:rsidR="008B1DF6" w:rsidRDefault="008B1DF6" w:rsidP="00BE4E64">
      <w:pPr>
        <w:autoSpaceDE w:val="0"/>
        <w:autoSpaceDN w:val="0"/>
        <w:adjustRightInd w:val="0"/>
        <w:spacing w:line="360" w:lineRule="auto"/>
        <w:ind w:firstLine="709"/>
        <w:jc w:val="both"/>
        <w:rPr>
          <w:sz w:val="28"/>
          <w:szCs w:val="28"/>
          <w:lang w:val="uk-UA"/>
        </w:rPr>
      </w:pPr>
    </w:p>
    <w:p w14:paraId="4ABA017D" w14:textId="77777777" w:rsidR="0048653B" w:rsidRPr="00923F87" w:rsidRDefault="0048653B" w:rsidP="00923F87">
      <w:pPr>
        <w:pStyle w:val="3"/>
        <w:spacing w:before="0" w:after="0" w:line="360" w:lineRule="auto"/>
        <w:ind w:firstLine="709"/>
        <w:rPr>
          <w:rFonts w:ascii="Times New Roman" w:hAnsi="Times New Roman"/>
          <w:sz w:val="28"/>
          <w:szCs w:val="28"/>
          <w:lang w:val="uk-UA"/>
        </w:rPr>
      </w:pPr>
      <w:bookmarkStart w:id="15" w:name="_Toc73946993"/>
      <w:bookmarkStart w:id="16" w:name="_Toc186149437"/>
      <w:r w:rsidRPr="00923F87">
        <w:rPr>
          <w:rFonts w:ascii="Times New Roman" w:hAnsi="Times New Roman"/>
          <w:sz w:val="28"/>
          <w:szCs w:val="28"/>
          <w:lang w:val="uk-UA"/>
        </w:rPr>
        <w:t>Висновок до розділу І</w:t>
      </w:r>
      <w:bookmarkEnd w:id="15"/>
      <w:bookmarkEnd w:id="16"/>
    </w:p>
    <w:p w14:paraId="5CD7FBFD" w14:textId="77777777" w:rsidR="0048653B" w:rsidRDefault="0048653B" w:rsidP="0048653B">
      <w:pPr>
        <w:spacing w:line="360" w:lineRule="auto"/>
        <w:ind w:firstLine="709"/>
        <w:jc w:val="both"/>
        <w:rPr>
          <w:b/>
          <w:sz w:val="28"/>
          <w:szCs w:val="28"/>
          <w:lang w:val="uk-UA"/>
        </w:rPr>
      </w:pPr>
    </w:p>
    <w:p w14:paraId="524F69BE" w14:textId="275E455B" w:rsidR="008F770A" w:rsidRPr="008F770A" w:rsidRDefault="008F770A" w:rsidP="008F770A">
      <w:pPr>
        <w:spacing w:line="360" w:lineRule="auto"/>
        <w:ind w:firstLine="709"/>
        <w:jc w:val="both"/>
        <w:rPr>
          <w:sz w:val="28"/>
          <w:szCs w:val="28"/>
          <w:lang w:val="uk-UA"/>
        </w:rPr>
      </w:pPr>
      <w:r w:rsidRPr="008F770A">
        <w:rPr>
          <w:sz w:val="28"/>
          <w:szCs w:val="28"/>
          <w:lang w:val="uk-UA"/>
        </w:rPr>
        <w:t>Термін «стрес» Власне охоплює широкий спектр явищ, пов</w:t>
      </w:r>
      <w:r w:rsidR="00AC4F16">
        <w:rPr>
          <w:sz w:val="28"/>
          <w:szCs w:val="28"/>
          <w:lang w:val="uk-UA"/>
        </w:rPr>
        <w:t>’</w:t>
      </w:r>
      <w:r w:rsidRPr="008F770A">
        <w:rPr>
          <w:sz w:val="28"/>
          <w:szCs w:val="28"/>
          <w:lang w:val="uk-UA"/>
        </w:rPr>
        <w:t>язаних з його виникненням, розвитком, проявами та наслідками, тому його зміст може варіюватися. Феномен стресу досліджується різними науками, зокрема психологією, фізіологією та медициною.</w:t>
      </w:r>
    </w:p>
    <w:p w14:paraId="3696A44A" w14:textId="77777777" w:rsidR="008F770A" w:rsidRPr="008F770A" w:rsidRDefault="008F770A" w:rsidP="008F770A">
      <w:pPr>
        <w:spacing w:line="360" w:lineRule="auto"/>
        <w:ind w:firstLine="709"/>
        <w:jc w:val="both"/>
        <w:rPr>
          <w:sz w:val="28"/>
          <w:szCs w:val="28"/>
          <w:lang w:val="uk-UA"/>
        </w:rPr>
      </w:pPr>
      <w:r w:rsidRPr="008F770A">
        <w:rPr>
          <w:sz w:val="28"/>
          <w:szCs w:val="28"/>
          <w:lang w:val="uk-UA"/>
        </w:rPr>
        <w:t>Професійне вигорання є результатом взаємодії факторів робочого середовища, освіти, організаційної структури та особистих характеристик людини. Отже, синдром професійного вигорання є одним із проявів стресу, що виникає в професійній діяльності, та описує наслідки тривалого робочого стресу і саме певних професійних криз. У літературі зустрічаються різні терміни, тотожні поняттю «burnout», такі як емоційне вигорання, професійне вигорання, психічне вигорання та професійний стрес. У даній роботі використовується термін «емоційне вигорання».</w:t>
      </w:r>
    </w:p>
    <w:p w14:paraId="14C632EC" w14:textId="3F897EC5" w:rsidR="00460513" w:rsidRPr="00460513" w:rsidRDefault="008F770A" w:rsidP="0048653B">
      <w:pPr>
        <w:spacing w:line="360" w:lineRule="auto"/>
        <w:ind w:firstLine="709"/>
        <w:jc w:val="both"/>
        <w:rPr>
          <w:sz w:val="28"/>
          <w:szCs w:val="28"/>
          <w:lang w:val="uk-UA"/>
        </w:rPr>
      </w:pPr>
      <w:r w:rsidRPr="008F770A">
        <w:rPr>
          <w:sz w:val="28"/>
          <w:szCs w:val="28"/>
          <w:lang w:val="uk-UA"/>
        </w:rPr>
        <w:t>Аналіз досліджень синдрому емоційного вигорання показує, що основна увага психологів зосереджена на виявленні факторів, що його викликають. Ці фактори традиційно поділяються на дві групи: особливості професійної діяльності (об</w:t>
      </w:r>
      <w:r w:rsidR="00AC4F16">
        <w:rPr>
          <w:sz w:val="28"/>
          <w:szCs w:val="28"/>
          <w:lang w:val="uk-UA"/>
        </w:rPr>
        <w:t>’</w:t>
      </w:r>
      <w:r w:rsidRPr="008F770A">
        <w:rPr>
          <w:sz w:val="28"/>
          <w:szCs w:val="28"/>
          <w:lang w:val="uk-UA"/>
        </w:rPr>
        <w:t>єктивні чинники) та індивідуальні характеристики професіоналів (суб</w:t>
      </w:r>
      <w:r w:rsidR="00AC4F16">
        <w:rPr>
          <w:sz w:val="28"/>
          <w:szCs w:val="28"/>
          <w:lang w:val="uk-UA"/>
        </w:rPr>
        <w:t>’</w:t>
      </w:r>
      <w:r w:rsidRPr="008F770A">
        <w:rPr>
          <w:sz w:val="28"/>
          <w:szCs w:val="28"/>
          <w:lang w:val="uk-UA"/>
        </w:rPr>
        <w:t>єктивні чинники).</w:t>
      </w:r>
      <w:r>
        <w:rPr>
          <w:sz w:val="28"/>
          <w:szCs w:val="28"/>
          <w:lang w:val="uk-UA"/>
        </w:rPr>
        <w:t xml:space="preserve"> </w:t>
      </w:r>
      <w:r w:rsidRPr="008F770A">
        <w:rPr>
          <w:sz w:val="28"/>
          <w:szCs w:val="28"/>
          <w:lang w:val="uk-UA"/>
        </w:rPr>
        <w:t>Усі існуючі методи профілактики емоційного вигорання можна розділити на дві основні категорії: організаційні заходи (технології, що використовуються керівництвом в організаціях та установах) та індивідуальні стратегії (техніки, що застосовуються психологами-консультантами).</w:t>
      </w:r>
    </w:p>
    <w:p w14:paraId="129C3418" w14:textId="70E57ABF" w:rsidR="00BC440A" w:rsidRPr="00E85284" w:rsidRDefault="00F00F06" w:rsidP="00BC440A">
      <w:pPr>
        <w:pStyle w:val="1"/>
        <w:spacing w:before="0" w:after="0" w:line="360" w:lineRule="auto"/>
        <w:jc w:val="center"/>
        <w:rPr>
          <w:rFonts w:ascii="Times New Roman" w:hAnsi="Times New Roman"/>
          <w:sz w:val="28"/>
          <w:szCs w:val="28"/>
          <w:lang w:val="uk-UA" w:eastAsia="uk-UA"/>
        </w:rPr>
      </w:pPr>
      <w:r>
        <w:rPr>
          <w:sz w:val="28"/>
          <w:szCs w:val="28"/>
          <w:lang w:val="uk-UA"/>
        </w:rPr>
        <w:br w:type="page"/>
      </w:r>
      <w:bookmarkStart w:id="17" w:name="_Toc73946994"/>
      <w:bookmarkStart w:id="18" w:name="_Toc186149438"/>
      <w:r w:rsidR="00BC440A" w:rsidRPr="00E85284">
        <w:rPr>
          <w:rFonts w:ascii="Times New Roman" w:hAnsi="Times New Roman"/>
          <w:sz w:val="28"/>
          <w:szCs w:val="28"/>
          <w:lang w:val="uk-UA" w:eastAsia="uk-UA"/>
        </w:rPr>
        <w:lastRenderedPageBreak/>
        <w:t xml:space="preserve">РОЗДІЛ ІІ. </w:t>
      </w:r>
      <w:r w:rsidR="00466A05">
        <w:rPr>
          <w:rFonts w:ascii="Times New Roman" w:hAnsi="Times New Roman"/>
          <w:sz w:val="28"/>
          <w:szCs w:val="28"/>
          <w:lang w:val="uk-UA" w:eastAsia="uk-UA"/>
        </w:rPr>
        <w:t xml:space="preserve">ЕМПІРИЧНЕ ДОСЛІДЖЕННЯ </w:t>
      </w:r>
      <w:r w:rsidR="00565C8D">
        <w:rPr>
          <w:rFonts w:ascii="Times New Roman" w:hAnsi="Times New Roman"/>
          <w:sz w:val="28"/>
          <w:szCs w:val="28"/>
          <w:lang w:val="uk-UA" w:eastAsia="uk-UA"/>
        </w:rPr>
        <w:t>ОСОБЛИВОСТЕЙ ЕМОЦІЙНОГО ВИГОРАННЯ СЕРЕД СТУДЕНТІВ-ПСИХОЛОГІВ</w:t>
      </w:r>
      <w:bookmarkEnd w:id="17"/>
      <w:bookmarkEnd w:id="18"/>
    </w:p>
    <w:p w14:paraId="0D874494" w14:textId="77777777" w:rsidR="00BC440A" w:rsidRDefault="00BC440A" w:rsidP="00287D40">
      <w:pPr>
        <w:spacing w:line="360" w:lineRule="auto"/>
        <w:ind w:firstLine="709"/>
        <w:jc w:val="both"/>
        <w:rPr>
          <w:b/>
          <w:sz w:val="28"/>
          <w:szCs w:val="28"/>
          <w:lang w:val="uk-UA" w:eastAsia="uk-UA"/>
        </w:rPr>
      </w:pPr>
    </w:p>
    <w:p w14:paraId="195E9CA9" w14:textId="77777777" w:rsidR="00466A05" w:rsidRPr="00E85284" w:rsidRDefault="00466A05" w:rsidP="00287D40">
      <w:pPr>
        <w:spacing w:line="360" w:lineRule="auto"/>
        <w:ind w:firstLine="709"/>
        <w:jc w:val="both"/>
        <w:rPr>
          <w:b/>
          <w:sz w:val="28"/>
          <w:szCs w:val="28"/>
          <w:lang w:val="uk-UA" w:eastAsia="uk-UA"/>
        </w:rPr>
      </w:pPr>
    </w:p>
    <w:p w14:paraId="5DACD064" w14:textId="53A3D0A3" w:rsidR="00BC440A" w:rsidRPr="00533DA9" w:rsidRDefault="00F014BF" w:rsidP="008E3374">
      <w:pPr>
        <w:pStyle w:val="2"/>
        <w:numPr>
          <w:ilvl w:val="1"/>
          <w:numId w:val="3"/>
        </w:numPr>
        <w:tabs>
          <w:tab w:val="left" w:pos="1276"/>
        </w:tabs>
        <w:autoSpaceDE w:val="0"/>
        <w:autoSpaceDN w:val="0"/>
        <w:adjustRightInd w:val="0"/>
        <w:spacing w:before="0" w:after="0" w:line="360" w:lineRule="auto"/>
        <w:ind w:left="0" w:firstLine="709"/>
        <w:jc w:val="both"/>
        <w:rPr>
          <w:rFonts w:ascii="Times New Roman" w:hAnsi="Times New Roman"/>
          <w:i w:val="0"/>
          <w:lang w:val="uk-UA" w:eastAsia="uk-UA"/>
        </w:rPr>
      </w:pPr>
      <w:bookmarkStart w:id="19" w:name="_Toc73946995"/>
      <w:bookmarkStart w:id="20" w:name="_Toc186149439"/>
      <w:bookmarkStart w:id="21" w:name="_Hlk186119647"/>
      <w:r>
        <w:rPr>
          <w:rFonts w:ascii="Times New Roman" w:hAnsi="Times New Roman"/>
          <w:i w:val="0"/>
          <w:color w:val="000000"/>
          <w:lang w:val="uk-UA" w:eastAsia="uk-UA"/>
        </w:rPr>
        <w:t>Емпіричне дослідження емоційного вигорання серед студентів-психологів</w:t>
      </w:r>
      <w:bookmarkEnd w:id="19"/>
      <w:bookmarkEnd w:id="20"/>
    </w:p>
    <w:bookmarkEnd w:id="21"/>
    <w:p w14:paraId="49C373BB" w14:textId="77777777" w:rsidR="00AC52AD" w:rsidRDefault="00AC52AD" w:rsidP="006865C5">
      <w:pPr>
        <w:widowControl w:val="0"/>
        <w:spacing w:line="360" w:lineRule="auto"/>
        <w:ind w:firstLine="709"/>
        <w:jc w:val="both"/>
        <w:rPr>
          <w:color w:val="000000"/>
          <w:sz w:val="28"/>
          <w:lang w:val="uk-UA"/>
        </w:rPr>
      </w:pPr>
    </w:p>
    <w:p w14:paraId="6E982D71" w14:textId="2A051EEC" w:rsidR="00E9493D" w:rsidRPr="00E9493D" w:rsidRDefault="00E9493D" w:rsidP="00E9493D">
      <w:pPr>
        <w:spacing w:line="360" w:lineRule="auto"/>
        <w:ind w:firstLine="709"/>
        <w:jc w:val="both"/>
        <w:rPr>
          <w:sz w:val="28"/>
          <w:szCs w:val="28"/>
          <w:lang w:val="uk-UA" w:eastAsia="uk-UA"/>
        </w:rPr>
      </w:pPr>
      <w:r w:rsidRPr="00E9493D">
        <w:rPr>
          <w:sz w:val="28"/>
          <w:szCs w:val="28"/>
          <w:lang w:val="uk-UA" w:eastAsia="uk-UA"/>
        </w:rPr>
        <w:t>Метою нашого дослідження було встановлення можливих взаємозв</w:t>
      </w:r>
      <w:r w:rsidR="00AC4F16">
        <w:rPr>
          <w:sz w:val="28"/>
          <w:szCs w:val="28"/>
          <w:lang w:val="uk-UA" w:eastAsia="uk-UA"/>
        </w:rPr>
        <w:t>’</w:t>
      </w:r>
      <w:r w:rsidRPr="00E9493D">
        <w:rPr>
          <w:sz w:val="28"/>
          <w:szCs w:val="28"/>
          <w:lang w:val="uk-UA" w:eastAsia="uk-UA"/>
        </w:rPr>
        <w:t>язків саме між стресом, емоційним вигоранням у студентів-психологів та такими особистісними характеристиками, як локус контролю, рівень тривожності, емпатійні здібності та домінуючі механізми психологічного захисту.</w:t>
      </w:r>
    </w:p>
    <w:p w14:paraId="5F143DD6" w14:textId="77777777" w:rsidR="00E9493D" w:rsidRPr="00E9493D" w:rsidRDefault="00E9493D" w:rsidP="00E9493D">
      <w:pPr>
        <w:spacing w:line="360" w:lineRule="auto"/>
        <w:ind w:firstLine="709"/>
        <w:jc w:val="both"/>
        <w:rPr>
          <w:sz w:val="28"/>
          <w:szCs w:val="28"/>
          <w:lang w:val="uk-UA" w:eastAsia="uk-UA"/>
        </w:rPr>
      </w:pPr>
      <w:r w:rsidRPr="00E9493D">
        <w:rPr>
          <w:sz w:val="28"/>
          <w:szCs w:val="28"/>
          <w:lang w:val="uk-UA" w:eastAsia="uk-UA"/>
        </w:rPr>
        <w:t>Для досягнення поставленої гіпотези було проведено власне емпіричне дослідження, що складалося з трьох послідовних етапів.</w:t>
      </w:r>
    </w:p>
    <w:p w14:paraId="5397C63B" w14:textId="77777777" w:rsidR="00E9493D" w:rsidRPr="00E9493D" w:rsidRDefault="00E9493D" w:rsidP="00E9493D">
      <w:pPr>
        <w:spacing w:line="360" w:lineRule="auto"/>
        <w:ind w:firstLine="709"/>
        <w:jc w:val="both"/>
        <w:rPr>
          <w:sz w:val="28"/>
          <w:szCs w:val="28"/>
          <w:lang w:val="uk-UA" w:eastAsia="uk-UA"/>
        </w:rPr>
      </w:pPr>
      <w:r w:rsidRPr="00E9493D">
        <w:rPr>
          <w:sz w:val="28"/>
          <w:szCs w:val="28"/>
          <w:lang w:val="uk-UA" w:eastAsia="uk-UA"/>
        </w:rPr>
        <w:t xml:space="preserve">На </w:t>
      </w:r>
      <w:r w:rsidRPr="00E9493D">
        <w:rPr>
          <w:b/>
          <w:bCs/>
          <w:sz w:val="28"/>
          <w:szCs w:val="28"/>
          <w:lang w:val="uk-UA" w:eastAsia="uk-UA"/>
        </w:rPr>
        <w:t>початковому</w:t>
      </w:r>
      <w:r w:rsidRPr="00E9493D">
        <w:rPr>
          <w:sz w:val="28"/>
          <w:szCs w:val="28"/>
          <w:lang w:val="uk-UA" w:eastAsia="uk-UA"/>
        </w:rPr>
        <w:t xml:space="preserve"> </w:t>
      </w:r>
      <w:r w:rsidRPr="00E9493D">
        <w:rPr>
          <w:b/>
          <w:bCs/>
          <w:sz w:val="28"/>
          <w:szCs w:val="28"/>
          <w:lang w:val="uk-UA" w:eastAsia="uk-UA"/>
        </w:rPr>
        <w:t>етапі</w:t>
      </w:r>
      <w:r w:rsidRPr="00E9493D">
        <w:rPr>
          <w:sz w:val="28"/>
          <w:szCs w:val="28"/>
          <w:lang w:val="uk-UA" w:eastAsia="uk-UA"/>
        </w:rPr>
        <w:t xml:space="preserve"> було здійснено ґрунтовний аналіз наукової літератури, присвяченої проблемам професійного стресу та синдрому емоційного вигорання. Це дозволило нам: визначити сутність, особливості та спільні риси стресу та емоційного вигорання в професійному контексті; сформувати систему адекватних методик для перевірки висунутих гіпотез; обрати методики, адаптовані до специфіки професійної діяльності психолога-практика та відповідні меті дослідження.</w:t>
      </w:r>
    </w:p>
    <w:p w14:paraId="224DA220" w14:textId="77777777" w:rsidR="0028617E" w:rsidRPr="0028617E" w:rsidRDefault="0028617E" w:rsidP="0028617E">
      <w:pPr>
        <w:spacing w:line="360" w:lineRule="auto"/>
        <w:ind w:firstLine="709"/>
        <w:jc w:val="both"/>
        <w:rPr>
          <w:sz w:val="28"/>
          <w:szCs w:val="28"/>
          <w:lang w:val="uk-UA" w:eastAsia="uk-UA"/>
        </w:rPr>
      </w:pPr>
      <w:r w:rsidRPr="0028617E">
        <w:rPr>
          <w:b/>
          <w:bCs/>
          <w:sz w:val="28"/>
          <w:szCs w:val="28"/>
          <w:lang w:val="uk-UA" w:eastAsia="uk-UA"/>
        </w:rPr>
        <w:t>Другий етап</w:t>
      </w:r>
      <w:r w:rsidRPr="0028617E">
        <w:rPr>
          <w:sz w:val="28"/>
          <w:szCs w:val="28"/>
          <w:lang w:val="uk-UA" w:eastAsia="uk-UA"/>
        </w:rPr>
        <w:t xml:space="preserve"> дослідження було присвячено збору та аналізу емпіричних даних. Він включав:</w:t>
      </w:r>
    </w:p>
    <w:p w14:paraId="277AC49E" w14:textId="1D6A5B32" w:rsidR="0028617E" w:rsidRPr="0028617E" w:rsidRDefault="0028617E" w:rsidP="0028617E">
      <w:pPr>
        <w:pStyle w:val="af"/>
        <w:numPr>
          <w:ilvl w:val="0"/>
          <w:numId w:val="34"/>
        </w:numPr>
        <w:tabs>
          <w:tab w:val="left" w:pos="993"/>
        </w:tabs>
        <w:spacing w:line="360" w:lineRule="auto"/>
        <w:ind w:left="0" w:firstLine="709"/>
        <w:jc w:val="both"/>
        <w:rPr>
          <w:rFonts w:ascii="Times New Roman" w:hAnsi="Times New Roman"/>
          <w:sz w:val="28"/>
          <w:szCs w:val="28"/>
          <w:lang w:eastAsia="uk-UA"/>
        </w:rPr>
      </w:pPr>
      <w:r>
        <w:rPr>
          <w:rFonts w:ascii="Times New Roman" w:hAnsi="Times New Roman"/>
          <w:sz w:val="28"/>
          <w:szCs w:val="28"/>
          <w:lang w:eastAsia="uk-UA"/>
        </w:rPr>
        <w:t>в</w:t>
      </w:r>
      <w:r w:rsidRPr="0028617E">
        <w:rPr>
          <w:rFonts w:ascii="Times New Roman" w:hAnsi="Times New Roman"/>
          <w:sz w:val="28"/>
          <w:szCs w:val="28"/>
          <w:lang w:eastAsia="uk-UA"/>
        </w:rPr>
        <w:t>иявлення домінуючих тенденцій прояву робочого стресу та емоційного вигорання серед студентів-психологів у кожній з досліджуваних вибірок</w:t>
      </w:r>
      <w:r>
        <w:rPr>
          <w:rFonts w:ascii="Times New Roman" w:hAnsi="Times New Roman"/>
          <w:sz w:val="28"/>
          <w:szCs w:val="28"/>
          <w:lang w:eastAsia="uk-UA"/>
        </w:rPr>
        <w:t>;</w:t>
      </w:r>
    </w:p>
    <w:p w14:paraId="2BD5B1F3" w14:textId="76F27CE6" w:rsidR="0028617E" w:rsidRPr="0028617E" w:rsidRDefault="0028617E" w:rsidP="0028617E">
      <w:pPr>
        <w:pStyle w:val="af"/>
        <w:numPr>
          <w:ilvl w:val="0"/>
          <w:numId w:val="34"/>
        </w:numPr>
        <w:tabs>
          <w:tab w:val="left" w:pos="993"/>
        </w:tabs>
        <w:spacing w:line="360" w:lineRule="auto"/>
        <w:ind w:left="0" w:firstLine="709"/>
        <w:jc w:val="both"/>
        <w:rPr>
          <w:rFonts w:ascii="Times New Roman" w:hAnsi="Times New Roman"/>
          <w:sz w:val="28"/>
          <w:szCs w:val="28"/>
          <w:lang w:eastAsia="uk-UA"/>
        </w:rPr>
      </w:pPr>
      <w:r>
        <w:rPr>
          <w:rFonts w:ascii="Times New Roman" w:hAnsi="Times New Roman"/>
          <w:sz w:val="28"/>
          <w:szCs w:val="28"/>
          <w:lang w:eastAsia="uk-UA"/>
        </w:rPr>
        <w:t>п</w:t>
      </w:r>
      <w:r w:rsidRPr="0028617E">
        <w:rPr>
          <w:rFonts w:ascii="Times New Roman" w:hAnsi="Times New Roman"/>
          <w:sz w:val="28"/>
          <w:szCs w:val="28"/>
          <w:lang w:eastAsia="uk-UA"/>
        </w:rPr>
        <w:t>роведення порівняльного аналізу між цими вибірками з метою виявлення відмінностей та подібностей у проявах стресу та вигорання</w:t>
      </w:r>
      <w:r>
        <w:rPr>
          <w:rFonts w:ascii="Times New Roman" w:hAnsi="Times New Roman"/>
          <w:sz w:val="28"/>
          <w:szCs w:val="28"/>
          <w:lang w:eastAsia="uk-UA"/>
        </w:rPr>
        <w:t>;</w:t>
      </w:r>
    </w:p>
    <w:p w14:paraId="401874DE" w14:textId="474C8C7E" w:rsidR="0028617E" w:rsidRPr="0028617E" w:rsidRDefault="0028617E" w:rsidP="0028617E">
      <w:pPr>
        <w:pStyle w:val="af"/>
        <w:numPr>
          <w:ilvl w:val="0"/>
          <w:numId w:val="34"/>
        </w:numPr>
        <w:tabs>
          <w:tab w:val="left" w:pos="993"/>
        </w:tabs>
        <w:spacing w:line="360" w:lineRule="auto"/>
        <w:ind w:left="0" w:firstLine="709"/>
        <w:jc w:val="both"/>
        <w:rPr>
          <w:rFonts w:ascii="Times New Roman" w:hAnsi="Times New Roman"/>
          <w:sz w:val="28"/>
          <w:szCs w:val="28"/>
          <w:lang w:eastAsia="uk-UA"/>
        </w:rPr>
      </w:pPr>
      <w:r>
        <w:rPr>
          <w:rFonts w:ascii="Times New Roman" w:hAnsi="Times New Roman"/>
          <w:sz w:val="28"/>
          <w:szCs w:val="28"/>
          <w:lang w:eastAsia="uk-UA"/>
        </w:rPr>
        <w:t>в</w:t>
      </w:r>
      <w:r w:rsidRPr="0028617E">
        <w:rPr>
          <w:rFonts w:ascii="Times New Roman" w:hAnsi="Times New Roman"/>
          <w:sz w:val="28"/>
          <w:szCs w:val="28"/>
          <w:lang w:eastAsia="uk-UA"/>
        </w:rPr>
        <w:t>становлення наявності та характеру взаємозв</w:t>
      </w:r>
      <w:r w:rsidR="00AC4F16">
        <w:rPr>
          <w:rFonts w:ascii="Times New Roman" w:hAnsi="Times New Roman"/>
          <w:sz w:val="28"/>
          <w:szCs w:val="28"/>
          <w:lang w:eastAsia="uk-UA"/>
        </w:rPr>
        <w:t>’</w:t>
      </w:r>
      <w:r w:rsidRPr="0028617E">
        <w:rPr>
          <w:rFonts w:ascii="Times New Roman" w:hAnsi="Times New Roman"/>
          <w:sz w:val="28"/>
          <w:szCs w:val="28"/>
          <w:lang w:eastAsia="uk-UA"/>
        </w:rPr>
        <w:t>язку між емоційним вигоранням та досліджуваними особистісними характеристиками (тривожність, локус контролю, емпатія, механізми психологічного захисту) в кожній з трьох груп.</w:t>
      </w:r>
    </w:p>
    <w:p w14:paraId="705F64BE" w14:textId="1F2AE4F7" w:rsidR="0028617E" w:rsidRPr="0028617E" w:rsidRDefault="0028617E" w:rsidP="0028617E">
      <w:pPr>
        <w:spacing w:line="360" w:lineRule="auto"/>
        <w:ind w:firstLine="709"/>
        <w:jc w:val="both"/>
        <w:rPr>
          <w:sz w:val="28"/>
          <w:szCs w:val="28"/>
          <w:lang w:val="uk-UA" w:eastAsia="uk-UA"/>
        </w:rPr>
      </w:pPr>
      <w:r w:rsidRPr="0028617E">
        <w:rPr>
          <w:sz w:val="28"/>
          <w:szCs w:val="28"/>
          <w:lang w:val="uk-UA" w:eastAsia="uk-UA"/>
        </w:rPr>
        <w:lastRenderedPageBreak/>
        <w:t xml:space="preserve">На </w:t>
      </w:r>
      <w:r w:rsidRPr="0028617E">
        <w:rPr>
          <w:b/>
          <w:bCs/>
          <w:sz w:val="28"/>
          <w:szCs w:val="28"/>
          <w:lang w:val="uk-UA" w:eastAsia="uk-UA"/>
        </w:rPr>
        <w:t>третьому етапі</w:t>
      </w:r>
      <w:r w:rsidRPr="0028617E">
        <w:rPr>
          <w:sz w:val="28"/>
          <w:szCs w:val="28"/>
          <w:lang w:val="uk-UA" w:eastAsia="uk-UA"/>
        </w:rPr>
        <w:t xml:space="preserve"> дослідження було проведено кореляційний аналіз для визначення ступеня взаємозв</w:t>
      </w:r>
      <w:r w:rsidR="00AC4F16">
        <w:rPr>
          <w:sz w:val="28"/>
          <w:szCs w:val="28"/>
          <w:lang w:val="uk-UA" w:eastAsia="uk-UA"/>
        </w:rPr>
        <w:t>’</w:t>
      </w:r>
      <w:r w:rsidRPr="0028617E">
        <w:rPr>
          <w:sz w:val="28"/>
          <w:szCs w:val="28"/>
          <w:lang w:val="uk-UA" w:eastAsia="uk-UA"/>
        </w:rPr>
        <w:t>язку між:</w:t>
      </w:r>
    </w:p>
    <w:p w14:paraId="6077CE33" w14:textId="4550AE3C" w:rsidR="0028617E" w:rsidRPr="0028617E" w:rsidRDefault="0028617E" w:rsidP="0028617E">
      <w:pPr>
        <w:pStyle w:val="af"/>
        <w:numPr>
          <w:ilvl w:val="0"/>
          <w:numId w:val="35"/>
        </w:numPr>
        <w:tabs>
          <w:tab w:val="left" w:pos="993"/>
        </w:tabs>
        <w:spacing w:line="360" w:lineRule="auto"/>
        <w:ind w:left="0" w:firstLine="709"/>
        <w:jc w:val="both"/>
        <w:rPr>
          <w:rFonts w:ascii="Times New Roman" w:hAnsi="Times New Roman"/>
          <w:sz w:val="28"/>
          <w:szCs w:val="28"/>
          <w:lang w:eastAsia="uk-UA"/>
        </w:rPr>
      </w:pPr>
      <w:r>
        <w:rPr>
          <w:rFonts w:ascii="Times New Roman" w:hAnsi="Times New Roman"/>
          <w:sz w:val="28"/>
          <w:szCs w:val="28"/>
          <w:lang w:eastAsia="uk-UA"/>
        </w:rPr>
        <w:t>ф</w:t>
      </w:r>
      <w:r w:rsidRPr="0028617E">
        <w:rPr>
          <w:rFonts w:ascii="Times New Roman" w:hAnsi="Times New Roman"/>
          <w:sz w:val="28"/>
          <w:szCs w:val="28"/>
          <w:lang w:eastAsia="uk-UA"/>
        </w:rPr>
        <w:t>азами емоційного вигорання</w:t>
      </w:r>
      <w:r>
        <w:rPr>
          <w:rFonts w:ascii="Times New Roman" w:hAnsi="Times New Roman"/>
          <w:sz w:val="28"/>
          <w:szCs w:val="28"/>
          <w:lang w:eastAsia="uk-UA"/>
        </w:rPr>
        <w:t>;</w:t>
      </w:r>
    </w:p>
    <w:p w14:paraId="6F2E59AF" w14:textId="58D63EF9" w:rsidR="0028617E" w:rsidRPr="0028617E" w:rsidRDefault="0028617E" w:rsidP="0028617E">
      <w:pPr>
        <w:pStyle w:val="af"/>
        <w:numPr>
          <w:ilvl w:val="0"/>
          <w:numId w:val="35"/>
        </w:numPr>
        <w:tabs>
          <w:tab w:val="left" w:pos="993"/>
        </w:tabs>
        <w:spacing w:after="0" w:line="360" w:lineRule="auto"/>
        <w:ind w:left="0" w:firstLine="709"/>
        <w:contextualSpacing w:val="0"/>
        <w:jc w:val="both"/>
        <w:rPr>
          <w:rFonts w:ascii="Times New Roman" w:hAnsi="Times New Roman"/>
          <w:sz w:val="28"/>
          <w:szCs w:val="28"/>
          <w:lang w:eastAsia="uk-UA"/>
        </w:rPr>
      </w:pPr>
      <w:r>
        <w:rPr>
          <w:rFonts w:ascii="Times New Roman" w:hAnsi="Times New Roman"/>
          <w:sz w:val="28"/>
          <w:szCs w:val="28"/>
          <w:lang w:eastAsia="uk-UA"/>
        </w:rPr>
        <w:t>о</w:t>
      </w:r>
      <w:r w:rsidRPr="0028617E">
        <w:rPr>
          <w:rFonts w:ascii="Times New Roman" w:hAnsi="Times New Roman"/>
          <w:sz w:val="28"/>
          <w:szCs w:val="28"/>
          <w:lang w:eastAsia="uk-UA"/>
        </w:rPr>
        <w:t>кремими показниками (тривожність, локус контролю, емпатійні здібності, механізми психологічного захисту) та емоційним вигоранням у межах кожної досліджуваної вибірки.</w:t>
      </w:r>
    </w:p>
    <w:p w14:paraId="0FA56FB5" w14:textId="209390C9" w:rsidR="0028617E" w:rsidRPr="0028617E" w:rsidRDefault="0028617E" w:rsidP="0028617E">
      <w:pPr>
        <w:spacing w:line="360" w:lineRule="auto"/>
        <w:ind w:firstLine="709"/>
        <w:jc w:val="both"/>
        <w:rPr>
          <w:sz w:val="28"/>
          <w:szCs w:val="28"/>
          <w:lang w:val="uk-UA" w:eastAsia="uk-UA"/>
        </w:rPr>
      </w:pPr>
      <w:bookmarkStart w:id="22" w:name="_Hlk186143180"/>
      <w:r w:rsidRPr="0028617E">
        <w:rPr>
          <w:sz w:val="28"/>
          <w:szCs w:val="28"/>
          <w:lang w:val="uk-UA" w:eastAsia="uk-UA"/>
        </w:rPr>
        <w:t>Відповідно до гіпотези дослідження про існування власне взаємозв</w:t>
      </w:r>
      <w:r w:rsidR="00AC4F16">
        <w:rPr>
          <w:sz w:val="28"/>
          <w:szCs w:val="28"/>
          <w:lang w:val="uk-UA" w:eastAsia="uk-UA"/>
        </w:rPr>
        <w:t>’</w:t>
      </w:r>
      <w:r w:rsidRPr="0028617E">
        <w:rPr>
          <w:sz w:val="28"/>
          <w:szCs w:val="28"/>
          <w:lang w:val="uk-UA" w:eastAsia="uk-UA"/>
        </w:rPr>
        <w:t>язку між емоційним вигоранням та особистісними проявами локусу контролю, емпатійних здібностей, тривожності та механізмів психологічного захисту у студентів-психологів, було сформовано три вибірки досліджуваних. Формування вибірок здійснювалося на основі вікового критерію, що відповідає курсу навчання. Усі три вибірки складалися зі студентів Тернопільського національного технічного університету імені Івана Пулюя 1-го, 3-го та 5-го курсів</w:t>
      </w:r>
      <w:r w:rsidR="00F36DFF">
        <w:rPr>
          <w:sz w:val="28"/>
          <w:szCs w:val="28"/>
          <w:lang w:val="uk-UA" w:eastAsia="uk-UA"/>
        </w:rPr>
        <w:t xml:space="preserve"> відповідно</w:t>
      </w:r>
      <w:r w:rsidRPr="0028617E">
        <w:rPr>
          <w:sz w:val="28"/>
          <w:szCs w:val="28"/>
          <w:lang w:val="uk-UA" w:eastAsia="uk-UA"/>
        </w:rPr>
        <w:t>.</w:t>
      </w:r>
    </w:p>
    <w:p w14:paraId="2126ECDD" w14:textId="77777777" w:rsidR="00E37FE1" w:rsidRPr="00E37FE1" w:rsidRDefault="00E37FE1" w:rsidP="00E37FE1">
      <w:pPr>
        <w:spacing w:line="360" w:lineRule="auto"/>
        <w:ind w:firstLine="709"/>
        <w:jc w:val="both"/>
        <w:rPr>
          <w:sz w:val="28"/>
          <w:szCs w:val="28"/>
          <w:lang w:val="uk-UA" w:eastAsia="uk-UA"/>
        </w:rPr>
      </w:pPr>
      <w:r w:rsidRPr="00E37FE1">
        <w:rPr>
          <w:sz w:val="28"/>
          <w:szCs w:val="28"/>
          <w:lang w:val="uk-UA" w:eastAsia="uk-UA"/>
        </w:rPr>
        <w:t>З метою дослідження особливостей прояву емоційного вигорання у студентів-психологів було сформовано три вибірки на базі Тернопільського національного технічного університету імені Івана Пулюя. Критерієм формування вибірок слугував курс навчання, що опосередковано відображає вік та досвід навчання студентів.</w:t>
      </w:r>
    </w:p>
    <w:p w14:paraId="6D598F68" w14:textId="2C2A7243" w:rsidR="00E37FE1" w:rsidRPr="00E37FE1" w:rsidRDefault="00E37FE1" w:rsidP="00AC7C1D">
      <w:pPr>
        <w:numPr>
          <w:ilvl w:val="0"/>
          <w:numId w:val="36"/>
        </w:numPr>
        <w:tabs>
          <w:tab w:val="clear" w:pos="720"/>
          <w:tab w:val="left" w:pos="709"/>
          <w:tab w:val="num" w:pos="993"/>
        </w:tabs>
        <w:spacing w:line="360" w:lineRule="auto"/>
        <w:ind w:left="0" w:firstLine="360"/>
        <w:jc w:val="both"/>
        <w:rPr>
          <w:sz w:val="28"/>
          <w:szCs w:val="28"/>
          <w:lang w:val="uk-UA" w:eastAsia="uk-UA"/>
        </w:rPr>
      </w:pPr>
      <w:r w:rsidRPr="00E37FE1">
        <w:rPr>
          <w:sz w:val="28"/>
          <w:szCs w:val="28"/>
          <w:lang w:val="uk-UA" w:eastAsia="uk-UA"/>
        </w:rPr>
        <w:t xml:space="preserve">Група 1: Студенти 1-го курсу (n = 21). До цієї групи увійшли студенти першого року навчання віком 17-18 років. Відбір здійснювався шляхом </w:t>
      </w:r>
      <w:bookmarkStart w:id="23" w:name="_Hlk185944841"/>
      <w:r w:rsidR="00AC7C1D">
        <w:rPr>
          <w:sz w:val="28"/>
          <w:szCs w:val="28"/>
          <w:lang w:val="uk-UA" w:eastAsia="uk-UA"/>
        </w:rPr>
        <w:t>добровільної згоди студента на участь.</w:t>
      </w:r>
      <w:bookmarkEnd w:id="23"/>
      <w:r w:rsidRPr="00E37FE1">
        <w:rPr>
          <w:sz w:val="28"/>
          <w:szCs w:val="28"/>
          <w:lang w:val="uk-UA" w:eastAsia="uk-UA"/>
        </w:rPr>
        <w:t xml:space="preserve"> Ця група представляє студентів на початковому етапі професійної підготовки, які ще не мають значного досвіду навчання та практики.</w:t>
      </w:r>
    </w:p>
    <w:p w14:paraId="1FDF80AB" w14:textId="68AE7B7F" w:rsidR="00E37FE1" w:rsidRPr="00E37FE1" w:rsidRDefault="00E37FE1" w:rsidP="00AC7C1D">
      <w:pPr>
        <w:numPr>
          <w:ilvl w:val="0"/>
          <w:numId w:val="36"/>
        </w:numPr>
        <w:tabs>
          <w:tab w:val="clear" w:pos="720"/>
          <w:tab w:val="left" w:pos="709"/>
          <w:tab w:val="num" w:pos="993"/>
        </w:tabs>
        <w:spacing w:line="360" w:lineRule="auto"/>
        <w:ind w:left="0" w:firstLine="360"/>
        <w:jc w:val="both"/>
        <w:rPr>
          <w:sz w:val="28"/>
          <w:szCs w:val="28"/>
          <w:lang w:val="uk-UA" w:eastAsia="uk-UA"/>
        </w:rPr>
      </w:pPr>
      <w:r w:rsidRPr="00E37FE1">
        <w:rPr>
          <w:sz w:val="28"/>
          <w:szCs w:val="28"/>
          <w:lang w:val="uk-UA" w:eastAsia="uk-UA"/>
        </w:rPr>
        <w:t xml:space="preserve">Група 2: Студенти 3-го курсу (n = 9). Другу групу склали студенти третього курсу віком 19-20 років. Відбір здійснювався шляхом </w:t>
      </w:r>
      <w:r w:rsidR="00AC7C1D" w:rsidRPr="00AC7C1D">
        <w:rPr>
          <w:sz w:val="28"/>
          <w:szCs w:val="28"/>
          <w:lang w:val="uk-UA" w:eastAsia="uk-UA"/>
        </w:rPr>
        <w:t>добровільної згоди студента на участь.</w:t>
      </w:r>
      <w:r w:rsidRPr="00E37FE1">
        <w:rPr>
          <w:sz w:val="28"/>
          <w:szCs w:val="28"/>
          <w:lang w:val="uk-UA" w:eastAsia="uk-UA"/>
        </w:rPr>
        <w:t xml:space="preserve"> Ця група представляє студентів, які вже мають певний досвід навчання та, можливо, перші практики. </w:t>
      </w:r>
      <w:r w:rsidR="00AC7C1D">
        <w:rPr>
          <w:sz w:val="28"/>
          <w:szCs w:val="28"/>
          <w:lang w:val="uk-UA" w:eastAsia="uk-UA"/>
        </w:rPr>
        <w:t>В</w:t>
      </w:r>
      <w:r w:rsidRPr="00E37FE1">
        <w:rPr>
          <w:sz w:val="28"/>
          <w:szCs w:val="28"/>
          <w:lang w:val="uk-UA" w:eastAsia="uk-UA"/>
        </w:rPr>
        <w:t>ідносно невелик</w:t>
      </w:r>
      <w:r w:rsidR="00AC7C1D">
        <w:rPr>
          <w:sz w:val="28"/>
          <w:szCs w:val="28"/>
          <w:lang w:val="uk-UA" w:eastAsia="uk-UA"/>
        </w:rPr>
        <w:t>а</w:t>
      </w:r>
      <w:r w:rsidRPr="00E37FE1">
        <w:rPr>
          <w:sz w:val="28"/>
          <w:szCs w:val="28"/>
          <w:lang w:val="uk-UA" w:eastAsia="uk-UA"/>
        </w:rPr>
        <w:t xml:space="preserve"> кількість учасників у цій групі (n=9)</w:t>
      </w:r>
      <w:r w:rsidR="00AC7C1D">
        <w:rPr>
          <w:sz w:val="28"/>
          <w:szCs w:val="28"/>
          <w:lang w:val="uk-UA" w:eastAsia="uk-UA"/>
        </w:rPr>
        <w:t xml:space="preserve"> зумовлена </w:t>
      </w:r>
      <w:r w:rsidR="00AC7C1D" w:rsidRPr="00E37FE1">
        <w:rPr>
          <w:sz w:val="28"/>
          <w:szCs w:val="28"/>
          <w:lang w:val="uk-UA" w:eastAsia="uk-UA"/>
        </w:rPr>
        <w:t>доступністю учасників</w:t>
      </w:r>
      <w:r w:rsidR="00AC7C1D">
        <w:rPr>
          <w:sz w:val="28"/>
          <w:szCs w:val="28"/>
          <w:lang w:val="uk-UA" w:eastAsia="uk-UA"/>
        </w:rPr>
        <w:t xml:space="preserve"> та їх згодою на участь у дослідженні</w:t>
      </w:r>
      <w:r w:rsidRPr="00E37FE1">
        <w:rPr>
          <w:sz w:val="28"/>
          <w:szCs w:val="28"/>
          <w:lang w:val="uk-UA" w:eastAsia="uk-UA"/>
        </w:rPr>
        <w:t>.</w:t>
      </w:r>
    </w:p>
    <w:p w14:paraId="5C57EB93" w14:textId="582F1184" w:rsidR="00E37FE1" w:rsidRPr="00E37FE1" w:rsidRDefault="00E37FE1" w:rsidP="00AC7C1D">
      <w:pPr>
        <w:numPr>
          <w:ilvl w:val="0"/>
          <w:numId w:val="36"/>
        </w:numPr>
        <w:tabs>
          <w:tab w:val="clear" w:pos="720"/>
          <w:tab w:val="left" w:pos="709"/>
          <w:tab w:val="num" w:pos="993"/>
        </w:tabs>
        <w:spacing w:line="360" w:lineRule="auto"/>
        <w:ind w:left="0" w:firstLine="360"/>
        <w:jc w:val="both"/>
        <w:rPr>
          <w:sz w:val="28"/>
          <w:szCs w:val="28"/>
          <w:lang w:val="uk-UA" w:eastAsia="uk-UA"/>
        </w:rPr>
      </w:pPr>
      <w:r w:rsidRPr="00E37FE1">
        <w:rPr>
          <w:sz w:val="28"/>
          <w:szCs w:val="28"/>
          <w:lang w:val="uk-UA" w:eastAsia="uk-UA"/>
        </w:rPr>
        <w:lastRenderedPageBreak/>
        <w:t>Група 3: Студенти 5-го курсу (n = 6). Третю групу склали студенти п</w:t>
      </w:r>
      <w:r w:rsidR="00AC4F16">
        <w:rPr>
          <w:sz w:val="28"/>
          <w:szCs w:val="28"/>
          <w:lang w:val="uk-UA" w:eastAsia="uk-UA"/>
        </w:rPr>
        <w:t>’</w:t>
      </w:r>
      <w:r w:rsidRPr="00E37FE1">
        <w:rPr>
          <w:sz w:val="28"/>
          <w:szCs w:val="28"/>
          <w:lang w:val="uk-UA" w:eastAsia="uk-UA"/>
        </w:rPr>
        <w:t xml:space="preserve">ятого курсу віком 21-22 роки. Відбір здійснювався шляхом </w:t>
      </w:r>
      <w:r w:rsidR="00AC7C1D" w:rsidRPr="00AC7C1D">
        <w:rPr>
          <w:sz w:val="28"/>
          <w:szCs w:val="28"/>
          <w:lang w:val="uk-UA" w:eastAsia="uk-UA"/>
        </w:rPr>
        <w:t xml:space="preserve">добровільної згоди студента на участь. </w:t>
      </w:r>
      <w:r w:rsidRPr="00E37FE1">
        <w:rPr>
          <w:sz w:val="28"/>
          <w:szCs w:val="28"/>
          <w:lang w:val="uk-UA" w:eastAsia="uk-UA"/>
        </w:rPr>
        <w:t xml:space="preserve">Ця група представляє студентів на завершальному етапі навчання, які, ймовірно, мають найбільший досвід навчання та практики, можливо, досвід роботи. Невелика кількість учасників (n=6) </w:t>
      </w:r>
      <w:r w:rsidR="00AC7C1D" w:rsidRPr="00E37FE1">
        <w:rPr>
          <w:sz w:val="28"/>
          <w:szCs w:val="28"/>
          <w:lang w:val="uk-UA" w:eastAsia="uk-UA"/>
        </w:rPr>
        <w:t>пов</w:t>
      </w:r>
      <w:r w:rsidR="00AC4F16">
        <w:rPr>
          <w:sz w:val="28"/>
          <w:szCs w:val="28"/>
          <w:lang w:val="uk-UA" w:eastAsia="uk-UA"/>
        </w:rPr>
        <w:t>’</w:t>
      </w:r>
      <w:r w:rsidR="00AC7C1D" w:rsidRPr="00E37FE1">
        <w:rPr>
          <w:sz w:val="28"/>
          <w:szCs w:val="28"/>
          <w:lang w:val="uk-UA" w:eastAsia="uk-UA"/>
        </w:rPr>
        <w:t>язан</w:t>
      </w:r>
      <w:r w:rsidR="00AC7C1D">
        <w:rPr>
          <w:sz w:val="28"/>
          <w:szCs w:val="28"/>
          <w:lang w:val="uk-UA" w:eastAsia="uk-UA"/>
        </w:rPr>
        <w:t>а</w:t>
      </w:r>
      <w:r w:rsidR="00AC7C1D" w:rsidRPr="00E37FE1">
        <w:rPr>
          <w:sz w:val="28"/>
          <w:szCs w:val="28"/>
          <w:lang w:val="uk-UA" w:eastAsia="uk-UA"/>
        </w:rPr>
        <w:t xml:space="preserve"> з кількістю студентів на курсі</w:t>
      </w:r>
      <w:r w:rsidRPr="00E37FE1">
        <w:rPr>
          <w:sz w:val="28"/>
          <w:szCs w:val="28"/>
          <w:lang w:val="uk-UA" w:eastAsia="uk-UA"/>
        </w:rPr>
        <w:t>.</w:t>
      </w:r>
      <w:r w:rsidR="00AC7C1D">
        <w:rPr>
          <w:sz w:val="28"/>
          <w:szCs w:val="28"/>
          <w:lang w:val="uk-UA" w:eastAsia="uk-UA"/>
        </w:rPr>
        <w:t xml:space="preserve"> </w:t>
      </w:r>
    </w:p>
    <w:p w14:paraId="33F53CDF" w14:textId="77777777" w:rsidR="00E37FE1" w:rsidRPr="00E37FE1" w:rsidRDefault="00E37FE1" w:rsidP="00E37FE1">
      <w:pPr>
        <w:spacing w:line="360" w:lineRule="auto"/>
        <w:ind w:firstLine="709"/>
        <w:jc w:val="both"/>
        <w:rPr>
          <w:sz w:val="28"/>
          <w:szCs w:val="28"/>
          <w:lang w:val="uk-UA" w:eastAsia="uk-UA"/>
        </w:rPr>
      </w:pPr>
      <w:r w:rsidRPr="00E37FE1">
        <w:rPr>
          <w:sz w:val="28"/>
          <w:szCs w:val="28"/>
          <w:lang w:val="uk-UA" w:eastAsia="uk-UA"/>
        </w:rPr>
        <w:t>Загальна кількість учасників дослідження становила 36 осіб. Гендерний розподіл у вибірці був нерівномірним: 3 хлопці та 33 дівчини. Такий гендерний дисбаланс є досить типовим для психологічних спеціальностей, однак його необхідно враховувати при аналізі та інтерпретації результатів, оскільки гендер може впливати на прояви емоційного вигорання.</w:t>
      </w:r>
    </w:p>
    <w:bookmarkEnd w:id="22"/>
    <w:p w14:paraId="24A71967" w14:textId="39863785" w:rsidR="00F014BF" w:rsidRDefault="00F014BF" w:rsidP="00A01564">
      <w:pPr>
        <w:spacing w:line="360" w:lineRule="auto"/>
        <w:ind w:firstLine="709"/>
        <w:jc w:val="both"/>
        <w:rPr>
          <w:sz w:val="28"/>
          <w:szCs w:val="28"/>
          <w:lang w:val="uk-UA" w:eastAsia="uk-UA"/>
        </w:rPr>
      </w:pPr>
    </w:p>
    <w:p w14:paraId="6D0CBE82" w14:textId="1CF56F39" w:rsidR="00F014BF" w:rsidRDefault="00F014BF" w:rsidP="00A01564">
      <w:pPr>
        <w:spacing w:line="360" w:lineRule="auto"/>
        <w:ind w:firstLine="709"/>
        <w:jc w:val="both"/>
        <w:rPr>
          <w:sz w:val="28"/>
          <w:szCs w:val="28"/>
          <w:lang w:val="uk-UA" w:eastAsia="uk-UA"/>
        </w:rPr>
      </w:pPr>
    </w:p>
    <w:p w14:paraId="00EDCE68" w14:textId="78944446" w:rsidR="00BC440A" w:rsidRPr="00C77E58" w:rsidRDefault="00510154" w:rsidP="008E3374">
      <w:pPr>
        <w:pStyle w:val="2"/>
        <w:numPr>
          <w:ilvl w:val="1"/>
          <w:numId w:val="3"/>
        </w:numPr>
        <w:tabs>
          <w:tab w:val="left" w:pos="1276"/>
        </w:tabs>
        <w:spacing w:before="0" w:after="0" w:line="360" w:lineRule="auto"/>
        <w:ind w:left="0" w:firstLine="709"/>
        <w:jc w:val="both"/>
        <w:rPr>
          <w:rFonts w:ascii="Times New Roman" w:hAnsi="Times New Roman"/>
          <w:i w:val="0"/>
          <w:lang w:val="uk-UA"/>
        </w:rPr>
      </w:pPr>
      <w:bookmarkStart w:id="24" w:name="_Toc73946996"/>
      <w:bookmarkStart w:id="25" w:name="_Toc186149440"/>
      <w:r>
        <w:rPr>
          <w:rFonts w:ascii="Times New Roman" w:hAnsi="Times New Roman"/>
          <w:i w:val="0"/>
          <w:lang w:val="uk-UA"/>
        </w:rPr>
        <w:t xml:space="preserve">Аналіз </w:t>
      </w:r>
      <w:r w:rsidR="000A16B0">
        <w:rPr>
          <w:rFonts w:ascii="Times New Roman" w:hAnsi="Times New Roman"/>
          <w:i w:val="0"/>
          <w:lang w:val="uk-UA"/>
        </w:rPr>
        <w:t>основних методик дослідження</w:t>
      </w:r>
      <w:bookmarkEnd w:id="24"/>
      <w:bookmarkEnd w:id="25"/>
    </w:p>
    <w:p w14:paraId="3E141704" w14:textId="77777777" w:rsidR="00BC440A" w:rsidRDefault="00BC440A" w:rsidP="00287D40">
      <w:pPr>
        <w:widowControl w:val="0"/>
        <w:spacing w:line="360" w:lineRule="auto"/>
        <w:ind w:firstLine="709"/>
        <w:jc w:val="both"/>
        <w:rPr>
          <w:b/>
          <w:sz w:val="28"/>
          <w:lang w:val="uk-UA"/>
        </w:rPr>
      </w:pPr>
    </w:p>
    <w:p w14:paraId="446BE063" w14:textId="26C25F85" w:rsidR="00114B6F" w:rsidRPr="00114B6F" w:rsidRDefault="00114B6F" w:rsidP="00114B6F">
      <w:pPr>
        <w:widowControl w:val="0"/>
        <w:spacing w:line="360" w:lineRule="auto"/>
        <w:ind w:firstLine="709"/>
        <w:jc w:val="both"/>
        <w:rPr>
          <w:sz w:val="28"/>
          <w:lang w:val="uk-UA"/>
        </w:rPr>
      </w:pPr>
      <w:r w:rsidRPr="00114B6F">
        <w:rPr>
          <w:sz w:val="28"/>
          <w:lang w:val="uk-UA"/>
        </w:rPr>
        <w:t>Вибір методів експериментального дослідження ґрунтувався на поставлених завданнях та гіпотезі про існування однакових взаємозв</w:t>
      </w:r>
      <w:r w:rsidR="00AC4F16">
        <w:rPr>
          <w:sz w:val="28"/>
          <w:lang w:val="uk-UA"/>
        </w:rPr>
        <w:t>’</w:t>
      </w:r>
      <w:r w:rsidRPr="00114B6F">
        <w:rPr>
          <w:sz w:val="28"/>
          <w:lang w:val="uk-UA"/>
        </w:rPr>
        <w:t>язків між емоційним вигоранням та особистісними характеристиками (тривожністю, локусом контролю, механізмами психологічного захисту та рівнем емпатії) у всіх досліджуваних групах студентів. Це передбачало використання комплексу методик, здатних комплексно охопити досліджувані феномени.</w:t>
      </w:r>
    </w:p>
    <w:p w14:paraId="1B00D2B3" w14:textId="77777777" w:rsidR="00114B6F" w:rsidRPr="00114B6F" w:rsidRDefault="00114B6F" w:rsidP="00114B6F">
      <w:pPr>
        <w:widowControl w:val="0"/>
        <w:spacing w:line="360" w:lineRule="auto"/>
        <w:ind w:firstLine="709"/>
        <w:jc w:val="both"/>
        <w:rPr>
          <w:sz w:val="28"/>
          <w:lang w:val="uk-UA"/>
        </w:rPr>
      </w:pPr>
      <w:r w:rsidRPr="00114B6F">
        <w:rPr>
          <w:sz w:val="28"/>
          <w:lang w:val="uk-UA"/>
        </w:rPr>
        <w:t>При формуванні комплексу методик ми керувалися наступними принципами:</w:t>
      </w:r>
    </w:p>
    <w:p w14:paraId="5467A704" w14:textId="2023B4F8" w:rsidR="00114B6F" w:rsidRPr="00114B6F" w:rsidRDefault="00114B6F" w:rsidP="00114B6F">
      <w:pPr>
        <w:widowControl w:val="0"/>
        <w:spacing w:line="360" w:lineRule="auto"/>
        <w:ind w:firstLine="709"/>
        <w:jc w:val="both"/>
        <w:rPr>
          <w:sz w:val="28"/>
          <w:lang w:val="uk-UA"/>
        </w:rPr>
      </w:pPr>
      <w:r w:rsidRPr="00114B6F">
        <w:rPr>
          <w:sz w:val="28"/>
          <w:lang w:val="uk-UA"/>
        </w:rPr>
        <w:t>Комплексність: Необхідність всебічного та повного вивчення предмета дослідження, що передбачало використання методик, спрямованих на діагностику різних аспектів емоційного вигорання та пов</w:t>
      </w:r>
      <w:r w:rsidR="00AC4F16">
        <w:rPr>
          <w:sz w:val="28"/>
          <w:lang w:val="uk-UA"/>
        </w:rPr>
        <w:t>’</w:t>
      </w:r>
      <w:r w:rsidRPr="00114B6F">
        <w:rPr>
          <w:sz w:val="28"/>
          <w:lang w:val="uk-UA"/>
        </w:rPr>
        <w:t>язаних з ним особистісних характеристик.</w:t>
      </w:r>
    </w:p>
    <w:p w14:paraId="277F220A" w14:textId="77777777" w:rsidR="00114B6F" w:rsidRPr="00114B6F" w:rsidRDefault="00114B6F" w:rsidP="00114B6F">
      <w:pPr>
        <w:widowControl w:val="0"/>
        <w:spacing w:line="360" w:lineRule="auto"/>
        <w:ind w:firstLine="709"/>
        <w:jc w:val="both"/>
        <w:rPr>
          <w:sz w:val="28"/>
          <w:lang w:val="uk-UA"/>
        </w:rPr>
      </w:pPr>
      <w:r w:rsidRPr="00114B6F">
        <w:rPr>
          <w:sz w:val="28"/>
          <w:lang w:val="uk-UA"/>
        </w:rPr>
        <w:t xml:space="preserve">Валідність та надійність: Використання стандартизованих методик, що відповідають психодіагностичним вимогам щодо валідності (відповідність методики тому, що вона має вимірювати) та надійності (стабільність та </w:t>
      </w:r>
      <w:r w:rsidRPr="00114B6F">
        <w:rPr>
          <w:sz w:val="28"/>
          <w:lang w:val="uk-UA"/>
        </w:rPr>
        <w:lastRenderedPageBreak/>
        <w:t>відтворюваність результатів).</w:t>
      </w:r>
    </w:p>
    <w:p w14:paraId="5349AE73" w14:textId="77777777" w:rsidR="00114B6F" w:rsidRPr="00114B6F" w:rsidRDefault="00114B6F" w:rsidP="00114B6F">
      <w:pPr>
        <w:widowControl w:val="0"/>
        <w:spacing w:line="360" w:lineRule="auto"/>
        <w:ind w:firstLine="709"/>
        <w:jc w:val="both"/>
        <w:rPr>
          <w:sz w:val="28"/>
          <w:lang w:val="uk-UA"/>
        </w:rPr>
      </w:pPr>
      <w:r w:rsidRPr="00114B6F">
        <w:rPr>
          <w:sz w:val="28"/>
          <w:lang w:val="uk-UA"/>
        </w:rPr>
        <w:t>Адекватність вибірці: Врахування вікових та освітніх особливостей досліджуваної вибірки студентів. Методики повинні бути зрозумілими та доступними для студентів відповідних курсів.</w:t>
      </w:r>
    </w:p>
    <w:p w14:paraId="4CB6634B" w14:textId="77777777" w:rsidR="00114B6F" w:rsidRPr="00114B6F" w:rsidRDefault="00114B6F" w:rsidP="00114B6F">
      <w:pPr>
        <w:widowControl w:val="0"/>
        <w:spacing w:line="360" w:lineRule="auto"/>
        <w:ind w:firstLine="709"/>
        <w:jc w:val="both"/>
        <w:rPr>
          <w:sz w:val="28"/>
          <w:lang w:val="uk-UA"/>
        </w:rPr>
      </w:pPr>
      <w:r w:rsidRPr="00114B6F">
        <w:rPr>
          <w:sz w:val="28"/>
          <w:lang w:val="uk-UA"/>
        </w:rPr>
        <w:t>Економічність: Використання методик, які не потребують значних витрат часу та ресурсів для проведення та обробки результатів.</w:t>
      </w:r>
    </w:p>
    <w:p w14:paraId="0C0C1535" w14:textId="77777777" w:rsidR="00114B6F" w:rsidRPr="00114B6F" w:rsidRDefault="00114B6F" w:rsidP="00114B6F">
      <w:pPr>
        <w:widowControl w:val="0"/>
        <w:spacing w:line="360" w:lineRule="auto"/>
        <w:ind w:firstLine="709"/>
        <w:jc w:val="both"/>
        <w:rPr>
          <w:sz w:val="28"/>
          <w:lang w:val="uk-UA"/>
        </w:rPr>
      </w:pPr>
      <w:r w:rsidRPr="00114B6F">
        <w:rPr>
          <w:sz w:val="28"/>
          <w:lang w:val="uk-UA"/>
        </w:rPr>
        <w:t>Можливість порівняння: Використання поширених та загальновизнаних методик, що забезпечує можливість порівняння отриманих результатів з результатами інших досліджень.</w:t>
      </w:r>
    </w:p>
    <w:p w14:paraId="5ADE754B" w14:textId="77777777" w:rsidR="00114B6F" w:rsidRPr="00114B6F" w:rsidRDefault="00114B6F" w:rsidP="00114B6F">
      <w:pPr>
        <w:widowControl w:val="0"/>
        <w:spacing w:line="360" w:lineRule="auto"/>
        <w:ind w:firstLine="709"/>
        <w:jc w:val="both"/>
        <w:rPr>
          <w:sz w:val="28"/>
          <w:lang w:val="uk-UA"/>
        </w:rPr>
      </w:pPr>
      <w:r w:rsidRPr="00114B6F">
        <w:rPr>
          <w:sz w:val="28"/>
          <w:lang w:val="uk-UA"/>
        </w:rPr>
        <w:t>Комплекс використаних методик включав:</w:t>
      </w:r>
    </w:p>
    <w:p w14:paraId="65C3FB7B" w14:textId="77777777" w:rsidR="00114B6F" w:rsidRPr="00114B6F" w:rsidRDefault="00114B6F" w:rsidP="00114B6F">
      <w:pPr>
        <w:widowControl w:val="0"/>
        <w:spacing w:line="360" w:lineRule="auto"/>
        <w:ind w:firstLine="709"/>
        <w:jc w:val="both"/>
        <w:rPr>
          <w:sz w:val="28"/>
          <w:lang w:val="uk-UA"/>
        </w:rPr>
      </w:pPr>
      <w:r w:rsidRPr="00114B6F">
        <w:rPr>
          <w:sz w:val="28"/>
          <w:lang w:val="uk-UA"/>
        </w:rPr>
        <w:t>Методика діагностики рівня емоційного вигорання (В. Бойко).</w:t>
      </w:r>
    </w:p>
    <w:p w14:paraId="7B174AE7" w14:textId="77777777" w:rsidR="00114B6F" w:rsidRPr="00114B6F" w:rsidRDefault="00114B6F" w:rsidP="00114B6F">
      <w:pPr>
        <w:widowControl w:val="0"/>
        <w:spacing w:line="360" w:lineRule="auto"/>
        <w:ind w:firstLine="709"/>
        <w:jc w:val="both"/>
        <w:rPr>
          <w:sz w:val="28"/>
          <w:lang w:val="uk-UA"/>
        </w:rPr>
      </w:pPr>
      <w:r w:rsidRPr="00114B6F">
        <w:rPr>
          <w:sz w:val="28"/>
          <w:lang w:val="uk-UA"/>
        </w:rPr>
        <w:t>Мета: Діагностика рівня та фаз емоційного вигорання (напруження, резистенція, виснаження).</w:t>
      </w:r>
    </w:p>
    <w:p w14:paraId="47A1770E" w14:textId="749FE7B4" w:rsidR="00114B6F" w:rsidRPr="00114B6F" w:rsidRDefault="00114B6F" w:rsidP="00114B6F">
      <w:pPr>
        <w:widowControl w:val="0"/>
        <w:spacing w:line="360" w:lineRule="auto"/>
        <w:ind w:firstLine="709"/>
        <w:jc w:val="both"/>
        <w:rPr>
          <w:sz w:val="28"/>
          <w:lang w:val="uk-UA"/>
        </w:rPr>
      </w:pPr>
      <w:r w:rsidRPr="00114B6F">
        <w:rPr>
          <w:sz w:val="28"/>
          <w:lang w:val="uk-UA"/>
        </w:rPr>
        <w:t xml:space="preserve">Опис: Методика містить 84 твердження, на які досліджувані відповідають за шкалою від </w:t>
      </w:r>
      <w:r>
        <w:rPr>
          <w:sz w:val="28"/>
          <w:lang w:val="uk-UA"/>
        </w:rPr>
        <w:t>«</w:t>
      </w:r>
      <w:r w:rsidRPr="00114B6F">
        <w:rPr>
          <w:sz w:val="28"/>
          <w:lang w:val="uk-UA"/>
        </w:rPr>
        <w:t>так</w:t>
      </w:r>
      <w:r>
        <w:rPr>
          <w:sz w:val="28"/>
          <w:lang w:val="uk-UA"/>
        </w:rPr>
        <w:t>»</w:t>
      </w:r>
      <w:r w:rsidRPr="00114B6F">
        <w:rPr>
          <w:sz w:val="28"/>
          <w:lang w:val="uk-UA"/>
        </w:rPr>
        <w:t xml:space="preserve"> до </w:t>
      </w:r>
      <w:r>
        <w:rPr>
          <w:sz w:val="28"/>
          <w:lang w:val="uk-UA"/>
        </w:rPr>
        <w:t>«</w:t>
      </w:r>
      <w:r w:rsidRPr="00114B6F">
        <w:rPr>
          <w:sz w:val="28"/>
          <w:lang w:val="uk-UA"/>
        </w:rPr>
        <w:t>ні</w:t>
      </w:r>
      <w:r>
        <w:rPr>
          <w:sz w:val="28"/>
          <w:lang w:val="uk-UA"/>
        </w:rPr>
        <w:t>»</w:t>
      </w:r>
      <w:r w:rsidRPr="00114B6F">
        <w:rPr>
          <w:sz w:val="28"/>
          <w:lang w:val="uk-UA"/>
        </w:rPr>
        <w:t>. Результати обробляються за ключем, що дозволяє визначити рівень вираженості кожної фази та загальний рівень емоційного вигорання.</w:t>
      </w:r>
    </w:p>
    <w:p w14:paraId="186126BC" w14:textId="77777777" w:rsidR="00114B6F" w:rsidRPr="00114B6F" w:rsidRDefault="00114B6F" w:rsidP="00114B6F">
      <w:pPr>
        <w:widowControl w:val="0"/>
        <w:spacing w:line="360" w:lineRule="auto"/>
        <w:ind w:firstLine="709"/>
        <w:jc w:val="both"/>
        <w:rPr>
          <w:sz w:val="28"/>
          <w:lang w:val="uk-UA"/>
        </w:rPr>
      </w:pPr>
      <w:r w:rsidRPr="00114B6F">
        <w:rPr>
          <w:sz w:val="28"/>
          <w:lang w:val="uk-UA"/>
        </w:rPr>
        <w:t>Переваги: Простота використання, чітка структура, можливість диференційованої оцінки фаз вигорання.</w:t>
      </w:r>
    </w:p>
    <w:p w14:paraId="6217BB2F" w14:textId="4905782C" w:rsidR="00114B6F" w:rsidRPr="00114B6F" w:rsidRDefault="00114B6F" w:rsidP="00114B6F">
      <w:pPr>
        <w:widowControl w:val="0"/>
        <w:spacing w:line="360" w:lineRule="auto"/>
        <w:ind w:firstLine="709"/>
        <w:jc w:val="both"/>
        <w:rPr>
          <w:sz w:val="28"/>
          <w:lang w:val="uk-UA"/>
        </w:rPr>
      </w:pPr>
      <w:r w:rsidRPr="00114B6F">
        <w:rPr>
          <w:sz w:val="28"/>
          <w:lang w:val="uk-UA"/>
        </w:rPr>
        <w:t>Обмеження: Можлива суб</w:t>
      </w:r>
      <w:r w:rsidR="00AC4F16">
        <w:rPr>
          <w:sz w:val="28"/>
          <w:lang w:val="uk-UA"/>
        </w:rPr>
        <w:t>’</w:t>
      </w:r>
      <w:r w:rsidRPr="00114B6F">
        <w:rPr>
          <w:sz w:val="28"/>
          <w:lang w:val="uk-UA"/>
        </w:rPr>
        <w:t>єктивність відповідей.</w:t>
      </w:r>
    </w:p>
    <w:p w14:paraId="4374DF74" w14:textId="3D69985B" w:rsidR="00114B6F" w:rsidRPr="00114B6F" w:rsidRDefault="00114B6F" w:rsidP="00114B6F">
      <w:pPr>
        <w:widowControl w:val="0"/>
        <w:spacing w:line="360" w:lineRule="auto"/>
        <w:ind w:firstLine="709"/>
        <w:jc w:val="both"/>
        <w:rPr>
          <w:sz w:val="28"/>
          <w:lang w:val="uk-UA"/>
        </w:rPr>
      </w:pPr>
      <w:r w:rsidRPr="00114B6F">
        <w:rPr>
          <w:sz w:val="28"/>
          <w:lang w:val="uk-UA"/>
        </w:rPr>
        <w:t>Методика «Професійне вигорання» (ПВ), розроблена на основі моделі К.</w:t>
      </w:r>
      <w:r>
        <w:rPr>
          <w:sz w:val="28"/>
          <w:lang w:val="uk-UA"/>
        </w:rPr>
        <w:t> </w:t>
      </w:r>
      <w:r w:rsidRPr="00114B6F">
        <w:rPr>
          <w:sz w:val="28"/>
          <w:lang w:val="uk-UA"/>
        </w:rPr>
        <w:t>Маслач та С. Джексон (адаптація Н. Водоп</w:t>
      </w:r>
      <w:r w:rsidR="00AC4F16">
        <w:rPr>
          <w:sz w:val="28"/>
          <w:lang w:val="uk-UA"/>
        </w:rPr>
        <w:t>’</w:t>
      </w:r>
      <w:r w:rsidRPr="00114B6F">
        <w:rPr>
          <w:sz w:val="28"/>
          <w:lang w:val="uk-UA"/>
        </w:rPr>
        <w:t>янової та Е. Старченкової).</w:t>
      </w:r>
    </w:p>
    <w:p w14:paraId="10F464C4" w14:textId="77777777" w:rsidR="00114B6F" w:rsidRPr="00114B6F" w:rsidRDefault="00114B6F" w:rsidP="00114B6F">
      <w:pPr>
        <w:widowControl w:val="0"/>
        <w:spacing w:line="360" w:lineRule="auto"/>
        <w:ind w:firstLine="709"/>
        <w:jc w:val="both"/>
        <w:rPr>
          <w:sz w:val="28"/>
          <w:lang w:val="uk-UA"/>
        </w:rPr>
      </w:pPr>
      <w:r w:rsidRPr="00114B6F">
        <w:rPr>
          <w:sz w:val="28"/>
          <w:lang w:val="uk-UA"/>
        </w:rPr>
        <w:t>Мета: Діагностика рівня професійного вигорання за трьома шкалами: емоційне виснаження, деперсоналізація та редукція особистих досягнень.</w:t>
      </w:r>
    </w:p>
    <w:p w14:paraId="0ACA6E7A" w14:textId="76EF31E1" w:rsidR="00114B6F" w:rsidRPr="00114B6F" w:rsidRDefault="00114B6F" w:rsidP="00114B6F">
      <w:pPr>
        <w:widowControl w:val="0"/>
        <w:spacing w:line="360" w:lineRule="auto"/>
        <w:ind w:firstLine="709"/>
        <w:jc w:val="both"/>
        <w:rPr>
          <w:sz w:val="28"/>
          <w:lang w:val="uk-UA"/>
        </w:rPr>
      </w:pPr>
      <w:r w:rsidRPr="00114B6F">
        <w:rPr>
          <w:sz w:val="28"/>
          <w:lang w:val="uk-UA"/>
        </w:rPr>
        <w:t>Опис: Опитувальник містить 22 твердження, що описують переживання, пов</w:t>
      </w:r>
      <w:r w:rsidR="00AC4F16">
        <w:rPr>
          <w:sz w:val="28"/>
          <w:lang w:val="uk-UA"/>
        </w:rPr>
        <w:t>’</w:t>
      </w:r>
      <w:r w:rsidRPr="00114B6F">
        <w:rPr>
          <w:sz w:val="28"/>
          <w:lang w:val="uk-UA"/>
        </w:rPr>
        <w:t xml:space="preserve">язані з професійною діяльністю. Досліджувані оцінюють частоту виникнення цих переживань за шкалою від </w:t>
      </w:r>
      <w:r>
        <w:rPr>
          <w:sz w:val="28"/>
          <w:lang w:val="uk-UA"/>
        </w:rPr>
        <w:t>«н</w:t>
      </w:r>
      <w:r w:rsidRPr="00114B6F">
        <w:rPr>
          <w:sz w:val="28"/>
          <w:lang w:val="uk-UA"/>
        </w:rPr>
        <w:t>іколи</w:t>
      </w:r>
      <w:r>
        <w:rPr>
          <w:sz w:val="28"/>
          <w:lang w:val="uk-UA"/>
        </w:rPr>
        <w:t>»</w:t>
      </w:r>
      <w:r w:rsidRPr="00114B6F">
        <w:rPr>
          <w:sz w:val="28"/>
          <w:lang w:val="uk-UA"/>
        </w:rPr>
        <w:t xml:space="preserve"> до </w:t>
      </w:r>
      <w:r>
        <w:rPr>
          <w:sz w:val="28"/>
          <w:lang w:val="uk-UA"/>
        </w:rPr>
        <w:t>«</w:t>
      </w:r>
      <w:r w:rsidRPr="00114B6F">
        <w:rPr>
          <w:sz w:val="28"/>
          <w:lang w:val="uk-UA"/>
        </w:rPr>
        <w:t>щоденно</w:t>
      </w:r>
      <w:r>
        <w:rPr>
          <w:sz w:val="28"/>
          <w:lang w:val="uk-UA"/>
        </w:rPr>
        <w:t>»</w:t>
      </w:r>
      <w:r w:rsidRPr="00114B6F">
        <w:rPr>
          <w:sz w:val="28"/>
          <w:lang w:val="uk-UA"/>
        </w:rPr>
        <w:t>.</w:t>
      </w:r>
    </w:p>
    <w:p w14:paraId="12FCE570" w14:textId="77777777" w:rsidR="00114B6F" w:rsidRPr="00114B6F" w:rsidRDefault="00114B6F" w:rsidP="00114B6F">
      <w:pPr>
        <w:widowControl w:val="0"/>
        <w:spacing w:line="360" w:lineRule="auto"/>
        <w:ind w:firstLine="709"/>
        <w:jc w:val="both"/>
        <w:rPr>
          <w:sz w:val="28"/>
          <w:lang w:val="uk-UA"/>
        </w:rPr>
      </w:pPr>
      <w:r w:rsidRPr="00114B6F">
        <w:rPr>
          <w:sz w:val="28"/>
          <w:lang w:val="uk-UA"/>
        </w:rPr>
        <w:t>Переваги: Висока валідність та надійність, міжнародна визнаність.</w:t>
      </w:r>
    </w:p>
    <w:p w14:paraId="0AFAA620" w14:textId="77777777" w:rsidR="00114B6F" w:rsidRPr="00114B6F" w:rsidRDefault="00114B6F" w:rsidP="00114B6F">
      <w:pPr>
        <w:widowControl w:val="0"/>
        <w:spacing w:line="360" w:lineRule="auto"/>
        <w:ind w:firstLine="709"/>
        <w:jc w:val="both"/>
        <w:rPr>
          <w:sz w:val="28"/>
          <w:lang w:val="uk-UA"/>
        </w:rPr>
      </w:pPr>
      <w:r w:rsidRPr="00114B6F">
        <w:rPr>
          <w:sz w:val="28"/>
          <w:lang w:val="uk-UA"/>
        </w:rPr>
        <w:t xml:space="preserve">Обмеження: Орієнтована на професійну діяльність, може бути менш релевантною для студентів без значного досвіду роботи. Тут важливо </w:t>
      </w:r>
      <w:r w:rsidRPr="00114B6F">
        <w:rPr>
          <w:sz w:val="28"/>
          <w:lang w:val="uk-UA"/>
        </w:rPr>
        <w:lastRenderedPageBreak/>
        <w:t>обґрунтувати застосування методики до студентів, наприклад, розглядаючи навчальну діяльність як професійну.</w:t>
      </w:r>
    </w:p>
    <w:p w14:paraId="4CC3C216" w14:textId="7CE37771" w:rsidR="00114B6F" w:rsidRPr="00114B6F" w:rsidRDefault="00114B6F" w:rsidP="00114B6F">
      <w:pPr>
        <w:widowControl w:val="0"/>
        <w:spacing w:line="360" w:lineRule="auto"/>
        <w:ind w:firstLine="709"/>
        <w:jc w:val="both"/>
        <w:rPr>
          <w:sz w:val="28"/>
          <w:lang w:val="uk-UA"/>
        </w:rPr>
      </w:pPr>
      <w:r w:rsidRPr="00114B6F">
        <w:rPr>
          <w:sz w:val="28"/>
          <w:lang w:val="uk-UA"/>
        </w:rPr>
        <w:t>Методика діагностики ситуативної та особистісної тривожності (Ч.Д.</w:t>
      </w:r>
      <w:r>
        <w:rPr>
          <w:sz w:val="28"/>
          <w:lang w:val="uk-UA"/>
        </w:rPr>
        <w:t> </w:t>
      </w:r>
      <w:r w:rsidRPr="00114B6F">
        <w:rPr>
          <w:sz w:val="28"/>
          <w:lang w:val="uk-UA"/>
        </w:rPr>
        <w:t>Спілбергера, Л. Ханіна).</w:t>
      </w:r>
    </w:p>
    <w:p w14:paraId="5FF3FA5C" w14:textId="77777777" w:rsidR="00114B6F" w:rsidRPr="00114B6F" w:rsidRDefault="00114B6F" w:rsidP="00114B6F">
      <w:pPr>
        <w:widowControl w:val="0"/>
        <w:spacing w:line="360" w:lineRule="auto"/>
        <w:ind w:firstLine="709"/>
        <w:jc w:val="both"/>
        <w:rPr>
          <w:sz w:val="28"/>
          <w:lang w:val="uk-UA"/>
        </w:rPr>
      </w:pPr>
      <w:r w:rsidRPr="00114B6F">
        <w:rPr>
          <w:sz w:val="28"/>
          <w:lang w:val="uk-UA"/>
        </w:rPr>
        <w:t>Мета: Вимірювання рівня ситуативної (реакція на конкретну ситуацію) та особистісної (стійка схильність до переживання тривоги) тривожності.</w:t>
      </w:r>
    </w:p>
    <w:p w14:paraId="2DD87F4D" w14:textId="77777777" w:rsidR="00114B6F" w:rsidRPr="00114B6F" w:rsidRDefault="00114B6F" w:rsidP="00114B6F">
      <w:pPr>
        <w:widowControl w:val="0"/>
        <w:spacing w:line="360" w:lineRule="auto"/>
        <w:ind w:firstLine="709"/>
        <w:jc w:val="both"/>
        <w:rPr>
          <w:sz w:val="28"/>
          <w:lang w:val="uk-UA"/>
        </w:rPr>
      </w:pPr>
      <w:r w:rsidRPr="00114B6F">
        <w:rPr>
          <w:sz w:val="28"/>
          <w:lang w:val="uk-UA"/>
        </w:rPr>
        <w:t>Опис: Методика складається з двох шкал по 20 тверджень. Досліджувані оцінюють ступінь своєї згоди з твердженнями, що описують їхні емоційні стани.</w:t>
      </w:r>
    </w:p>
    <w:p w14:paraId="65988BAE" w14:textId="77777777" w:rsidR="00114B6F" w:rsidRPr="00114B6F" w:rsidRDefault="00114B6F" w:rsidP="00114B6F">
      <w:pPr>
        <w:widowControl w:val="0"/>
        <w:spacing w:line="360" w:lineRule="auto"/>
        <w:ind w:firstLine="709"/>
        <w:jc w:val="both"/>
        <w:rPr>
          <w:sz w:val="28"/>
          <w:lang w:val="uk-UA"/>
        </w:rPr>
      </w:pPr>
      <w:r w:rsidRPr="00114B6F">
        <w:rPr>
          <w:sz w:val="28"/>
          <w:lang w:val="uk-UA"/>
        </w:rPr>
        <w:t>Переваги: Широко використовувана та валідна методика, дозволяє диференціювати ситуативну та особистісну тривожність.</w:t>
      </w:r>
    </w:p>
    <w:p w14:paraId="283382D4" w14:textId="77777777" w:rsidR="00114B6F" w:rsidRPr="00114B6F" w:rsidRDefault="00114B6F" w:rsidP="00114B6F">
      <w:pPr>
        <w:widowControl w:val="0"/>
        <w:spacing w:line="360" w:lineRule="auto"/>
        <w:ind w:firstLine="709"/>
        <w:jc w:val="both"/>
        <w:rPr>
          <w:sz w:val="28"/>
          <w:lang w:val="uk-UA"/>
        </w:rPr>
      </w:pPr>
      <w:r w:rsidRPr="00114B6F">
        <w:rPr>
          <w:sz w:val="28"/>
          <w:lang w:val="uk-UA"/>
        </w:rPr>
        <w:t>Обмеження: Можлива соціальна бажаність відповідей.</w:t>
      </w:r>
    </w:p>
    <w:p w14:paraId="5B2ED914" w14:textId="71792CDD" w:rsidR="00114B6F" w:rsidRPr="00114B6F" w:rsidRDefault="00114B6F" w:rsidP="00114B6F">
      <w:pPr>
        <w:widowControl w:val="0"/>
        <w:spacing w:line="360" w:lineRule="auto"/>
        <w:ind w:firstLine="709"/>
        <w:jc w:val="both"/>
        <w:rPr>
          <w:sz w:val="28"/>
          <w:lang w:val="uk-UA"/>
        </w:rPr>
      </w:pPr>
      <w:r w:rsidRPr="00114B6F">
        <w:rPr>
          <w:sz w:val="28"/>
          <w:lang w:val="uk-UA"/>
        </w:rPr>
        <w:t xml:space="preserve">Опитувальник </w:t>
      </w:r>
      <w:r>
        <w:rPr>
          <w:sz w:val="28"/>
          <w:lang w:val="uk-UA"/>
        </w:rPr>
        <w:t>«</w:t>
      </w:r>
      <w:r w:rsidRPr="00114B6F">
        <w:rPr>
          <w:sz w:val="28"/>
          <w:lang w:val="uk-UA"/>
        </w:rPr>
        <w:t>Рівень суб</w:t>
      </w:r>
      <w:r w:rsidR="00AC4F16">
        <w:rPr>
          <w:sz w:val="28"/>
          <w:lang w:val="uk-UA"/>
        </w:rPr>
        <w:t>’</w:t>
      </w:r>
      <w:r w:rsidRPr="00114B6F">
        <w:rPr>
          <w:sz w:val="28"/>
          <w:lang w:val="uk-UA"/>
        </w:rPr>
        <w:t>єктивного контролю</w:t>
      </w:r>
      <w:r>
        <w:rPr>
          <w:sz w:val="28"/>
          <w:lang w:val="uk-UA"/>
        </w:rPr>
        <w:t>»</w:t>
      </w:r>
      <w:r w:rsidRPr="00114B6F">
        <w:rPr>
          <w:sz w:val="28"/>
          <w:lang w:val="uk-UA"/>
        </w:rPr>
        <w:t xml:space="preserve"> (</w:t>
      </w:r>
      <w:r>
        <w:rPr>
          <w:sz w:val="28"/>
          <w:lang w:val="uk-UA"/>
        </w:rPr>
        <w:t>Р</w:t>
      </w:r>
      <w:r w:rsidRPr="00114B6F">
        <w:rPr>
          <w:sz w:val="28"/>
          <w:lang w:val="uk-UA"/>
        </w:rPr>
        <w:t>СК), модифікація Є.В.</w:t>
      </w:r>
      <w:r>
        <w:rPr>
          <w:sz w:val="28"/>
          <w:lang w:val="uk-UA"/>
        </w:rPr>
        <w:t> </w:t>
      </w:r>
      <w:r w:rsidRPr="00114B6F">
        <w:rPr>
          <w:sz w:val="28"/>
          <w:lang w:val="uk-UA"/>
        </w:rPr>
        <w:t>Бажіна та ін. на основі шкали локусу контролю Дж. Роттера.</w:t>
      </w:r>
    </w:p>
    <w:p w14:paraId="60EEBD7E" w14:textId="35A35732" w:rsidR="00114B6F" w:rsidRPr="00114B6F" w:rsidRDefault="00114B6F" w:rsidP="00114B6F">
      <w:pPr>
        <w:widowControl w:val="0"/>
        <w:spacing w:line="360" w:lineRule="auto"/>
        <w:ind w:firstLine="709"/>
        <w:jc w:val="both"/>
        <w:rPr>
          <w:sz w:val="28"/>
          <w:lang w:val="uk-UA"/>
        </w:rPr>
      </w:pPr>
      <w:r w:rsidRPr="00114B6F">
        <w:rPr>
          <w:sz w:val="28"/>
          <w:lang w:val="uk-UA"/>
        </w:rPr>
        <w:t>Мета: Визначення рівня суб</w:t>
      </w:r>
      <w:r w:rsidR="00AC4F16">
        <w:rPr>
          <w:sz w:val="28"/>
          <w:lang w:val="uk-UA"/>
        </w:rPr>
        <w:t>’</w:t>
      </w:r>
      <w:r w:rsidRPr="00114B6F">
        <w:rPr>
          <w:sz w:val="28"/>
          <w:lang w:val="uk-UA"/>
        </w:rPr>
        <w:t>єктивного контролю (локусу контролю) – схильності людини приписувати відповідальність за події, що відбуваються, собі (інтернальний локус контролю) або зовнішнім обставинам (екстернальний локус контролю).</w:t>
      </w:r>
    </w:p>
    <w:p w14:paraId="41E8807C" w14:textId="77777777" w:rsidR="00114B6F" w:rsidRPr="00114B6F" w:rsidRDefault="00114B6F" w:rsidP="00114B6F">
      <w:pPr>
        <w:widowControl w:val="0"/>
        <w:spacing w:line="360" w:lineRule="auto"/>
        <w:ind w:firstLine="709"/>
        <w:jc w:val="both"/>
        <w:rPr>
          <w:sz w:val="28"/>
          <w:lang w:val="uk-UA"/>
        </w:rPr>
      </w:pPr>
      <w:r w:rsidRPr="00114B6F">
        <w:rPr>
          <w:sz w:val="28"/>
          <w:lang w:val="uk-UA"/>
        </w:rPr>
        <w:t>Опис: Опитувальник містить твердження, що описують різні життєві ситуації. Досліджувані обирають варіант відповіді, який найбільше відповідає їхнім уявленням.</w:t>
      </w:r>
    </w:p>
    <w:p w14:paraId="0F95FC9A" w14:textId="10BC846A" w:rsidR="00114B6F" w:rsidRPr="00114B6F" w:rsidRDefault="00114B6F" w:rsidP="00114B6F">
      <w:pPr>
        <w:widowControl w:val="0"/>
        <w:spacing w:line="360" w:lineRule="auto"/>
        <w:ind w:firstLine="709"/>
        <w:jc w:val="both"/>
        <w:rPr>
          <w:sz w:val="28"/>
          <w:lang w:val="uk-UA"/>
        </w:rPr>
      </w:pPr>
      <w:r w:rsidRPr="00114B6F">
        <w:rPr>
          <w:sz w:val="28"/>
          <w:lang w:val="uk-UA"/>
        </w:rPr>
        <w:t>Переваги: Дозволяє оцінити загальний рівень суб</w:t>
      </w:r>
      <w:r w:rsidR="00AC4F16">
        <w:rPr>
          <w:sz w:val="28"/>
          <w:lang w:val="uk-UA"/>
        </w:rPr>
        <w:t>’</w:t>
      </w:r>
      <w:r w:rsidRPr="00114B6F">
        <w:rPr>
          <w:sz w:val="28"/>
          <w:lang w:val="uk-UA"/>
        </w:rPr>
        <w:t>єктивного контролю та його окремі аспекти (контроль у сфері досягнень, невдач, сімейних та виробничих відносин).</w:t>
      </w:r>
    </w:p>
    <w:p w14:paraId="08085479" w14:textId="77777777" w:rsidR="00114B6F" w:rsidRPr="00114B6F" w:rsidRDefault="00114B6F" w:rsidP="00114B6F">
      <w:pPr>
        <w:widowControl w:val="0"/>
        <w:spacing w:line="360" w:lineRule="auto"/>
        <w:ind w:firstLine="709"/>
        <w:jc w:val="both"/>
        <w:rPr>
          <w:sz w:val="28"/>
          <w:lang w:val="uk-UA"/>
        </w:rPr>
      </w:pPr>
      <w:r w:rsidRPr="00114B6F">
        <w:rPr>
          <w:sz w:val="28"/>
          <w:lang w:val="uk-UA"/>
        </w:rPr>
        <w:t>Обмеження: Можлива соціальна бажаність відповідей.</w:t>
      </w:r>
    </w:p>
    <w:p w14:paraId="429D6619" w14:textId="769250AB" w:rsidR="00114B6F" w:rsidRPr="00114B6F" w:rsidRDefault="00114B6F" w:rsidP="00114B6F">
      <w:pPr>
        <w:widowControl w:val="0"/>
        <w:spacing w:line="360" w:lineRule="auto"/>
        <w:ind w:firstLine="709"/>
        <w:jc w:val="both"/>
        <w:rPr>
          <w:sz w:val="28"/>
          <w:lang w:val="uk-UA"/>
        </w:rPr>
      </w:pPr>
      <w:r w:rsidRPr="00114B6F">
        <w:rPr>
          <w:sz w:val="28"/>
          <w:lang w:val="uk-UA"/>
        </w:rPr>
        <w:t>Методика діагностики рівня емпатійних здібностей (В.В. Бойко).</w:t>
      </w:r>
    </w:p>
    <w:p w14:paraId="7FB39F8B" w14:textId="77777777" w:rsidR="00114B6F" w:rsidRPr="00114B6F" w:rsidRDefault="00114B6F" w:rsidP="00114B6F">
      <w:pPr>
        <w:widowControl w:val="0"/>
        <w:spacing w:line="360" w:lineRule="auto"/>
        <w:ind w:firstLine="709"/>
        <w:jc w:val="both"/>
        <w:rPr>
          <w:sz w:val="28"/>
          <w:lang w:val="uk-UA"/>
        </w:rPr>
      </w:pPr>
      <w:r w:rsidRPr="00114B6F">
        <w:rPr>
          <w:sz w:val="28"/>
          <w:lang w:val="uk-UA"/>
        </w:rPr>
        <w:t>Мета: Вимірювання рівня емпатії – здатності до співпереживання та розуміння емоційного стану інших людей.</w:t>
      </w:r>
    </w:p>
    <w:p w14:paraId="28FCA50A" w14:textId="77777777" w:rsidR="00114B6F" w:rsidRPr="00114B6F" w:rsidRDefault="00114B6F" w:rsidP="00114B6F">
      <w:pPr>
        <w:widowControl w:val="0"/>
        <w:spacing w:line="360" w:lineRule="auto"/>
        <w:ind w:firstLine="709"/>
        <w:jc w:val="both"/>
        <w:rPr>
          <w:sz w:val="28"/>
          <w:lang w:val="uk-UA"/>
        </w:rPr>
      </w:pPr>
      <w:r w:rsidRPr="00114B6F">
        <w:rPr>
          <w:sz w:val="28"/>
          <w:lang w:val="uk-UA"/>
        </w:rPr>
        <w:t>Опис: Методика містить твердження, що описують різні аспекти емпатії. Досліджувані оцінюють ступінь своєї згоди з цими твердженнями.</w:t>
      </w:r>
    </w:p>
    <w:p w14:paraId="7F5428C0" w14:textId="77777777" w:rsidR="00114B6F" w:rsidRPr="00114B6F" w:rsidRDefault="00114B6F" w:rsidP="00114B6F">
      <w:pPr>
        <w:widowControl w:val="0"/>
        <w:spacing w:line="360" w:lineRule="auto"/>
        <w:ind w:firstLine="709"/>
        <w:jc w:val="both"/>
        <w:rPr>
          <w:sz w:val="28"/>
          <w:lang w:val="uk-UA"/>
        </w:rPr>
      </w:pPr>
      <w:r w:rsidRPr="00114B6F">
        <w:rPr>
          <w:sz w:val="28"/>
          <w:lang w:val="uk-UA"/>
        </w:rPr>
        <w:t xml:space="preserve">Переваги: Простота використання, чітка структура, дозволяє оцінити різні </w:t>
      </w:r>
      <w:r w:rsidRPr="00114B6F">
        <w:rPr>
          <w:sz w:val="28"/>
          <w:lang w:val="uk-UA"/>
        </w:rPr>
        <w:lastRenderedPageBreak/>
        <w:t>аспекти емпатії (раціональний, емоційний, інтуїтивний).</w:t>
      </w:r>
    </w:p>
    <w:p w14:paraId="5AAC4FD3" w14:textId="005B3806" w:rsidR="00114B6F" w:rsidRPr="00114B6F" w:rsidRDefault="00114B6F" w:rsidP="00114B6F">
      <w:pPr>
        <w:widowControl w:val="0"/>
        <w:spacing w:line="360" w:lineRule="auto"/>
        <w:ind w:firstLine="709"/>
        <w:jc w:val="both"/>
        <w:rPr>
          <w:sz w:val="28"/>
          <w:lang w:val="uk-UA"/>
        </w:rPr>
      </w:pPr>
      <w:r w:rsidRPr="00114B6F">
        <w:rPr>
          <w:sz w:val="28"/>
          <w:lang w:val="uk-UA"/>
        </w:rPr>
        <w:t>Обмеження: Можлива суб</w:t>
      </w:r>
      <w:r w:rsidR="00AC4F16">
        <w:rPr>
          <w:sz w:val="28"/>
          <w:lang w:val="uk-UA"/>
        </w:rPr>
        <w:t>’</w:t>
      </w:r>
      <w:r w:rsidRPr="00114B6F">
        <w:rPr>
          <w:sz w:val="28"/>
          <w:lang w:val="uk-UA"/>
        </w:rPr>
        <w:t>єктивність відповідей.</w:t>
      </w:r>
    </w:p>
    <w:p w14:paraId="1F7F3815" w14:textId="44E7C59B" w:rsidR="00114B6F" w:rsidRPr="00114B6F" w:rsidRDefault="00114B6F" w:rsidP="00114B6F">
      <w:pPr>
        <w:widowControl w:val="0"/>
        <w:spacing w:line="360" w:lineRule="auto"/>
        <w:ind w:firstLine="709"/>
        <w:jc w:val="both"/>
        <w:rPr>
          <w:sz w:val="28"/>
          <w:lang w:val="uk-UA"/>
        </w:rPr>
      </w:pPr>
      <w:r w:rsidRPr="00114B6F">
        <w:rPr>
          <w:sz w:val="28"/>
          <w:lang w:val="uk-UA"/>
        </w:rPr>
        <w:t>Методика визначення механізмів психологічного захисту (модифікація Р.</w:t>
      </w:r>
      <w:r>
        <w:rPr>
          <w:sz w:val="28"/>
          <w:lang w:val="uk-UA"/>
        </w:rPr>
        <w:t> </w:t>
      </w:r>
      <w:r w:rsidRPr="00114B6F">
        <w:rPr>
          <w:sz w:val="28"/>
          <w:lang w:val="uk-UA"/>
        </w:rPr>
        <w:t>Плутчика, Г. Келлермана, Х.Р. Конте).</w:t>
      </w:r>
    </w:p>
    <w:p w14:paraId="3B013670" w14:textId="77777777" w:rsidR="00114B6F" w:rsidRPr="00114B6F" w:rsidRDefault="00114B6F" w:rsidP="00114B6F">
      <w:pPr>
        <w:widowControl w:val="0"/>
        <w:spacing w:line="360" w:lineRule="auto"/>
        <w:ind w:firstLine="709"/>
        <w:jc w:val="both"/>
        <w:rPr>
          <w:sz w:val="28"/>
          <w:lang w:val="uk-UA"/>
        </w:rPr>
      </w:pPr>
      <w:r w:rsidRPr="00114B6F">
        <w:rPr>
          <w:sz w:val="28"/>
          <w:lang w:val="uk-UA"/>
        </w:rPr>
        <w:t>Мета: Виявлення домінуючих механізмів психологічного захисту, які використовуються особистістю для адаптації до стресових ситуацій.</w:t>
      </w:r>
    </w:p>
    <w:p w14:paraId="38922734" w14:textId="77777777" w:rsidR="00114B6F" w:rsidRPr="00114B6F" w:rsidRDefault="00114B6F" w:rsidP="00114B6F">
      <w:pPr>
        <w:widowControl w:val="0"/>
        <w:spacing w:line="360" w:lineRule="auto"/>
        <w:ind w:firstLine="709"/>
        <w:jc w:val="both"/>
        <w:rPr>
          <w:sz w:val="28"/>
          <w:lang w:val="uk-UA"/>
        </w:rPr>
      </w:pPr>
      <w:r w:rsidRPr="00114B6F">
        <w:rPr>
          <w:sz w:val="28"/>
          <w:lang w:val="uk-UA"/>
        </w:rPr>
        <w:t>Опис: Методика містить набір тверджень, що описують різні ситуації та реакції на них. Досліджувані обирають варіанти відповідей, що найбільше відповідають їхнім реакціям.</w:t>
      </w:r>
    </w:p>
    <w:p w14:paraId="59F6B86D" w14:textId="77777777" w:rsidR="00114B6F" w:rsidRPr="00114B6F" w:rsidRDefault="00114B6F" w:rsidP="00114B6F">
      <w:pPr>
        <w:widowControl w:val="0"/>
        <w:spacing w:line="360" w:lineRule="auto"/>
        <w:ind w:firstLine="709"/>
        <w:jc w:val="both"/>
        <w:rPr>
          <w:sz w:val="28"/>
          <w:lang w:val="uk-UA"/>
        </w:rPr>
      </w:pPr>
      <w:r w:rsidRPr="00114B6F">
        <w:rPr>
          <w:sz w:val="28"/>
          <w:lang w:val="uk-UA"/>
        </w:rPr>
        <w:t>Переваги: Дозволяє оцінити широкий спектр механізмів захисту, базується на відомій теоретичній моделі.</w:t>
      </w:r>
    </w:p>
    <w:p w14:paraId="690E12D3" w14:textId="5CB220F8" w:rsidR="00114B6F" w:rsidRPr="00114B6F" w:rsidRDefault="00114B6F" w:rsidP="00114B6F">
      <w:pPr>
        <w:widowControl w:val="0"/>
        <w:spacing w:line="360" w:lineRule="auto"/>
        <w:ind w:firstLine="709"/>
        <w:jc w:val="both"/>
        <w:rPr>
          <w:sz w:val="28"/>
          <w:lang w:val="uk-UA"/>
        </w:rPr>
      </w:pPr>
      <w:r w:rsidRPr="00114B6F">
        <w:rPr>
          <w:sz w:val="28"/>
          <w:lang w:val="uk-UA"/>
        </w:rPr>
        <w:t>Обмеження: Можлива суб</w:t>
      </w:r>
      <w:r w:rsidR="00AC4F16">
        <w:rPr>
          <w:sz w:val="28"/>
          <w:lang w:val="uk-UA"/>
        </w:rPr>
        <w:t>’</w:t>
      </w:r>
      <w:r w:rsidRPr="00114B6F">
        <w:rPr>
          <w:sz w:val="28"/>
          <w:lang w:val="uk-UA"/>
        </w:rPr>
        <w:t>єктивність відповідей, складність інтерпретації результатів. Тут необхідно детальніше описати, які саме механізми захисту досліджуються за даною методикою.</w:t>
      </w:r>
    </w:p>
    <w:p w14:paraId="2FE27F9C" w14:textId="2EC6E5B4" w:rsidR="00114B6F" w:rsidRPr="00114B6F" w:rsidRDefault="00114B6F" w:rsidP="00114B6F">
      <w:pPr>
        <w:widowControl w:val="0"/>
        <w:spacing w:line="360" w:lineRule="auto"/>
        <w:ind w:firstLine="709"/>
        <w:jc w:val="both"/>
        <w:rPr>
          <w:sz w:val="28"/>
          <w:lang w:val="uk-UA"/>
        </w:rPr>
      </w:pPr>
      <w:r w:rsidRPr="00114B6F">
        <w:rPr>
          <w:sz w:val="28"/>
          <w:lang w:val="uk-UA"/>
        </w:rPr>
        <w:t>Вибір саме цього комплексу методик обумовлений необхідністю комплексного дослідження взаємозв</w:t>
      </w:r>
      <w:r w:rsidR="00AC4F16">
        <w:rPr>
          <w:sz w:val="28"/>
          <w:lang w:val="uk-UA"/>
        </w:rPr>
        <w:t>’</w:t>
      </w:r>
      <w:r w:rsidRPr="00114B6F">
        <w:rPr>
          <w:sz w:val="28"/>
          <w:lang w:val="uk-UA"/>
        </w:rPr>
        <w:t>язку між емоційним вигоранням та особистісними характеристиками. Методики дозволяють оцінити як рівень та фази емоційного вигорання, так і рівень тривожності, локусу контролю, емпатії та домінуючі механізми психологічного захисту. Це дозволяє отримати повну картину досліджуваного явища та виявити можливі взаємозв</w:t>
      </w:r>
      <w:r w:rsidR="00AC4F16">
        <w:rPr>
          <w:sz w:val="28"/>
          <w:lang w:val="uk-UA"/>
        </w:rPr>
        <w:t>’</w:t>
      </w:r>
      <w:r w:rsidRPr="00114B6F">
        <w:rPr>
          <w:sz w:val="28"/>
          <w:lang w:val="uk-UA"/>
        </w:rPr>
        <w:t>язки між різними аспектами.</w:t>
      </w:r>
    </w:p>
    <w:p w14:paraId="38FC4AA7" w14:textId="4AC60D3E" w:rsidR="00114B6F" w:rsidRDefault="00395ACF" w:rsidP="00911244">
      <w:pPr>
        <w:widowControl w:val="0"/>
        <w:spacing w:line="360" w:lineRule="auto"/>
        <w:ind w:firstLine="709"/>
        <w:jc w:val="both"/>
        <w:rPr>
          <w:sz w:val="28"/>
          <w:lang w:val="uk-UA"/>
        </w:rPr>
      </w:pPr>
      <w:r>
        <w:rPr>
          <w:sz w:val="28"/>
          <w:lang w:val="uk-UA"/>
        </w:rPr>
        <w:t>Опишемо кожну з методик детальніше.</w:t>
      </w:r>
    </w:p>
    <w:p w14:paraId="13C39909" w14:textId="77777777" w:rsidR="007D0845" w:rsidRPr="00FA0CDC" w:rsidRDefault="007D0845" w:rsidP="007D0845">
      <w:pPr>
        <w:widowControl w:val="0"/>
        <w:spacing w:line="360" w:lineRule="auto"/>
        <w:ind w:firstLine="709"/>
        <w:jc w:val="both"/>
        <w:rPr>
          <w:b/>
          <w:bCs/>
          <w:sz w:val="28"/>
          <w:lang w:val="uk-UA"/>
        </w:rPr>
      </w:pPr>
      <w:r w:rsidRPr="00FA0CDC">
        <w:rPr>
          <w:b/>
          <w:bCs/>
          <w:sz w:val="28"/>
          <w:lang w:val="uk-UA"/>
        </w:rPr>
        <w:t>Методика для визначення рівня емоційного вигорання (автора В. Бойко)</w:t>
      </w:r>
    </w:p>
    <w:p w14:paraId="19576544" w14:textId="77777777" w:rsidR="007D0845" w:rsidRPr="007D0845" w:rsidRDefault="007D0845" w:rsidP="007D0845">
      <w:pPr>
        <w:widowControl w:val="0"/>
        <w:spacing w:line="360" w:lineRule="auto"/>
        <w:ind w:firstLine="709"/>
        <w:jc w:val="both"/>
        <w:rPr>
          <w:sz w:val="28"/>
          <w:lang w:val="uk-UA"/>
        </w:rPr>
      </w:pPr>
      <w:r w:rsidRPr="007D0845">
        <w:rPr>
          <w:sz w:val="28"/>
          <w:lang w:val="uk-UA"/>
        </w:rPr>
        <w:t>Методика В. Бойка дозволяє отримати детальну картину синдрому емоційного вигорання саме як динамічного процесу, що розвивається поетапно, відповідно до механізму розвитку стресу, та включає три основні фази. Оцінка рівня емоційного вигорання здійснюється за 12 шкалами, які відповідають цим трьом фазам:</w:t>
      </w:r>
    </w:p>
    <w:p w14:paraId="2259EA1F" w14:textId="77777777" w:rsidR="007D0845" w:rsidRPr="007D0845" w:rsidRDefault="007D0845" w:rsidP="007D0845">
      <w:pPr>
        <w:widowControl w:val="0"/>
        <w:spacing w:line="360" w:lineRule="auto"/>
        <w:ind w:firstLine="709"/>
        <w:jc w:val="both"/>
        <w:rPr>
          <w:sz w:val="28"/>
          <w:lang w:val="uk-UA"/>
        </w:rPr>
      </w:pPr>
      <w:r w:rsidRPr="007D0845">
        <w:rPr>
          <w:sz w:val="28"/>
          <w:lang w:val="uk-UA"/>
        </w:rPr>
        <w:t xml:space="preserve">1. Фаза «Тривожна напруга»: Ця фаза є передвісником та «пусковим </w:t>
      </w:r>
      <w:r w:rsidRPr="007D0845">
        <w:rPr>
          <w:sz w:val="28"/>
          <w:lang w:val="uk-UA"/>
        </w:rPr>
        <w:lastRenderedPageBreak/>
        <w:t>механізмом» формування емоційного вигорання. Власне напруга має динамічний характер, а це зумовлено постійною або зростаючою дією психотравмуючих факторів. Фаза «Тривожна напруга» проявляється через чотири симптоми:</w:t>
      </w:r>
    </w:p>
    <w:p w14:paraId="761FBC77" w14:textId="77777777" w:rsidR="007D0845" w:rsidRPr="007D0845" w:rsidRDefault="007D0845" w:rsidP="007D0845">
      <w:pPr>
        <w:widowControl w:val="0"/>
        <w:spacing w:line="360" w:lineRule="auto"/>
        <w:ind w:firstLine="709"/>
        <w:jc w:val="both"/>
        <w:rPr>
          <w:sz w:val="28"/>
          <w:lang w:val="uk-UA"/>
        </w:rPr>
      </w:pPr>
      <w:r w:rsidRPr="007D0845">
        <w:rPr>
          <w:sz w:val="28"/>
          <w:lang w:val="uk-UA"/>
        </w:rPr>
        <w:t>Переживання психотравмуючих обставин: усвідомлення посилення психотравмуючих чинників у професійній діяльності.</w:t>
      </w:r>
    </w:p>
    <w:p w14:paraId="3A8E0E8D" w14:textId="77777777" w:rsidR="007D0845" w:rsidRPr="007D0845" w:rsidRDefault="007D0845" w:rsidP="007D0845">
      <w:pPr>
        <w:widowControl w:val="0"/>
        <w:spacing w:line="360" w:lineRule="auto"/>
        <w:ind w:firstLine="709"/>
        <w:jc w:val="both"/>
        <w:rPr>
          <w:sz w:val="28"/>
          <w:lang w:val="uk-UA"/>
        </w:rPr>
      </w:pPr>
      <w:r w:rsidRPr="007D0845">
        <w:rPr>
          <w:sz w:val="28"/>
          <w:lang w:val="uk-UA"/>
        </w:rPr>
        <w:t>Незадоволеність собою: відчуття незадоволеності собою, обраною професією чи посадою, що розвивається за неможливості саме конструктивного вирішення ситуації.</w:t>
      </w:r>
    </w:p>
    <w:p w14:paraId="76D111A8" w14:textId="77777777" w:rsidR="007D0845" w:rsidRPr="007D0845" w:rsidRDefault="007D0845" w:rsidP="007D0845">
      <w:pPr>
        <w:widowControl w:val="0"/>
        <w:spacing w:line="360" w:lineRule="auto"/>
        <w:ind w:firstLine="709"/>
        <w:jc w:val="both"/>
        <w:rPr>
          <w:sz w:val="28"/>
          <w:lang w:val="uk-UA"/>
        </w:rPr>
      </w:pPr>
      <w:r w:rsidRPr="007D0845">
        <w:rPr>
          <w:sz w:val="28"/>
          <w:lang w:val="uk-UA"/>
        </w:rPr>
        <w:t>«Загнаність» у клітку: відчуття безвиході, особливо гостро переживається під тиском психотравмуючих обставин, які неможливо усунути. Це стан власне інтелектуально-емоційного затору та безвиході, що виникає після марних спроб подолати тиск цих обставин.</w:t>
      </w:r>
    </w:p>
    <w:p w14:paraId="4D9F6373" w14:textId="4BDE16D7" w:rsidR="007D0845" w:rsidRPr="007D0845" w:rsidRDefault="007D0845" w:rsidP="007D0845">
      <w:pPr>
        <w:widowControl w:val="0"/>
        <w:spacing w:line="360" w:lineRule="auto"/>
        <w:ind w:firstLine="709"/>
        <w:jc w:val="both"/>
        <w:rPr>
          <w:sz w:val="28"/>
          <w:lang w:val="uk-UA"/>
        </w:rPr>
      </w:pPr>
      <w:r w:rsidRPr="007D0845">
        <w:rPr>
          <w:sz w:val="28"/>
          <w:lang w:val="uk-UA"/>
        </w:rPr>
        <w:t>Тривога і депресія: тривожно-депресивна симптоматика, пов</w:t>
      </w:r>
      <w:r w:rsidR="00AC4F16">
        <w:rPr>
          <w:sz w:val="28"/>
          <w:lang w:val="uk-UA"/>
        </w:rPr>
        <w:t>’</w:t>
      </w:r>
      <w:r w:rsidRPr="007D0845">
        <w:rPr>
          <w:sz w:val="28"/>
          <w:lang w:val="uk-UA"/>
        </w:rPr>
        <w:t>язана з професійною діяльністю, особливо в складних обставинах. Відчуття незадоволеності діяльністю та собою призводить до сильної напруги у формі переживання ситуативної чи особистісної тривоги.</w:t>
      </w:r>
    </w:p>
    <w:p w14:paraId="76B711B5" w14:textId="77777777" w:rsidR="007D0845" w:rsidRPr="007D0845" w:rsidRDefault="007D0845" w:rsidP="007D0845">
      <w:pPr>
        <w:widowControl w:val="0"/>
        <w:spacing w:line="360" w:lineRule="auto"/>
        <w:ind w:firstLine="709"/>
        <w:jc w:val="both"/>
        <w:rPr>
          <w:sz w:val="28"/>
          <w:lang w:val="uk-UA"/>
        </w:rPr>
      </w:pPr>
      <w:r w:rsidRPr="007D0845">
        <w:rPr>
          <w:sz w:val="28"/>
          <w:lang w:val="uk-UA"/>
        </w:rPr>
        <w:t>2. Фаза «Резистенція»: Ця фаза характеризується опором наростаючому стресу. Формування захисту на цій фазі проявляється наступними симптомами вигорання:</w:t>
      </w:r>
    </w:p>
    <w:p w14:paraId="7A743BA4" w14:textId="77777777" w:rsidR="007D0845" w:rsidRPr="007D0845" w:rsidRDefault="007D0845" w:rsidP="007D0845">
      <w:pPr>
        <w:widowControl w:val="0"/>
        <w:spacing w:line="360" w:lineRule="auto"/>
        <w:ind w:firstLine="709"/>
        <w:jc w:val="both"/>
        <w:rPr>
          <w:sz w:val="28"/>
          <w:lang w:val="uk-UA"/>
        </w:rPr>
      </w:pPr>
      <w:r w:rsidRPr="007D0845">
        <w:rPr>
          <w:sz w:val="28"/>
          <w:lang w:val="uk-UA"/>
        </w:rPr>
        <w:t>Неадекватне власне вибіркове емоційне реагування: це професіонал перестає розрізняти суттєво різні явища, що призводить до неадекватної «економії» емоцій та обмеження емоційної віддачі. Емоційний контакт встановлюється вибірково, за принципом «хочу-не хочу».</w:t>
      </w:r>
    </w:p>
    <w:p w14:paraId="5820F837" w14:textId="2A72313F" w:rsidR="007D0845" w:rsidRPr="007D0845" w:rsidRDefault="007D0845" w:rsidP="007D0845">
      <w:pPr>
        <w:widowControl w:val="0"/>
        <w:spacing w:line="360" w:lineRule="auto"/>
        <w:ind w:firstLine="709"/>
        <w:jc w:val="both"/>
        <w:rPr>
          <w:sz w:val="28"/>
          <w:lang w:val="uk-UA"/>
        </w:rPr>
      </w:pPr>
      <w:r w:rsidRPr="007D0845">
        <w:rPr>
          <w:sz w:val="28"/>
          <w:lang w:val="uk-UA"/>
        </w:rPr>
        <w:t>Емоційно-етична дезорієнтація: емоції недостатньо стимулюють етичні відчуття. Працівник не проявляє належного емоційного ставлення саме до суб</w:t>
      </w:r>
      <w:r w:rsidR="00AC4F16">
        <w:rPr>
          <w:sz w:val="28"/>
          <w:lang w:val="uk-UA"/>
        </w:rPr>
        <w:t>’</w:t>
      </w:r>
      <w:r w:rsidRPr="007D0845">
        <w:rPr>
          <w:sz w:val="28"/>
          <w:lang w:val="uk-UA"/>
        </w:rPr>
        <w:t>єкта своєї діяльності (учня, клієнта, пацієнта тощо), захищаючи свою поведінку раціоналізацією, проекцією провини на суб</w:t>
      </w:r>
      <w:r w:rsidR="00AC4F16">
        <w:rPr>
          <w:sz w:val="28"/>
          <w:lang w:val="uk-UA"/>
        </w:rPr>
        <w:t>’</w:t>
      </w:r>
      <w:r w:rsidRPr="007D0845">
        <w:rPr>
          <w:sz w:val="28"/>
          <w:lang w:val="uk-UA"/>
        </w:rPr>
        <w:t>єкта або запереченням необхідності емоційного реагування («Це не той випадок, власне щоб переживати», «Саме таким людям не можна власне співчувати»).</w:t>
      </w:r>
    </w:p>
    <w:p w14:paraId="03DF36B8" w14:textId="77777777" w:rsidR="007D0845" w:rsidRPr="007D0845" w:rsidRDefault="007D0845" w:rsidP="007D0845">
      <w:pPr>
        <w:widowControl w:val="0"/>
        <w:spacing w:line="360" w:lineRule="auto"/>
        <w:ind w:firstLine="709"/>
        <w:jc w:val="both"/>
        <w:rPr>
          <w:sz w:val="28"/>
          <w:lang w:val="uk-UA"/>
        </w:rPr>
      </w:pPr>
      <w:r w:rsidRPr="007D0845">
        <w:rPr>
          <w:sz w:val="28"/>
          <w:lang w:val="uk-UA"/>
        </w:rPr>
        <w:lastRenderedPageBreak/>
        <w:t>Ще один аспект, розширення сфери економії емоцій: економія емоцій поширюється за межі професійної діяльності – на спілкування вдома, з друзями та знайомими. Втома від контактів на роботі призводить до небажання спілкуватися навіть з близькими людьми.</w:t>
      </w:r>
    </w:p>
    <w:p w14:paraId="2542D111" w14:textId="4BDE5AD3" w:rsidR="007D0845" w:rsidRPr="007D0845" w:rsidRDefault="007D0845" w:rsidP="007D0845">
      <w:pPr>
        <w:widowControl w:val="0"/>
        <w:spacing w:line="360" w:lineRule="auto"/>
        <w:ind w:firstLine="709"/>
        <w:jc w:val="both"/>
        <w:rPr>
          <w:sz w:val="28"/>
          <w:lang w:val="uk-UA"/>
        </w:rPr>
      </w:pPr>
      <w:r w:rsidRPr="007D0845">
        <w:rPr>
          <w:sz w:val="28"/>
          <w:lang w:val="uk-UA"/>
        </w:rPr>
        <w:t>Редукція професійних обов</w:t>
      </w:r>
      <w:r w:rsidR="00AC4F16">
        <w:rPr>
          <w:sz w:val="28"/>
          <w:lang w:val="uk-UA"/>
        </w:rPr>
        <w:t>’</w:t>
      </w:r>
      <w:r w:rsidRPr="007D0845">
        <w:rPr>
          <w:sz w:val="28"/>
          <w:lang w:val="uk-UA"/>
        </w:rPr>
        <w:t>язків: спроби полегшити чи навіть скоротити обов</w:t>
      </w:r>
      <w:r w:rsidR="00AC4F16">
        <w:rPr>
          <w:sz w:val="28"/>
          <w:lang w:val="uk-UA"/>
        </w:rPr>
        <w:t>’</w:t>
      </w:r>
      <w:r w:rsidRPr="007D0845">
        <w:rPr>
          <w:sz w:val="28"/>
          <w:lang w:val="uk-UA"/>
        </w:rPr>
        <w:t>язки, що вимагають емоційних витрат від особистості.</w:t>
      </w:r>
    </w:p>
    <w:p w14:paraId="0F5B30B3" w14:textId="72C7E4D5" w:rsidR="007D0845" w:rsidRPr="007D0845" w:rsidRDefault="007D0845" w:rsidP="007D0845">
      <w:pPr>
        <w:widowControl w:val="0"/>
        <w:spacing w:line="360" w:lineRule="auto"/>
        <w:ind w:firstLine="709"/>
        <w:jc w:val="both"/>
        <w:rPr>
          <w:sz w:val="28"/>
          <w:lang w:val="uk-UA"/>
        </w:rPr>
      </w:pPr>
      <w:r w:rsidRPr="007D0845">
        <w:rPr>
          <w:sz w:val="28"/>
          <w:lang w:val="uk-UA"/>
        </w:rPr>
        <w:t>3. Фаза «Виснаження»: Власне ця фаза характеризується зниженням енергетичного тонусу та ослабленням нервової системи. Тут емоційний захист постає невід</w:t>
      </w:r>
      <w:r w:rsidR="00AC4F16">
        <w:rPr>
          <w:sz w:val="28"/>
          <w:lang w:val="uk-UA"/>
        </w:rPr>
        <w:t>’</w:t>
      </w:r>
      <w:r w:rsidRPr="007D0845">
        <w:rPr>
          <w:sz w:val="28"/>
          <w:lang w:val="uk-UA"/>
        </w:rPr>
        <w:t>ємним атрибутом особистості. Фаза «Виснаження» проявляється такими симптомами:</w:t>
      </w:r>
    </w:p>
    <w:p w14:paraId="0AD53D18" w14:textId="724C3814" w:rsidR="007D0845" w:rsidRPr="007D0845" w:rsidRDefault="007D0845" w:rsidP="007D0845">
      <w:pPr>
        <w:widowControl w:val="0"/>
        <w:spacing w:line="360" w:lineRule="auto"/>
        <w:ind w:firstLine="709"/>
        <w:jc w:val="both"/>
        <w:rPr>
          <w:sz w:val="28"/>
          <w:lang w:val="uk-UA"/>
        </w:rPr>
      </w:pPr>
      <w:r w:rsidRPr="007D0845">
        <w:rPr>
          <w:sz w:val="28"/>
          <w:lang w:val="uk-UA"/>
        </w:rPr>
        <w:t>Емоційний дефіцит: відчуття нездатності емоційно допомагати суб</w:t>
      </w:r>
      <w:r w:rsidR="00AC4F16">
        <w:rPr>
          <w:sz w:val="28"/>
          <w:lang w:val="uk-UA"/>
        </w:rPr>
        <w:t>’</w:t>
      </w:r>
      <w:r w:rsidRPr="007D0845">
        <w:rPr>
          <w:sz w:val="28"/>
          <w:lang w:val="uk-UA"/>
        </w:rPr>
        <w:t>єктам саме своєї діяльності.</w:t>
      </w:r>
    </w:p>
    <w:p w14:paraId="31957DD0" w14:textId="77777777" w:rsidR="007D0845" w:rsidRPr="007D0845" w:rsidRDefault="007D0845" w:rsidP="007D0845">
      <w:pPr>
        <w:widowControl w:val="0"/>
        <w:spacing w:line="360" w:lineRule="auto"/>
        <w:ind w:firstLine="709"/>
        <w:jc w:val="both"/>
        <w:rPr>
          <w:sz w:val="28"/>
          <w:lang w:val="uk-UA"/>
        </w:rPr>
      </w:pPr>
      <w:r w:rsidRPr="007D0845">
        <w:rPr>
          <w:sz w:val="28"/>
          <w:lang w:val="uk-UA"/>
        </w:rPr>
        <w:t>Ще один аспект, емоційна відчуженість: майже повне виключення емоцій зі сфери професійної діяльності. Працівника майже ніщо не хвилює та не викликає емоційного відгуку.</w:t>
      </w:r>
    </w:p>
    <w:p w14:paraId="4F0861F6" w14:textId="1A856D84" w:rsidR="007D0845" w:rsidRPr="007D0845" w:rsidRDefault="007D0845" w:rsidP="007D0845">
      <w:pPr>
        <w:widowControl w:val="0"/>
        <w:spacing w:line="360" w:lineRule="auto"/>
        <w:ind w:firstLine="709"/>
        <w:jc w:val="both"/>
        <w:rPr>
          <w:sz w:val="28"/>
          <w:lang w:val="uk-UA"/>
        </w:rPr>
      </w:pPr>
      <w:r w:rsidRPr="007D0845">
        <w:rPr>
          <w:sz w:val="28"/>
          <w:lang w:val="uk-UA"/>
        </w:rPr>
        <w:t>Особисте відсторонення, або деперсоналізація: втрата інтересу до людини – саме як суб</w:t>
      </w:r>
      <w:r w:rsidR="00AC4F16">
        <w:rPr>
          <w:sz w:val="28"/>
          <w:lang w:val="uk-UA"/>
        </w:rPr>
        <w:t>’</w:t>
      </w:r>
      <w:r w:rsidRPr="007D0845">
        <w:rPr>
          <w:sz w:val="28"/>
          <w:lang w:val="uk-UA"/>
        </w:rPr>
        <w:t>єкта професійної діяльності, що супроводжується широким діапазоном змін настрою та вчинків у спілкуванні.</w:t>
      </w:r>
    </w:p>
    <w:p w14:paraId="0FA30C90" w14:textId="77777777" w:rsidR="007D0845" w:rsidRPr="007D0845" w:rsidRDefault="007D0845" w:rsidP="007D0845">
      <w:pPr>
        <w:widowControl w:val="0"/>
        <w:spacing w:line="360" w:lineRule="auto"/>
        <w:ind w:firstLine="709"/>
        <w:jc w:val="both"/>
        <w:rPr>
          <w:sz w:val="28"/>
          <w:lang w:val="uk-UA"/>
        </w:rPr>
      </w:pPr>
      <w:r w:rsidRPr="007D0845">
        <w:rPr>
          <w:sz w:val="28"/>
          <w:lang w:val="uk-UA"/>
        </w:rPr>
        <w:t>Психосоматичні та психовегетативні порушення: порушення на рівні психічного та фізичного самопочуття.</w:t>
      </w:r>
    </w:p>
    <w:p w14:paraId="7D259CE4" w14:textId="77777777" w:rsidR="007D0845" w:rsidRPr="007D0845" w:rsidRDefault="007D0845" w:rsidP="007D0845">
      <w:pPr>
        <w:widowControl w:val="0"/>
        <w:spacing w:line="360" w:lineRule="auto"/>
        <w:ind w:firstLine="709"/>
        <w:jc w:val="both"/>
        <w:rPr>
          <w:sz w:val="28"/>
          <w:lang w:val="uk-UA"/>
        </w:rPr>
      </w:pPr>
      <w:r w:rsidRPr="007D0845">
        <w:rPr>
          <w:sz w:val="28"/>
          <w:lang w:val="uk-UA"/>
        </w:rPr>
        <w:t>Процедура проведення та інструкція:</w:t>
      </w:r>
    </w:p>
    <w:p w14:paraId="66B63AAF" w14:textId="77777777" w:rsidR="007D0845" w:rsidRPr="007D0845" w:rsidRDefault="007D0845" w:rsidP="007D0845">
      <w:pPr>
        <w:widowControl w:val="0"/>
        <w:spacing w:line="360" w:lineRule="auto"/>
        <w:ind w:firstLine="709"/>
        <w:jc w:val="both"/>
        <w:rPr>
          <w:sz w:val="28"/>
          <w:lang w:val="uk-UA"/>
        </w:rPr>
      </w:pPr>
      <w:r w:rsidRPr="007D0845">
        <w:rPr>
          <w:sz w:val="28"/>
          <w:lang w:val="uk-UA"/>
        </w:rPr>
        <w:t>Учасникам дослідження пропонувався бланк методики з 84 твердженнями, на які необхідно було відповісти «так» або «ні» (див. додаток А). Час на виконання завдання не обмежувався.</w:t>
      </w:r>
    </w:p>
    <w:p w14:paraId="77F62BA1" w14:textId="72197298" w:rsidR="007D0845" w:rsidRPr="007D0845" w:rsidRDefault="007D0845" w:rsidP="007D0845">
      <w:pPr>
        <w:widowControl w:val="0"/>
        <w:spacing w:line="360" w:lineRule="auto"/>
        <w:ind w:firstLine="709"/>
        <w:jc w:val="both"/>
        <w:rPr>
          <w:sz w:val="28"/>
          <w:lang w:val="uk-UA"/>
        </w:rPr>
      </w:pPr>
      <w:r w:rsidRPr="007D0845">
        <w:rPr>
          <w:sz w:val="28"/>
          <w:lang w:val="uk-UA"/>
        </w:rPr>
        <w:t>Перед початком роботи студенти отримували наступну інструкцію: «Якщо ви майбутній професіонал у будь-якому напрямку спілкування з людьми, то власне для вашої діяльності дуже важливо, на якому рівні у вас сформований саме психологічний захист у вигляді «емоційного вигорання». Прочитайте усі твердження та оберіть відповідь «так» або «ні». Дальше, у запропонованих твердженнях опитувальника де йдеться про «партнерів», маємо на увазі суб</w:t>
      </w:r>
      <w:r w:rsidR="00AC4F16">
        <w:rPr>
          <w:sz w:val="28"/>
          <w:lang w:val="uk-UA"/>
        </w:rPr>
        <w:t>’</w:t>
      </w:r>
      <w:r w:rsidRPr="007D0845">
        <w:rPr>
          <w:sz w:val="28"/>
          <w:lang w:val="uk-UA"/>
        </w:rPr>
        <w:t xml:space="preserve">єктів </w:t>
      </w:r>
      <w:r w:rsidRPr="007D0845">
        <w:rPr>
          <w:sz w:val="28"/>
          <w:lang w:val="uk-UA"/>
        </w:rPr>
        <w:lastRenderedPageBreak/>
        <w:t>вашої професійної діяльності – клієнтів, студентів, викладачів та інших людей, із якими ви щоденно спілкуєтесь та співпрацюєте».</w:t>
      </w:r>
    </w:p>
    <w:p w14:paraId="7CA18419" w14:textId="77777777" w:rsidR="007D0845" w:rsidRPr="007D0845" w:rsidRDefault="007D0845" w:rsidP="007D0845">
      <w:pPr>
        <w:widowControl w:val="0"/>
        <w:spacing w:line="360" w:lineRule="auto"/>
        <w:ind w:firstLine="709"/>
        <w:jc w:val="both"/>
        <w:rPr>
          <w:sz w:val="28"/>
        </w:rPr>
      </w:pPr>
      <w:r w:rsidRPr="007D0845">
        <w:rPr>
          <w:sz w:val="28"/>
          <w:lang w:val="uk-UA"/>
        </w:rPr>
        <w:t>Під час обробки результатів, відповідно до ключа, визначалася сума балів для кожного із симптомів вигорання окремо (див. табл. 2.1).</w:t>
      </w:r>
    </w:p>
    <w:p w14:paraId="63F83406" w14:textId="317E1A90" w:rsidR="003B0347" w:rsidRPr="003B0347" w:rsidRDefault="003B0347" w:rsidP="003B0347">
      <w:pPr>
        <w:widowControl w:val="0"/>
        <w:spacing w:line="360" w:lineRule="auto"/>
        <w:ind w:firstLine="709"/>
        <w:jc w:val="right"/>
        <w:rPr>
          <w:sz w:val="28"/>
        </w:rPr>
      </w:pPr>
      <w:r w:rsidRPr="003B0347">
        <w:rPr>
          <w:sz w:val="28"/>
          <w:lang w:val="uk-UA"/>
        </w:rPr>
        <w:t>Таблиця</w:t>
      </w:r>
      <w:r>
        <w:rPr>
          <w:sz w:val="28"/>
          <w:lang w:val="uk-UA"/>
        </w:rPr>
        <w:t xml:space="preserve"> </w:t>
      </w:r>
      <w:r w:rsidRPr="003B0347">
        <w:rPr>
          <w:sz w:val="28"/>
          <w:lang w:val="uk-UA"/>
        </w:rPr>
        <w:t>2.1.</w:t>
      </w:r>
    </w:p>
    <w:p w14:paraId="43F0B840" w14:textId="27AF081D" w:rsidR="003B0347" w:rsidRPr="003B0347" w:rsidRDefault="003B0347" w:rsidP="003B0347">
      <w:pPr>
        <w:widowControl w:val="0"/>
        <w:spacing w:line="360" w:lineRule="auto"/>
        <w:ind w:firstLine="709"/>
        <w:jc w:val="center"/>
        <w:rPr>
          <w:b/>
          <w:sz w:val="28"/>
          <w:lang w:val="uk-UA"/>
        </w:rPr>
      </w:pPr>
      <w:r w:rsidRPr="003B0347">
        <w:rPr>
          <w:b/>
          <w:sz w:val="28"/>
          <w:lang w:val="uk-UA"/>
        </w:rPr>
        <w:t>Ключ для обробки методики діагностики рівня емоційного вигорання за В.</w:t>
      </w:r>
      <w:r>
        <w:rPr>
          <w:b/>
          <w:sz w:val="28"/>
          <w:lang w:val="uk-UA"/>
        </w:rPr>
        <w:t xml:space="preserve"> </w:t>
      </w:r>
      <w:r w:rsidRPr="003B0347">
        <w:rPr>
          <w:b/>
          <w:sz w:val="28"/>
          <w:lang w:val="uk-UA"/>
        </w:rPr>
        <w:t>Бойко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4740"/>
        <w:gridCol w:w="3981"/>
      </w:tblGrid>
      <w:tr w:rsidR="003B0347" w:rsidRPr="003B0347" w14:paraId="628B5F68" w14:textId="77777777" w:rsidTr="003B0347">
        <w:tc>
          <w:tcPr>
            <w:tcW w:w="849" w:type="dxa"/>
            <w:vAlign w:val="center"/>
          </w:tcPr>
          <w:p w14:paraId="04D94293" w14:textId="77777777" w:rsidR="003B0347" w:rsidRPr="003B0347" w:rsidRDefault="003B0347" w:rsidP="003B0347">
            <w:pPr>
              <w:widowControl w:val="0"/>
              <w:jc w:val="center"/>
              <w:rPr>
                <w:b/>
                <w:sz w:val="28"/>
              </w:rPr>
            </w:pPr>
            <w:r w:rsidRPr="003B0347">
              <w:rPr>
                <w:b/>
                <w:sz w:val="28"/>
              </w:rPr>
              <w:t>Фаза</w:t>
            </w:r>
          </w:p>
        </w:tc>
        <w:tc>
          <w:tcPr>
            <w:tcW w:w="4740" w:type="dxa"/>
            <w:vAlign w:val="center"/>
          </w:tcPr>
          <w:p w14:paraId="1DDBB448" w14:textId="77777777" w:rsidR="003B0347" w:rsidRPr="003B0347" w:rsidRDefault="003B0347" w:rsidP="003B0347">
            <w:pPr>
              <w:widowControl w:val="0"/>
              <w:jc w:val="center"/>
              <w:rPr>
                <w:b/>
                <w:sz w:val="28"/>
              </w:rPr>
            </w:pPr>
            <w:r w:rsidRPr="003B0347">
              <w:rPr>
                <w:b/>
                <w:sz w:val="28"/>
              </w:rPr>
              <w:t>Симптоми</w:t>
            </w:r>
          </w:p>
        </w:tc>
        <w:tc>
          <w:tcPr>
            <w:tcW w:w="3981" w:type="dxa"/>
            <w:vAlign w:val="center"/>
          </w:tcPr>
          <w:p w14:paraId="109FEE73" w14:textId="77777777" w:rsidR="003B0347" w:rsidRPr="003B0347" w:rsidRDefault="003B0347" w:rsidP="003B0347">
            <w:pPr>
              <w:widowControl w:val="0"/>
              <w:jc w:val="center"/>
              <w:rPr>
                <w:b/>
                <w:sz w:val="28"/>
              </w:rPr>
            </w:pPr>
            <w:r w:rsidRPr="003B0347">
              <w:rPr>
                <w:b/>
                <w:sz w:val="28"/>
              </w:rPr>
              <w:t>Ключ</w:t>
            </w:r>
          </w:p>
        </w:tc>
      </w:tr>
      <w:tr w:rsidR="003B0347" w:rsidRPr="003B0347" w14:paraId="057D80FD" w14:textId="77777777" w:rsidTr="003B0347">
        <w:tc>
          <w:tcPr>
            <w:tcW w:w="849" w:type="dxa"/>
            <w:vMerge w:val="restart"/>
            <w:textDirection w:val="btLr"/>
            <w:vAlign w:val="center"/>
          </w:tcPr>
          <w:p w14:paraId="17D80A60" w14:textId="77777777" w:rsidR="003B0347" w:rsidRPr="003B0347" w:rsidRDefault="003B0347" w:rsidP="003B0347">
            <w:pPr>
              <w:widowControl w:val="0"/>
              <w:jc w:val="center"/>
              <w:rPr>
                <w:b/>
                <w:sz w:val="28"/>
              </w:rPr>
            </w:pPr>
            <w:r w:rsidRPr="003B0347">
              <w:rPr>
                <w:b/>
                <w:sz w:val="28"/>
              </w:rPr>
              <w:t>«Напруження»</w:t>
            </w:r>
          </w:p>
        </w:tc>
        <w:tc>
          <w:tcPr>
            <w:tcW w:w="4740" w:type="dxa"/>
            <w:vAlign w:val="center"/>
          </w:tcPr>
          <w:p w14:paraId="5612C670" w14:textId="77777777" w:rsidR="003B0347" w:rsidRPr="003B0347" w:rsidRDefault="003B0347" w:rsidP="003B0347">
            <w:pPr>
              <w:widowControl w:val="0"/>
              <w:rPr>
                <w:sz w:val="28"/>
                <w:lang w:val="uk-UA"/>
              </w:rPr>
            </w:pPr>
            <w:r w:rsidRPr="003B0347">
              <w:rPr>
                <w:sz w:val="28"/>
                <w:lang w:val="uk-UA"/>
              </w:rPr>
              <w:t>1.Переживання психотравмуючих обставин</w:t>
            </w:r>
          </w:p>
        </w:tc>
        <w:tc>
          <w:tcPr>
            <w:tcW w:w="3981" w:type="dxa"/>
            <w:vAlign w:val="center"/>
          </w:tcPr>
          <w:p w14:paraId="29538E0E" w14:textId="77777777" w:rsidR="003B0347" w:rsidRPr="003B0347" w:rsidRDefault="003B0347" w:rsidP="003B0347">
            <w:pPr>
              <w:widowControl w:val="0"/>
              <w:rPr>
                <w:sz w:val="28"/>
              </w:rPr>
            </w:pPr>
            <w:r w:rsidRPr="003B0347">
              <w:rPr>
                <w:sz w:val="28"/>
              </w:rPr>
              <w:t>+1(2), +13(3), +25(2), -37(3), +49(10), +61(5), -73(5)</w:t>
            </w:r>
          </w:p>
        </w:tc>
      </w:tr>
      <w:tr w:rsidR="003B0347" w:rsidRPr="003B0347" w14:paraId="196C3ACD" w14:textId="77777777" w:rsidTr="003B0347">
        <w:tc>
          <w:tcPr>
            <w:tcW w:w="849" w:type="dxa"/>
            <w:vMerge/>
            <w:vAlign w:val="center"/>
          </w:tcPr>
          <w:p w14:paraId="3ACA0B7B" w14:textId="77777777" w:rsidR="003B0347" w:rsidRPr="003B0347" w:rsidRDefault="003B0347" w:rsidP="003B0347">
            <w:pPr>
              <w:widowControl w:val="0"/>
              <w:jc w:val="center"/>
              <w:rPr>
                <w:b/>
                <w:sz w:val="28"/>
              </w:rPr>
            </w:pPr>
          </w:p>
        </w:tc>
        <w:tc>
          <w:tcPr>
            <w:tcW w:w="4740" w:type="dxa"/>
            <w:vAlign w:val="center"/>
          </w:tcPr>
          <w:p w14:paraId="1E57DABD" w14:textId="74A22B61" w:rsidR="003B0347" w:rsidRPr="003B0347" w:rsidRDefault="003B0347" w:rsidP="003B0347">
            <w:pPr>
              <w:widowControl w:val="0"/>
              <w:rPr>
                <w:sz w:val="28"/>
                <w:lang w:val="uk-UA"/>
              </w:rPr>
            </w:pPr>
            <w:r w:rsidRPr="003B0347">
              <w:rPr>
                <w:sz w:val="28"/>
                <w:lang w:val="uk-UA"/>
              </w:rPr>
              <w:t>2. Незадоволеність собою</w:t>
            </w:r>
          </w:p>
        </w:tc>
        <w:tc>
          <w:tcPr>
            <w:tcW w:w="3981" w:type="dxa"/>
            <w:vAlign w:val="center"/>
          </w:tcPr>
          <w:p w14:paraId="2B6F4639" w14:textId="77777777" w:rsidR="003B0347" w:rsidRPr="003B0347" w:rsidRDefault="003B0347" w:rsidP="003B0347">
            <w:pPr>
              <w:widowControl w:val="0"/>
              <w:rPr>
                <w:sz w:val="28"/>
              </w:rPr>
            </w:pPr>
            <w:r w:rsidRPr="003B0347">
              <w:rPr>
                <w:sz w:val="28"/>
              </w:rPr>
              <w:t>-2(3), +14(2), +26(2), -38(10),</w:t>
            </w:r>
          </w:p>
          <w:p w14:paraId="66E5D012" w14:textId="77777777" w:rsidR="003B0347" w:rsidRPr="003B0347" w:rsidRDefault="003B0347" w:rsidP="003B0347">
            <w:pPr>
              <w:widowControl w:val="0"/>
              <w:rPr>
                <w:sz w:val="28"/>
              </w:rPr>
            </w:pPr>
            <w:r w:rsidRPr="003B0347">
              <w:rPr>
                <w:sz w:val="28"/>
              </w:rPr>
              <w:t>-50(5), +62(5), +74(5)</w:t>
            </w:r>
          </w:p>
        </w:tc>
      </w:tr>
      <w:tr w:rsidR="003B0347" w:rsidRPr="003B0347" w14:paraId="086592E6" w14:textId="77777777" w:rsidTr="003B0347">
        <w:tc>
          <w:tcPr>
            <w:tcW w:w="849" w:type="dxa"/>
            <w:vMerge/>
            <w:vAlign w:val="center"/>
          </w:tcPr>
          <w:p w14:paraId="68189267" w14:textId="77777777" w:rsidR="003B0347" w:rsidRPr="003B0347" w:rsidRDefault="003B0347" w:rsidP="003B0347">
            <w:pPr>
              <w:widowControl w:val="0"/>
              <w:jc w:val="center"/>
              <w:rPr>
                <w:b/>
                <w:sz w:val="28"/>
              </w:rPr>
            </w:pPr>
          </w:p>
        </w:tc>
        <w:tc>
          <w:tcPr>
            <w:tcW w:w="4740" w:type="dxa"/>
            <w:vAlign w:val="center"/>
          </w:tcPr>
          <w:p w14:paraId="766FC3D1" w14:textId="4BF0EC33" w:rsidR="003B0347" w:rsidRPr="003B0347" w:rsidRDefault="003B0347" w:rsidP="003B0347">
            <w:pPr>
              <w:widowControl w:val="0"/>
              <w:rPr>
                <w:sz w:val="28"/>
                <w:lang w:val="uk-UA"/>
              </w:rPr>
            </w:pPr>
            <w:r w:rsidRPr="003B0347">
              <w:rPr>
                <w:sz w:val="28"/>
                <w:lang w:val="uk-UA"/>
              </w:rPr>
              <w:t>3. «Загнаність у клітку»</w:t>
            </w:r>
          </w:p>
        </w:tc>
        <w:tc>
          <w:tcPr>
            <w:tcW w:w="3981" w:type="dxa"/>
            <w:vAlign w:val="center"/>
          </w:tcPr>
          <w:p w14:paraId="38B810B4" w14:textId="77777777" w:rsidR="003B0347" w:rsidRPr="003B0347" w:rsidRDefault="003B0347" w:rsidP="003B0347">
            <w:pPr>
              <w:widowControl w:val="0"/>
              <w:rPr>
                <w:sz w:val="28"/>
              </w:rPr>
            </w:pPr>
            <w:r w:rsidRPr="003B0347">
              <w:rPr>
                <w:sz w:val="28"/>
              </w:rPr>
              <w:t>+3(10), +15(5), +27(2), +39(2), +51(5), +63(1), -75(5)</w:t>
            </w:r>
          </w:p>
        </w:tc>
      </w:tr>
      <w:tr w:rsidR="003B0347" w:rsidRPr="003B0347" w14:paraId="0D5E2CC4" w14:textId="77777777" w:rsidTr="003B0347">
        <w:tc>
          <w:tcPr>
            <w:tcW w:w="849" w:type="dxa"/>
            <w:vMerge/>
            <w:vAlign w:val="center"/>
          </w:tcPr>
          <w:p w14:paraId="3BC13C4D" w14:textId="77777777" w:rsidR="003B0347" w:rsidRPr="003B0347" w:rsidRDefault="003B0347" w:rsidP="003B0347">
            <w:pPr>
              <w:widowControl w:val="0"/>
              <w:jc w:val="center"/>
              <w:rPr>
                <w:b/>
                <w:sz w:val="28"/>
              </w:rPr>
            </w:pPr>
          </w:p>
        </w:tc>
        <w:tc>
          <w:tcPr>
            <w:tcW w:w="4740" w:type="dxa"/>
            <w:vAlign w:val="center"/>
          </w:tcPr>
          <w:p w14:paraId="6654378C" w14:textId="25125919" w:rsidR="003B0347" w:rsidRPr="003B0347" w:rsidRDefault="003B0347" w:rsidP="003B0347">
            <w:pPr>
              <w:widowControl w:val="0"/>
              <w:rPr>
                <w:sz w:val="28"/>
                <w:lang w:val="uk-UA"/>
              </w:rPr>
            </w:pPr>
            <w:r w:rsidRPr="003B0347">
              <w:rPr>
                <w:sz w:val="28"/>
                <w:lang w:val="uk-UA"/>
              </w:rPr>
              <w:t>4. Тривога і депресія</w:t>
            </w:r>
          </w:p>
        </w:tc>
        <w:tc>
          <w:tcPr>
            <w:tcW w:w="3981" w:type="dxa"/>
            <w:vAlign w:val="center"/>
          </w:tcPr>
          <w:p w14:paraId="47E3E893" w14:textId="77777777" w:rsidR="003B0347" w:rsidRPr="003B0347" w:rsidRDefault="003B0347" w:rsidP="003B0347">
            <w:pPr>
              <w:widowControl w:val="0"/>
              <w:rPr>
                <w:sz w:val="28"/>
              </w:rPr>
            </w:pPr>
            <w:r w:rsidRPr="003B0347">
              <w:rPr>
                <w:sz w:val="28"/>
              </w:rPr>
              <w:t>+4(2), +16(3), +28(5), +40(5), +52(10), +64(2), +76(3)</w:t>
            </w:r>
          </w:p>
        </w:tc>
      </w:tr>
      <w:tr w:rsidR="003B0347" w:rsidRPr="003B0347" w14:paraId="3B1376A9" w14:textId="77777777" w:rsidTr="003B0347">
        <w:tc>
          <w:tcPr>
            <w:tcW w:w="849" w:type="dxa"/>
            <w:vMerge w:val="restart"/>
            <w:textDirection w:val="btLr"/>
            <w:vAlign w:val="center"/>
          </w:tcPr>
          <w:p w14:paraId="70E81B1D" w14:textId="77777777" w:rsidR="003B0347" w:rsidRPr="003B0347" w:rsidRDefault="003B0347" w:rsidP="003B0347">
            <w:pPr>
              <w:widowControl w:val="0"/>
              <w:jc w:val="center"/>
              <w:rPr>
                <w:b/>
                <w:sz w:val="28"/>
              </w:rPr>
            </w:pPr>
            <w:r w:rsidRPr="003B0347">
              <w:rPr>
                <w:b/>
                <w:sz w:val="28"/>
              </w:rPr>
              <w:t>«Резистенція»</w:t>
            </w:r>
          </w:p>
        </w:tc>
        <w:tc>
          <w:tcPr>
            <w:tcW w:w="4740" w:type="dxa"/>
            <w:vAlign w:val="center"/>
          </w:tcPr>
          <w:p w14:paraId="1365256B" w14:textId="77777777" w:rsidR="003B0347" w:rsidRPr="003B0347" w:rsidRDefault="003B0347" w:rsidP="003B0347">
            <w:pPr>
              <w:widowControl w:val="0"/>
              <w:rPr>
                <w:sz w:val="28"/>
                <w:lang w:val="uk-UA"/>
              </w:rPr>
            </w:pPr>
            <w:r w:rsidRPr="003B0347">
              <w:rPr>
                <w:sz w:val="28"/>
                <w:lang w:val="uk-UA"/>
              </w:rPr>
              <w:t>1. Неадекватне вибіркове емоційне реагування</w:t>
            </w:r>
          </w:p>
        </w:tc>
        <w:tc>
          <w:tcPr>
            <w:tcW w:w="3981" w:type="dxa"/>
            <w:vAlign w:val="center"/>
          </w:tcPr>
          <w:p w14:paraId="2A593358" w14:textId="77777777" w:rsidR="003B0347" w:rsidRPr="003B0347" w:rsidRDefault="003B0347" w:rsidP="003B0347">
            <w:pPr>
              <w:widowControl w:val="0"/>
              <w:rPr>
                <w:sz w:val="28"/>
              </w:rPr>
            </w:pPr>
            <w:r w:rsidRPr="003B0347">
              <w:rPr>
                <w:sz w:val="28"/>
              </w:rPr>
              <w:t>+5(5), -17(3), +29(10), +41(2), +53(2), +65(3), +77(5)</w:t>
            </w:r>
          </w:p>
        </w:tc>
      </w:tr>
      <w:tr w:rsidR="003B0347" w:rsidRPr="003B0347" w14:paraId="1AAB34EB" w14:textId="77777777" w:rsidTr="003B0347">
        <w:tc>
          <w:tcPr>
            <w:tcW w:w="849" w:type="dxa"/>
            <w:vMerge/>
            <w:vAlign w:val="center"/>
          </w:tcPr>
          <w:p w14:paraId="74BBF401" w14:textId="77777777" w:rsidR="003B0347" w:rsidRPr="003B0347" w:rsidRDefault="003B0347" w:rsidP="003B0347">
            <w:pPr>
              <w:widowControl w:val="0"/>
              <w:jc w:val="center"/>
              <w:rPr>
                <w:b/>
                <w:sz w:val="28"/>
              </w:rPr>
            </w:pPr>
          </w:p>
        </w:tc>
        <w:tc>
          <w:tcPr>
            <w:tcW w:w="4740" w:type="dxa"/>
            <w:vAlign w:val="center"/>
          </w:tcPr>
          <w:p w14:paraId="698CB68F" w14:textId="77777777" w:rsidR="003B0347" w:rsidRPr="003B0347" w:rsidRDefault="003B0347" w:rsidP="003B0347">
            <w:pPr>
              <w:widowControl w:val="0"/>
              <w:rPr>
                <w:sz w:val="28"/>
                <w:lang w:val="uk-UA"/>
              </w:rPr>
            </w:pPr>
            <w:r w:rsidRPr="003B0347">
              <w:rPr>
                <w:sz w:val="28"/>
                <w:lang w:val="uk-UA"/>
              </w:rPr>
              <w:t>2. Емоційно-моральна дезорієнтація</w:t>
            </w:r>
          </w:p>
        </w:tc>
        <w:tc>
          <w:tcPr>
            <w:tcW w:w="3981" w:type="dxa"/>
            <w:vAlign w:val="center"/>
          </w:tcPr>
          <w:p w14:paraId="564470E0" w14:textId="77777777" w:rsidR="003B0347" w:rsidRPr="003B0347" w:rsidRDefault="003B0347" w:rsidP="003B0347">
            <w:pPr>
              <w:widowControl w:val="0"/>
              <w:rPr>
                <w:sz w:val="28"/>
              </w:rPr>
            </w:pPr>
            <w:r w:rsidRPr="003B0347">
              <w:rPr>
                <w:sz w:val="28"/>
              </w:rPr>
              <w:t>+6(10), -18(3), +30(3), +42(5), +54(2), +66(2), -78(5)</w:t>
            </w:r>
          </w:p>
        </w:tc>
      </w:tr>
      <w:tr w:rsidR="003B0347" w:rsidRPr="003B0347" w14:paraId="49D9372A" w14:textId="77777777" w:rsidTr="003B0347">
        <w:tc>
          <w:tcPr>
            <w:tcW w:w="849" w:type="dxa"/>
            <w:vMerge/>
            <w:vAlign w:val="center"/>
          </w:tcPr>
          <w:p w14:paraId="3519D24B" w14:textId="77777777" w:rsidR="003B0347" w:rsidRPr="003B0347" w:rsidRDefault="003B0347" w:rsidP="003B0347">
            <w:pPr>
              <w:widowControl w:val="0"/>
              <w:jc w:val="center"/>
              <w:rPr>
                <w:b/>
                <w:sz w:val="28"/>
              </w:rPr>
            </w:pPr>
          </w:p>
        </w:tc>
        <w:tc>
          <w:tcPr>
            <w:tcW w:w="4740" w:type="dxa"/>
            <w:vAlign w:val="center"/>
          </w:tcPr>
          <w:p w14:paraId="3AA5668E" w14:textId="77777777" w:rsidR="003B0347" w:rsidRPr="003B0347" w:rsidRDefault="003B0347" w:rsidP="003B0347">
            <w:pPr>
              <w:widowControl w:val="0"/>
              <w:rPr>
                <w:sz w:val="28"/>
                <w:lang w:val="uk-UA"/>
              </w:rPr>
            </w:pPr>
            <w:r w:rsidRPr="003B0347">
              <w:rPr>
                <w:sz w:val="28"/>
                <w:lang w:val="uk-UA"/>
              </w:rPr>
              <w:t>3. Розширення галузі економії емоцій</w:t>
            </w:r>
          </w:p>
        </w:tc>
        <w:tc>
          <w:tcPr>
            <w:tcW w:w="3981" w:type="dxa"/>
            <w:vAlign w:val="center"/>
          </w:tcPr>
          <w:p w14:paraId="765C3138" w14:textId="77777777" w:rsidR="003B0347" w:rsidRPr="003B0347" w:rsidRDefault="003B0347" w:rsidP="003B0347">
            <w:pPr>
              <w:widowControl w:val="0"/>
              <w:rPr>
                <w:sz w:val="28"/>
              </w:rPr>
            </w:pPr>
            <w:r w:rsidRPr="003B0347">
              <w:rPr>
                <w:sz w:val="28"/>
              </w:rPr>
              <w:t>+7(2), +19(10), -31(2), +43(5), +55(3), +67(3), -79(5)</w:t>
            </w:r>
          </w:p>
        </w:tc>
      </w:tr>
      <w:tr w:rsidR="003B0347" w:rsidRPr="003B0347" w14:paraId="5CCCCF13" w14:textId="77777777" w:rsidTr="003B0347">
        <w:tc>
          <w:tcPr>
            <w:tcW w:w="849" w:type="dxa"/>
            <w:vMerge/>
            <w:vAlign w:val="center"/>
          </w:tcPr>
          <w:p w14:paraId="2D262FFC" w14:textId="77777777" w:rsidR="003B0347" w:rsidRPr="003B0347" w:rsidRDefault="003B0347" w:rsidP="003B0347">
            <w:pPr>
              <w:widowControl w:val="0"/>
              <w:jc w:val="center"/>
              <w:rPr>
                <w:b/>
                <w:sz w:val="28"/>
              </w:rPr>
            </w:pPr>
          </w:p>
        </w:tc>
        <w:tc>
          <w:tcPr>
            <w:tcW w:w="4740" w:type="dxa"/>
            <w:vAlign w:val="center"/>
          </w:tcPr>
          <w:p w14:paraId="2D0B9557" w14:textId="2F3BC27D" w:rsidR="003B0347" w:rsidRPr="003B0347" w:rsidRDefault="003B0347" w:rsidP="003B0347">
            <w:pPr>
              <w:widowControl w:val="0"/>
              <w:rPr>
                <w:sz w:val="28"/>
                <w:lang w:val="uk-UA"/>
              </w:rPr>
            </w:pPr>
            <w:r w:rsidRPr="003B0347">
              <w:rPr>
                <w:sz w:val="28"/>
                <w:lang w:val="uk-UA"/>
              </w:rPr>
              <w:t>4. Редукція професійних обов</w:t>
            </w:r>
            <w:r w:rsidR="00AC4F16">
              <w:rPr>
                <w:sz w:val="28"/>
                <w:lang w:val="uk-UA"/>
              </w:rPr>
              <w:t>’</w:t>
            </w:r>
            <w:r w:rsidRPr="003B0347">
              <w:rPr>
                <w:sz w:val="28"/>
                <w:lang w:val="uk-UA"/>
              </w:rPr>
              <w:t>язків</w:t>
            </w:r>
          </w:p>
        </w:tc>
        <w:tc>
          <w:tcPr>
            <w:tcW w:w="3981" w:type="dxa"/>
            <w:vAlign w:val="center"/>
          </w:tcPr>
          <w:p w14:paraId="306CE653" w14:textId="77777777" w:rsidR="003B0347" w:rsidRPr="003B0347" w:rsidRDefault="003B0347" w:rsidP="003B0347">
            <w:pPr>
              <w:widowControl w:val="0"/>
              <w:rPr>
                <w:sz w:val="28"/>
              </w:rPr>
            </w:pPr>
            <w:r w:rsidRPr="003B0347">
              <w:rPr>
                <w:sz w:val="28"/>
              </w:rPr>
              <w:t>+8(5), +20(5), +32(2), -44(2), +56(3), +68(3), +80(10)</w:t>
            </w:r>
          </w:p>
        </w:tc>
      </w:tr>
      <w:tr w:rsidR="003B0347" w:rsidRPr="003B0347" w14:paraId="5AB95949" w14:textId="77777777" w:rsidTr="003B0347">
        <w:tc>
          <w:tcPr>
            <w:tcW w:w="849" w:type="dxa"/>
            <w:vMerge w:val="restart"/>
            <w:textDirection w:val="btLr"/>
            <w:vAlign w:val="center"/>
          </w:tcPr>
          <w:p w14:paraId="3830EC56" w14:textId="77777777" w:rsidR="003B0347" w:rsidRPr="003B0347" w:rsidRDefault="003B0347" w:rsidP="003B0347">
            <w:pPr>
              <w:widowControl w:val="0"/>
              <w:jc w:val="center"/>
              <w:rPr>
                <w:b/>
                <w:sz w:val="28"/>
              </w:rPr>
            </w:pPr>
            <w:r w:rsidRPr="003B0347">
              <w:rPr>
                <w:b/>
                <w:sz w:val="28"/>
              </w:rPr>
              <w:t>«Виснаження»</w:t>
            </w:r>
          </w:p>
        </w:tc>
        <w:tc>
          <w:tcPr>
            <w:tcW w:w="4740" w:type="dxa"/>
            <w:vAlign w:val="center"/>
          </w:tcPr>
          <w:p w14:paraId="14CC9B6F" w14:textId="73294DF0" w:rsidR="003B0347" w:rsidRPr="003B0347" w:rsidRDefault="003B0347" w:rsidP="003B0347">
            <w:pPr>
              <w:widowControl w:val="0"/>
              <w:rPr>
                <w:sz w:val="28"/>
                <w:lang w:val="uk-UA"/>
              </w:rPr>
            </w:pPr>
            <w:r w:rsidRPr="003B0347">
              <w:rPr>
                <w:sz w:val="28"/>
                <w:lang w:val="uk-UA"/>
              </w:rPr>
              <w:t>1. Емоційний дефіцит</w:t>
            </w:r>
          </w:p>
        </w:tc>
        <w:tc>
          <w:tcPr>
            <w:tcW w:w="3981" w:type="dxa"/>
            <w:vAlign w:val="center"/>
          </w:tcPr>
          <w:p w14:paraId="0873BA29" w14:textId="77777777" w:rsidR="003B0347" w:rsidRPr="003B0347" w:rsidRDefault="003B0347" w:rsidP="003B0347">
            <w:pPr>
              <w:widowControl w:val="0"/>
              <w:rPr>
                <w:sz w:val="28"/>
              </w:rPr>
            </w:pPr>
            <w:r w:rsidRPr="003B0347">
              <w:rPr>
                <w:sz w:val="28"/>
              </w:rPr>
              <w:t>+9(3), +21(2), +33(33), -45(5), +57(3), -69(10), +81(2)</w:t>
            </w:r>
          </w:p>
        </w:tc>
      </w:tr>
      <w:tr w:rsidR="003B0347" w:rsidRPr="003B0347" w14:paraId="47A08F20" w14:textId="77777777" w:rsidTr="003B0347">
        <w:trPr>
          <w:trHeight w:val="658"/>
        </w:trPr>
        <w:tc>
          <w:tcPr>
            <w:tcW w:w="849" w:type="dxa"/>
            <w:vMerge/>
            <w:vAlign w:val="center"/>
          </w:tcPr>
          <w:p w14:paraId="13A32DAC" w14:textId="77777777" w:rsidR="003B0347" w:rsidRPr="003B0347" w:rsidRDefault="003B0347" w:rsidP="003B0347">
            <w:pPr>
              <w:widowControl w:val="0"/>
              <w:rPr>
                <w:b/>
                <w:sz w:val="28"/>
              </w:rPr>
            </w:pPr>
          </w:p>
        </w:tc>
        <w:tc>
          <w:tcPr>
            <w:tcW w:w="4740" w:type="dxa"/>
            <w:vAlign w:val="center"/>
          </w:tcPr>
          <w:p w14:paraId="761BE564" w14:textId="77777777" w:rsidR="003B0347" w:rsidRPr="003B0347" w:rsidRDefault="003B0347" w:rsidP="003B0347">
            <w:pPr>
              <w:widowControl w:val="0"/>
              <w:rPr>
                <w:sz w:val="28"/>
                <w:lang w:val="uk-UA"/>
              </w:rPr>
            </w:pPr>
            <w:r w:rsidRPr="003B0347">
              <w:rPr>
                <w:sz w:val="28"/>
                <w:lang w:val="uk-UA"/>
              </w:rPr>
              <w:t>2. Емоційна відчуженість</w:t>
            </w:r>
          </w:p>
        </w:tc>
        <w:tc>
          <w:tcPr>
            <w:tcW w:w="3981" w:type="dxa"/>
            <w:vAlign w:val="center"/>
          </w:tcPr>
          <w:p w14:paraId="273C193A" w14:textId="77777777" w:rsidR="003B0347" w:rsidRPr="003B0347" w:rsidRDefault="003B0347" w:rsidP="003B0347">
            <w:pPr>
              <w:widowControl w:val="0"/>
              <w:rPr>
                <w:sz w:val="28"/>
              </w:rPr>
            </w:pPr>
            <w:r w:rsidRPr="003B0347">
              <w:rPr>
                <w:sz w:val="28"/>
              </w:rPr>
              <w:t>+10(2), +22(3), -34(2), +46(3), +58(5), +70(5), +82(10)</w:t>
            </w:r>
          </w:p>
        </w:tc>
      </w:tr>
      <w:tr w:rsidR="003B0347" w:rsidRPr="003B0347" w14:paraId="37B40823" w14:textId="77777777" w:rsidTr="003B0347">
        <w:tc>
          <w:tcPr>
            <w:tcW w:w="849" w:type="dxa"/>
            <w:vMerge/>
            <w:vAlign w:val="center"/>
          </w:tcPr>
          <w:p w14:paraId="759F9C48" w14:textId="77777777" w:rsidR="003B0347" w:rsidRPr="003B0347" w:rsidRDefault="003B0347" w:rsidP="003B0347">
            <w:pPr>
              <w:widowControl w:val="0"/>
              <w:rPr>
                <w:b/>
                <w:sz w:val="28"/>
              </w:rPr>
            </w:pPr>
          </w:p>
        </w:tc>
        <w:tc>
          <w:tcPr>
            <w:tcW w:w="4740" w:type="dxa"/>
            <w:vAlign w:val="center"/>
          </w:tcPr>
          <w:p w14:paraId="073B784F" w14:textId="77777777" w:rsidR="003B0347" w:rsidRPr="003B0347" w:rsidRDefault="003B0347" w:rsidP="003B0347">
            <w:pPr>
              <w:widowControl w:val="0"/>
              <w:rPr>
                <w:sz w:val="28"/>
                <w:lang w:val="uk-UA"/>
              </w:rPr>
            </w:pPr>
            <w:r w:rsidRPr="003B0347">
              <w:rPr>
                <w:sz w:val="28"/>
                <w:lang w:val="uk-UA"/>
              </w:rPr>
              <w:t>3. Деперсоналізація</w:t>
            </w:r>
          </w:p>
        </w:tc>
        <w:tc>
          <w:tcPr>
            <w:tcW w:w="3981" w:type="dxa"/>
            <w:vAlign w:val="center"/>
          </w:tcPr>
          <w:p w14:paraId="0F8335CF" w14:textId="77777777" w:rsidR="003B0347" w:rsidRPr="003B0347" w:rsidRDefault="003B0347" w:rsidP="003B0347">
            <w:pPr>
              <w:widowControl w:val="0"/>
              <w:rPr>
                <w:sz w:val="28"/>
              </w:rPr>
            </w:pPr>
            <w:r w:rsidRPr="003B0347">
              <w:rPr>
                <w:sz w:val="28"/>
              </w:rPr>
              <w:t>+11(5), +23(3), +35(3), +47(5), +59(5), +71(2), +83(10)</w:t>
            </w:r>
          </w:p>
        </w:tc>
      </w:tr>
      <w:tr w:rsidR="003B0347" w:rsidRPr="003B0347" w14:paraId="471A1E27" w14:textId="77777777" w:rsidTr="003B0347">
        <w:tc>
          <w:tcPr>
            <w:tcW w:w="849" w:type="dxa"/>
            <w:vMerge/>
            <w:vAlign w:val="center"/>
          </w:tcPr>
          <w:p w14:paraId="10A8FA90" w14:textId="77777777" w:rsidR="003B0347" w:rsidRPr="003B0347" w:rsidRDefault="003B0347" w:rsidP="003B0347">
            <w:pPr>
              <w:widowControl w:val="0"/>
              <w:rPr>
                <w:b/>
                <w:sz w:val="28"/>
              </w:rPr>
            </w:pPr>
          </w:p>
        </w:tc>
        <w:tc>
          <w:tcPr>
            <w:tcW w:w="4740" w:type="dxa"/>
            <w:vAlign w:val="center"/>
          </w:tcPr>
          <w:p w14:paraId="3DA1239B" w14:textId="77777777" w:rsidR="003B0347" w:rsidRPr="003B0347" w:rsidRDefault="003B0347" w:rsidP="003B0347">
            <w:pPr>
              <w:widowControl w:val="0"/>
              <w:rPr>
                <w:sz w:val="28"/>
                <w:lang w:val="uk-UA"/>
              </w:rPr>
            </w:pPr>
            <w:r w:rsidRPr="003B0347">
              <w:rPr>
                <w:sz w:val="28"/>
                <w:lang w:val="uk-UA"/>
              </w:rPr>
              <w:t>4. Психосоматичні та психоемоційні порушення</w:t>
            </w:r>
          </w:p>
        </w:tc>
        <w:tc>
          <w:tcPr>
            <w:tcW w:w="3981" w:type="dxa"/>
            <w:vAlign w:val="center"/>
          </w:tcPr>
          <w:p w14:paraId="69DFBB1C" w14:textId="77777777" w:rsidR="003B0347" w:rsidRPr="003B0347" w:rsidRDefault="003B0347" w:rsidP="003B0347">
            <w:pPr>
              <w:widowControl w:val="0"/>
              <w:rPr>
                <w:sz w:val="28"/>
              </w:rPr>
            </w:pPr>
            <w:r w:rsidRPr="003B0347">
              <w:rPr>
                <w:sz w:val="28"/>
              </w:rPr>
              <w:t>+12(3), +24(2), +36(5), +48(3), +60(2), +72(10), +84(5)</w:t>
            </w:r>
          </w:p>
        </w:tc>
      </w:tr>
    </w:tbl>
    <w:p w14:paraId="5003971B" w14:textId="77777777" w:rsidR="003B0347" w:rsidRPr="003B0347" w:rsidRDefault="003B0347" w:rsidP="003B0347">
      <w:pPr>
        <w:widowControl w:val="0"/>
        <w:spacing w:line="360" w:lineRule="auto"/>
        <w:ind w:firstLine="709"/>
        <w:jc w:val="both"/>
        <w:rPr>
          <w:sz w:val="28"/>
          <w:lang w:val="uk-UA"/>
        </w:rPr>
      </w:pPr>
    </w:p>
    <w:p w14:paraId="448F3439" w14:textId="77777777" w:rsidR="00460B1C" w:rsidRPr="00460B1C" w:rsidRDefault="00460B1C" w:rsidP="00460B1C">
      <w:pPr>
        <w:widowControl w:val="0"/>
        <w:spacing w:line="360" w:lineRule="auto"/>
        <w:ind w:firstLine="709"/>
        <w:jc w:val="both"/>
        <w:rPr>
          <w:sz w:val="28"/>
          <w:lang w:val="uk-UA"/>
        </w:rPr>
      </w:pPr>
      <w:r w:rsidRPr="00460B1C">
        <w:rPr>
          <w:sz w:val="28"/>
          <w:lang w:val="uk-UA"/>
        </w:rPr>
        <w:t xml:space="preserve">Обробка результатів передбачає порівняння знаків («+» </w:t>
      </w:r>
      <w:r w:rsidRPr="00460B1C">
        <w:rPr>
          <w:bCs/>
          <w:sz w:val="28"/>
          <w:lang w:val="uk-UA"/>
        </w:rPr>
        <w:t>чи</w:t>
      </w:r>
      <w:r w:rsidRPr="00460B1C">
        <w:rPr>
          <w:sz w:val="28"/>
          <w:lang w:val="uk-UA"/>
        </w:rPr>
        <w:t xml:space="preserve"> «–»), зазначених досліджуваним у відповідях, зі знаками, наведеними у ключі. За кожний збіг знаків нараховується відповідна кількість балів. Загальний показник вираженості емоційного стану може коливатися від 0 до 30 балів.</w:t>
      </w:r>
    </w:p>
    <w:p w14:paraId="540113BD" w14:textId="485F10F4" w:rsidR="00114B6F" w:rsidRPr="00460B1C" w:rsidRDefault="00114B6F" w:rsidP="00911244">
      <w:pPr>
        <w:widowControl w:val="0"/>
        <w:spacing w:line="360" w:lineRule="auto"/>
        <w:ind w:firstLine="709"/>
        <w:jc w:val="both"/>
        <w:rPr>
          <w:sz w:val="28"/>
        </w:rPr>
      </w:pPr>
    </w:p>
    <w:p w14:paraId="12CF1125" w14:textId="77777777" w:rsidR="009B30D5" w:rsidRPr="009B30D5" w:rsidRDefault="009B30D5" w:rsidP="009B30D5">
      <w:pPr>
        <w:widowControl w:val="0"/>
        <w:spacing w:line="360" w:lineRule="auto"/>
        <w:ind w:firstLine="709"/>
        <w:jc w:val="right"/>
        <w:rPr>
          <w:sz w:val="28"/>
          <w:lang w:val="uk-UA"/>
        </w:rPr>
      </w:pPr>
      <w:r w:rsidRPr="009B30D5">
        <w:rPr>
          <w:sz w:val="28"/>
          <w:lang w:val="uk-UA"/>
        </w:rPr>
        <w:lastRenderedPageBreak/>
        <w:t>Таблиця 2.2.</w:t>
      </w:r>
    </w:p>
    <w:p w14:paraId="2CD163E7" w14:textId="77777777" w:rsidR="009B30D5" w:rsidRPr="009B30D5" w:rsidRDefault="009B30D5" w:rsidP="009B30D5">
      <w:pPr>
        <w:widowControl w:val="0"/>
        <w:spacing w:line="360" w:lineRule="auto"/>
        <w:jc w:val="center"/>
        <w:rPr>
          <w:b/>
          <w:sz w:val="28"/>
          <w:lang w:val="uk-UA"/>
        </w:rPr>
      </w:pPr>
      <w:r w:rsidRPr="009B30D5">
        <w:rPr>
          <w:b/>
          <w:sz w:val="28"/>
          <w:lang w:val="uk-UA"/>
        </w:rPr>
        <w:t>Показник вираженості емоцій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30"/>
        <w:gridCol w:w="3828"/>
        <w:gridCol w:w="2913"/>
      </w:tblGrid>
      <w:tr w:rsidR="009B30D5" w:rsidRPr="009B30D5" w14:paraId="2F64B1D0" w14:textId="77777777" w:rsidTr="009A563B">
        <w:tc>
          <w:tcPr>
            <w:tcW w:w="2830" w:type="dxa"/>
            <w:vAlign w:val="center"/>
          </w:tcPr>
          <w:p w14:paraId="77F255E1" w14:textId="77777777" w:rsidR="009B30D5" w:rsidRPr="009B30D5" w:rsidRDefault="009B30D5" w:rsidP="009A563B">
            <w:pPr>
              <w:widowControl w:val="0"/>
              <w:spacing w:line="360" w:lineRule="auto"/>
              <w:jc w:val="center"/>
              <w:rPr>
                <w:sz w:val="28"/>
                <w:lang w:val="uk-UA"/>
              </w:rPr>
            </w:pPr>
            <w:r w:rsidRPr="009B30D5">
              <w:rPr>
                <w:sz w:val="28"/>
                <w:lang w:val="uk-UA"/>
              </w:rPr>
              <w:t>Симптом не склався</w:t>
            </w:r>
          </w:p>
        </w:tc>
        <w:tc>
          <w:tcPr>
            <w:tcW w:w="3828" w:type="dxa"/>
            <w:vAlign w:val="center"/>
          </w:tcPr>
          <w:p w14:paraId="26D58516" w14:textId="2AEAD92E" w:rsidR="009B30D5" w:rsidRPr="009B30D5" w:rsidRDefault="009B30D5" w:rsidP="009A563B">
            <w:pPr>
              <w:widowControl w:val="0"/>
              <w:spacing w:line="360" w:lineRule="auto"/>
              <w:jc w:val="center"/>
              <w:rPr>
                <w:sz w:val="28"/>
                <w:lang w:val="uk-UA"/>
              </w:rPr>
            </w:pPr>
            <w:r w:rsidRPr="009B30D5">
              <w:rPr>
                <w:sz w:val="28"/>
                <w:lang w:val="uk-UA"/>
              </w:rPr>
              <w:t>Симптом, що складається</w:t>
            </w:r>
          </w:p>
        </w:tc>
        <w:tc>
          <w:tcPr>
            <w:tcW w:w="2913" w:type="dxa"/>
            <w:vAlign w:val="center"/>
          </w:tcPr>
          <w:p w14:paraId="685F69A4" w14:textId="77777777" w:rsidR="009B30D5" w:rsidRPr="009B30D5" w:rsidRDefault="009B30D5" w:rsidP="009A563B">
            <w:pPr>
              <w:widowControl w:val="0"/>
              <w:spacing w:line="360" w:lineRule="auto"/>
              <w:jc w:val="center"/>
              <w:rPr>
                <w:sz w:val="28"/>
                <w:lang w:val="uk-UA"/>
              </w:rPr>
            </w:pPr>
            <w:r w:rsidRPr="009B30D5">
              <w:rPr>
                <w:sz w:val="28"/>
                <w:lang w:val="uk-UA"/>
              </w:rPr>
              <w:t>Симптом, що склався</w:t>
            </w:r>
          </w:p>
        </w:tc>
      </w:tr>
      <w:tr w:rsidR="009B30D5" w:rsidRPr="009B30D5" w14:paraId="2C7964AA" w14:textId="77777777" w:rsidTr="009A563B">
        <w:tc>
          <w:tcPr>
            <w:tcW w:w="2830" w:type="dxa"/>
            <w:vAlign w:val="center"/>
          </w:tcPr>
          <w:p w14:paraId="45064E5B" w14:textId="77777777" w:rsidR="009B30D5" w:rsidRPr="009B30D5" w:rsidRDefault="009B30D5" w:rsidP="009A563B">
            <w:pPr>
              <w:widowControl w:val="0"/>
              <w:spacing w:line="360" w:lineRule="auto"/>
              <w:jc w:val="center"/>
              <w:rPr>
                <w:sz w:val="28"/>
                <w:lang w:val="uk-UA"/>
              </w:rPr>
            </w:pPr>
            <w:r w:rsidRPr="009B30D5">
              <w:rPr>
                <w:sz w:val="28"/>
                <w:lang w:val="uk-UA"/>
              </w:rPr>
              <w:t>9 і менше</w:t>
            </w:r>
          </w:p>
        </w:tc>
        <w:tc>
          <w:tcPr>
            <w:tcW w:w="3828" w:type="dxa"/>
            <w:vAlign w:val="center"/>
          </w:tcPr>
          <w:p w14:paraId="1DF8D213" w14:textId="77777777" w:rsidR="009B30D5" w:rsidRPr="009B30D5" w:rsidRDefault="009B30D5" w:rsidP="009A563B">
            <w:pPr>
              <w:widowControl w:val="0"/>
              <w:spacing w:line="360" w:lineRule="auto"/>
              <w:jc w:val="center"/>
              <w:rPr>
                <w:sz w:val="28"/>
                <w:lang w:val="uk-UA"/>
              </w:rPr>
            </w:pPr>
            <w:r w:rsidRPr="009B30D5">
              <w:rPr>
                <w:sz w:val="28"/>
                <w:lang w:val="uk-UA"/>
              </w:rPr>
              <w:t>10 – 15</w:t>
            </w:r>
          </w:p>
        </w:tc>
        <w:tc>
          <w:tcPr>
            <w:tcW w:w="2913" w:type="dxa"/>
            <w:vAlign w:val="center"/>
          </w:tcPr>
          <w:p w14:paraId="6D9FF4A6" w14:textId="77777777" w:rsidR="009B30D5" w:rsidRPr="009B30D5" w:rsidRDefault="009B30D5" w:rsidP="009A563B">
            <w:pPr>
              <w:widowControl w:val="0"/>
              <w:spacing w:line="360" w:lineRule="auto"/>
              <w:jc w:val="center"/>
              <w:rPr>
                <w:sz w:val="28"/>
                <w:lang w:val="uk-UA"/>
              </w:rPr>
            </w:pPr>
            <w:r w:rsidRPr="009B30D5">
              <w:rPr>
                <w:sz w:val="28"/>
                <w:lang w:val="uk-UA"/>
              </w:rPr>
              <w:t>16 і більше</w:t>
            </w:r>
          </w:p>
        </w:tc>
      </w:tr>
    </w:tbl>
    <w:p w14:paraId="48179803" w14:textId="77777777" w:rsidR="009B30D5" w:rsidRPr="009B30D5" w:rsidRDefault="009B30D5" w:rsidP="009B30D5">
      <w:pPr>
        <w:widowControl w:val="0"/>
        <w:spacing w:line="360" w:lineRule="auto"/>
        <w:ind w:firstLine="709"/>
        <w:jc w:val="both"/>
        <w:rPr>
          <w:sz w:val="28"/>
          <w:lang w:val="uk-UA"/>
        </w:rPr>
      </w:pPr>
    </w:p>
    <w:p w14:paraId="07BD76F5" w14:textId="7446965F" w:rsidR="00B860BA" w:rsidRDefault="00B860BA" w:rsidP="00911244">
      <w:pPr>
        <w:widowControl w:val="0"/>
        <w:spacing w:line="360" w:lineRule="auto"/>
        <w:ind w:firstLine="709"/>
        <w:jc w:val="both"/>
        <w:rPr>
          <w:sz w:val="28"/>
          <w:lang w:val="uk-UA"/>
        </w:rPr>
      </w:pPr>
      <w:r w:rsidRPr="00B860BA">
        <w:rPr>
          <w:sz w:val="28"/>
          <w:lang w:val="uk-UA"/>
        </w:rPr>
        <w:t>Для інтерпретації результатів опитування необхідно підрахувати суму балів за симптомами, що складають кожну з трьох фаз розвитку вигорання. Оцінка для кожної фази варіюється від 0 до 120 балів. Отримані кількісні значення дозволяють встановити, яка з фаз є більш або менш вираженою у досліджуваних.</w:t>
      </w:r>
    </w:p>
    <w:p w14:paraId="4726297B" w14:textId="77777777" w:rsidR="00B860BA" w:rsidRPr="00B860BA" w:rsidRDefault="00B860BA" w:rsidP="00B860BA">
      <w:pPr>
        <w:widowControl w:val="0"/>
        <w:spacing w:line="360" w:lineRule="auto"/>
        <w:ind w:firstLine="709"/>
        <w:jc w:val="right"/>
        <w:rPr>
          <w:sz w:val="28"/>
          <w:lang w:val="uk-UA"/>
        </w:rPr>
      </w:pPr>
      <w:r w:rsidRPr="00B860BA">
        <w:rPr>
          <w:sz w:val="28"/>
          <w:lang w:val="uk-UA"/>
        </w:rPr>
        <w:t>Таблиця 2.3.</w:t>
      </w:r>
    </w:p>
    <w:p w14:paraId="1E122189" w14:textId="77777777" w:rsidR="00B860BA" w:rsidRPr="00B860BA" w:rsidRDefault="00B860BA" w:rsidP="00B860BA">
      <w:pPr>
        <w:widowControl w:val="0"/>
        <w:spacing w:line="360" w:lineRule="auto"/>
        <w:jc w:val="center"/>
        <w:rPr>
          <w:b/>
          <w:sz w:val="28"/>
          <w:lang w:val="uk-UA"/>
        </w:rPr>
      </w:pPr>
      <w:r w:rsidRPr="00B860BA">
        <w:rPr>
          <w:b/>
          <w:sz w:val="28"/>
          <w:lang w:val="uk-UA"/>
        </w:rPr>
        <w:t>Розподіл балів у фазі</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90"/>
        <w:gridCol w:w="3190"/>
        <w:gridCol w:w="3191"/>
      </w:tblGrid>
      <w:tr w:rsidR="00B860BA" w:rsidRPr="00B860BA" w14:paraId="5CB5C80E" w14:textId="77777777" w:rsidTr="00B860BA">
        <w:tc>
          <w:tcPr>
            <w:tcW w:w="3190" w:type="dxa"/>
            <w:vAlign w:val="center"/>
          </w:tcPr>
          <w:p w14:paraId="389D540B" w14:textId="77777777" w:rsidR="00B860BA" w:rsidRPr="00B860BA" w:rsidRDefault="00B860BA" w:rsidP="00B860BA">
            <w:pPr>
              <w:widowControl w:val="0"/>
              <w:spacing w:line="360" w:lineRule="auto"/>
              <w:jc w:val="center"/>
              <w:rPr>
                <w:sz w:val="28"/>
                <w:lang w:val="uk-UA"/>
              </w:rPr>
            </w:pPr>
            <w:r w:rsidRPr="00B860BA">
              <w:rPr>
                <w:sz w:val="28"/>
                <w:lang w:val="uk-UA"/>
              </w:rPr>
              <w:t>Фаза не сформувалася</w:t>
            </w:r>
          </w:p>
        </w:tc>
        <w:tc>
          <w:tcPr>
            <w:tcW w:w="3190" w:type="dxa"/>
            <w:vAlign w:val="center"/>
          </w:tcPr>
          <w:p w14:paraId="06AE0A95" w14:textId="77777777" w:rsidR="00B860BA" w:rsidRPr="00B860BA" w:rsidRDefault="00B860BA" w:rsidP="00B860BA">
            <w:pPr>
              <w:widowControl w:val="0"/>
              <w:spacing w:line="360" w:lineRule="auto"/>
              <w:jc w:val="center"/>
              <w:rPr>
                <w:sz w:val="28"/>
                <w:lang w:val="uk-UA"/>
              </w:rPr>
            </w:pPr>
            <w:r w:rsidRPr="00B860BA">
              <w:rPr>
                <w:sz w:val="28"/>
                <w:lang w:val="uk-UA"/>
              </w:rPr>
              <w:t>Фаза у стадії формування</w:t>
            </w:r>
          </w:p>
        </w:tc>
        <w:tc>
          <w:tcPr>
            <w:tcW w:w="3191" w:type="dxa"/>
            <w:vAlign w:val="center"/>
          </w:tcPr>
          <w:p w14:paraId="5DD8AEC6" w14:textId="77777777" w:rsidR="00B860BA" w:rsidRPr="00B860BA" w:rsidRDefault="00B860BA" w:rsidP="00B860BA">
            <w:pPr>
              <w:widowControl w:val="0"/>
              <w:spacing w:line="360" w:lineRule="auto"/>
              <w:jc w:val="center"/>
              <w:rPr>
                <w:sz w:val="28"/>
                <w:lang w:val="uk-UA"/>
              </w:rPr>
            </w:pPr>
            <w:r w:rsidRPr="00B860BA">
              <w:rPr>
                <w:sz w:val="28"/>
                <w:lang w:val="uk-UA"/>
              </w:rPr>
              <w:t>Фаза сформувалася</w:t>
            </w:r>
          </w:p>
        </w:tc>
      </w:tr>
      <w:tr w:rsidR="00B860BA" w:rsidRPr="00B860BA" w14:paraId="0168D60D" w14:textId="77777777" w:rsidTr="00B860BA">
        <w:tc>
          <w:tcPr>
            <w:tcW w:w="3190" w:type="dxa"/>
            <w:vAlign w:val="center"/>
          </w:tcPr>
          <w:p w14:paraId="44C8B107" w14:textId="77777777" w:rsidR="00B860BA" w:rsidRPr="00B860BA" w:rsidRDefault="00B860BA" w:rsidP="00B860BA">
            <w:pPr>
              <w:widowControl w:val="0"/>
              <w:spacing w:line="360" w:lineRule="auto"/>
              <w:jc w:val="center"/>
              <w:rPr>
                <w:sz w:val="28"/>
                <w:lang w:val="uk-UA"/>
              </w:rPr>
            </w:pPr>
            <w:r w:rsidRPr="00B860BA">
              <w:rPr>
                <w:sz w:val="28"/>
                <w:lang w:val="uk-UA"/>
              </w:rPr>
              <w:t>36 і менше</w:t>
            </w:r>
          </w:p>
        </w:tc>
        <w:tc>
          <w:tcPr>
            <w:tcW w:w="3190" w:type="dxa"/>
            <w:vAlign w:val="center"/>
          </w:tcPr>
          <w:p w14:paraId="623C419E" w14:textId="77777777" w:rsidR="00B860BA" w:rsidRPr="00B860BA" w:rsidRDefault="00B860BA" w:rsidP="00B860BA">
            <w:pPr>
              <w:widowControl w:val="0"/>
              <w:spacing w:line="360" w:lineRule="auto"/>
              <w:jc w:val="center"/>
              <w:rPr>
                <w:sz w:val="28"/>
                <w:lang w:val="uk-UA"/>
              </w:rPr>
            </w:pPr>
            <w:r w:rsidRPr="00B860BA">
              <w:rPr>
                <w:sz w:val="28"/>
                <w:lang w:val="uk-UA"/>
              </w:rPr>
              <w:t>37 – 60</w:t>
            </w:r>
          </w:p>
        </w:tc>
        <w:tc>
          <w:tcPr>
            <w:tcW w:w="3191" w:type="dxa"/>
            <w:vAlign w:val="center"/>
          </w:tcPr>
          <w:p w14:paraId="3CAE2FB4" w14:textId="77777777" w:rsidR="00B860BA" w:rsidRPr="00B860BA" w:rsidRDefault="00B860BA" w:rsidP="00B860BA">
            <w:pPr>
              <w:widowControl w:val="0"/>
              <w:spacing w:line="360" w:lineRule="auto"/>
              <w:jc w:val="center"/>
              <w:rPr>
                <w:sz w:val="28"/>
                <w:lang w:val="uk-UA"/>
              </w:rPr>
            </w:pPr>
            <w:r w:rsidRPr="00B860BA">
              <w:rPr>
                <w:sz w:val="28"/>
                <w:lang w:val="uk-UA"/>
              </w:rPr>
              <w:t>61 і більше</w:t>
            </w:r>
          </w:p>
        </w:tc>
      </w:tr>
    </w:tbl>
    <w:p w14:paraId="4C114D6E" w14:textId="4ED45E4F" w:rsidR="00B860BA" w:rsidRDefault="00B860BA" w:rsidP="00911244">
      <w:pPr>
        <w:widowControl w:val="0"/>
        <w:spacing w:line="360" w:lineRule="auto"/>
        <w:ind w:firstLine="709"/>
        <w:jc w:val="both"/>
        <w:rPr>
          <w:sz w:val="28"/>
          <w:lang w:val="uk-UA"/>
        </w:rPr>
      </w:pPr>
    </w:p>
    <w:p w14:paraId="4432E560" w14:textId="0DAA25CB" w:rsidR="00B860BA" w:rsidRPr="00CD337A" w:rsidRDefault="00CD337A" w:rsidP="00911244">
      <w:pPr>
        <w:widowControl w:val="0"/>
        <w:spacing w:line="360" w:lineRule="auto"/>
        <w:ind w:firstLine="709"/>
        <w:jc w:val="both"/>
        <w:rPr>
          <w:sz w:val="28"/>
          <w:lang w:val="uk-UA"/>
        </w:rPr>
      </w:pPr>
      <w:r w:rsidRPr="00CD337A">
        <w:rPr>
          <w:sz w:val="28"/>
          <w:lang w:val="uk-UA"/>
        </w:rPr>
        <w:t xml:space="preserve">Вибір конкретного варіанту залежить від контексту та необхідного рівня деталізації. Якщо далі в тексті буде наведено таблиці </w:t>
      </w:r>
      <w:r w:rsidRPr="00CD337A">
        <w:rPr>
          <w:bCs/>
          <w:sz w:val="28"/>
          <w:lang w:val="uk-UA"/>
        </w:rPr>
        <w:t>або гр</w:t>
      </w:r>
      <w:r w:rsidRPr="00CD337A">
        <w:rPr>
          <w:sz w:val="28"/>
          <w:lang w:val="uk-UA"/>
        </w:rPr>
        <w:t>афіки з результатами підрахунків, можна використовувати короткі варіанти. Якщо ж опис результатів буде більш текстовим, краще надати більш розгорнуте пояснення.</w:t>
      </w:r>
    </w:p>
    <w:p w14:paraId="228CA604" w14:textId="1693CA48" w:rsidR="00B650AE" w:rsidRPr="00B650AE" w:rsidRDefault="00B650AE" w:rsidP="00B650AE">
      <w:pPr>
        <w:widowControl w:val="0"/>
        <w:spacing w:line="360" w:lineRule="auto"/>
        <w:ind w:firstLine="709"/>
        <w:jc w:val="both"/>
        <w:rPr>
          <w:b/>
          <w:sz w:val="28"/>
          <w:lang w:val="uk-UA"/>
        </w:rPr>
      </w:pPr>
      <w:r w:rsidRPr="00B650AE">
        <w:rPr>
          <w:b/>
          <w:sz w:val="28"/>
          <w:lang w:val="uk-UA"/>
        </w:rPr>
        <w:t>Методика «Професійне вигорання» (ПВ) (розроблена на основі моделі К. Маслач та С. Джексон, автор Н. Водоп</w:t>
      </w:r>
      <w:r w:rsidR="00AC4F16">
        <w:rPr>
          <w:b/>
          <w:sz w:val="28"/>
        </w:rPr>
        <w:t>’</w:t>
      </w:r>
      <w:r w:rsidRPr="00B650AE">
        <w:rPr>
          <w:b/>
          <w:sz w:val="28"/>
          <w:lang w:val="uk-UA"/>
        </w:rPr>
        <w:t>янова, Е. Старченкова</w:t>
      </w:r>
      <w:r w:rsidRPr="00B650AE">
        <w:rPr>
          <w:sz w:val="28"/>
          <w:lang w:val="uk-UA"/>
        </w:rPr>
        <w:t>)</w:t>
      </w:r>
    </w:p>
    <w:p w14:paraId="1EB032F2" w14:textId="6CD310A3" w:rsidR="00DE7A53" w:rsidRPr="00DE7A53" w:rsidRDefault="00DE7A53" w:rsidP="00DE7A53">
      <w:pPr>
        <w:widowControl w:val="0"/>
        <w:spacing w:line="360" w:lineRule="auto"/>
        <w:ind w:firstLine="709"/>
        <w:jc w:val="both"/>
        <w:rPr>
          <w:sz w:val="28"/>
          <w:lang w:val="uk-UA"/>
        </w:rPr>
      </w:pPr>
      <w:r w:rsidRPr="00DE7A53">
        <w:rPr>
          <w:sz w:val="28"/>
          <w:lang w:val="uk-UA"/>
        </w:rPr>
        <w:t>Для дослідження відчуттів і переживань, пов</w:t>
      </w:r>
      <w:r w:rsidR="00AC4F16">
        <w:rPr>
          <w:sz w:val="28"/>
          <w:lang w:val="uk-UA"/>
        </w:rPr>
        <w:t>’</w:t>
      </w:r>
      <w:r w:rsidRPr="00DE7A53">
        <w:rPr>
          <w:sz w:val="28"/>
          <w:lang w:val="uk-UA"/>
        </w:rPr>
        <w:t>язаних з роботою (в даному дослідженні – з навчанням), використовувалась методика «Професійне вигорання» (ПВ), адаптована Н. Водоп</w:t>
      </w:r>
      <w:r w:rsidR="00AC4F16">
        <w:rPr>
          <w:sz w:val="28"/>
          <w:lang w:val="uk-UA"/>
        </w:rPr>
        <w:t>’</w:t>
      </w:r>
      <w:r w:rsidRPr="00DE7A53">
        <w:rPr>
          <w:sz w:val="28"/>
          <w:lang w:val="uk-UA"/>
        </w:rPr>
        <w:t xml:space="preserve">яновою та Е. Старченковою на основі відомої моделі К. Маслач та С. Джексон. Ця методика базується на концепції, що синдром вигорання є реакцією на тривалі професійні стреси, зумовлені міжособистісною взаємодією, та включає три основні компоненти: емоційне виснаження (відчуття емоційної спустошеності), деперсоналізацію (цинічне ставлення до інших) та редукцію особистих досягнень (відчуття зниження </w:t>
      </w:r>
      <w:r w:rsidRPr="00DE7A53">
        <w:rPr>
          <w:sz w:val="28"/>
          <w:lang w:val="uk-UA"/>
        </w:rPr>
        <w:lastRenderedPageBreak/>
        <w:t>компетентності). Метою опитувальника є визначення рівня (низького, середнього чи високого) розвитку цих компонентів.</w:t>
      </w:r>
    </w:p>
    <w:p w14:paraId="689F1F71" w14:textId="390F3358" w:rsidR="00DE7A53" w:rsidRPr="00DE7A53" w:rsidRDefault="00DE7A53" w:rsidP="00DE7A53">
      <w:pPr>
        <w:widowControl w:val="0"/>
        <w:spacing w:line="360" w:lineRule="auto"/>
        <w:ind w:firstLine="709"/>
        <w:jc w:val="both"/>
        <w:rPr>
          <w:sz w:val="28"/>
          <w:lang w:val="uk-UA"/>
        </w:rPr>
      </w:pPr>
      <w:r w:rsidRPr="00DE7A53">
        <w:rPr>
          <w:sz w:val="28"/>
          <w:lang w:val="uk-UA"/>
        </w:rPr>
        <w:t>Опитувальник містить 22 твердження, які досліджувані оцінювали за 7-бальною шкалою: 0 – «ніколи», 1 – «дуже рідко», 2 – «рідко», 3 – «інколи», 4 – «часто», 5 – «дуже часто», 6 – «щодня». Інструкція для досліджуваних була наступною: «Вам пропонується власне 22 твердження саме про відчуття і переживання, тільки які пов</w:t>
      </w:r>
      <w:r w:rsidR="00AC4F16">
        <w:rPr>
          <w:sz w:val="28"/>
          <w:lang w:val="uk-UA"/>
        </w:rPr>
        <w:t>’</w:t>
      </w:r>
      <w:r w:rsidRPr="00DE7A53">
        <w:rPr>
          <w:sz w:val="28"/>
          <w:lang w:val="uk-UA"/>
        </w:rPr>
        <w:t xml:space="preserve">язані із навчанням. Будь ласка, прочитайте уважно але кожне з тверджень і визначіться, чи бувають саме у вас такі чи думки або відчуття. Там, де у запропонованих твердженнях опитувальника йдеться про професійну діяльність та роботу, мається на увазі наша навчальна діяльність. На бланку для відповідей уважно </w:t>
      </w:r>
      <w:r>
        <w:rPr>
          <w:sz w:val="28"/>
          <w:lang w:val="uk-UA"/>
        </w:rPr>
        <w:t>зазначте</w:t>
      </w:r>
      <w:r w:rsidRPr="00DE7A53">
        <w:rPr>
          <w:sz w:val="28"/>
          <w:lang w:val="uk-UA"/>
        </w:rPr>
        <w:t>, як часто ви відчуваєте Ви ті або інші переживання. Саме для цього закреслюйте або обводьте кружком бал, який відповідає частоті переживань того чи</w:t>
      </w:r>
      <w:r>
        <w:rPr>
          <w:sz w:val="28"/>
          <w:lang w:val="uk-UA"/>
        </w:rPr>
        <w:t xml:space="preserve"> </w:t>
      </w:r>
      <w:r w:rsidRPr="00DE7A53">
        <w:rPr>
          <w:sz w:val="28"/>
          <w:lang w:val="uk-UA"/>
        </w:rPr>
        <w:t>іншого відчуття». Сам опитувальник складається власне з трьох субшкал: емоційного виснаження, редукції особистих досягнень та деперсоналізації. Високі показники за першими двома субшкалами та низькі за останньою свідчать про високий рівень вигорання. Важливо, що в опитувальнику є «зворотні» питання, які оцінюються у зворотному порядку (наприклад, відповідь «щодня» для такого питання отримує 0 балів).</w:t>
      </w:r>
    </w:p>
    <w:p w14:paraId="5D307DC5" w14:textId="6B8053F5" w:rsidR="00114B6F" w:rsidRPr="00DE7A53" w:rsidRDefault="00DE7A53" w:rsidP="00911244">
      <w:pPr>
        <w:widowControl w:val="0"/>
        <w:spacing w:line="360" w:lineRule="auto"/>
        <w:ind w:firstLine="709"/>
        <w:jc w:val="both"/>
        <w:rPr>
          <w:sz w:val="28"/>
          <w:lang w:val="uk-UA"/>
        </w:rPr>
      </w:pPr>
      <w:r w:rsidRPr="00DE7A53">
        <w:rPr>
          <w:sz w:val="28"/>
          <w:lang w:val="uk-UA"/>
        </w:rPr>
        <w:t>Відповідно до ключа, було проведено інтерпретацію отриманих результатів, що дозволило встановити рівень вигорання індивідуально для кожного з досліджуваних (див. табл. 2.4).</w:t>
      </w:r>
    </w:p>
    <w:p w14:paraId="7205576F" w14:textId="77777777" w:rsidR="00874AAA" w:rsidRPr="00874AAA" w:rsidRDefault="00874AAA" w:rsidP="00874AAA">
      <w:pPr>
        <w:widowControl w:val="0"/>
        <w:spacing w:line="360" w:lineRule="auto"/>
        <w:ind w:firstLine="709"/>
        <w:jc w:val="right"/>
        <w:rPr>
          <w:sz w:val="28"/>
          <w:lang w:val="uk-UA"/>
        </w:rPr>
      </w:pPr>
      <w:r w:rsidRPr="00874AAA">
        <w:rPr>
          <w:sz w:val="28"/>
          <w:lang w:val="uk-UA"/>
        </w:rPr>
        <w:t>Таблиця 2.4.</w:t>
      </w:r>
    </w:p>
    <w:p w14:paraId="51F82B8B" w14:textId="77777777" w:rsidR="00874AAA" w:rsidRPr="00874AAA" w:rsidRDefault="00874AAA" w:rsidP="00874AAA">
      <w:pPr>
        <w:widowControl w:val="0"/>
        <w:spacing w:line="360" w:lineRule="auto"/>
        <w:jc w:val="center"/>
        <w:rPr>
          <w:b/>
          <w:sz w:val="28"/>
          <w:lang w:val="uk-UA"/>
        </w:rPr>
      </w:pPr>
      <w:r w:rsidRPr="00874AAA">
        <w:rPr>
          <w:b/>
          <w:sz w:val="28"/>
          <w:lang w:val="uk-UA"/>
        </w:rPr>
        <w:t>Ключ для обрахування методики «Професійне вигорання»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10"/>
        <w:gridCol w:w="3213"/>
        <w:gridCol w:w="2005"/>
      </w:tblGrid>
      <w:tr w:rsidR="00874AAA" w:rsidRPr="00874AAA" w14:paraId="1FE220FC" w14:textId="77777777" w:rsidTr="00874AAA">
        <w:tc>
          <w:tcPr>
            <w:tcW w:w="9570" w:type="dxa"/>
            <w:gridSpan w:val="3"/>
            <w:vAlign w:val="center"/>
          </w:tcPr>
          <w:p w14:paraId="38AB54D4" w14:textId="77777777" w:rsidR="00874AAA" w:rsidRPr="00874AAA" w:rsidRDefault="00874AAA" w:rsidP="00874AAA">
            <w:pPr>
              <w:widowControl w:val="0"/>
              <w:spacing w:line="360" w:lineRule="auto"/>
              <w:jc w:val="center"/>
              <w:rPr>
                <w:b/>
                <w:sz w:val="28"/>
                <w:lang w:val="uk-UA"/>
              </w:rPr>
            </w:pPr>
            <w:r w:rsidRPr="00874AAA">
              <w:rPr>
                <w:b/>
                <w:sz w:val="28"/>
                <w:lang w:val="uk-UA"/>
              </w:rPr>
              <w:t>Ключ</w:t>
            </w:r>
          </w:p>
        </w:tc>
      </w:tr>
      <w:tr w:rsidR="00874AAA" w:rsidRPr="00874AAA" w14:paraId="4F23D844" w14:textId="77777777" w:rsidTr="00874AAA">
        <w:tc>
          <w:tcPr>
            <w:tcW w:w="4428" w:type="dxa"/>
            <w:vAlign w:val="center"/>
          </w:tcPr>
          <w:p w14:paraId="41182077" w14:textId="77777777" w:rsidR="00874AAA" w:rsidRPr="00874AAA" w:rsidRDefault="00874AAA" w:rsidP="00874AAA">
            <w:pPr>
              <w:widowControl w:val="0"/>
              <w:spacing w:line="360" w:lineRule="auto"/>
              <w:jc w:val="center"/>
              <w:rPr>
                <w:b/>
                <w:sz w:val="28"/>
                <w:lang w:val="uk-UA"/>
              </w:rPr>
            </w:pPr>
            <w:r w:rsidRPr="00874AAA">
              <w:rPr>
                <w:b/>
                <w:sz w:val="28"/>
                <w:lang w:val="uk-UA"/>
              </w:rPr>
              <w:t>Субшкала</w:t>
            </w:r>
          </w:p>
        </w:tc>
        <w:tc>
          <w:tcPr>
            <w:tcW w:w="3225" w:type="dxa"/>
            <w:vAlign w:val="center"/>
          </w:tcPr>
          <w:p w14:paraId="55A2428E" w14:textId="77777777" w:rsidR="00874AAA" w:rsidRPr="00874AAA" w:rsidRDefault="00874AAA" w:rsidP="00874AAA">
            <w:pPr>
              <w:widowControl w:val="0"/>
              <w:spacing w:line="360" w:lineRule="auto"/>
              <w:jc w:val="center"/>
              <w:rPr>
                <w:b/>
                <w:sz w:val="28"/>
                <w:lang w:val="uk-UA"/>
              </w:rPr>
            </w:pPr>
            <w:r w:rsidRPr="00874AAA">
              <w:rPr>
                <w:b/>
                <w:sz w:val="28"/>
                <w:lang w:val="uk-UA"/>
              </w:rPr>
              <w:t>Номер твердження</w:t>
            </w:r>
          </w:p>
        </w:tc>
        <w:tc>
          <w:tcPr>
            <w:tcW w:w="1917" w:type="dxa"/>
            <w:vAlign w:val="center"/>
          </w:tcPr>
          <w:p w14:paraId="4CE02CCF" w14:textId="77777777" w:rsidR="00874AAA" w:rsidRPr="00874AAA" w:rsidRDefault="00874AAA" w:rsidP="00874AAA">
            <w:pPr>
              <w:widowControl w:val="0"/>
              <w:spacing w:line="360" w:lineRule="auto"/>
              <w:jc w:val="center"/>
              <w:rPr>
                <w:b/>
                <w:sz w:val="28"/>
                <w:lang w:val="uk-UA"/>
              </w:rPr>
            </w:pPr>
            <w:r w:rsidRPr="00874AAA">
              <w:rPr>
                <w:b/>
                <w:sz w:val="28"/>
                <w:lang w:val="uk-UA"/>
              </w:rPr>
              <w:t>Максимальна сума балів</w:t>
            </w:r>
          </w:p>
        </w:tc>
      </w:tr>
      <w:tr w:rsidR="00874AAA" w:rsidRPr="00874AAA" w14:paraId="0ABC0736" w14:textId="77777777" w:rsidTr="00874AAA">
        <w:tc>
          <w:tcPr>
            <w:tcW w:w="4428" w:type="dxa"/>
          </w:tcPr>
          <w:p w14:paraId="2D2C8517" w14:textId="77777777" w:rsidR="00874AAA" w:rsidRPr="00874AAA" w:rsidRDefault="00874AAA" w:rsidP="00874AAA">
            <w:pPr>
              <w:widowControl w:val="0"/>
              <w:spacing w:line="360" w:lineRule="auto"/>
              <w:jc w:val="both"/>
              <w:rPr>
                <w:sz w:val="28"/>
                <w:lang w:val="uk-UA"/>
              </w:rPr>
            </w:pPr>
            <w:r w:rsidRPr="00874AAA">
              <w:rPr>
                <w:sz w:val="28"/>
                <w:lang w:val="uk-UA"/>
              </w:rPr>
              <w:t>Емоційне виснаження</w:t>
            </w:r>
          </w:p>
        </w:tc>
        <w:tc>
          <w:tcPr>
            <w:tcW w:w="3225" w:type="dxa"/>
          </w:tcPr>
          <w:p w14:paraId="1FFA9BC6" w14:textId="77777777" w:rsidR="00874AAA" w:rsidRPr="00874AAA" w:rsidRDefault="00874AAA" w:rsidP="00874AAA">
            <w:pPr>
              <w:widowControl w:val="0"/>
              <w:spacing w:line="360" w:lineRule="auto"/>
              <w:jc w:val="both"/>
              <w:rPr>
                <w:sz w:val="28"/>
                <w:lang w:val="uk-UA"/>
              </w:rPr>
            </w:pPr>
            <w:r w:rsidRPr="00874AAA">
              <w:rPr>
                <w:sz w:val="28"/>
                <w:lang w:val="uk-UA"/>
              </w:rPr>
              <w:t>1, 2, 3, 6*, 8, 13, 14, 16, 20</w:t>
            </w:r>
          </w:p>
        </w:tc>
        <w:tc>
          <w:tcPr>
            <w:tcW w:w="1917" w:type="dxa"/>
            <w:vAlign w:val="center"/>
          </w:tcPr>
          <w:p w14:paraId="6C36BB4A" w14:textId="77777777" w:rsidR="00874AAA" w:rsidRPr="00874AAA" w:rsidRDefault="00874AAA" w:rsidP="00874AAA">
            <w:pPr>
              <w:widowControl w:val="0"/>
              <w:spacing w:line="360" w:lineRule="auto"/>
              <w:jc w:val="center"/>
              <w:rPr>
                <w:sz w:val="28"/>
                <w:lang w:val="uk-UA"/>
              </w:rPr>
            </w:pPr>
            <w:r w:rsidRPr="00874AAA">
              <w:rPr>
                <w:sz w:val="28"/>
                <w:lang w:val="uk-UA"/>
              </w:rPr>
              <w:t>54</w:t>
            </w:r>
          </w:p>
        </w:tc>
      </w:tr>
      <w:tr w:rsidR="00874AAA" w:rsidRPr="00874AAA" w14:paraId="520D5F9A" w14:textId="77777777" w:rsidTr="00874AAA">
        <w:tc>
          <w:tcPr>
            <w:tcW w:w="4428" w:type="dxa"/>
          </w:tcPr>
          <w:p w14:paraId="6A6D69DF" w14:textId="77777777" w:rsidR="00874AAA" w:rsidRPr="00874AAA" w:rsidRDefault="00874AAA" w:rsidP="00874AAA">
            <w:pPr>
              <w:widowControl w:val="0"/>
              <w:spacing w:line="360" w:lineRule="auto"/>
              <w:jc w:val="both"/>
              <w:rPr>
                <w:sz w:val="28"/>
                <w:lang w:val="uk-UA"/>
              </w:rPr>
            </w:pPr>
            <w:r w:rsidRPr="00874AAA">
              <w:rPr>
                <w:sz w:val="28"/>
                <w:lang w:val="uk-UA"/>
              </w:rPr>
              <w:t>Деперсоналізація</w:t>
            </w:r>
          </w:p>
        </w:tc>
        <w:tc>
          <w:tcPr>
            <w:tcW w:w="3225" w:type="dxa"/>
          </w:tcPr>
          <w:p w14:paraId="02838641" w14:textId="77777777" w:rsidR="00874AAA" w:rsidRPr="00874AAA" w:rsidRDefault="00874AAA" w:rsidP="00874AAA">
            <w:pPr>
              <w:widowControl w:val="0"/>
              <w:spacing w:line="360" w:lineRule="auto"/>
              <w:jc w:val="both"/>
              <w:rPr>
                <w:sz w:val="28"/>
                <w:lang w:val="uk-UA"/>
              </w:rPr>
            </w:pPr>
            <w:r w:rsidRPr="00874AAA">
              <w:rPr>
                <w:sz w:val="28"/>
                <w:lang w:val="uk-UA"/>
              </w:rPr>
              <w:t>5, 10, 11, 15, 22</w:t>
            </w:r>
          </w:p>
        </w:tc>
        <w:tc>
          <w:tcPr>
            <w:tcW w:w="1917" w:type="dxa"/>
            <w:vAlign w:val="center"/>
          </w:tcPr>
          <w:p w14:paraId="0AC210DB" w14:textId="77777777" w:rsidR="00874AAA" w:rsidRPr="00874AAA" w:rsidRDefault="00874AAA" w:rsidP="00874AAA">
            <w:pPr>
              <w:widowControl w:val="0"/>
              <w:spacing w:line="360" w:lineRule="auto"/>
              <w:jc w:val="center"/>
              <w:rPr>
                <w:sz w:val="28"/>
                <w:lang w:val="uk-UA"/>
              </w:rPr>
            </w:pPr>
            <w:r w:rsidRPr="00874AAA">
              <w:rPr>
                <w:sz w:val="28"/>
                <w:lang w:val="uk-UA"/>
              </w:rPr>
              <w:t>30</w:t>
            </w:r>
          </w:p>
        </w:tc>
      </w:tr>
      <w:tr w:rsidR="00874AAA" w:rsidRPr="00874AAA" w14:paraId="19643597" w14:textId="77777777" w:rsidTr="00874AAA">
        <w:tc>
          <w:tcPr>
            <w:tcW w:w="4428" w:type="dxa"/>
          </w:tcPr>
          <w:p w14:paraId="661970B3" w14:textId="77777777" w:rsidR="00874AAA" w:rsidRPr="00874AAA" w:rsidRDefault="00874AAA" w:rsidP="00874AAA">
            <w:pPr>
              <w:widowControl w:val="0"/>
              <w:spacing w:line="360" w:lineRule="auto"/>
              <w:jc w:val="both"/>
              <w:rPr>
                <w:sz w:val="28"/>
                <w:lang w:val="uk-UA"/>
              </w:rPr>
            </w:pPr>
            <w:r w:rsidRPr="00874AAA">
              <w:rPr>
                <w:sz w:val="28"/>
                <w:lang w:val="uk-UA"/>
              </w:rPr>
              <w:t>Редукція персональних досягнень</w:t>
            </w:r>
          </w:p>
        </w:tc>
        <w:tc>
          <w:tcPr>
            <w:tcW w:w="3225" w:type="dxa"/>
          </w:tcPr>
          <w:p w14:paraId="790564CE" w14:textId="77777777" w:rsidR="00874AAA" w:rsidRPr="00874AAA" w:rsidRDefault="00874AAA" w:rsidP="00874AAA">
            <w:pPr>
              <w:widowControl w:val="0"/>
              <w:spacing w:line="360" w:lineRule="auto"/>
              <w:jc w:val="both"/>
              <w:rPr>
                <w:sz w:val="28"/>
                <w:lang w:val="uk-UA"/>
              </w:rPr>
            </w:pPr>
            <w:r w:rsidRPr="00874AAA">
              <w:rPr>
                <w:sz w:val="28"/>
                <w:lang w:val="uk-UA"/>
              </w:rPr>
              <w:t>4, 7, 9, 12, 17, 18, 19, 21</w:t>
            </w:r>
          </w:p>
        </w:tc>
        <w:tc>
          <w:tcPr>
            <w:tcW w:w="1917" w:type="dxa"/>
            <w:vAlign w:val="center"/>
          </w:tcPr>
          <w:p w14:paraId="5EF9349C" w14:textId="77777777" w:rsidR="00874AAA" w:rsidRPr="00874AAA" w:rsidRDefault="00874AAA" w:rsidP="00874AAA">
            <w:pPr>
              <w:widowControl w:val="0"/>
              <w:spacing w:line="360" w:lineRule="auto"/>
              <w:jc w:val="center"/>
              <w:rPr>
                <w:sz w:val="28"/>
                <w:lang w:val="uk-UA"/>
              </w:rPr>
            </w:pPr>
            <w:r w:rsidRPr="00874AAA">
              <w:rPr>
                <w:sz w:val="28"/>
                <w:lang w:val="uk-UA"/>
              </w:rPr>
              <w:t>48</w:t>
            </w:r>
          </w:p>
        </w:tc>
      </w:tr>
    </w:tbl>
    <w:p w14:paraId="53F5551A" w14:textId="77777777" w:rsidR="00874AAA" w:rsidRDefault="00874AAA" w:rsidP="00874AAA">
      <w:pPr>
        <w:widowControl w:val="0"/>
        <w:spacing w:line="360" w:lineRule="auto"/>
        <w:ind w:firstLine="709"/>
        <w:jc w:val="both"/>
        <w:rPr>
          <w:sz w:val="28"/>
          <w:lang w:val="uk-UA"/>
        </w:rPr>
      </w:pPr>
    </w:p>
    <w:p w14:paraId="628066D8" w14:textId="58477E2A" w:rsidR="00874AAA" w:rsidRPr="00874AAA" w:rsidRDefault="00874AAA" w:rsidP="00874AAA">
      <w:pPr>
        <w:widowControl w:val="0"/>
        <w:spacing w:line="360" w:lineRule="auto"/>
        <w:ind w:firstLine="709"/>
        <w:jc w:val="both"/>
        <w:rPr>
          <w:sz w:val="28"/>
          <w:lang w:val="uk-UA"/>
        </w:rPr>
      </w:pPr>
      <w:r w:rsidRPr="00874AAA">
        <w:rPr>
          <w:sz w:val="28"/>
          <w:lang w:val="uk-UA"/>
        </w:rPr>
        <w:lastRenderedPageBreak/>
        <w:t>На основі підрахованих за ключем балів було визначено рівень вигорання для кожного учасника дослідження окремо по кожній з трьох фаз (див. табл. 2.5).</w:t>
      </w:r>
    </w:p>
    <w:p w14:paraId="2F6B9F0E" w14:textId="4240D9AF" w:rsidR="00874AAA" w:rsidRPr="00874AAA" w:rsidRDefault="00874AAA" w:rsidP="00874AAA">
      <w:pPr>
        <w:widowControl w:val="0"/>
        <w:spacing w:line="360" w:lineRule="auto"/>
        <w:ind w:firstLine="709"/>
        <w:jc w:val="right"/>
        <w:rPr>
          <w:sz w:val="28"/>
          <w:lang w:val="uk-UA"/>
        </w:rPr>
      </w:pPr>
      <w:r w:rsidRPr="00874AAA">
        <w:rPr>
          <w:sz w:val="28"/>
          <w:lang w:val="uk-UA"/>
        </w:rPr>
        <w:t>Таблиця 2.5.</w:t>
      </w:r>
    </w:p>
    <w:p w14:paraId="4EC1AA9C" w14:textId="77777777" w:rsidR="00874AAA" w:rsidRPr="00874AAA" w:rsidRDefault="00874AAA" w:rsidP="00874AAA">
      <w:pPr>
        <w:widowControl w:val="0"/>
        <w:spacing w:line="360" w:lineRule="auto"/>
        <w:jc w:val="center"/>
        <w:rPr>
          <w:b/>
          <w:bCs/>
          <w:sz w:val="28"/>
          <w:lang w:val="uk-UA"/>
        </w:rPr>
      </w:pPr>
      <w:r w:rsidRPr="00874AAA">
        <w:rPr>
          <w:b/>
          <w:bCs/>
          <w:sz w:val="28"/>
          <w:lang w:val="uk-UA"/>
        </w:rPr>
        <w:t>Оцінка рівнів вигорання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1620"/>
        <w:gridCol w:w="1440"/>
        <w:gridCol w:w="1722"/>
      </w:tblGrid>
      <w:tr w:rsidR="00874AAA" w:rsidRPr="00874AAA" w14:paraId="049CD5CB" w14:textId="77777777" w:rsidTr="00874AAA">
        <w:tc>
          <w:tcPr>
            <w:tcW w:w="4788" w:type="dxa"/>
            <w:vAlign w:val="center"/>
          </w:tcPr>
          <w:p w14:paraId="76BB0A4B" w14:textId="77777777" w:rsidR="00874AAA" w:rsidRPr="00874AAA" w:rsidRDefault="00874AAA" w:rsidP="00874AAA">
            <w:pPr>
              <w:widowControl w:val="0"/>
              <w:spacing w:line="360" w:lineRule="auto"/>
              <w:jc w:val="center"/>
              <w:rPr>
                <w:b/>
                <w:sz w:val="28"/>
                <w:lang w:val="uk-UA"/>
              </w:rPr>
            </w:pPr>
            <w:r w:rsidRPr="00874AAA">
              <w:rPr>
                <w:b/>
                <w:sz w:val="28"/>
                <w:lang w:val="uk-UA"/>
              </w:rPr>
              <w:t>Субшкала</w:t>
            </w:r>
          </w:p>
        </w:tc>
        <w:tc>
          <w:tcPr>
            <w:tcW w:w="1620" w:type="dxa"/>
            <w:vAlign w:val="center"/>
          </w:tcPr>
          <w:p w14:paraId="0086E778" w14:textId="77777777" w:rsidR="00874AAA" w:rsidRPr="00874AAA" w:rsidRDefault="00874AAA" w:rsidP="00874AAA">
            <w:pPr>
              <w:widowControl w:val="0"/>
              <w:spacing w:line="360" w:lineRule="auto"/>
              <w:jc w:val="center"/>
              <w:rPr>
                <w:b/>
                <w:sz w:val="28"/>
                <w:lang w:val="uk-UA"/>
              </w:rPr>
            </w:pPr>
            <w:r w:rsidRPr="00874AAA">
              <w:rPr>
                <w:b/>
                <w:sz w:val="28"/>
                <w:lang w:val="uk-UA"/>
              </w:rPr>
              <w:t>Низький рівень</w:t>
            </w:r>
          </w:p>
        </w:tc>
        <w:tc>
          <w:tcPr>
            <w:tcW w:w="1440" w:type="dxa"/>
            <w:vAlign w:val="center"/>
          </w:tcPr>
          <w:p w14:paraId="526AA2C3" w14:textId="77777777" w:rsidR="00874AAA" w:rsidRPr="00874AAA" w:rsidRDefault="00874AAA" w:rsidP="00874AAA">
            <w:pPr>
              <w:widowControl w:val="0"/>
              <w:spacing w:line="360" w:lineRule="auto"/>
              <w:jc w:val="center"/>
              <w:rPr>
                <w:b/>
                <w:sz w:val="28"/>
                <w:lang w:val="uk-UA"/>
              </w:rPr>
            </w:pPr>
            <w:r w:rsidRPr="00874AAA">
              <w:rPr>
                <w:b/>
                <w:sz w:val="28"/>
                <w:lang w:val="uk-UA"/>
              </w:rPr>
              <w:t>Середній рівень</w:t>
            </w:r>
          </w:p>
        </w:tc>
        <w:tc>
          <w:tcPr>
            <w:tcW w:w="1722" w:type="dxa"/>
            <w:vAlign w:val="center"/>
          </w:tcPr>
          <w:p w14:paraId="5FF2E735" w14:textId="77777777" w:rsidR="00874AAA" w:rsidRPr="00874AAA" w:rsidRDefault="00874AAA" w:rsidP="00874AAA">
            <w:pPr>
              <w:widowControl w:val="0"/>
              <w:spacing w:line="360" w:lineRule="auto"/>
              <w:jc w:val="center"/>
              <w:rPr>
                <w:b/>
                <w:sz w:val="28"/>
                <w:lang w:val="uk-UA"/>
              </w:rPr>
            </w:pPr>
            <w:r w:rsidRPr="00874AAA">
              <w:rPr>
                <w:b/>
                <w:sz w:val="28"/>
                <w:lang w:val="uk-UA"/>
              </w:rPr>
              <w:t>Високий рівень</w:t>
            </w:r>
          </w:p>
        </w:tc>
      </w:tr>
      <w:tr w:rsidR="00874AAA" w:rsidRPr="00874AAA" w14:paraId="3572B6A6" w14:textId="77777777" w:rsidTr="008A5A39">
        <w:tc>
          <w:tcPr>
            <w:tcW w:w="4788" w:type="dxa"/>
          </w:tcPr>
          <w:p w14:paraId="0FC271B0" w14:textId="77777777" w:rsidR="00874AAA" w:rsidRPr="00874AAA" w:rsidRDefault="00874AAA" w:rsidP="00874AAA">
            <w:pPr>
              <w:widowControl w:val="0"/>
              <w:spacing w:line="360" w:lineRule="auto"/>
              <w:jc w:val="both"/>
              <w:rPr>
                <w:sz w:val="28"/>
                <w:lang w:val="uk-UA"/>
              </w:rPr>
            </w:pPr>
            <w:r w:rsidRPr="00874AAA">
              <w:rPr>
                <w:sz w:val="28"/>
                <w:lang w:val="uk-UA"/>
              </w:rPr>
              <w:t>Емоційне виснаження</w:t>
            </w:r>
          </w:p>
        </w:tc>
        <w:tc>
          <w:tcPr>
            <w:tcW w:w="1620" w:type="dxa"/>
          </w:tcPr>
          <w:p w14:paraId="31903578" w14:textId="77777777" w:rsidR="00874AAA" w:rsidRPr="00874AAA" w:rsidRDefault="00874AAA" w:rsidP="00874AAA">
            <w:pPr>
              <w:widowControl w:val="0"/>
              <w:spacing w:line="360" w:lineRule="auto"/>
              <w:jc w:val="both"/>
              <w:rPr>
                <w:sz w:val="28"/>
                <w:lang w:val="uk-UA"/>
              </w:rPr>
            </w:pPr>
            <w:r w:rsidRPr="00874AAA">
              <w:rPr>
                <w:sz w:val="28"/>
                <w:lang w:val="uk-UA"/>
              </w:rPr>
              <w:t>0 – 15</w:t>
            </w:r>
          </w:p>
        </w:tc>
        <w:tc>
          <w:tcPr>
            <w:tcW w:w="1440" w:type="dxa"/>
          </w:tcPr>
          <w:p w14:paraId="04600FD8" w14:textId="77777777" w:rsidR="00874AAA" w:rsidRPr="00874AAA" w:rsidRDefault="00874AAA" w:rsidP="00874AAA">
            <w:pPr>
              <w:widowControl w:val="0"/>
              <w:spacing w:line="360" w:lineRule="auto"/>
              <w:jc w:val="both"/>
              <w:rPr>
                <w:sz w:val="28"/>
                <w:lang w:val="uk-UA"/>
              </w:rPr>
            </w:pPr>
            <w:r w:rsidRPr="00874AAA">
              <w:rPr>
                <w:sz w:val="28"/>
                <w:lang w:val="uk-UA"/>
              </w:rPr>
              <w:t>16 – 24</w:t>
            </w:r>
          </w:p>
        </w:tc>
        <w:tc>
          <w:tcPr>
            <w:tcW w:w="1722" w:type="dxa"/>
          </w:tcPr>
          <w:p w14:paraId="744C7D60" w14:textId="77777777" w:rsidR="00874AAA" w:rsidRPr="00874AAA" w:rsidRDefault="00874AAA" w:rsidP="00874AAA">
            <w:pPr>
              <w:widowControl w:val="0"/>
              <w:spacing w:line="360" w:lineRule="auto"/>
              <w:jc w:val="both"/>
              <w:rPr>
                <w:sz w:val="28"/>
                <w:lang w:val="uk-UA"/>
              </w:rPr>
            </w:pPr>
            <w:r w:rsidRPr="00874AAA">
              <w:rPr>
                <w:sz w:val="28"/>
                <w:lang w:val="uk-UA"/>
              </w:rPr>
              <w:t>25 і більше</w:t>
            </w:r>
          </w:p>
        </w:tc>
      </w:tr>
      <w:tr w:rsidR="00874AAA" w:rsidRPr="00874AAA" w14:paraId="147BC2BA" w14:textId="77777777" w:rsidTr="008A5A39">
        <w:trPr>
          <w:trHeight w:val="445"/>
        </w:trPr>
        <w:tc>
          <w:tcPr>
            <w:tcW w:w="4788" w:type="dxa"/>
          </w:tcPr>
          <w:p w14:paraId="0CD5D201" w14:textId="77777777" w:rsidR="00874AAA" w:rsidRPr="00874AAA" w:rsidRDefault="00874AAA" w:rsidP="00874AAA">
            <w:pPr>
              <w:widowControl w:val="0"/>
              <w:spacing w:line="360" w:lineRule="auto"/>
              <w:jc w:val="both"/>
              <w:rPr>
                <w:sz w:val="28"/>
                <w:lang w:val="uk-UA"/>
              </w:rPr>
            </w:pPr>
            <w:r w:rsidRPr="00874AAA">
              <w:rPr>
                <w:sz w:val="28"/>
                <w:lang w:val="uk-UA"/>
              </w:rPr>
              <w:t>Деперсоналізація</w:t>
            </w:r>
          </w:p>
        </w:tc>
        <w:tc>
          <w:tcPr>
            <w:tcW w:w="1620" w:type="dxa"/>
          </w:tcPr>
          <w:p w14:paraId="01E61FB9" w14:textId="77777777" w:rsidR="00874AAA" w:rsidRPr="00874AAA" w:rsidRDefault="00874AAA" w:rsidP="00874AAA">
            <w:pPr>
              <w:widowControl w:val="0"/>
              <w:spacing w:line="360" w:lineRule="auto"/>
              <w:jc w:val="both"/>
              <w:rPr>
                <w:sz w:val="28"/>
                <w:lang w:val="uk-UA"/>
              </w:rPr>
            </w:pPr>
            <w:r w:rsidRPr="00874AAA">
              <w:rPr>
                <w:sz w:val="28"/>
                <w:lang w:val="uk-UA"/>
              </w:rPr>
              <w:t>0 – 5</w:t>
            </w:r>
          </w:p>
        </w:tc>
        <w:tc>
          <w:tcPr>
            <w:tcW w:w="1440" w:type="dxa"/>
          </w:tcPr>
          <w:p w14:paraId="745BA7E3" w14:textId="77777777" w:rsidR="00874AAA" w:rsidRPr="00874AAA" w:rsidRDefault="00874AAA" w:rsidP="00874AAA">
            <w:pPr>
              <w:widowControl w:val="0"/>
              <w:spacing w:line="360" w:lineRule="auto"/>
              <w:jc w:val="both"/>
              <w:rPr>
                <w:sz w:val="28"/>
                <w:lang w:val="uk-UA"/>
              </w:rPr>
            </w:pPr>
            <w:r w:rsidRPr="00874AAA">
              <w:rPr>
                <w:sz w:val="28"/>
                <w:lang w:val="uk-UA"/>
              </w:rPr>
              <w:t>6 -10</w:t>
            </w:r>
          </w:p>
        </w:tc>
        <w:tc>
          <w:tcPr>
            <w:tcW w:w="1722" w:type="dxa"/>
          </w:tcPr>
          <w:p w14:paraId="7B44ABB2" w14:textId="77777777" w:rsidR="00874AAA" w:rsidRPr="00874AAA" w:rsidRDefault="00874AAA" w:rsidP="00874AAA">
            <w:pPr>
              <w:widowControl w:val="0"/>
              <w:spacing w:line="360" w:lineRule="auto"/>
              <w:jc w:val="both"/>
              <w:rPr>
                <w:sz w:val="28"/>
                <w:lang w:val="uk-UA"/>
              </w:rPr>
            </w:pPr>
            <w:r w:rsidRPr="00874AAA">
              <w:rPr>
                <w:sz w:val="28"/>
                <w:lang w:val="uk-UA"/>
              </w:rPr>
              <w:t>11 і більше</w:t>
            </w:r>
          </w:p>
        </w:tc>
      </w:tr>
      <w:tr w:rsidR="00874AAA" w:rsidRPr="00874AAA" w14:paraId="3277AE50" w14:textId="77777777" w:rsidTr="008A5A39">
        <w:tc>
          <w:tcPr>
            <w:tcW w:w="4788" w:type="dxa"/>
          </w:tcPr>
          <w:p w14:paraId="6AEA252C" w14:textId="77777777" w:rsidR="00874AAA" w:rsidRPr="00874AAA" w:rsidRDefault="00874AAA" w:rsidP="00874AAA">
            <w:pPr>
              <w:widowControl w:val="0"/>
              <w:spacing w:line="360" w:lineRule="auto"/>
              <w:jc w:val="both"/>
              <w:rPr>
                <w:sz w:val="28"/>
                <w:lang w:val="uk-UA"/>
              </w:rPr>
            </w:pPr>
            <w:r w:rsidRPr="00874AAA">
              <w:rPr>
                <w:sz w:val="28"/>
                <w:lang w:val="uk-UA"/>
              </w:rPr>
              <w:t>Редукція персональних досягнень</w:t>
            </w:r>
          </w:p>
        </w:tc>
        <w:tc>
          <w:tcPr>
            <w:tcW w:w="1620" w:type="dxa"/>
          </w:tcPr>
          <w:p w14:paraId="33A0ED64" w14:textId="77777777" w:rsidR="00874AAA" w:rsidRPr="00874AAA" w:rsidRDefault="00874AAA" w:rsidP="00874AAA">
            <w:pPr>
              <w:widowControl w:val="0"/>
              <w:spacing w:line="360" w:lineRule="auto"/>
              <w:jc w:val="both"/>
              <w:rPr>
                <w:sz w:val="28"/>
                <w:lang w:val="uk-UA"/>
              </w:rPr>
            </w:pPr>
            <w:r w:rsidRPr="00874AAA">
              <w:rPr>
                <w:sz w:val="28"/>
                <w:lang w:val="uk-UA"/>
              </w:rPr>
              <w:t>37 і більше</w:t>
            </w:r>
          </w:p>
        </w:tc>
        <w:tc>
          <w:tcPr>
            <w:tcW w:w="1440" w:type="dxa"/>
          </w:tcPr>
          <w:p w14:paraId="3FBFD817" w14:textId="77777777" w:rsidR="00874AAA" w:rsidRPr="00874AAA" w:rsidRDefault="00874AAA" w:rsidP="00874AAA">
            <w:pPr>
              <w:widowControl w:val="0"/>
              <w:spacing w:line="360" w:lineRule="auto"/>
              <w:jc w:val="both"/>
              <w:rPr>
                <w:sz w:val="28"/>
                <w:lang w:val="uk-UA"/>
              </w:rPr>
            </w:pPr>
            <w:r w:rsidRPr="00874AAA">
              <w:rPr>
                <w:sz w:val="28"/>
                <w:lang w:val="uk-UA"/>
              </w:rPr>
              <w:t>36 – 31</w:t>
            </w:r>
          </w:p>
        </w:tc>
        <w:tc>
          <w:tcPr>
            <w:tcW w:w="1722" w:type="dxa"/>
          </w:tcPr>
          <w:p w14:paraId="3DD1BE20" w14:textId="77777777" w:rsidR="00874AAA" w:rsidRPr="00874AAA" w:rsidRDefault="00874AAA" w:rsidP="00874AAA">
            <w:pPr>
              <w:widowControl w:val="0"/>
              <w:spacing w:line="360" w:lineRule="auto"/>
              <w:jc w:val="both"/>
              <w:rPr>
                <w:sz w:val="28"/>
                <w:lang w:val="uk-UA"/>
              </w:rPr>
            </w:pPr>
            <w:r w:rsidRPr="00874AAA">
              <w:rPr>
                <w:sz w:val="28"/>
                <w:lang w:val="uk-UA"/>
              </w:rPr>
              <w:t>30 і менше</w:t>
            </w:r>
          </w:p>
        </w:tc>
      </w:tr>
    </w:tbl>
    <w:p w14:paraId="49CE6881" w14:textId="0E8BF8A7" w:rsidR="00571A77" w:rsidRDefault="00571A77" w:rsidP="00911244">
      <w:pPr>
        <w:widowControl w:val="0"/>
        <w:spacing w:line="360" w:lineRule="auto"/>
        <w:ind w:firstLine="709"/>
        <w:jc w:val="both"/>
        <w:rPr>
          <w:sz w:val="28"/>
          <w:lang w:val="uk-UA"/>
        </w:rPr>
      </w:pPr>
    </w:p>
    <w:p w14:paraId="0A24862D" w14:textId="5178A1D4" w:rsidR="00571A77" w:rsidRPr="00774E0A" w:rsidRDefault="00774E0A" w:rsidP="00911244">
      <w:pPr>
        <w:widowControl w:val="0"/>
        <w:spacing w:line="360" w:lineRule="auto"/>
        <w:ind w:firstLine="709"/>
        <w:jc w:val="both"/>
        <w:rPr>
          <w:sz w:val="28"/>
          <w:lang w:val="uk-UA"/>
        </w:rPr>
      </w:pPr>
      <w:r w:rsidRPr="00774E0A">
        <w:rPr>
          <w:sz w:val="28"/>
          <w:lang w:val="uk-UA"/>
        </w:rPr>
        <w:t>Наведена таблиця ілюструє, як кількість набраних балів визначає рівень вигорання за кожною з трьох фаз (субшкал).</w:t>
      </w:r>
    </w:p>
    <w:p w14:paraId="3C052EAB" w14:textId="54B2E15F" w:rsidR="00571A77" w:rsidRDefault="00A91615" w:rsidP="00911244">
      <w:pPr>
        <w:widowControl w:val="0"/>
        <w:spacing w:line="360" w:lineRule="auto"/>
        <w:ind w:firstLine="709"/>
        <w:jc w:val="both"/>
        <w:rPr>
          <w:sz w:val="28"/>
          <w:lang w:val="uk-UA"/>
        </w:rPr>
      </w:pPr>
      <w:r w:rsidRPr="00A91615">
        <w:rPr>
          <w:b/>
          <w:sz w:val="28"/>
          <w:lang w:val="uk-UA"/>
        </w:rPr>
        <w:t>Методика діагностики ситуативної та особистісної тривожності особистості (Ч.Д. Спілбергера, Л. Ханіна)</w:t>
      </w:r>
    </w:p>
    <w:p w14:paraId="6EEABF43" w14:textId="5FD2D1CE" w:rsidR="001E6F46" w:rsidRPr="001E6F46" w:rsidRDefault="001E6F46" w:rsidP="001E6F46">
      <w:pPr>
        <w:widowControl w:val="0"/>
        <w:spacing w:line="360" w:lineRule="auto"/>
        <w:ind w:firstLine="709"/>
        <w:jc w:val="both"/>
        <w:rPr>
          <w:sz w:val="28"/>
          <w:lang w:val="uk-UA"/>
        </w:rPr>
      </w:pPr>
      <w:r w:rsidRPr="001E6F46">
        <w:rPr>
          <w:sz w:val="28"/>
          <w:lang w:val="uk-UA"/>
        </w:rPr>
        <w:t>Для вивчення та оцінки рівнів реактивної (ситуативної) та особистісної тривожності (як стійкої характеристики особистості) було використано відповідну методику. Реактивна тривожність відображає стан напруження, неспокою та нервозності в конкретний момент. Її високий рівень може призвести до порушень уваги та координації рухів. Особистісна тривожність характеризує схильність людини сприймати різні ситуації як загрозливі та відповідно реагувати на них тривогою. Надмірно висока особистісна тривожність може бути пов</w:t>
      </w:r>
      <w:r w:rsidR="00AC4F16">
        <w:rPr>
          <w:sz w:val="28"/>
          <w:lang w:val="uk-UA"/>
        </w:rPr>
        <w:t>’</w:t>
      </w:r>
      <w:r w:rsidRPr="001E6F46">
        <w:rPr>
          <w:sz w:val="28"/>
          <w:lang w:val="uk-UA"/>
        </w:rPr>
        <w:t xml:space="preserve">язана з невротичними конфліктами, емоційними зривами та психосоматичними захворюваннями. Водночас, певний рівень тривожності є природним для активної особистості, існує навіть оптимальний рівень </w:t>
      </w:r>
      <w:r w:rsidR="00DB05F7">
        <w:rPr>
          <w:sz w:val="28"/>
          <w:lang w:val="uk-UA"/>
        </w:rPr>
        <w:t>«</w:t>
      </w:r>
      <w:r w:rsidRPr="001E6F46">
        <w:rPr>
          <w:sz w:val="28"/>
          <w:lang w:val="uk-UA"/>
        </w:rPr>
        <w:t>корисної тривоги</w:t>
      </w:r>
      <w:r w:rsidR="00DB05F7">
        <w:rPr>
          <w:sz w:val="28"/>
          <w:lang w:val="uk-UA"/>
        </w:rPr>
        <w:t>»</w:t>
      </w:r>
      <w:r w:rsidRPr="001E6F46">
        <w:rPr>
          <w:sz w:val="28"/>
          <w:lang w:val="uk-UA"/>
        </w:rPr>
        <w:t>.</w:t>
      </w:r>
    </w:p>
    <w:p w14:paraId="3EB86886" w14:textId="77777777" w:rsidR="001E6F46" w:rsidRPr="001E6F46" w:rsidRDefault="001E6F46" w:rsidP="001E6F46">
      <w:pPr>
        <w:widowControl w:val="0"/>
        <w:spacing w:line="360" w:lineRule="auto"/>
        <w:ind w:firstLine="709"/>
        <w:jc w:val="both"/>
        <w:rPr>
          <w:sz w:val="28"/>
          <w:lang w:val="uk-UA"/>
        </w:rPr>
      </w:pPr>
      <w:r w:rsidRPr="001E6F46">
        <w:rPr>
          <w:b/>
          <w:bCs/>
          <w:sz w:val="28"/>
          <w:lang w:val="uk-UA"/>
        </w:rPr>
        <w:t>Обґрунтування вибору методики:</w:t>
      </w:r>
    </w:p>
    <w:p w14:paraId="438EA7D5" w14:textId="77777777" w:rsidR="001E6F46" w:rsidRPr="001E6F46" w:rsidRDefault="001E6F46" w:rsidP="001E6F46">
      <w:pPr>
        <w:widowControl w:val="0"/>
        <w:spacing w:line="360" w:lineRule="auto"/>
        <w:ind w:firstLine="709"/>
        <w:jc w:val="both"/>
        <w:rPr>
          <w:sz w:val="28"/>
          <w:lang w:val="uk-UA"/>
        </w:rPr>
      </w:pPr>
      <w:r w:rsidRPr="001E6F46">
        <w:rPr>
          <w:sz w:val="28"/>
          <w:lang w:val="uk-UA"/>
        </w:rPr>
        <w:t xml:space="preserve">Вибір цієї методики обумовлений поширеністю тривожності серед студентів. Значні відхилення від помірного рівня тривожності можуть свідчити про проблеми з оцінкою власної компетентності. Слід також враховувати, що низька тривожність може вказувати на недостатню мотивацію або </w:t>
      </w:r>
      <w:r w:rsidRPr="001E6F46">
        <w:rPr>
          <w:sz w:val="28"/>
          <w:lang w:val="uk-UA"/>
        </w:rPr>
        <w:lastRenderedPageBreak/>
        <w:t>відповідальність, а іноді маскувати справжню тривожність через психологічні захисні механізми, такі як витіснення або бажання створити позитивне враження.</w:t>
      </w:r>
    </w:p>
    <w:p w14:paraId="52C97756" w14:textId="77777777" w:rsidR="001E6F46" w:rsidRPr="001E6F46" w:rsidRDefault="001E6F46" w:rsidP="001E6F46">
      <w:pPr>
        <w:widowControl w:val="0"/>
        <w:spacing w:line="360" w:lineRule="auto"/>
        <w:ind w:firstLine="709"/>
        <w:jc w:val="both"/>
        <w:rPr>
          <w:sz w:val="28"/>
          <w:lang w:val="uk-UA"/>
        </w:rPr>
      </w:pPr>
      <w:r w:rsidRPr="001E6F46">
        <w:rPr>
          <w:b/>
          <w:bCs/>
          <w:sz w:val="28"/>
          <w:lang w:val="uk-UA"/>
        </w:rPr>
        <w:t>Процедура дослідження:</w:t>
      </w:r>
    </w:p>
    <w:p w14:paraId="15F3F9BC" w14:textId="77777777" w:rsidR="001E6F46" w:rsidRPr="001E6F46" w:rsidRDefault="001E6F46" w:rsidP="001E6F46">
      <w:pPr>
        <w:widowControl w:val="0"/>
        <w:spacing w:line="360" w:lineRule="auto"/>
        <w:ind w:firstLine="709"/>
        <w:jc w:val="both"/>
        <w:rPr>
          <w:sz w:val="28"/>
          <w:lang w:val="uk-UA"/>
        </w:rPr>
      </w:pPr>
      <w:r w:rsidRPr="001E6F46">
        <w:rPr>
          <w:sz w:val="28"/>
          <w:lang w:val="uk-UA"/>
        </w:rPr>
        <w:t>Дослідження проводилось у два етапи: спочатку вивчалась реактивна, а потім особистісна тривожність. Кожен учасник отримував бланк зі шкалами самооцінки та інструкцією (див. додаток В). Учасники відповідали на запитання, обираючи один із чотирьох варіантів, що відображали різний ступінь інтенсивності стану. Під час заповнення бланків наголошувалося на необхідності самостійного виконання та швидких відповідей без тривалих роздумів. Час виконання не обмежувався.</w:t>
      </w:r>
    </w:p>
    <w:p w14:paraId="4BC04C75" w14:textId="77777777" w:rsidR="001E6F46" w:rsidRPr="001E6F46" w:rsidRDefault="001E6F46" w:rsidP="001E6F46">
      <w:pPr>
        <w:widowControl w:val="0"/>
        <w:spacing w:line="360" w:lineRule="auto"/>
        <w:ind w:firstLine="709"/>
        <w:jc w:val="both"/>
        <w:rPr>
          <w:sz w:val="28"/>
          <w:lang w:val="uk-UA"/>
        </w:rPr>
      </w:pPr>
      <w:r w:rsidRPr="001E6F46">
        <w:rPr>
          <w:b/>
          <w:bCs/>
          <w:sz w:val="28"/>
          <w:lang w:val="uk-UA"/>
        </w:rPr>
        <w:t>Обробка результатів:</w:t>
      </w:r>
    </w:p>
    <w:p w14:paraId="2B41EFF5" w14:textId="77777777" w:rsidR="001E6F46" w:rsidRPr="001E6F46" w:rsidRDefault="001E6F46" w:rsidP="001E6F46">
      <w:pPr>
        <w:widowControl w:val="0"/>
        <w:spacing w:line="360" w:lineRule="auto"/>
        <w:ind w:firstLine="709"/>
        <w:jc w:val="both"/>
        <w:rPr>
          <w:sz w:val="28"/>
          <w:lang w:val="uk-UA"/>
        </w:rPr>
      </w:pPr>
      <w:r w:rsidRPr="001E6F46">
        <w:rPr>
          <w:sz w:val="28"/>
          <w:lang w:val="uk-UA"/>
        </w:rPr>
        <w:t>Метою обробки було отримання показників реактивної (РТ) та особистісної (ОТ) тривожності.</w:t>
      </w:r>
    </w:p>
    <w:p w14:paraId="1B9F6079" w14:textId="77777777" w:rsidR="001E6F46" w:rsidRPr="001E6F46" w:rsidRDefault="001E6F46" w:rsidP="001E6F46">
      <w:pPr>
        <w:widowControl w:val="0"/>
        <w:numPr>
          <w:ilvl w:val="0"/>
          <w:numId w:val="40"/>
        </w:numPr>
        <w:spacing w:line="360" w:lineRule="auto"/>
        <w:jc w:val="both"/>
        <w:rPr>
          <w:sz w:val="28"/>
          <w:lang w:val="uk-UA"/>
        </w:rPr>
      </w:pPr>
      <w:r w:rsidRPr="001E6F46">
        <w:rPr>
          <w:sz w:val="28"/>
          <w:lang w:val="uk-UA"/>
        </w:rPr>
        <w:t>Показник РТ розраховувався за формулою: РТ = Σ1 - Σ2 + 35, де Σ1 – сума балів за шкалами 3, 4, 6, 7, 9, 12, 13, 14, 17, 18; Σ2 – сума балів за шкалами 1, 2, 5, 8, 10, 11, 15, 16, 19, 20.</w:t>
      </w:r>
    </w:p>
    <w:p w14:paraId="4C44CCF6" w14:textId="77777777" w:rsidR="001E6F46" w:rsidRPr="001E6F46" w:rsidRDefault="001E6F46" w:rsidP="001E6F46">
      <w:pPr>
        <w:widowControl w:val="0"/>
        <w:numPr>
          <w:ilvl w:val="0"/>
          <w:numId w:val="40"/>
        </w:numPr>
        <w:spacing w:line="360" w:lineRule="auto"/>
        <w:jc w:val="both"/>
        <w:rPr>
          <w:sz w:val="28"/>
          <w:lang w:val="uk-UA"/>
        </w:rPr>
      </w:pPr>
      <w:r w:rsidRPr="001E6F46">
        <w:rPr>
          <w:sz w:val="28"/>
          <w:lang w:val="uk-UA"/>
        </w:rPr>
        <w:t>Показник ОТ розраховувався за формулою: ОТ = Σ3 - Σ4 + 35, де Σ3 – сума балів за шкалами 22, 23, 24, 25, 28, 29, 31, 32, 35, 37, 38, 40; Σ4 – сума балів за шкалами 21, 26, 27, 30, 33, 36, 39.</w:t>
      </w:r>
    </w:p>
    <w:p w14:paraId="0677CC64" w14:textId="77777777" w:rsidR="001E6F46" w:rsidRPr="001E6F46" w:rsidRDefault="001E6F46" w:rsidP="001E6F46">
      <w:pPr>
        <w:widowControl w:val="0"/>
        <w:spacing w:line="360" w:lineRule="auto"/>
        <w:ind w:firstLine="709"/>
        <w:jc w:val="both"/>
        <w:rPr>
          <w:sz w:val="28"/>
          <w:lang w:val="uk-UA"/>
        </w:rPr>
      </w:pPr>
      <w:r w:rsidRPr="001E6F46">
        <w:rPr>
          <w:b/>
          <w:bCs/>
          <w:sz w:val="28"/>
          <w:lang w:val="uk-UA"/>
        </w:rPr>
        <w:t>Інтерпретація результатів:</w:t>
      </w:r>
    </w:p>
    <w:p w14:paraId="3CE8D5B2" w14:textId="77777777" w:rsidR="001E6F46" w:rsidRPr="001E6F46" w:rsidRDefault="001E6F46" w:rsidP="001E6F46">
      <w:pPr>
        <w:widowControl w:val="0"/>
        <w:spacing w:line="360" w:lineRule="auto"/>
        <w:ind w:firstLine="709"/>
        <w:jc w:val="both"/>
        <w:rPr>
          <w:sz w:val="28"/>
          <w:lang w:val="uk-UA"/>
        </w:rPr>
      </w:pPr>
      <w:r w:rsidRPr="001E6F46">
        <w:rPr>
          <w:sz w:val="28"/>
          <w:lang w:val="uk-UA"/>
        </w:rPr>
        <w:t>Після розрахунку показників РТ та ОТ визначались рівні тривожності:</w:t>
      </w:r>
    </w:p>
    <w:p w14:paraId="4B5ADE70" w14:textId="77777777" w:rsidR="001E6F46" w:rsidRPr="001E6F46" w:rsidRDefault="001E6F46" w:rsidP="001E6F46">
      <w:pPr>
        <w:widowControl w:val="0"/>
        <w:numPr>
          <w:ilvl w:val="0"/>
          <w:numId w:val="41"/>
        </w:numPr>
        <w:spacing w:line="360" w:lineRule="auto"/>
        <w:jc w:val="both"/>
        <w:rPr>
          <w:sz w:val="28"/>
          <w:lang w:val="uk-UA"/>
        </w:rPr>
      </w:pPr>
      <w:r w:rsidRPr="001E6F46">
        <w:rPr>
          <w:sz w:val="28"/>
          <w:lang w:val="uk-UA"/>
        </w:rPr>
        <w:t>до 30 балів – низька тривожність;</w:t>
      </w:r>
    </w:p>
    <w:p w14:paraId="7814412E" w14:textId="77777777" w:rsidR="001E6F46" w:rsidRPr="001E6F46" w:rsidRDefault="001E6F46" w:rsidP="001E6F46">
      <w:pPr>
        <w:widowControl w:val="0"/>
        <w:numPr>
          <w:ilvl w:val="0"/>
          <w:numId w:val="41"/>
        </w:numPr>
        <w:spacing w:line="360" w:lineRule="auto"/>
        <w:jc w:val="both"/>
        <w:rPr>
          <w:sz w:val="28"/>
          <w:lang w:val="uk-UA"/>
        </w:rPr>
      </w:pPr>
      <w:r w:rsidRPr="001E6F46">
        <w:rPr>
          <w:sz w:val="28"/>
          <w:lang w:val="uk-UA"/>
        </w:rPr>
        <w:t>31-45 балів – помірна тривожність;</w:t>
      </w:r>
    </w:p>
    <w:p w14:paraId="3C158164" w14:textId="77777777" w:rsidR="001E6F46" w:rsidRPr="001E6F46" w:rsidRDefault="001E6F46" w:rsidP="001E6F46">
      <w:pPr>
        <w:widowControl w:val="0"/>
        <w:numPr>
          <w:ilvl w:val="0"/>
          <w:numId w:val="41"/>
        </w:numPr>
        <w:spacing w:line="360" w:lineRule="auto"/>
        <w:jc w:val="both"/>
        <w:rPr>
          <w:sz w:val="28"/>
          <w:lang w:val="uk-UA"/>
        </w:rPr>
      </w:pPr>
      <w:r w:rsidRPr="001E6F46">
        <w:rPr>
          <w:sz w:val="28"/>
          <w:lang w:val="uk-UA"/>
        </w:rPr>
        <w:t>46 балів і більше – висока тривожність.</w:t>
      </w:r>
    </w:p>
    <w:p w14:paraId="75AA1BD0" w14:textId="4AEBC453" w:rsidR="00632D1A" w:rsidRPr="00632D1A" w:rsidRDefault="00632D1A" w:rsidP="00632D1A">
      <w:pPr>
        <w:widowControl w:val="0"/>
        <w:spacing w:line="360" w:lineRule="auto"/>
        <w:ind w:firstLine="709"/>
        <w:jc w:val="both"/>
        <w:rPr>
          <w:bCs/>
          <w:sz w:val="28"/>
          <w:lang w:val="uk-UA"/>
        </w:rPr>
      </w:pPr>
      <w:r w:rsidRPr="00632D1A">
        <w:rPr>
          <w:b/>
          <w:bCs/>
          <w:sz w:val="28"/>
          <w:lang w:val="uk-UA"/>
        </w:rPr>
        <w:t xml:space="preserve">Опитувальник </w:t>
      </w:r>
      <w:r w:rsidRPr="00632D1A">
        <w:rPr>
          <w:b/>
          <w:bCs/>
          <w:sz w:val="28"/>
        </w:rPr>
        <w:t>“</w:t>
      </w:r>
      <w:r w:rsidRPr="00632D1A">
        <w:rPr>
          <w:b/>
          <w:bCs/>
          <w:sz w:val="28"/>
          <w:lang w:val="uk-UA"/>
        </w:rPr>
        <w:t>Рівень суб</w:t>
      </w:r>
      <w:r w:rsidR="00AC4F16">
        <w:rPr>
          <w:b/>
          <w:bCs/>
          <w:sz w:val="28"/>
        </w:rPr>
        <w:t>’</w:t>
      </w:r>
      <w:r w:rsidRPr="00632D1A">
        <w:rPr>
          <w:b/>
          <w:bCs/>
          <w:sz w:val="28"/>
          <w:lang w:val="uk-UA"/>
        </w:rPr>
        <w:t>єктивного контролю</w:t>
      </w:r>
      <w:r w:rsidRPr="00632D1A">
        <w:rPr>
          <w:b/>
          <w:bCs/>
          <w:sz w:val="28"/>
        </w:rPr>
        <w:t>”</w:t>
      </w:r>
      <w:r w:rsidRPr="00632D1A">
        <w:rPr>
          <w:b/>
          <w:bCs/>
          <w:sz w:val="28"/>
          <w:lang w:val="uk-UA"/>
        </w:rPr>
        <w:t xml:space="preserve"> (РСК) (модифікація Є.В. Бажіного та ін. на основі шкали локусу контролю Дж. Роттера)</w:t>
      </w:r>
    </w:p>
    <w:p w14:paraId="25BE30F2" w14:textId="53AA43B4" w:rsidR="00632D1A" w:rsidRPr="00632D1A" w:rsidRDefault="00632D1A" w:rsidP="00632D1A">
      <w:pPr>
        <w:widowControl w:val="0"/>
        <w:spacing w:line="360" w:lineRule="auto"/>
        <w:ind w:firstLine="709"/>
        <w:jc w:val="both"/>
        <w:rPr>
          <w:sz w:val="28"/>
          <w:lang w:val="uk-UA"/>
        </w:rPr>
      </w:pPr>
      <w:r w:rsidRPr="00632D1A">
        <w:rPr>
          <w:sz w:val="28"/>
          <w:lang w:val="uk-UA"/>
        </w:rPr>
        <w:t>Для дослідження рівня суб</w:t>
      </w:r>
      <w:r w:rsidR="00AC4F16">
        <w:rPr>
          <w:sz w:val="28"/>
          <w:lang w:val="uk-UA"/>
        </w:rPr>
        <w:t>’</w:t>
      </w:r>
      <w:r w:rsidRPr="00632D1A">
        <w:rPr>
          <w:sz w:val="28"/>
          <w:lang w:val="uk-UA"/>
        </w:rPr>
        <w:t xml:space="preserve">єктивного контролю було використано опитувальник РСК, модифікований Є.В. Бажіним та ін. на основі шкали локусу контролю, розробленої Дж. Роттером. Ця методика призначена для швидкої та ефективної діагностики схильності людини вважати себе відповідальною за події </w:t>
      </w:r>
      <w:r w:rsidRPr="00632D1A">
        <w:rPr>
          <w:sz w:val="28"/>
          <w:lang w:val="uk-UA"/>
        </w:rPr>
        <w:lastRenderedPageBreak/>
        <w:t>свого життя. Концепція локусу контролю описує, як людина пояснює причини успіхів та невдач: при екстернальному локусі контролю відповідальність покладається на зовнішні фактори (випадок, інші люди, обставини), а при інтернальному – на власні здібності, зусилля та дії. Важливо зазначити, що локус контролю є відносно стійкою характеристикою особистості, що проявляється в різних життєвих ситуаціях.</w:t>
      </w:r>
    </w:p>
    <w:p w14:paraId="2160BECE" w14:textId="42DCACEB" w:rsidR="00632D1A" w:rsidRPr="00632D1A" w:rsidRDefault="00632D1A" w:rsidP="00632D1A">
      <w:pPr>
        <w:widowControl w:val="0"/>
        <w:spacing w:line="360" w:lineRule="auto"/>
        <w:ind w:firstLine="709"/>
        <w:jc w:val="both"/>
        <w:rPr>
          <w:sz w:val="28"/>
          <w:lang w:val="uk-UA"/>
        </w:rPr>
      </w:pPr>
      <w:r w:rsidRPr="00632D1A">
        <w:rPr>
          <w:sz w:val="28"/>
          <w:lang w:val="uk-UA"/>
        </w:rPr>
        <w:t xml:space="preserve">У дослідженні використовувався опитувальник </w:t>
      </w:r>
      <w:r w:rsidR="00942F9F">
        <w:rPr>
          <w:sz w:val="28"/>
          <w:lang w:val="uk-UA"/>
        </w:rPr>
        <w:t>«</w:t>
      </w:r>
      <w:r w:rsidRPr="00632D1A">
        <w:rPr>
          <w:sz w:val="28"/>
          <w:lang w:val="uk-UA"/>
        </w:rPr>
        <w:t>Рівень суб</w:t>
      </w:r>
      <w:r w:rsidR="00AC4F16">
        <w:rPr>
          <w:sz w:val="28"/>
          <w:lang w:val="uk-UA"/>
        </w:rPr>
        <w:t>’</w:t>
      </w:r>
      <w:r w:rsidRPr="00632D1A">
        <w:rPr>
          <w:sz w:val="28"/>
          <w:lang w:val="uk-UA"/>
        </w:rPr>
        <w:t>єктивного контролю</w:t>
      </w:r>
      <w:r w:rsidR="00942F9F">
        <w:rPr>
          <w:sz w:val="28"/>
          <w:lang w:val="uk-UA"/>
        </w:rPr>
        <w:t>»</w:t>
      </w:r>
      <w:r w:rsidRPr="00632D1A">
        <w:rPr>
          <w:sz w:val="28"/>
          <w:lang w:val="uk-UA"/>
        </w:rPr>
        <w:t xml:space="preserve"> (РСК) (модифікація Є.В. Бажіна та ін. на основі шкали Дж. Роттера). Кожен досліджуваний отримував індивідуальний текст опитувальника та бланк для відповідей (див. додаток Д). Перед початком тестування студенти ознайомлювалися з інструкцією, яка пропонувала оцінити 44 твердження щодо різних аспектів життя та ставлення до них за 6-бальною шкалою.</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64"/>
      </w:tblGrid>
      <w:tr w:rsidR="001A0B7E" w:rsidRPr="00836236" w14:paraId="0AC23878" w14:textId="77777777" w:rsidTr="008A5A39">
        <w:trPr>
          <w:trHeight w:val="525"/>
          <w:jc w:val="center"/>
        </w:trPr>
        <w:tc>
          <w:tcPr>
            <w:tcW w:w="7164" w:type="dxa"/>
          </w:tcPr>
          <w:p w14:paraId="4AC53655" w14:textId="77777777" w:rsidR="001A0B7E" w:rsidRPr="00836236" w:rsidRDefault="001A0B7E" w:rsidP="008A5A39">
            <w:pPr>
              <w:spacing w:line="360" w:lineRule="auto"/>
              <w:ind w:firstLine="709"/>
              <w:jc w:val="both"/>
              <w:rPr>
                <w:spacing w:val="-8"/>
                <w:sz w:val="28"/>
                <w:szCs w:val="28"/>
              </w:rPr>
            </w:pPr>
            <w:r w:rsidRPr="00836236">
              <w:rPr>
                <w:spacing w:val="-8"/>
                <w:sz w:val="28"/>
                <w:szCs w:val="28"/>
              </w:rPr>
              <w:t>Повна незгода  -3  -2  -1  1  2  3  повна згода</w:t>
            </w:r>
          </w:p>
        </w:tc>
      </w:tr>
    </w:tbl>
    <w:p w14:paraId="53C10C2B" w14:textId="4D8ED18B" w:rsidR="00632D1A" w:rsidRDefault="00632D1A" w:rsidP="00287D40">
      <w:pPr>
        <w:widowControl w:val="0"/>
        <w:spacing w:line="360" w:lineRule="auto"/>
        <w:ind w:firstLine="709"/>
        <w:jc w:val="both"/>
        <w:rPr>
          <w:sz w:val="28"/>
          <w:lang w:val="uk-UA"/>
        </w:rPr>
      </w:pPr>
    </w:p>
    <w:p w14:paraId="7B099CAE" w14:textId="5964C3EA" w:rsidR="00632D1A" w:rsidRPr="00FD3AD8" w:rsidRDefault="00FD3AD8" w:rsidP="00287D40">
      <w:pPr>
        <w:widowControl w:val="0"/>
        <w:spacing w:line="360" w:lineRule="auto"/>
        <w:ind w:firstLine="709"/>
        <w:jc w:val="both"/>
        <w:rPr>
          <w:sz w:val="28"/>
          <w:lang w:val="uk-UA"/>
        </w:rPr>
      </w:pPr>
      <w:r w:rsidRPr="00FD3AD8">
        <w:rPr>
          <w:sz w:val="28"/>
          <w:lang w:val="uk-UA"/>
        </w:rPr>
        <w:t>Перед початком тестування студентам було роз</w:t>
      </w:r>
      <w:r w:rsidR="00AC4F16">
        <w:rPr>
          <w:sz w:val="28"/>
          <w:lang w:val="uk-UA"/>
        </w:rPr>
        <w:t>’</w:t>
      </w:r>
      <w:r w:rsidRPr="00FD3AD8">
        <w:rPr>
          <w:sz w:val="28"/>
          <w:lang w:val="uk-UA"/>
        </w:rPr>
        <w:t>яснено, що в опитувальнику немає правильних або неправильних відповідей, і що їм слід відповідати максимально щиро, обираючи ту відповідь, яка першою приходить на думку. Відповіді оцінювалися за шкалою від -3 до +3. Обробка отриманих даних здійснювалася у два етапи, першим з яких був підрахунок первинних (</w:t>
      </w:r>
      <w:r>
        <w:rPr>
          <w:sz w:val="28"/>
          <w:lang w:val="uk-UA"/>
        </w:rPr>
        <w:t>«</w:t>
      </w:r>
      <w:r w:rsidRPr="00FD3AD8">
        <w:rPr>
          <w:sz w:val="28"/>
          <w:lang w:val="uk-UA"/>
        </w:rPr>
        <w:t>сирих</w:t>
      </w:r>
      <w:r>
        <w:rPr>
          <w:sz w:val="28"/>
          <w:lang w:val="uk-UA"/>
        </w:rPr>
        <w:t>»</w:t>
      </w:r>
      <w:r w:rsidRPr="00FD3AD8">
        <w:rPr>
          <w:sz w:val="28"/>
          <w:lang w:val="uk-UA"/>
        </w:rPr>
        <w:t>) балів за сімома шкалами з використанням спеціального ключа (див. рис. 2.1.).</w:t>
      </w:r>
    </w:p>
    <w:p w14:paraId="0DBADE8E" w14:textId="5C0EF838" w:rsidR="00632D1A" w:rsidRDefault="00C82448" w:rsidP="00287D40">
      <w:pPr>
        <w:widowControl w:val="0"/>
        <w:spacing w:line="360" w:lineRule="auto"/>
        <w:ind w:firstLine="709"/>
        <w:jc w:val="both"/>
        <w:rPr>
          <w:sz w:val="28"/>
          <w:lang w:val="uk-UA"/>
        </w:rPr>
      </w:pPr>
      <w:r w:rsidRPr="00836236">
        <w:rPr>
          <w:noProof/>
          <w:spacing w:val="-8"/>
          <w:sz w:val="28"/>
          <w:szCs w:val="28"/>
          <w:lang w:val="uk-UA" w:eastAsia="uk-UA"/>
        </w:rPr>
        <w:drawing>
          <wp:inline distT="0" distB="0" distL="0" distR="0" wp14:anchorId="260F7131" wp14:editId="51FF3CBF">
            <wp:extent cx="4334510" cy="2436638"/>
            <wp:effectExtent l="0" t="0" r="8890" b="1905"/>
            <wp:docPr id="1" name="Рисунок 1" descr="C:\Documents and Settings\345\Рабочий стол\2010-04-24\Scan2022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Documents and Settings\345\Рабочий стол\2010-04-24\Scan20220.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97912" cy="2472279"/>
                    </a:xfrm>
                    <a:prstGeom prst="rect">
                      <a:avLst/>
                    </a:prstGeom>
                    <a:noFill/>
                    <a:ln>
                      <a:noFill/>
                    </a:ln>
                  </pic:spPr>
                </pic:pic>
              </a:graphicData>
            </a:graphic>
          </wp:inline>
        </w:drawing>
      </w:r>
    </w:p>
    <w:p w14:paraId="5C205676" w14:textId="28ECB8F0" w:rsidR="003F0B70" w:rsidRPr="003F0B70" w:rsidRDefault="003F0B70" w:rsidP="003F0B70">
      <w:pPr>
        <w:widowControl w:val="0"/>
        <w:spacing w:line="360" w:lineRule="auto"/>
        <w:jc w:val="center"/>
        <w:rPr>
          <w:i/>
          <w:sz w:val="28"/>
          <w:lang w:val="uk-UA"/>
        </w:rPr>
      </w:pPr>
      <w:r w:rsidRPr="003F0B70">
        <w:rPr>
          <w:i/>
          <w:sz w:val="28"/>
          <w:lang w:val="uk-UA"/>
        </w:rPr>
        <w:t>Рис. 2.1. Ключ до обрахування методики «Рівень суб</w:t>
      </w:r>
      <w:r w:rsidR="00AC4F16">
        <w:rPr>
          <w:i/>
          <w:sz w:val="28"/>
          <w:lang w:val="uk-UA"/>
        </w:rPr>
        <w:t>’</w:t>
      </w:r>
      <w:r w:rsidRPr="003F0B70">
        <w:rPr>
          <w:i/>
          <w:sz w:val="28"/>
          <w:lang w:val="uk-UA"/>
        </w:rPr>
        <w:t>єктивного контролю»</w:t>
      </w:r>
    </w:p>
    <w:p w14:paraId="0C4C7055" w14:textId="65A46452" w:rsidR="00487CA6" w:rsidRPr="00487CA6" w:rsidRDefault="00487CA6" w:rsidP="00487CA6">
      <w:pPr>
        <w:widowControl w:val="0"/>
        <w:spacing w:line="360" w:lineRule="auto"/>
        <w:ind w:firstLine="709"/>
        <w:jc w:val="both"/>
        <w:rPr>
          <w:sz w:val="28"/>
          <w:lang w:val="uk-UA"/>
        </w:rPr>
      </w:pPr>
      <w:r w:rsidRPr="00487CA6">
        <w:rPr>
          <w:sz w:val="28"/>
          <w:lang w:val="uk-UA"/>
        </w:rPr>
        <w:lastRenderedPageBreak/>
        <w:t xml:space="preserve">Опитувальник власне </w:t>
      </w:r>
      <w:r w:rsidR="00D235F4">
        <w:rPr>
          <w:sz w:val="28"/>
          <w:lang w:val="uk-UA"/>
        </w:rPr>
        <w:t>«</w:t>
      </w:r>
      <w:r w:rsidRPr="00487CA6">
        <w:rPr>
          <w:sz w:val="28"/>
          <w:lang w:val="uk-UA"/>
        </w:rPr>
        <w:t>Рівень суб</w:t>
      </w:r>
      <w:r w:rsidR="00AC4F16">
        <w:rPr>
          <w:sz w:val="28"/>
          <w:lang w:val="uk-UA"/>
        </w:rPr>
        <w:t>’</w:t>
      </w:r>
      <w:r w:rsidRPr="00487CA6">
        <w:rPr>
          <w:sz w:val="28"/>
          <w:lang w:val="uk-UA"/>
        </w:rPr>
        <w:t>єктивного контролю</w:t>
      </w:r>
      <w:r w:rsidR="00D235F4">
        <w:rPr>
          <w:sz w:val="28"/>
          <w:lang w:val="uk-UA"/>
        </w:rPr>
        <w:t>»</w:t>
      </w:r>
      <w:r w:rsidRPr="00487CA6">
        <w:rPr>
          <w:sz w:val="28"/>
          <w:lang w:val="uk-UA"/>
        </w:rPr>
        <w:t xml:space="preserve"> передбачає оцінку за сімома шкалами, що відображають різні аспекти локусу контролю:</w:t>
      </w:r>
    </w:p>
    <w:p w14:paraId="605E7838" w14:textId="77777777" w:rsidR="00487CA6" w:rsidRPr="00487CA6" w:rsidRDefault="00487CA6" w:rsidP="00487CA6">
      <w:pPr>
        <w:widowControl w:val="0"/>
        <w:spacing w:line="360" w:lineRule="auto"/>
        <w:ind w:firstLine="709"/>
        <w:jc w:val="both"/>
        <w:rPr>
          <w:sz w:val="28"/>
          <w:lang w:val="uk-UA"/>
        </w:rPr>
      </w:pPr>
      <w:r w:rsidRPr="00487CA6">
        <w:rPr>
          <w:sz w:val="28"/>
          <w:lang w:val="uk-UA"/>
        </w:rPr>
        <w:t>Загальна інтернальність (Іо): інтегральний показник схильності людини вважати себе відповідальною за події свого життя.</w:t>
      </w:r>
    </w:p>
    <w:p w14:paraId="2336F85A" w14:textId="77777777" w:rsidR="00487CA6" w:rsidRPr="00487CA6" w:rsidRDefault="00487CA6" w:rsidP="00487CA6">
      <w:pPr>
        <w:widowControl w:val="0"/>
        <w:spacing w:line="360" w:lineRule="auto"/>
        <w:ind w:firstLine="709"/>
        <w:jc w:val="both"/>
        <w:rPr>
          <w:sz w:val="28"/>
          <w:lang w:val="uk-UA"/>
        </w:rPr>
      </w:pPr>
      <w:r w:rsidRPr="00487CA6">
        <w:rPr>
          <w:sz w:val="28"/>
          <w:lang w:val="uk-UA"/>
        </w:rPr>
        <w:t>Інтернальність у сфері досягнень (Ід): відображає віру в те, що успіхи є результатом власних зусиль та здібностей.</w:t>
      </w:r>
    </w:p>
    <w:p w14:paraId="0EE25FC7" w14:textId="77777777" w:rsidR="00487CA6" w:rsidRPr="00487CA6" w:rsidRDefault="00487CA6" w:rsidP="00487CA6">
      <w:pPr>
        <w:widowControl w:val="0"/>
        <w:spacing w:line="360" w:lineRule="auto"/>
        <w:ind w:firstLine="709"/>
        <w:jc w:val="both"/>
        <w:rPr>
          <w:sz w:val="28"/>
          <w:lang w:val="uk-UA"/>
        </w:rPr>
      </w:pPr>
      <w:r w:rsidRPr="00487CA6">
        <w:rPr>
          <w:sz w:val="28"/>
          <w:lang w:val="uk-UA"/>
        </w:rPr>
        <w:t>Інтернальність у сфері невдач (Ін): показує, як людина схильна пояснювати свої невдачі – як результат власних помилок чи недоліків.</w:t>
      </w:r>
    </w:p>
    <w:p w14:paraId="1D8108EC" w14:textId="77777777" w:rsidR="00487CA6" w:rsidRPr="00487CA6" w:rsidRDefault="00487CA6" w:rsidP="00487CA6">
      <w:pPr>
        <w:widowControl w:val="0"/>
        <w:spacing w:line="360" w:lineRule="auto"/>
        <w:ind w:firstLine="709"/>
        <w:jc w:val="both"/>
        <w:rPr>
          <w:sz w:val="28"/>
          <w:lang w:val="uk-UA"/>
        </w:rPr>
      </w:pPr>
      <w:r w:rsidRPr="00487CA6">
        <w:rPr>
          <w:sz w:val="28"/>
          <w:lang w:val="uk-UA"/>
        </w:rPr>
        <w:t>Інтернальність у сімейних стосунках (Іс): характеризує відчуття контролю над ситуаціями та подіями в родині.</w:t>
      </w:r>
    </w:p>
    <w:p w14:paraId="7A3FFEFA" w14:textId="77777777" w:rsidR="00487CA6" w:rsidRPr="00487CA6" w:rsidRDefault="00487CA6" w:rsidP="00487CA6">
      <w:pPr>
        <w:widowControl w:val="0"/>
        <w:spacing w:line="360" w:lineRule="auto"/>
        <w:ind w:firstLine="709"/>
        <w:jc w:val="both"/>
        <w:rPr>
          <w:sz w:val="28"/>
          <w:lang w:val="uk-UA"/>
        </w:rPr>
      </w:pPr>
      <w:r w:rsidRPr="00487CA6">
        <w:rPr>
          <w:sz w:val="28"/>
          <w:lang w:val="uk-UA"/>
        </w:rPr>
        <w:t>Інтернальність у виробничих стосунках (Ів): відображає уявлення про свою здатність впливати на події на роботі або в навчанні.</w:t>
      </w:r>
    </w:p>
    <w:p w14:paraId="0425B456" w14:textId="77777777" w:rsidR="00487CA6" w:rsidRPr="00487CA6" w:rsidRDefault="00487CA6" w:rsidP="00487CA6">
      <w:pPr>
        <w:widowControl w:val="0"/>
        <w:spacing w:line="360" w:lineRule="auto"/>
        <w:ind w:firstLine="709"/>
        <w:jc w:val="both"/>
        <w:rPr>
          <w:sz w:val="28"/>
          <w:lang w:val="uk-UA"/>
        </w:rPr>
      </w:pPr>
      <w:r w:rsidRPr="00487CA6">
        <w:rPr>
          <w:sz w:val="28"/>
          <w:lang w:val="uk-UA"/>
        </w:rPr>
        <w:t>Інтернальність у сфері саме міжособистісних стосунків (Ім): показує, наскільки людина відчуває контроль над своїми взаєминами з іншими людьми.</w:t>
      </w:r>
    </w:p>
    <w:p w14:paraId="3583EFEE" w14:textId="432BAC83" w:rsidR="00487CA6" w:rsidRPr="00487CA6" w:rsidRDefault="00487CA6" w:rsidP="00487CA6">
      <w:pPr>
        <w:widowControl w:val="0"/>
        <w:spacing w:line="360" w:lineRule="auto"/>
        <w:ind w:firstLine="709"/>
        <w:jc w:val="both"/>
        <w:rPr>
          <w:sz w:val="28"/>
          <w:lang w:val="uk-UA"/>
        </w:rPr>
      </w:pPr>
      <w:r w:rsidRPr="00487CA6">
        <w:rPr>
          <w:sz w:val="28"/>
          <w:lang w:val="uk-UA"/>
        </w:rPr>
        <w:t>Інтернальність у ставленні до здоров</w:t>
      </w:r>
      <w:r w:rsidR="00AC4F16">
        <w:rPr>
          <w:sz w:val="28"/>
          <w:lang w:val="uk-UA"/>
        </w:rPr>
        <w:t>’</w:t>
      </w:r>
      <w:r w:rsidRPr="00487CA6">
        <w:rPr>
          <w:sz w:val="28"/>
          <w:lang w:val="uk-UA"/>
        </w:rPr>
        <w:t>я і хвороб (Із): відображає віру в здатність впливати на своє здоров</w:t>
      </w:r>
      <w:r w:rsidR="00AC4F16">
        <w:rPr>
          <w:sz w:val="28"/>
          <w:lang w:val="uk-UA"/>
        </w:rPr>
        <w:t>’</w:t>
      </w:r>
      <w:r w:rsidRPr="00487CA6">
        <w:rPr>
          <w:sz w:val="28"/>
          <w:lang w:val="uk-UA"/>
        </w:rPr>
        <w:t>я та процес одужання.</w:t>
      </w:r>
    </w:p>
    <w:p w14:paraId="21984924" w14:textId="77777777" w:rsidR="00487CA6" w:rsidRPr="00487CA6" w:rsidRDefault="00487CA6" w:rsidP="00487CA6">
      <w:pPr>
        <w:widowControl w:val="0"/>
        <w:spacing w:line="360" w:lineRule="auto"/>
        <w:ind w:firstLine="709"/>
        <w:jc w:val="both"/>
        <w:rPr>
          <w:sz w:val="28"/>
          <w:lang w:val="uk-UA"/>
        </w:rPr>
      </w:pPr>
      <w:r w:rsidRPr="00487CA6">
        <w:rPr>
          <w:sz w:val="28"/>
          <w:lang w:val="uk-UA"/>
        </w:rPr>
        <w:t>На другому етапі обробки результатів "сирі" бали за кожною шкалою конвертувалися у стени (стандартні оцінки) за допомогою відповідного ключа (див. рис. 2.2.). Використання стенової шкали (від 1 до 10) дозволяє порівнювати результати різних досліджуваних та визначати, який тип локусу контролю (інтернальний чи екстернальний) є більш вираженим.</w:t>
      </w:r>
    </w:p>
    <w:p w14:paraId="45555D87" w14:textId="30C72DBD" w:rsidR="003F0B70" w:rsidRDefault="00E70601" w:rsidP="00E70601">
      <w:pPr>
        <w:widowControl w:val="0"/>
        <w:spacing w:line="360" w:lineRule="auto"/>
        <w:jc w:val="center"/>
        <w:rPr>
          <w:sz w:val="28"/>
          <w:lang w:val="uk-UA"/>
        </w:rPr>
      </w:pPr>
      <w:r w:rsidRPr="00836236">
        <w:rPr>
          <w:b/>
          <w:noProof/>
          <w:color w:val="000000"/>
          <w:spacing w:val="-8"/>
          <w:sz w:val="28"/>
          <w:szCs w:val="28"/>
          <w:lang w:val="uk-UA" w:eastAsia="uk-UA"/>
        </w:rPr>
        <w:drawing>
          <wp:inline distT="0" distB="0" distL="0" distR="0" wp14:anchorId="2E00DB25" wp14:editId="11DCAD91">
            <wp:extent cx="3350458" cy="2187867"/>
            <wp:effectExtent l="0" t="0" r="2540" b="3175"/>
            <wp:docPr id="2" name="Рисунок 2" descr="C:\Documents and Settings\345\Рабочий стол\2010-04-24\Копия Scan2021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Documents and Settings\345\Рабочий стол\2010-04-24\Копия Scan20218.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7005" cy="2231323"/>
                    </a:xfrm>
                    <a:prstGeom prst="rect">
                      <a:avLst/>
                    </a:prstGeom>
                    <a:noFill/>
                    <a:ln>
                      <a:noFill/>
                    </a:ln>
                  </pic:spPr>
                </pic:pic>
              </a:graphicData>
            </a:graphic>
          </wp:inline>
        </w:drawing>
      </w:r>
    </w:p>
    <w:p w14:paraId="1AE03AD4" w14:textId="16AE916E" w:rsidR="00E70601" w:rsidRPr="00E70601" w:rsidRDefault="00E70601" w:rsidP="00E70601">
      <w:pPr>
        <w:widowControl w:val="0"/>
        <w:spacing w:line="360" w:lineRule="auto"/>
        <w:jc w:val="center"/>
        <w:rPr>
          <w:i/>
          <w:sz w:val="28"/>
          <w:lang w:val="uk-UA"/>
        </w:rPr>
      </w:pPr>
      <w:r w:rsidRPr="00E70601">
        <w:rPr>
          <w:i/>
          <w:sz w:val="28"/>
          <w:lang w:val="uk-UA"/>
        </w:rPr>
        <w:t xml:space="preserve">Рисунок 2.2. Шкали для переведення стенів у бали за методикою </w:t>
      </w:r>
      <w:r w:rsidRPr="008A5A39">
        <w:rPr>
          <w:i/>
          <w:sz w:val="28"/>
        </w:rPr>
        <w:t>“</w:t>
      </w:r>
      <w:r w:rsidRPr="00E70601">
        <w:rPr>
          <w:i/>
          <w:sz w:val="28"/>
          <w:lang w:val="uk-UA"/>
        </w:rPr>
        <w:t>Рівень суб</w:t>
      </w:r>
      <w:r w:rsidR="00AC4F16">
        <w:rPr>
          <w:i/>
          <w:sz w:val="28"/>
          <w:lang w:val="uk-UA"/>
        </w:rPr>
        <w:t>’</w:t>
      </w:r>
      <w:r w:rsidRPr="00E70601">
        <w:rPr>
          <w:i/>
          <w:sz w:val="28"/>
          <w:lang w:val="uk-UA"/>
        </w:rPr>
        <w:t>єктивного контролю</w:t>
      </w:r>
      <w:r w:rsidRPr="008A5A39">
        <w:rPr>
          <w:i/>
          <w:sz w:val="28"/>
        </w:rPr>
        <w:t>”</w:t>
      </w:r>
    </w:p>
    <w:p w14:paraId="6463FD0A" w14:textId="41DE4199" w:rsidR="00487CA6" w:rsidRPr="000E1816" w:rsidRDefault="000E1816" w:rsidP="00287D40">
      <w:pPr>
        <w:widowControl w:val="0"/>
        <w:spacing w:line="360" w:lineRule="auto"/>
        <w:ind w:firstLine="709"/>
        <w:jc w:val="both"/>
        <w:rPr>
          <w:sz w:val="28"/>
          <w:lang w:val="uk-UA"/>
        </w:rPr>
      </w:pPr>
      <w:r w:rsidRPr="000E1816">
        <w:rPr>
          <w:sz w:val="28"/>
          <w:lang w:val="uk-UA"/>
        </w:rPr>
        <w:lastRenderedPageBreak/>
        <w:t>Застосування методики визначення локусу контролю дало змогу провести якісний аналіз усіх семи показників РСК за відповідними шкалами. Порівняння результатів досліджуваних з нормативним значенням (5,5 стенів) дозволило ідентифікувати тип контролю: відхилення вправо від норми (більше 5,5 стенів) свідчить про домінування інтернального локусу контролю в певних ситуаціях, тоді як відхилення вліво (менше 5,5 стенів) вказує на переважання екстернального локусу контролю.</w:t>
      </w:r>
    </w:p>
    <w:p w14:paraId="6E546B86" w14:textId="1340E003" w:rsidR="000E1816" w:rsidRPr="00C05082" w:rsidRDefault="00C05082" w:rsidP="00287D40">
      <w:pPr>
        <w:widowControl w:val="0"/>
        <w:spacing w:line="360" w:lineRule="auto"/>
        <w:ind w:firstLine="709"/>
        <w:jc w:val="both"/>
        <w:rPr>
          <w:b/>
          <w:bCs/>
          <w:sz w:val="28"/>
          <w:lang w:val="uk-UA"/>
        </w:rPr>
      </w:pPr>
      <w:r w:rsidRPr="00C05082">
        <w:rPr>
          <w:b/>
          <w:bCs/>
          <w:sz w:val="28"/>
          <w:lang w:val="uk-UA"/>
        </w:rPr>
        <w:t>Методика, розроблена В.В. Бойком, для діагностики рівня емпатійних здібностей.</w:t>
      </w:r>
    </w:p>
    <w:p w14:paraId="600A46EB" w14:textId="77777777" w:rsidR="003C2C05" w:rsidRPr="003C2C05" w:rsidRDefault="003C2C05" w:rsidP="003C2C05">
      <w:pPr>
        <w:widowControl w:val="0"/>
        <w:spacing w:line="360" w:lineRule="auto"/>
        <w:ind w:firstLine="709"/>
        <w:jc w:val="both"/>
        <w:rPr>
          <w:sz w:val="28"/>
          <w:lang w:val="uk-UA"/>
        </w:rPr>
      </w:pPr>
      <w:r w:rsidRPr="003C2C05">
        <w:rPr>
          <w:sz w:val="28"/>
          <w:lang w:val="uk-UA"/>
        </w:rPr>
        <w:t>Методика призначена для оцінки рівня емпатії, яка визначається як здатність емоційно реагувати на переживання інших людей. Ця методика дозволяє діагностувати як окремі прояви емпатії, так і загальний рівень емпатичних здібностей.</w:t>
      </w:r>
    </w:p>
    <w:p w14:paraId="565CE5F3" w14:textId="77777777" w:rsidR="003C2C05" w:rsidRPr="003C2C05" w:rsidRDefault="003C2C05" w:rsidP="003C2C05">
      <w:pPr>
        <w:widowControl w:val="0"/>
        <w:spacing w:line="360" w:lineRule="auto"/>
        <w:ind w:firstLine="709"/>
        <w:jc w:val="both"/>
        <w:rPr>
          <w:sz w:val="28"/>
          <w:lang w:val="uk-UA"/>
        </w:rPr>
      </w:pPr>
      <w:r w:rsidRPr="003C2C05">
        <w:rPr>
          <w:sz w:val="28"/>
          <w:lang w:val="uk-UA"/>
        </w:rPr>
        <w:t>Емпатія – це здатність власне поставити себе на місце якоїсь іншої людини та виявляти емоційну чуйність і співпереживання. Співпереживання полягає в тому, щоб приймати почуття інших так, ніби вони є нашими власними.</w:t>
      </w:r>
    </w:p>
    <w:p w14:paraId="0F3A4198" w14:textId="77777777" w:rsidR="003C2C05" w:rsidRPr="003C2C05" w:rsidRDefault="003C2C05" w:rsidP="003C2C05">
      <w:pPr>
        <w:widowControl w:val="0"/>
        <w:spacing w:line="360" w:lineRule="auto"/>
        <w:ind w:firstLine="709"/>
        <w:jc w:val="both"/>
        <w:rPr>
          <w:sz w:val="28"/>
          <w:lang w:val="uk-UA"/>
        </w:rPr>
      </w:pPr>
      <w:r w:rsidRPr="003C2C05">
        <w:rPr>
          <w:sz w:val="28"/>
          <w:lang w:val="uk-UA"/>
        </w:rPr>
        <w:t>Емпатія відіграє важливу роль у підтримці гармонії в міжособистісних стосунках і робить поведінку людини соціально обумовленою. Вона ґрунтується на емоціях і не залежить саме від інтелектуальних здібностей. Розвинена емпатія є ключовим чинником успіху в діяльності, що вимагає глибокого розуміння партнерів, і тому вважається важливою професійною якістю для практикуючого психолога.</w:t>
      </w:r>
    </w:p>
    <w:p w14:paraId="31A7306A" w14:textId="77777777" w:rsidR="003C2C05" w:rsidRPr="003C2C05" w:rsidRDefault="003C2C05" w:rsidP="003C2C05">
      <w:pPr>
        <w:widowControl w:val="0"/>
        <w:spacing w:line="360" w:lineRule="auto"/>
        <w:ind w:firstLine="709"/>
        <w:jc w:val="both"/>
        <w:rPr>
          <w:sz w:val="28"/>
          <w:lang w:val="uk-UA"/>
        </w:rPr>
      </w:pPr>
      <w:r w:rsidRPr="003C2C05">
        <w:rPr>
          <w:sz w:val="28"/>
          <w:lang w:val="uk-UA"/>
        </w:rPr>
        <w:t>Процедура проведення дослідження</w:t>
      </w:r>
    </w:p>
    <w:p w14:paraId="75F91C16" w14:textId="77777777" w:rsidR="003C2C05" w:rsidRPr="003C2C05" w:rsidRDefault="003C2C05" w:rsidP="003C2C05">
      <w:pPr>
        <w:widowControl w:val="0"/>
        <w:spacing w:line="360" w:lineRule="auto"/>
        <w:ind w:firstLine="709"/>
        <w:jc w:val="both"/>
        <w:rPr>
          <w:sz w:val="28"/>
          <w:lang w:val="uk-UA"/>
        </w:rPr>
      </w:pPr>
      <w:r w:rsidRPr="003C2C05">
        <w:rPr>
          <w:sz w:val="28"/>
          <w:lang w:val="uk-UA"/>
        </w:rPr>
        <w:t>У рамках дослідження кожен учасник отримав бланк з опитувальником, на який потрібно було відповісти згідно з інструкцією. Учасники могли дати відповіді на кожне питання, вибираючи між двома варіантами: «так» або «ні».</w:t>
      </w:r>
    </w:p>
    <w:p w14:paraId="45ED518E" w14:textId="77777777" w:rsidR="003C2C05" w:rsidRPr="003C2C05" w:rsidRDefault="003C2C05" w:rsidP="003C2C05">
      <w:pPr>
        <w:widowControl w:val="0"/>
        <w:spacing w:line="360" w:lineRule="auto"/>
        <w:ind w:firstLine="709"/>
        <w:jc w:val="both"/>
        <w:rPr>
          <w:sz w:val="28"/>
          <w:lang w:val="uk-UA"/>
        </w:rPr>
      </w:pPr>
      <w:r w:rsidRPr="003C2C05">
        <w:rPr>
          <w:sz w:val="28"/>
          <w:lang w:val="uk-UA"/>
        </w:rPr>
        <w:t xml:space="preserve">Інструкція: «Уважно прочитайте наведені твердження. Це не тест на інтелект чи здібності, тому не існує хороших чи поганих відповідей. Нам важливі щирі відповіді. Відповідайте по черзі, не повертаючись до попередніх запитань. Якщо ви згодні з твердженням, поставте знак «+» у відповідній клітинці, якщо ні </w:t>
      </w:r>
      <w:r w:rsidRPr="003C2C05">
        <w:rPr>
          <w:sz w:val="28"/>
          <w:lang w:val="uk-UA"/>
        </w:rPr>
        <w:lastRenderedPageBreak/>
        <w:t>– знак «-».</w:t>
      </w:r>
    </w:p>
    <w:p w14:paraId="112C0D0D" w14:textId="77777777" w:rsidR="003C2C05" w:rsidRPr="003C2C05" w:rsidRDefault="003C2C05" w:rsidP="003C2C05">
      <w:pPr>
        <w:widowControl w:val="0"/>
        <w:spacing w:line="360" w:lineRule="auto"/>
        <w:ind w:firstLine="709"/>
        <w:jc w:val="both"/>
        <w:rPr>
          <w:sz w:val="28"/>
          <w:lang w:val="uk-UA"/>
        </w:rPr>
      </w:pPr>
      <w:r w:rsidRPr="003C2C05">
        <w:rPr>
          <w:sz w:val="28"/>
          <w:lang w:val="uk-UA"/>
        </w:rPr>
        <w:t>Методика має шкали, але показники не враховувалися при розрахунках. Основна увага була зосереджена на визначенні та інтерпретації загального показника – рівня емпатії.</w:t>
      </w:r>
    </w:p>
    <w:p w14:paraId="50C3F2FE" w14:textId="77777777" w:rsidR="003C2C05" w:rsidRPr="003C2C05" w:rsidRDefault="003C2C05" w:rsidP="003C2C05">
      <w:pPr>
        <w:widowControl w:val="0"/>
        <w:spacing w:line="360" w:lineRule="auto"/>
        <w:ind w:firstLine="709"/>
        <w:jc w:val="both"/>
        <w:rPr>
          <w:sz w:val="28"/>
          <w:lang w:val="uk-UA"/>
        </w:rPr>
      </w:pPr>
      <w:r w:rsidRPr="003C2C05">
        <w:rPr>
          <w:sz w:val="28"/>
          <w:lang w:val="uk-UA"/>
        </w:rPr>
        <w:t>За кожне співпадіння з ключем учаснику нараховується 1 бал.</w:t>
      </w:r>
    </w:p>
    <w:p w14:paraId="2BD7F955" w14:textId="77777777" w:rsidR="003C2C05" w:rsidRPr="003C2C05" w:rsidRDefault="003C2C05" w:rsidP="003C2C05">
      <w:pPr>
        <w:widowControl w:val="0"/>
        <w:spacing w:line="360" w:lineRule="auto"/>
        <w:ind w:firstLine="709"/>
        <w:jc w:val="both"/>
        <w:rPr>
          <w:sz w:val="28"/>
          <w:lang w:val="uk-UA"/>
        </w:rPr>
      </w:pPr>
      <w:r w:rsidRPr="003C2C05">
        <w:rPr>
          <w:b/>
          <w:sz w:val="28"/>
          <w:lang w:val="uk-UA"/>
        </w:rPr>
        <w:t>Ключ</w:t>
      </w:r>
      <w:r w:rsidRPr="003C2C05">
        <w:rPr>
          <w:sz w:val="28"/>
          <w:lang w:val="uk-UA"/>
        </w:rPr>
        <w:t>:</w:t>
      </w:r>
    </w:p>
    <w:p w14:paraId="1784EE0D" w14:textId="0B039BF6" w:rsidR="003C2C05" w:rsidRPr="003C2C05" w:rsidRDefault="00CC1326" w:rsidP="00CC1326">
      <w:pPr>
        <w:widowControl w:val="0"/>
        <w:spacing w:line="360" w:lineRule="auto"/>
        <w:jc w:val="center"/>
        <w:rPr>
          <w:sz w:val="28"/>
          <w:lang w:val="uk-UA"/>
        </w:rPr>
      </w:pPr>
      <w:r w:rsidRPr="00CC1326">
        <w:rPr>
          <w:noProof/>
          <w:sz w:val="28"/>
          <w:lang w:val="uk-UA" w:eastAsia="uk-UA"/>
        </w:rPr>
        <w:drawing>
          <wp:inline distT="0" distB="0" distL="0" distR="0" wp14:anchorId="2482DD86" wp14:editId="5647FA8C">
            <wp:extent cx="4491730" cy="1765373"/>
            <wp:effectExtent l="0" t="0" r="4445"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57133" cy="1791078"/>
                    </a:xfrm>
                    <a:prstGeom prst="rect">
                      <a:avLst/>
                    </a:prstGeom>
                  </pic:spPr>
                </pic:pic>
              </a:graphicData>
            </a:graphic>
          </wp:inline>
        </w:drawing>
      </w:r>
    </w:p>
    <w:p w14:paraId="7C7ED7D7" w14:textId="77777777" w:rsidR="003C2C05" w:rsidRPr="003C2C05" w:rsidRDefault="003C2C05" w:rsidP="003C2C05">
      <w:pPr>
        <w:widowControl w:val="0"/>
        <w:spacing w:line="360" w:lineRule="auto"/>
        <w:ind w:firstLine="709"/>
        <w:jc w:val="both"/>
        <w:rPr>
          <w:sz w:val="28"/>
          <w:lang w:val="uk-UA"/>
        </w:rPr>
      </w:pPr>
      <w:r w:rsidRPr="003C2C05">
        <w:rPr>
          <w:sz w:val="28"/>
          <w:lang w:val="uk-UA"/>
        </w:rPr>
        <w:t>Після цього всі бали підсумовуються. Загальна кількість балів може коливатися від 0 до 36 (див. додаток Е). В залежності від отриманого сумарного показника, рівень емпатії визначається наступним чином:</w:t>
      </w:r>
    </w:p>
    <w:p w14:paraId="292B3B68" w14:textId="252741BD" w:rsidR="003C2C05" w:rsidRPr="003C2C05" w:rsidRDefault="00CC1326" w:rsidP="00CC1326">
      <w:pPr>
        <w:widowControl w:val="0"/>
        <w:spacing w:line="360" w:lineRule="auto"/>
        <w:ind w:firstLine="567"/>
        <w:jc w:val="both"/>
        <w:rPr>
          <w:sz w:val="28"/>
          <w:lang w:val="uk-UA"/>
        </w:rPr>
      </w:pPr>
      <w:r w:rsidRPr="00CC1326">
        <w:rPr>
          <w:noProof/>
          <w:sz w:val="28"/>
          <w:lang w:val="uk-UA" w:eastAsia="uk-UA"/>
        </w:rPr>
        <w:drawing>
          <wp:inline distT="0" distB="0" distL="0" distR="0" wp14:anchorId="6E11AF46" wp14:editId="470F970A">
            <wp:extent cx="3599459" cy="1157742"/>
            <wp:effectExtent l="0" t="0" r="1270" b="444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84759" cy="1185178"/>
                    </a:xfrm>
                    <a:prstGeom prst="rect">
                      <a:avLst/>
                    </a:prstGeom>
                  </pic:spPr>
                </pic:pic>
              </a:graphicData>
            </a:graphic>
          </wp:inline>
        </w:drawing>
      </w:r>
    </w:p>
    <w:p w14:paraId="320F34E2" w14:textId="430E8690" w:rsidR="003C2C05" w:rsidRPr="00BB53B1" w:rsidRDefault="00BB53B1" w:rsidP="00287D40">
      <w:pPr>
        <w:widowControl w:val="0"/>
        <w:spacing w:line="360" w:lineRule="auto"/>
        <w:ind w:firstLine="709"/>
        <w:jc w:val="both"/>
        <w:rPr>
          <w:b/>
          <w:bCs/>
          <w:sz w:val="28"/>
          <w:lang w:val="uk-UA"/>
        </w:rPr>
      </w:pPr>
      <w:r w:rsidRPr="00BB53B1">
        <w:rPr>
          <w:b/>
          <w:bCs/>
          <w:sz w:val="28"/>
          <w:lang w:val="uk-UA"/>
        </w:rPr>
        <w:t>Методика діагностики механізмів психологічного захисту особистості в модифікації Р. Плутчика, Г. Келлермана та Х. Р. Конта.</w:t>
      </w:r>
    </w:p>
    <w:p w14:paraId="6A0A5F97" w14:textId="22E82786" w:rsidR="00BB53B1" w:rsidRPr="00461923" w:rsidRDefault="00461923" w:rsidP="00287D40">
      <w:pPr>
        <w:widowControl w:val="0"/>
        <w:spacing w:line="360" w:lineRule="auto"/>
        <w:ind w:firstLine="709"/>
        <w:jc w:val="both"/>
        <w:rPr>
          <w:sz w:val="28"/>
          <w:lang w:val="uk-UA"/>
        </w:rPr>
      </w:pPr>
      <w:r w:rsidRPr="00461923">
        <w:rPr>
          <w:sz w:val="28"/>
          <w:lang w:val="uk-UA"/>
        </w:rPr>
        <w:t xml:space="preserve">Опитувальник LSI (Life Style Index), створений Р. Плутчиком у 1979 році разом з Г. Келлерманом та Х.Р. Контом, базується на теорії, що розглядає психологічні захисти як еволюційно зумовлені реакції, похідні від базових емоцій. Згідно з Плутчиком, психологічний захист – це процес викривлення когнітивного та емоційного сприйняття ситуації з метою зниження емоційного дискомфорту. Основними функціями психологічного захисту є: усунення внутрішніх конфліктів, запобігання усвідомленню травматичного досвіду та регулювання емоційного стану. Кожен захисний механізм корелює з певною емоцією: регресія – з подивом, заміщення – з гнівом, заперечення – з довірою, </w:t>
      </w:r>
      <w:r w:rsidRPr="00461923">
        <w:rPr>
          <w:sz w:val="28"/>
          <w:lang w:val="uk-UA"/>
        </w:rPr>
        <w:lastRenderedPageBreak/>
        <w:t>витіснення – зі страхом, проекція – з відразою, компенсація – з горем, реактивне утворення – з радістю, раціоналізація – з очікуванням. Далі буде детально описано кожен з цих механізмів.</w:t>
      </w:r>
    </w:p>
    <w:p w14:paraId="65065ADC" w14:textId="1F8A10C6" w:rsidR="00BB53B1" w:rsidRPr="00DC5600" w:rsidRDefault="00DC5600" w:rsidP="00287D40">
      <w:pPr>
        <w:widowControl w:val="0"/>
        <w:spacing w:line="360" w:lineRule="auto"/>
        <w:ind w:firstLine="709"/>
        <w:jc w:val="both"/>
        <w:rPr>
          <w:b/>
          <w:bCs/>
          <w:sz w:val="28"/>
          <w:lang w:val="uk-UA"/>
        </w:rPr>
      </w:pPr>
      <w:r w:rsidRPr="00DC5600">
        <w:rPr>
          <w:b/>
          <w:bCs/>
          <w:sz w:val="28"/>
          <w:lang w:val="uk-UA"/>
        </w:rPr>
        <w:t>Витіснення.</w:t>
      </w:r>
    </w:p>
    <w:p w14:paraId="71C7B00D" w14:textId="2A8372B4" w:rsidR="00BB53B1" w:rsidRPr="00DC5600" w:rsidRDefault="00DC5600" w:rsidP="00287D40">
      <w:pPr>
        <w:widowControl w:val="0"/>
        <w:spacing w:line="360" w:lineRule="auto"/>
        <w:ind w:firstLine="709"/>
        <w:jc w:val="both"/>
        <w:rPr>
          <w:sz w:val="28"/>
          <w:lang w:val="uk-UA"/>
        </w:rPr>
      </w:pPr>
      <w:r w:rsidRPr="00DC5600">
        <w:rPr>
          <w:sz w:val="28"/>
          <w:lang w:val="uk-UA"/>
        </w:rPr>
        <w:t xml:space="preserve">Витіснення, один з перших досліджених З. Фрейдом механізмів психологічного захисту, передбачає мотивоване виключення зі свідомості неприємних або загрозливих для особистості думок, почуттів, спогадів, бажань та фантазій. Суть витіснення полягає в тому, що травматичний або конфліктний матеріал </w:t>
      </w:r>
      <w:r>
        <w:rPr>
          <w:sz w:val="28"/>
          <w:lang w:val="uk-UA"/>
        </w:rPr>
        <w:t>«</w:t>
      </w:r>
      <w:r w:rsidRPr="00DC5600">
        <w:rPr>
          <w:sz w:val="28"/>
          <w:lang w:val="uk-UA"/>
        </w:rPr>
        <w:t>відправляється</w:t>
      </w:r>
      <w:r>
        <w:rPr>
          <w:sz w:val="28"/>
          <w:lang w:val="uk-UA"/>
        </w:rPr>
        <w:t xml:space="preserve">» </w:t>
      </w:r>
      <w:r w:rsidRPr="00DC5600">
        <w:rPr>
          <w:sz w:val="28"/>
          <w:lang w:val="uk-UA"/>
        </w:rPr>
        <w:t>в несвідоме, щоб запобігти емоційному дискомфорту. Важливо розрізняти звичайні труднощі з пам</w:t>
      </w:r>
      <w:r w:rsidR="00AC4F16">
        <w:rPr>
          <w:sz w:val="28"/>
          <w:lang w:val="uk-UA"/>
        </w:rPr>
        <w:t>’</w:t>
      </w:r>
      <w:r w:rsidRPr="00DC5600">
        <w:rPr>
          <w:sz w:val="28"/>
          <w:lang w:val="uk-UA"/>
        </w:rPr>
        <w:t>яттю та витіснення: останнє відбувається лише тоді, коли певний зміст стає неприйнятним для свідомості через потенціал викликати тривогу.</w:t>
      </w:r>
    </w:p>
    <w:p w14:paraId="374F71C8" w14:textId="6108DDF9" w:rsidR="00BB53B1" w:rsidRPr="00BD13B9" w:rsidRDefault="00BD13B9" w:rsidP="00287D40">
      <w:pPr>
        <w:widowControl w:val="0"/>
        <w:spacing w:line="360" w:lineRule="auto"/>
        <w:ind w:firstLine="709"/>
        <w:jc w:val="both"/>
        <w:rPr>
          <w:b/>
          <w:bCs/>
          <w:sz w:val="28"/>
          <w:lang w:val="uk-UA"/>
        </w:rPr>
      </w:pPr>
      <w:r w:rsidRPr="00BD13B9">
        <w:rPr>
          <w:b/>
          <w:bCs/>
          <w:sz w:val="28"/>
          <w:lang w:val="uk-UA"/>
        </w:rPr>
        <w:t>Регресія.</w:t>
      </w:r>
    </w:p>
    <w:p w14:paraId="6CFC8FE0" w14:textId="2EC12497" w:rsidR="003C2C05" w:rsidRPr="00BD13B9" w:rsidRDefault="00BD13B9" w:rsidP="00287D40">
      <w:pPr>
        <w:widowControl w:val="0"/>
        <w:spacing w:line="360" w:lineRule="auto"/>
        <w:ind w:firstLine="709"/>
        <w:jc w:val="both"/>
        <w:rPr>
          <w:sz w:val="28"/>
          <w:lang w:val="uk-UA"/>
        </w:rPr>
      </w:pPr>
      <w:r w:rsidRPr="00BD13B9">
        <w:rPr>
          <w:sz w:val="28"/>
          <w:lang w:val="uk-UA"/>
        </w:rPr>
        <w:t>Регресія – це психологічний захисний механізм, що полягає в несвідомому поверненні до моделей поведінки, характерних для попередніх етапів розвитку. Це явище знайоме кожній людині, коли у відповідь на стрес або труднощі вона починає діяти, як у дитинстві. Важливою умовою для визначення регресії як захисного механізму є її несвідомий характер. Наприклад, якщо жінка після прояву впевненості та амбіцій раптово починає поводитися інфантильно, це може свідчити про регресію, якщо така поведінка не є усвідомленим вибором. Деякі люди схильні до регресії частіше, ніж інші, зокрема, реагуючи на стрес соматичними симптомами, тобто хворобою (соматизація).</w:t>
      </w:r>
    </w:p>
    <w:p w14:paraId="0ECE23B6" w14:textId="6BA70F07" w:rsidR="00BD13B9" w:rsidRPr="00FA1F0B" w:rsidRDefault="008B529C" w:rsidP="00287D40">
      <w:pPr>
        <w:widowControl w:val="0"/>
        <w:spacing w:line="360" w:lineRule="auto"/>
        <w:ind w:firstLine="709"/>
        <w:jc w:val="both"/>
        <w:rPr>
          <w:b/>
          <w:bCs/>
          <w:sz w:val="28"/>
          <w:lang w:val="uk-UA"/>
        </w:rPr>
      </w:pPr>
      <w:r w:rsidRPr="00FA1F0B">
        <w:rPr>
          <w:b/>
          <w:bCs/>
          <w:sz w:val="28"/>
          <w:lang w:val="uk-UA"/>
        </w:rPr>
        <w:t>Заперечення</w:t>
      </w:r>
      <w:r w:rsidR="00FA1F0B" w:rsidRPr="00FA1F0B">
        <w:rPr>
          <w:b/>
          <w:bCs/>
          <w:sz w:val="28"/>
          <w:lang w:val="uk-UA"/>
        </w:rPr>
        <w:t>.</w:t>
      </w:r>
    </w:p>
    <w:p w14:paraId="57A2629C" w14:textId="11A89B61" w:rsidR="00BD13B9" w:rsidRPr="00FA1F0B" w:rsidRDefault="00FA1F0B" w:rsidP="00287D40">
      <w:pPr>
        <w:widowControl w:val="0"/>
        <w:spacing w:line="360" w:lineRule="auto"/>
        <w:ind w:firstLine="709"/>
        <w:jc w:val="both"/>
        <w:rPr>
          <w:sz w:val="28"/>
          <w:lang w:val="uk-UA"/>
        </w:rPr>
      </w:pPr>
      <w:r w:rsidRPr="00FA1F0B">
        <w:rPr>
          <w:sz w:val="28"/>
          <w:lang w:val="uk-UA"/>
        </w:rPr>
        <w:t xml:space="preserve">Заперечення, як механізм психологічного захисту, полягає у відмові визнавати реальність неприємних або травматичних подій, переживань чи відчуттів. Згідно з Р. Плутчиком, заперечення проявляється як недостатнє усвідомлення тих аспектів реальності, які можуть викликати біль або дискомфорт. Цей захист ґрунтується на дитячому егоцентризмі та дологічному мисленні, де заперечення факту прирівнюється до його неіснування. Заперечення може проявлятися у створенні фантазій та мрій, де людина постає в </w:t>
      </w:r>
      <w:r w:rsidRPr="00FA1F0B">
        <w:rPr>
          <w:sz w:val="28"/>
          <w:lang w:val="uk-UA"/>
        </w:rPr>
        <w:lastRenderedPageBreak/>
        <w:t>ідеалізованому образі, що допомагає їй адаптуватися до реальності. Особистості, для яких заперечення є основним захистом, характеризуються оптимізмом та доброзичливістю, але водночас їм притаманні низька самокритичність та завищена самооцінка, що може призводити до конфліктів.</w:t>
      </w:r>
    </w:p>
    <w:p w14:paraId="40898330" w14:textId="1253A882" w:rsidR="00BD13B9" w:rsidRPr="00FB020A" w:rsidRDefault="00FB020A" w:rsidP="00287D40">
      <w:pPr>
        <w:widowControl w:val="0"/>
        <w:spacing w:line="360" w:lineRule="auto"/>
        <w:ind w:firstLine="709"/>
        <w:jc w:val="both"/>
        <w:rPr>
          <w:b/>
          <w:bCs/>
          <w:sz w:val="28"/>
          <w:lang w:val="uk-UA"/>
        </w:rPr>
      </w:pPr>
      <w:r w:rsidRPr="00FB020A">
        <w:rPr>
          <w:b/>
          <w:bCs/>
          <w:sz w:val="28"/>
          <w:lang w:val="uk-UA"/>
        </w:rPr>
        <w:t>Проекція.</w:t>
      </w:r>
    </w:p>
    <w:p w14:paraId="5A8DA581" w14:textId="72EB0278" w:rsidR="00BD13B9" w:rsidRPr="00FB020A" w:rsidRDefault="00FB020A" w:rsidP="00287D40">
      <w:pPr>
        <w:widowControl w:val="0"/>
        <w:spacing w:line="360" w:lineRule="auto"/>
        <w:ind w:firstLine="709"/>
        <w:jc w:val="both"/>
        <w:rPr>
          <w:sz w:val="28"/>
          <w:lang w:val="uk-UA"/>
        </w:rPr>
      </w:pPr>
      <w:r w:rsidRPr="00FB020A">
        <w:rPr>
          <w:sz w:val="28"/>
          <w:lang w:val="uk-UA"/>
        </w:rPr>
        <w:t>Проекція – це психологічний власне захисний механізм, за допомогою якого людина несвідомо приписує саме свої власні неприйнятні думки, почуття, бажання або імпульси іншим людям або об</w:t>
      </w:r>
      <w:r w:rsidR="00AC4F16">
        <w:rPr>
          <w:sz w:val="28"/>
          <w:lang w:val="uk-UA"/>
        </w:rPr>
        <w:t>’</w:t>
      </w:r>
      <w:r w:rsidRPr="00FB020A">
        <w:rPr>
          <w:sz w:val="28"/>
          <w:lang w:val="uk-UA"/>
        </w:rPr>
        <w:t>єктам. Цей термін був вперше введений З. Фрейдом у психоаналізі, який вважав, що проекція часто пов</w:t>
      </w:r>
      <w:r w:rsidR="00AC4F16">
        <w:rPr>
          <w:sz w:val="28"/>
          <w:lang w:val="uk-UA"/>
        </w:rPr>
        <w:t>’</w:t>
      </w:r>
      <w:r w:rsidRPr="00FB020A">
        <w:rPr>
          <w:sz w:val="28"/>
          <w:lang w:val="uk-UA"/>
        </w:rPr>
        <w:t>язана з прихованими сексуальними та агресивними бажаннями. Проекція дозволяє індивіду уникнути внутрішнього конфлікту, перекладаючи відповідальність за негативні якості на зовнішній світ. Типовим прикладом є напружені відносини між власне невісткою та свекрухою, де невістка може проектувати власні негативні очікування на свекруху, що призводить до непорозумінь та конфліктів. Важливо зазначити, що проекція може мати і позитивний аспект, будучи основою для розвитку емпатії – здатності розуміти почуття інших, спираючись на власний досвід. Проте, у деструктивних формах проекція може серйозно ускладнювати міжособистісні відносини.</w:t>
      </w:r>
    </w:p>
    <w:p w14:paraId="39165153" w14:textId="77777777" w:rsidR="001E2F41" w:rsidRPr="001E2F41" w:rsidRDefault="001E2F41" w:rsidP="001E2F41">
      <w:pPr>
        <w:widowControl w:val="0"/>
        <w:spacing w:line="360" w:lineRule="auto"/>
        <w:ind w:firstLine="709"/>
        <w:jc w:val="both"/>
        <w:rPr>
          <w:bCs/>
          <w:sz w:val="28"/>
          <w:lang w:val="uk-UA"/>
        </w:rPr>
      </w:pPr>
      <w:r w:rsidRPr="001E2F41">
        <w:rPr>
          <w:b/>
          <w:bCs/>
          <w:sz w:val="28"/>
          <w:lang w:val="uk-UA"/>
        </w:rPr>
        <w:t>Реактивне утворення</w:t>
      </w:r>
      <w:r w:rsidRPr="001E2F41">
        <w:rPr>
          <w:bCs/>
          <w:sz w:val="28"/>
          <w:lang w:val="uk-UA"/>
        </w:rPr>
        <w:t xml:space="preserve"> </w:t>
      </w:r>
      <w:r w:rsidRPr="001E2F41">
        <w:rPr>
          <w:b/>
          <w:bCs/>
          <w:sz w:val="28"/>
          <w:lang w:val="uk-UA"/>
        </w:rPr>
        <w:t>(гіперкомпенсація)</w:t>
      </w:r>
    </w:p>
    <w:p w14:paraId="70A4129F" w14:textId="1F5D4985" w:rsidR="00FB020A" w:rsidRPr="00BB5363" w:rsidRDefault="00BB5363" w:rsidP="00287D40">
      <w:pPr>
        <w:widowControl w:val="0"/>
        <w:spacing w:line="360" w:lineRule="auto"/>
        <w:ind w:firstLine="709"/>
        <w:jc w:val="both"/>
        <w:rPr>
          <w:sz w:val="28"/>
          <w:lang w:val="uk-UA"/>
        </w:rPr>
      </w:pPr>
      <w:r w:rsidRPr="00BB5363">
        <w:rPr>
          <w:sz w:val="28"/>
          <w:lang w:val="uk-UA"/>
        </w:rPr>
        <w:t>Реактивне утворення – це психологічний захисний механізм, що впливає на мотиваційну сферу, змінюючи потреби. Він полягає в перетворенні імпульсів, які особистість вважає неприйнятними або неможливими для реалізації, на їхню протилежність. Історично, відкрите вираження сексуальних бажань часто вважалося непристойним, що створювало внутрішній конфлікт між природним потягом та соціальними нормами. Реактивне утворення дозволяє вирішити цей конфлікт, трансформуючи сексуальний потяг, наприклад, в ненависть. Психоаналітики вважають, що цей механізм можна спостерігати вже у дітей 3-4 років, особливо при появі в сім</w:t>
      </w:r>
      <w:r w:rsidR="00AC4F16">
        <w:rPr>
          <w:sz w:val="28"/>
          <w:lang w:val="uk-UA"/>
        </w:rPr>
        <w:t>’</w:t>
      </w:r>
      <w:r w:rsidRPr="00BB5363">
        <w:rPr>
          <w:sz w:val="28"/>
          <w:lang w:val="uk-UA"/>
        </w:rPr>
        <w:t>ї другої дитини, коли старша дитина може приховувати ревнощі та гнів за надмірною любов</w:t>
      </w:r>
      <w:r w:rsidR="00AC4F16">
        <w:rPr>
          <w:sz w:val="28"/>
          <w:lang w:val="uk-UA"/>
        </w:rPr>
        <w:t>’</w:t>
      </w:r>
      <w:r w:rsidRPr="00BB5363">
        <w:rPr>
          <w:sz w:val="28"/>
          <w:lang w:val="uk-UA"/>
        </w:rPr>
        <w:t>ю, яка іноді виявляється неприродно.</w:t>
      </w:r>
    </w:p>
    <w:p w14:paraId="6D9F0E4F" w14:textId="6D7991D1" w:rsidR="00FB020A" w:rsidRPr="004D6BDD" w:rsidRDefault="004D6BDD" w:rsidP="00287D40">
      <w:pPr>
        <w:widowControl w:val="0"/>
        <w:spacing w:line="360" w:lineRule="auto"/>
        <w:ind w:firstLine="709"/>
        <w:jc w:val="both"/>
        <w:rPr>
          <w:b/>
          <w:bCs/>
          <w:sz w:val="28"/>
          <w:lang w:val="uk-UA"/>
        </w:rPr>
      </w:pPr>
      <w:r w:rsidRPr="004D6BDD">
        <w:rPr>
          <w:b/>
          <w:bCs/>
          <w:sz w:val="28"/>
          <w:lang w:val="uk-UA"/>
        </w:rPr>
        <w:lastRenderedPageBreak/>
        <w:t>Компенсація.</w:t>
      </w:r>
    </w:p>
    <w:p w14:paraId="07D5DE79" w14:textId="1842D759" w:rsidR="00BD13B9" w:rsidRPr="004D6BDD" w:rsidRDefault="004D6BDD" w:rsidP="00287D40">
      <w:pPr>
        <w:widowControl w:val="0"/>
        <w:spacing w:line="360" w:lineRule="auto"/>
        <w:ind w:firstLine="709"/>
        <w:jc w:val="both"/>
        <w:rPr>
          <w:sz w:val="28"/>
          <w:lang w:val="uk-UA"/>
        </w:rPr>
      </w:pPr>
      <w:r w:rsidRPr="004D6BDD">
        <w:rPr>
          <w:sz w:val="28"/>
          <w:lang w:val="uk-UA"/>
        </w:rPr>
        <w:t>Альфред Адлер досліджував механізми компенсації, вважаючи їх засобом корекції недоліків та негативних рис особистості, що формуються під впливом соціалізації та призводять до виникнення почуття неповноцінності. Компенсація, за Адлером, являє собою інтенсивні зусилля, спрямовані на виправлення або заповнення реальної або уявної фізичної чи психічної неповноцінності. Р.</w:t>
      </w:r>
      <w:r>
        <w:rPr>
          <w:sz w:val="28"/>
          <w:lang w:val="uk-UA"/>
        </w:rPr>
        <w:t> </w:t>
      </w:r>
      <w:r w:rsidRPr="004D6BDD">
        <w:rPr>
          <w:sz w:val="28"/>
          <w:lang w:val="uk-UA"/>
        </w:rPr>
        <w:t>Плутчик з колегами вважає, що компенсація має на меті зменшення інтенсивності переживань суму та туги, що виникають внаслідок реальних або уявних втрат та невдач. Цього досягають шляхом переорієнтації уваги з травмуючих аспектів власної особистості та негативного досвіду на більш нейтральні або потенційно позитивні якості та навички.</w:t>
      </w:r>
    </w:p>
    <w:p w14:paraId="3960C4BC" w14:textId="079992D9" w:rsidR="00BD13B9" w:rsidRPr="004D6BDD" w:rsidRDefault="004D6BDD" w:rsidP="00287D40">
      <w:pPr>
        <w:widowControl w:val="0"/>
        <w:spacing w:line="360" w:lineRule="auto"/>
        <w:ind w:firstLine="709"/>
        <w:jc w:val="both"/>
        <w:rPr>
          <w:b/>
          <w:bCs/>
          <w:sz w:val="28"/>
          <w:lang w:val="uk-UA"/>
        </w:rPr>
      </w:pPr>
      <w:r w:rsidRPr="004D6BDD">
        <w:rPr>
          <w:b/>
          <w:bCs/>
          <w:sz w:val="28"/>
          <w:lang w:val="uk-UA"/>
        </w:rPr>
        <w:t>Заміщення.</w:t>
      </w:r>
    </w:p>
    <w:p w14:paraId="0522B241" w14:textId="3C6B7CF5" w:rsidR="004D6BDD" w:rsidRPr="004D6BDD" w:rsidRDefault="004D6BDD" w:rsidP="00287D40">
      <w:pPr>
        <w:widowControl w:val="0"/>
        <w:spacing w:line="360" w:lineRule="auto"/>
        <w:ind w:firstLine="709"/>
        <w:jc w:val="both"/>
        <w:rPr>
          <w:sz w:val="28"/>
          <w:lang w:val="uk-UA"/>
        </w:rPr>
      </w:pPr>
      <w:r w:rsidRPr="004D6BDD">
        <w:rPr>
          <w:sz w:val="28"/>
          <w:lang w:val="uk-UA"/>
        </w:rPr>
        <w:t>Заміщення в психології – це процес переадресації (переспрямування) емоцій, потягів або поведінки з початкового об</w:t>
      </w:r>
      <w:r w:rsidR="00AC4F16">
        <w:rPr>
          <w:sz w:val="28"/>
          <w:lang w:val="uk-UA"/>
        </w:rPr>
        <w:t>’</w:t>
      </w:r>
      <w:r w:rsidRPr="004D6BDD">
        <w:rPr>
          <w:sz w:val="28"/>
          <w:lang w:val="uk-UA"/>
        </w:rPr>
        <w:t>єкта, який з певних причин недоступний або небезпечний, на інший об</w:t>
      </w:r>
      <w:r w:rsidR="00AC4F16">
        <w:rPr>
          <w:sz w:val="28"/>
          <w:lang w:val="uk-UA"/>
        </w:rPr>
        <w:t>’</w:t>
      </w:r>
      <w:r w:rsidRPr="004D6BDD">
        <w:rPr>
          <w:sz w:val="28"/>
          <w:lang w:val="uk-UA"/>
        </w:rPr>
        <w:t>єкт. Цей механізм захисту використовується несвідомо. Згідно з Р. Плутчиком, заміщення часто проявляється як розрядка гніву на об</w:t>
      </w:r>
      <w:r w:rsidR="00AC4F16">
        <w:rPr>
          <w:sz w:val="28"/>
          <w:lang w:val="uk-UA"/>
        </w:rPr>
        <w:t>’</w:t>
      </w:r>
      <w:r w:rsidRPr="004D6BDD">
        <w:rPr>
          <w:sz w:val="28"/>
          <w:lang w:val="uk-UA"/>
        </w:rPr>
        <w:t>єкти, тварин або людей, які здаються індивіду менш загрозливими, ніж справжнє джерело гніву. Коли заміщення спрямоване на конкретний об</w:t>
      </w:r>
      <w:r w:rsidR="00AC4F16">
        <w:rPr>
          <w:sz w:val="28"/>
          <w:lang w:val="uk-UA"/>
        </w:rPr>
        <w:t>’</w:t>
      </w:r>
      <w:r w:rsidRPr="004D6BDD">
        <w:rPr>
          <w:sz w:val="28"/>
          <w:lang w:val="uk-UA"/>
        </w:rPr>
        <w:t>єкт, що символізує джерело страху, це призводить до розвитку фобії. Заміщенню можуть піддаватися різні емоції, зокрема пристрасть або тривога. Якщо людина постійно використовує заміщення для боротьби зі страхами в різних сферах життя, це власне може свідчити про фобічний характер.</w:t>
      </w:r>
    </w:p>
    <w:p w14:paraId="049EAD3E" w14:textId="34057456" w:rsidR="004D6BDD" w:rsidRPr="004D6BDD" w:rsidRDefault="004D6BDD" w:rsidP="00287D40">
      <w:pPr>
        <w:widowControl w:val="0"/>
        <w:spacing w:line="360" w:lineRule="auto"/>
        <w:ind w:firstLine="709"/>
        <w:jc w:val="both"/>
        <w:rPr>
          <w:b/>
          <w:bCs/>
          <w:sz w:val="28"/>
          <w:lang w:val="uk-UA"/>
        </w:rPr>
      </w:pPr>
      <w:r w:rsidRPr="004D6BDD">
        <w:rPr>
          <w:b/>
          <w:bCs/>
          <w:sz w:val="28"/>
          <w:lang w:val="uk-UA"/>
        </w:rPr>
        <w:t>Раціоналізація.</w:t>
      </w:r>
    </w:p>
    <w:p w14:paraId="568AC95D" w14:textId="03440E9A" w:rsidR="004D6BDD" w:rsidRPr="00EB4C12" w:rsidRDefault="00EB4C12" w:rsidP="00287D40">
      <w:pPr>
        <w:widowControl w:val="0"/>
        <w:spacing w:line="360" w:lineRule="auto"/>
        <w:ind w:firstLine="709"/>
        <w:jc w:val="both"/>
        <w:rPr>
          <w:sz w:val="28"/>
          <w:lang w:val="uk-UA"/>
        </w:rPr>
      </w:pPr>
      <w:r w:rsidRPr="00EB4C12">
        <w:rPr>
          <w:sz w:val="28"/>
          <w:lang w:val="uk-UA"/>
        </w:rPr>
        <w:t xml:space="preserve">Існує багато визначень раціоналізації як психологічного захисного механізму. І. Кон визначає її як </w:t>
      </w:r>
      <w:r>
        <w:rPr>
          <w:sz w:val="28"/>
          <w:lang w:val="uk-UA"/>
        </w:rPr>
        <w:t>«</w:t>
      </w:r>
      <w:r w:rsidRPr="00EB4C12">
        <w:rPr>
          <w:sz w:val="28"/>
          <w:lang w:val="uk-UA"/>
        </w:rPr>
        <w:t>помилково розумне пояснення власних ірраціональних та несвідомих дій, а також соціально не схвалюваних вчинків</w:t>
      </w:r>
      <w:r>
        <w:rPr>
          <w:sz w:val="28"/>
          <w:lang w:val="uk-UA"/>
        </w:rPr>
        <w:t>»</w:t>
      </w:r>
      <w:r w:rsidRPr="00EB4C12">
        <w:rPr>
          <w:sz w:val="28"/>
          <w:lang w:val="uk-UA"/>
        </w:rPr>
        <w:t xml:space="preserve">. Простий приклад: думка, що люди, які нам не подобаються, </w:t>
      </w:r>
      <w:r>
        <w:rPr>
          <w:sz w:val="28"/>
          <w:lang w:val="uk-UA"/>
        </w:rPr>
        <w:t>«</w:t>
      </w:r>
      <w:r w:rsidRPr="00EB4C12">
        <w:rPr>
          <w:sz w:val="28"/>
          <w:lang w:val="uk-UA"/>
        </w:rPr>
        <w:t>не мають розуму</w:t>
      </w:r>
      <w:r>
        <w:rPr>
          <w:sz w:val="28"/>
          <w:lang w:val="uk-UA"/>
        </w:rPr>
        <w:t>»</w:t>
      </w:r>
      <w:r w:rsidRPr="00EB4C12">
        <w:rPr>
          <w:sz w:val="28"/>
          <w:lang w:val="uk-UA"/>
        </w:rPr>
        <w:t xml:space="preserve">. Р. Плутчик описує раціоналізацію як несвідомий контроль над емоціями та імпульсами через їхню залежність від раціонального пояснення ситуації. </w:t>
      </w:r>
      <w:r w:rsidRPr="00EB4C12">
        <w:rPr>
          <w:sz w:val="28"/>
          <w:lang w:val="uk-UA"/>
        </w:rPr>
        <w:lastRenderedPageBreak/>
        <w:t xml:space="preserve">Важливо відзначити, що здатність до раціоналізації корелює з рівнем інтелекту: чим вищий інтелект, тим краще людина здатна раціоналізувати. Проте, слабкість цього захисту полягає в тому, що практично будь-яку дію чи рішення можна підвести під раціональне пояснення. Таким чином, людина, вдаючись до раціоналізації, </w:t>
      </w:r>
      <w:r>
        <w:rPr>
          <w:sz w:val="28"/>
          <w:lang w:val="uk-UA"/>
        </w:rPr>
        <w:t>«</w:t>
      </w:r>
      <w:r w:rsidRPr="00EB4C12">
        <w:rPr>
          <w:sz w:val="28"/>
          <w:lang w:val="uk-UA"/>
        </w:rPr>
        <w:t>несвідомо шукає з точки зору здорового глузду виправдання обраного рішення</w:t>
      </w:r>
      <w:r>
        <w:rPr>
          <w:sz w:val="28"/>
          <w:lang w:val="uk-UA"/>
        </w:rPr>
        <w:t>»</w:t>
      </w:r>
      <w:r w:rsidRPr="00EB4C12">
        <w:rPr>
          <w:sz w:val="28"/>
          <w:lang w:val="uk-UA"/>
        </w:rPr>
        <w:t>.</w:t>
      </w:r>
    </w:p>
    <w:p w14:paraId="7EF7FA41" w14:textId="103326CA" w:rsidR="004D6BDD" w:rsidRPr="0033318F" w:rsidRDefault="0033318F" w:rsidP="00287D40">
      <w:pPr>
        <w:widowControl w:val="0"/>
        <w:spacing w:line="360" w:lineRule="auto"/>
        <w:ind w:firstLine="709"/>
        <w:jc w:val="both"/>
        <w:rPr>
          <w:sz w:val="28"/>
          <w:lang w:val="uk-UA"/>
        </w:rPr>
      </w:pPr>
      <w:r w:rsidRPr="0033318F">
        <w:rPr>
          <w:sz w:val="28"/>
          <w:lang w:val="uk-UA"/>
        </w:rPr>
        <w:t xml:space="preserve">Для дослідження використовувався опитувальник (див. додаток Є), розроблений на основі психоеволюційної теорії емоцій Р. Плутчика та призначений для діагностики 8 психологічних захисних механізмів. Учасникам пропонувалося оцінити 92 твердження, відповідаючи </w:t>
      </w:r>
      <w:r>
        <w:rPr>
          <w:sz w:val="28"/>
          <w:lang w:val="uk-UA"/>
        </w:rPr>
        <w:t>«</w:t>
      </w:r>
      <w:r w:rsidRPr="0033318F">
        <w:rPr>
          <w:sz w:val="28"/>
          <w:lang w:val="uk-UA"/>
        </w:rPr>
        <w:t>так</w:t>
      </w:r>
      <w:r>
        <w:rPr>
          <w:sz w:val="28"/>
          <w:lang w:val="uk-UA"/>
        </w:rPr>
        <w:t>»</w:t>
      </w:r>
      <w:r w:rsidRPr="0033318F">
        <w:rPr>
          <w:sz w:val="28"/>
          <w:lang w:val="uk-UA"/>
        </w:rPr>
        <w:t xml:space="preserve"> або </w:t>
      </w:r>
      <w:r>
        <w:rPr>
          <w:sz w:val="28"/>
          <w:lang w:val="uk-UA"/>
        </w:rPr>
        <w:t>«</w:t>
      </w:r>
      <w:r w:rsidRPr="0033318F">
        <w:rPr>
          <w:sz w:val="28"/>
          <w:lang w:val="uk-UA"/>
        </w:rPr>
        <w:t>ні</w:t>
      </w:r>
      <w:r>
        <w:rPr>
          <w:sz w:val="28"/>
          <w:lang w:val="uk-UA"/>
        </w:rPr>
        <w:t>»</w:t>
      </w:r>
      <w:r w:rsidRPr="0033318F">
        <w:rPr>
          <w:sz w:val="28"/>
          <w:lang w:val="uk-UA"/>
        </w:rPr>
        <w:t xml:space="preserve">. Час, відведений на виконання завдання, не був обмежений. Перед початком роботи досліджувані ознайомилися з інструкцією, яка закликала їх уважно прочитати твердження, що описують почуття, поведінку та реакції людей у різних життєвих ситуаціях, та позначити знаком </w:t>
      </w:r>
      <w:r>
        <w:rPr>
          <w:sz w:val="28"/>
          <w:lang w:val="uk-UA"/>
        </w:rPr>
        <w:t>«</w:t>
      </w:r>
      <w:r w:rsidRPr="0033318F">
        <w:rPr>
          <w:sz w:val="28"/>
          <w:lang w:val="uk-UA"/>
        </w:rPr>
        <w:t>+</w:t>
      </w:r>
      <w:r>
        <w:rPr>
          <w:sz w:val="28"/>
          <w:lang w:val="uk-UA"/>
        </w:rPr>
        <w:t>»</w:t>
      </w:r>
      <w:r w:rsidRPr="0033318F">
        <w:rPr>
          <w:sz w:val="28"/>
          <w:lang w:val="uk-UA"/>
        </w:rPr>
        <w:t xml:space="preserve"> ті з них, що відображають їхні власні переживання. Після збору даних, обробка результатів здійснювалася відповідно до ключа, що дозволило отримати сумарні бали для кожного з восьми досліджуваних механізмів психологічного захисту (див. табл. 2.6).</w:t>
      </w:r>
    </w:p>
    <w:p w14:paraId="6FE2FA5F" w14:textId="77777777" w:rsidR="00BB4AA9" w:rsidRPr="00BB4AA9" w:rsidRDefault="00BB4AA9" w:rsidP="00BB4AA9">
      <w:pPr>
        <w:spacing w:line="360" w:lineRule="auto"/>
        <w:ind w:firstLine="709"/>
        <w:jc w:val="right"/>
        <w:rPr>
          <w:spacing w:val="-8"/>
          <w:sz w:val="28"/>
          <w:szCs w:val="28"/>
          <w:lang w:val="uk-UA" w:eastAsia="uk-UA"/>
        </w:rPr>
      </w:pPr>
      <w:r w:rsidRPr="00BB4AA9">
        <w:rPr>
          <w:spacing w:val="-8"/>
          <w:sz w:val="28"/>
          <w:szCs w:val="28"/>
          <w:lang w:val="uk-UA" w:eastAsia="uk-UA"/>
        </w:rPr>
        <w:t>Таблиця 2.6.</w:t>
      </w:r>
    </w:p>
    <w:p w14:paraId="71ABF7EF" w14:textId="77777777" w:rsidR="00BB4AA9" w:rsidRPr="00BB4AA9" w:rsidRDefault="00BB4AA9" w:rsidP="00BB4AA9">
      <w:pPr>
        <w:spacing w:line="360" w:lineRule="auto"/>
        <w:jc w:val="center"/>
        <w:rPr>
          <w:b/>
          <w:spacing w:val="-8"/>
          <w:sz w:val="28"/>
          <w:szCs w:val="28"/>
          <w:lang w:val="uk-UA" w:eastAsia="uk-UA"/>
        </w:rPr>
      </w:pPr>
      <w:r w:rsidRPr="00BB4AA9">
        <w:rPr>
          <w:b/>
          <w:spacing w:val="-8"/>
          <w:sz w:val="28"/>
          <w:szCs w:val="28"/>
          <w:lang w:val="uk-UA" w:eastAsia="uk-UA"/>
        </w:rPr>
        <w:t>Ключ для обрахування методики на визначення механізмів его-захисту</w:t>
      </w:r>
    </w:p>
    <w:tbl>
      <w:tblPr>
        <w:tblW w:w="9356" w:type="dxa"/>
        <w:tblInd w:w="40" w:type="dxa"/>
        <w:tblLayout w:type="fixed"/>
        <w:tblCellMar>
          <w:left w:w="40" w:type="dxa"/>
          <w:right w:w="40" w:type="dxa"/>
        </w:tblCellMar>
        <w:tblLook w:val="0000" w:firstRow="0" w:lastRow="0" w:firstColumn="0" w:lastColumn="0" w:noHBand="0" w:noVBand="0"/>
      </w:tblPr>
      <w:tblGrid>
        <w:gridCol w:w="2160"/>
        <w:gridCol w:w="5580"/>
        <w:gridCol w:w="1616"/>
      </w:tblGrid>
      <w:tr w:rsidR="00BB4AA9" w:rsidRPr="00BB4AA9" w14:paraId="14ADCCE4" w14:textId="77777777" w:rsidTr="008A5A39">
        <w:trPr>
          <w:trHeight w:val="261"/>
        </w:trPr>
        <w:tc>
          <w:tcPr>
            <w:tcW w:w="2160" w:type="dxa"/>
            <w:tcBorders>
              <w:top w:val="single" w:sz="6" w:space="0" w:color="auto"/>
              <w:left w:val="single" w:sz="4" w:space="0" w:color="auto"/>
              <w:bottom w:val="single" w:sz="6" w:space="0" w:color="auto"/>
              <w:right w:val="single" w:sz="6" w:space="0" w:color="auto"/>
            </w:tcBorders>
            <w:shd w:val="clear" w:color="auto" w:fill="FFFFFF"/>
            <w:vAlign w:val="center"/>
          </w:tcPr>
          <w:p w14:paraId="6D537B8A" w14:textId="77777777" w:rsidR="00BB4AA9" w:rsidRPr="00BB4AA9" w:rsidRDefault="00BB4AA9" w:rsidP="00BB4AA9">
            <w:pPr>
              <w:shd w:val="clear" w:color="auto" w:fill="FFFFFF"/>
              <w:autoSpaceDE w:val="0"/>
              <w:autoSpaceDN w:val="0"/>
              <w:adjustRightInd w:val="0"/>
              <w:spacing w:line="360" w:lineRule="auto"/>
              <w:ind w:firstLine="140"/>
              <w:jc w:val="center"/>
              <w:rPr>
                <w:b/>
                <w:spacing w:val="-8"/>
                <w:lang w:val="uk-UA" w:eastAsia="uk-UA"/>
              </w:rPr>
            </w:pPr>
            <w:r w:rsidRPr="00BB4AA9">
              <w:rPr>
                <w:b/>
                <w:color w:val="000000"/>
                <w:spacing w:val="-8"/>
                <w:lang w:val="uk-UA" w:eastAsia="uk-UA"/>
              </w:rPr>
              <w:t>Назва шкали</w:t>
            </w:r>
          </w:p>
        </w:tc>
        <w:tc>
          <w:tcPr>
            <w:tcW w:w="5580" w:type="dxa"/>
            <w:tcBorders>
              <w:top w:val="single" w:sz="6" w:space="0" w:color="auto"/>
              <w:left w:val="single" w:sz="6" w:space="0" w:color="auto"/>
              <w:bottom w:val="single" w:sz="6" w:space="0" w:color="auto"/>
              <w:right w:val="single" w:sz="6" w:space="0" w:color="auto"/>
            </w:tcBorders>
            <w:shd w:val="clear" w:color="auto" w:fill="FFFFFF"/>
            <w:vAlign w:val="center"/>
          </w:tcPr>
          <w:p w14:paraId="36B756BE" w14:textId="77777777" w:rsidR="00BB4AA9" w:rsidRPr="00BB4AA9" w:rsidRDefault="00BB4AA9" w:rsidP="00BB4AA9">
            <w:pPr>
              <w:shd w:val="clear" w:color="auto" w:fill="FFFFFF"/>
              <w:autoSpaceDE w:val="0"/>
              <w:autoSpaceDN w:val="0"/>
              <w:adjustRightInd w:val="0"/>
              <w:spacing w:line="360" w:lineRule="auto"/>
              <w:ind w:firstLine="140"/>
              <w:jc w:val="center"/>
              <w:rPr>
                <w:b/>
                <w:spacing w:val="-8"/>
                <w:lang w:val="uk-UA" w:eastAsia="uk-UA"/>
              </w:rPr>
            </w:pPr>
            <w:r w:rsidRPr="00BB4AA9">
              <w:rPr>
                <w:b/>
                <w:color w:val="000000"/>
                <w:spacing w:val="-8"/>
                <w:lang w:val="uk-UA" w:eastAsia="uk-UA"/>
              </w:rPr>
              <w:t>Номер твердження</w:t>
            </w:r>
          </w:p>
        </w:tc>
        <w:tc>
          <w:tcPr>
            <w:tcW w:w="1616" w:type="dxa"/>
            <w:tcBorders>
              <w:top w:val="single" w:sz="6" w:space="0" w:color="auto"/>
              <w:left w:val="single" w:sz="6" w:space="0" w:color="auto"/>
              <w:bottom w:val="single" w:sz="6" w:space="0" w:color="auto"/>
              <w:right w:val="single" w:sz="6" w:space="0" w:color="auto"/>
            </w:tcBorders>
            <w:shd w:val="clear" w:color="auto" w:fill="FFFFFF"/>
            <w:vAlign w:val="center"/>
          </w:tcPr>
          <w:p w14:paraId="3287895F" w14:textId="77777777" w:rsidR="00BB4AA9" w:rsidRPr="00BB4AA9" w:rsidRDefault="00BB4AA9" w:rsidP="00BB4AA9">
            <w:pPr>
              <w:shd w:val="clear" w:color="auto" w:fill="FFFFFF"/>
              <w:autoSpaceDE w:val="0"/>
              <w:autoSpaceDN w:val="0"/>
              <w:adjustRightInd w:val="0"/>
              <w:ind w:firstLine="140"/>
              <w:jc w:val="center"/>
              <w:rPr>
                <w:b/>
                <w:spacing w:val="-8"/>
                <w:lang w:val="uk-UA" w:eastAsia="uk-UA"/>
              </w:rPr>
            </w:pPr>
            <w:r w:rsidRPr="00BB4AA9">
              <w:rPr>
                <w:b/>
                <w:color w:val="000000"/>
                <w:spacing w:val="-8"/>
                <w:lang w:val="uk-UA" w:eastAsia="uk-UA"/>
              </w:rPr>
              <w:t>N</w:t>
            </w:r>
            <w:r w:rsidRPr="00BB4AA9">
              <w:rPr>
                <w:b/>
                <w:spacing w:val="-8"/>
                <w:lang w:val="uk-UA" w:eastAsia="uk-UA"/>
              </w:rPr>
              <w:t xml:space="preserve"> </w:t>
            </w:r>
            <w:r w:rsidRPr="00BB4AA9">
              <w:rPr>
                <w:b/>
                <w:bCs/>
                <w:iCs/>
                <w:color w:val="000000"/>
                <w:spacing w:val="-8"/>
                <w:lang w:val="uk-UA" w:eastAsia="uk-UA"/>
              </w:rPr>
              <w:t>(кількість тверджень в шкалі)</w:t>
            </w:r>
          </w:p>
        </w:tc>
      </w:tr>
      <w:tr w:rsidR="00BB4AA9" w:rsidRPr="00BB4AA9" w14:paraId="7E833AF4" w14:textId="77777777" w:rsidTr="008A5A39">
        <w:trPr>
          <w:trHeight w:val="306"/>
        </w:trPr>
        <w:tc>
          <w:tcPr>
            <w:tcW w:w="2160" w:type="dxa"/>
            <w:tcBorders>
              <w:top w:val="single" w:sz="6" w:space="0" w:color="auto"/>
              <w:left w:val="single" w:sz="4" w:space="0" w:color="auto"/>
              <w:bottom w:val="single" w:sz="6" w:space="0" w:color="auto"/>
              <w:right w:val="single" w:sz="6" w:space="0" w:color="auto"/>
            </w:tcBorders>
            <w:shd w:val="clear" w:color="auto" w:fill="FFFFFF"/>
          </w:tcPr>
          <w:p w14:paraId="6A9A1653" w14:textId="77777777" w:rsidR="00BB4AA9" w:rsidRPr="00BB4AA9" w:rsidRDefault="00BB4AA9" w:rsidP="00BB4AA9">
            <w:pPr>
              <w:shd w:val="clear" w:color="auto" w:fill="FFFFFF"/>
              <w:autoSpaceDE w:val="0"/>
              <w:autoSpaceDN w:val="0"/>
              <w:adjustRightInd w:val="0"/>
              <w:spacing w:line="360" w:lineRule="auto"/>
              <w:ind w:firstLine="140"/>
              <w:jc w:val="both"/>
              <w:rPr>
                <w:spacing w:val="-8"/>
                <w:lang w:val="uk-UA" w:eastAsia="uk-UA"/>
              </w:rPr>
            </w:pPr>
            <w:r w:rsidRPr="00BB4AA9">
              <w:rPr>
                <w:color w:val="000000"/>
                <w:spacing w:val="-8"/>
                <w:lang w:val="uk-UA" w:eastAsia="uk-UA"/>
              </w:rPr>
              <w:t>Витіснення</w:t>
            </w:r>
          </w:p>
        </w:tc>
        <w:tc>
          <w:tcPr>
            <w:tcW w:w="5580" w:type="dxa"/>
            <w:tcBorders>
              <w:top w:val="single" w:sz="6" w:space="0" w:color="auto"/>
              <w:left w:val="single" w:sz="6" w:space="0" w:color="auto"/>
              <w:bottom w:val="single" w:sz="6" w:space="0" w:color="auto"/>
              <w:right w:val="single" w:sz="6" w:space="0" w:color="auto"/>
            </w:tcBorders>
            <w:shd w:val="clear" w:color="auto" w:fill="FFFFFF"/>
          </w:tcPr>
          <w:p w14:paraId="345763A4" w14:textId="77777777" w:rsidR="00BB4AA9" w:rsidRPr="00BB4AA9" w:rsidRDefault="00BB4AA9" w:rsidP="00BB4AA9">
            <w:pPr>
              <w:shd w:val="clear" w:color="auto" w:fill="FFFFFF"/>
              <w:autoSpaceDE w:val="0"/>
              <w:autoSpaceDN w:val="0"/>
              <w:adjustRightInd w:val="0"/>
              <w:spacing w:line="360" w:lineRule="auto"/>
              <w:ind w:firstLine="140"/>
              <w:jc w:val="both"/>
              <w:rPr>
                <w:spacing w:val="-8"/>
                <w:lang w:val="uk-UA" w:eastAsia="uk-UA"/>
              </w:rPr>
            </w:pPr>
            <w:r w:rsidRPr="00BB4AA9">
              <w:rPr>
                <w:color w:val="000000"/>
                <w:spacing w:val="-8"/>
                <w:lang w:val="uk-UA" w:eastAsia="uk-UA"/>
              </w:rPr>
              <w:t>6, 11, 31, 34, 36, 41, 55, 73, 77, 92</w:t>
            </w:r>
          </w:p>
        </w:tc>
        <w:tc>
          <w:tcPr>
            <w:tcW w:w="1616" w:type="dxa"/>
            <w:tcBorders>
              <w:top w:val="single" w:sz="6" w:space="0" w:color="auto"/>
              <w:left w:val="single" w:sz="6" w:space="0" w:color="auto"/>
              <w:bottom w:val="single" w:sz="6" w:space="0" w:color="auto"/>
              <w:right w:val="single" w:sz="6" w:space="0" w:color="auto"/>
            </w:tcBorders>
            <w:shd w:val="clear" w:color="auto" w:fill="FFFFFF"/>
            <w:vAlign w:val="center"/>
          </w:tcPr>
          <w:p w14:paraId="17965D3A" w14:textId="77777777" w:rsidR="00BB4AA9" w:rsidRPr="00BB4AA9" w:rsidRDefault="00BB4AA9" w:rsidP="00BB4AA9">
            <w:pPr>
              <w:shd w:val="clear" w:color="auto" w:fill="FFFFFF"/>
              <w:autoSpaceDE w:val="0"/>
              <w:autoSpaceDN w:val="0"/>
              <w:adjustRightInd w:val="0"/>
              <w:spacing w:line="360" w:lineRule="auto"/>
              <w:ind w:firstLine="140"/>
              <w:jc w:val="center"/>
              <w:rPr>
                <w:spacing w:val="-8"/>
                <w:lang w:val="uk-UA" w:eastAsia="uk-UA"/>
              </w:rPr>
            </w:pPr>
            <w:r w:rsidRPr="00BB4AA9">
              <w:rPr>
                <w:color w:val="000000"/>
                <w:spacing w:val="-8"/>
                <w:lang w:val="uk-UA" w:eastAsia="uk-UA"/>
              </w:rPr>
              <w:t>10</w:t>
            </w:r>
          </w:p>
        </w:tc>
      </w:tr>
      <w:tr w:rsidR="00BB4AA9" w:rsidRPr="00BB4AA9" w14:paraId="58FCD2EF" w14:textId="77777777" w:rsidTr="008A5A39">
        <w:trPr>
          <w:trHeight w:val="306"/>
        </w:trPr>
        <w:tc>
          <w:tcPr>
            <w:tcW w:w="2160" w:type="dxa"/>
            <w:tcBorders>
              <w:top w:val="single" w:sz="6" w:space="0" w:color="auto"/>
              <w:left w:val="single" w:sz="4" w:space="0" w:color="auto"/>
              <w:bottom w:val="single" w:sz="6" w:space="0" w:color="auto"/>
              <w:right w:val="single" w:sz="6" w:space="0" w:color="auto"/>
            </w:tcBorders>
            <w:shd w:val="clear" w:color="auto" w:fill="FFFFFF"/>
          </w:tcPr>
          <w:p w14:paraId="0B79AE63" w14:textId="77777777" w:rsidR="00BB4AA9" w:rsidRPr="00BB4AA9" w:rsidRDefault="00BB4AA9" w:rsidP="00BB4AA9">
            <w:pPr>
              <w:shd w:val="clear" w:color="auto" w:fill="FFFFFF"/>
              <w:autoSpaceDE w:val="0"/>
              <w:autoSpaceDN w:val="0"/>
              <w:adjustRightInd w:val="0"/>
              <w:spacing w:line="360" w:lineRule="auto"/>
              <w:ind w:firstLine="140"/>
              <w:jc w:val="both"/>
              <w:rPr>
                <w:spacing w:val="-8"/>
                <w:lang w:val="uk-UA" w:eastAsia="uk-UA"/>
              </w:rPr>
            </w:pPr>
            <w:r w:rsidRPr="00BB4AA9">
              <w:rPr>
                <w:color w:val="000000"/>
                <w:spacing w:val="-8"/>
                <w:lang w:val="uk-UA" w:eastAsia="uk-UA"/>
              </w:rPr>
              <w:t>Регресія</w:t>
            </w:r>
          </w:p>
        </w:tc>
        <w:tc>
          <w:tcPr>
            <w:tcW w:w="5580" w:type="dxa"/>
            <w:tcBorders>
              <w:top w:val="single" w:sz="6" w:space="0" w:color="auto"/>
              <w:left w:val="single" w:sz="6" w:space="0" w:color="auto"/>
              <w:bottom w:val="single" w:sz="6" w:space="0" w:color="auto"/>
              <w:right w:val="single" w:sz="6" w:space="0" w:color="auto"/>
            </w:tcBorders>
            <w:shd w:val="clear" w:color="auto" w:fill="FFFFFF"/>
          </w:tcPr>
          <w:p w14:paraId="5623B64C" w14:textId="77777777" w:rsidR="00BB4AA9" w:rsidRPr="00BB4AA9" w:rsidRDefault="00BB4AA9" w:rsidP="00BB4AA9">
            <w:pPr>
              <w:shd w:val="clear" w:color="auto" w:fill="FFFFFF"/>
              <w:autoSpaceDE w:val="0"/>
              <w:autoSpaceDN w:val="0"/>
              <w:adjustRightInd w:val="0"/>
              <w:spacing w:line="360" w:lineRule="auto"/>
              <w:ind w:firstLine="140"/>
              <w:jc w:val="both"/>
              <w:rPr>
                <w:spacing w:val="-8"/>
                <w:lang w:val="uk-UA" w:eastAsia="uk-UA"/>
              </w:rPr>
            </w:pPr>
            <w:r w:rsidRPr="00BB4AA9">
              <w:rPr>
                <w:color w:val="000000"/>
                <w:spacing w:val="-8"/>
                <w:lang w:val="uk-UA" w:eastAsia="uk-UA"/>
              </w:rPr>
              <w:t>2, 5, 9, 13, 27, 32, 35, 40, 50, 54, 62, 64, 68, 70, 72, 75, 84</w:t>
            </w:r>
          </w:p>
        </w:tc>
        <w:tc>
          <w:tcPr>
            <w:tcW w:w="1616" w:type="dxa"/>
            <w:tcBorders>
              <w:top w:val="single" w:sz="6" w:space="0" w:color="auto"/>
              <w:left w:val="single" w:sz="6" w:space="0" w:color="auto"/>
              <w:bottom w:val="single" w:sz="6" w:space="0" w:color="auto"/>
              <w:right w:val="single" w:sz="6" w:space="0" w:color="auto"/>
            </w:tcBorders>
            <w:shd w:val="clear" w:color="auto" w:fill="FFFFFF"/>
            <w:vAlign w:val="center"/>
          </w:tcPr>
          <w:p w14:paraId="33157380" w14:textId="77777777" w:rsidR="00BB4AA9" w:rsidRPr="00BB4AA9" w:rsidRDefault="00BB4AA9" w:rsidP="00BB4AA9">
            <w:pPr>
              <w:shd w:val="clear" w:color="auto" w:fill="FFFFFF"/>
              <w:autoSpaceDE w:val="0"/>
              <w:autoSpaceDN w:val="0"/>
              <w:adjustRightInd w:val="0"/>
              <w:spacing w:line="360" w:lineRule="auto"/>
              <w:ind w:firstLine="140"/>
              <w:jc w:val="center"/>
              <w:rPr>
                <w:spacing w:val="-8"/>
                <w:lang w:val="uk-UA" w:eastAsia="uk-UA"/>
              </w:rPr>
            </w:pPr>
            <w:r w:rsidRPr="00BB4AA9">
              <w:rPr>
                <w:color w:val="000000"/>
                <w:spacing w:val="-8"/>
                <w:lang w:val="uk-UA" w:eastAsia="uk-UA"/>
              </w:rPr>
              <w:t>17</w:t>
            </w:r>
          </w:p>
        </w:tc>
      </w:tr>
      <w:tr w:rsidR="00BB4AA9" w:rsidRPr="00BB4AA9" w14:paraId="7AB0D761" w14:textId="77777777" w:rsidTr="008A5A39">
        <w:trPr>
          <w:trHeight w:val="315"/>
        </w:trPr>
        <w:tc>
          <w:tcPr>
            <w:tcW w:w="2160" w:type="dxa"/>
            <w:tcBorders>
              <w:top w:val="single" w:sz="6" w:space="0" w:color="auto"/>
              <w:left w:val="single" w:sz="4" w:space="0" w:color="auto"/>
              <w:bottom w:val="single" w:sz="6" w:space="0" w:color="auto"/>
              <w:right w:val="single" w:sz="6" w:space="0" w:color="auto"/>
            </w:tcBorders>
            <w:shd w:val="clear" w:color="auto" w:fill="FFFFFF"/>
          </w:tcPr>
          <w:p w14:paraId="76350811" w14:textId="77777777" w:rsidR="00BB4AA9" w:rsidRPr="00BB4AA9" w:rsidRDefault="00BB4AA9" w:rsidP="00BB4AA9">
            <w:pPr>
              <w:shd w:val="clear" w:color="auto" w:fill="FFFFFF"/>
              <w:autoSpaceDE w:val="0"/>
              <w:autoSpaceDN w:val="0"/>
              <w:adjustRightInd w:val="0"/>
              <w:spacing w:line="360" w:lineRule="auto"/>
              <w:ind w:firstLine="140"/>
              <w:jc w:val="both"/>
              <w:rPr>
                <w:spacing w:val="-8"/>
                <w:lang w:val="uk-UA" w:eastAsia="uk-UA"/>
              </w:rPr>
            </w:pPr>
            <w:r w:rsidRPr="00BB4AA9">
              <w:rPr>
                <w:color w:val="000000"/>
                <w:spacing w:val="-8"/>
                <w:lang w:val="uk-UA" w:eastAsia="uk-UA"/>
              </w:rPr>
              <w:t>Заміщення</w:t>
            </w:r>
          </w:p>
        </w:tc>
        <w:tc>
          <w:tcPr>
            <w:tcW w:w="5580" w:type="dxa"/>
            <w:tcBorders>
              <w:top w:val="single" w:sz="6" w:space="0" w:color="auto"/>
              <w:left w:val="single" w:sz="6" w:space="0" w:color="auto"/>
              <w:bottom w:val="single" w:sz="6" w:space="0" w:color="auto"/>
              <w:right w:val="single" w:sz="6" w:space="0" w:color="auto"/>
            </w:tcBorders>
            <w:shd w:val="clear" w:color="auto" w:fill="FFFFFF"/>
          </w:tcPr>
          <w:p w14:paraId="6B836DEF" w14:textId="77777777" w:rsidR="00BB4AA9" w:rsidRPr="00BB4AA9" w:rsidRDefault="00BB4AA9" w:rsidP="00BB4AA9">
            <w:pPr>
              <w:shd w:val="clear" w:color="auto" w:fill="FFFFFF"/>
              <w:autoSpaceDE w:val="0"/>
              <w:autoSpaceDN w:val="0"/>
              <w:adjustRightInd w:val="0"/>
              <w:spacing w:line="360" w:lineRule="auto"/>
              <w:ind w:firstLine="140"/>
              <w:jc w:val="both"/>
              <w:rPr>
                <w:spacing w:val="-8"/>
                <w:lang w:val="uk-UA" w:eastAsia="uk-UA"/>
              </w:rPr>
            </w:pPr>
            <w:r w:rsidRPr="00BB4AA9">
              <w:rPr>
                <w:color w:val="000000"/>
                <w:spacing w:val="-8"/>
                <w:lang w:val="uk-UA" w:eastAsia="uk-UA"/>
              </w:rPr>
              <w:t>8, 10, 19, 21, 25, 37, 49, 58, 76, 89</w:t>
            </w:r>
          </w:p>
        </w:tc>
        <w:tc>
          <w:tcPr>
            <w:tcW w:w="1616" w:type="dxa"/>
            <w:tcBorders>
              <w:top w:val="single" w:sz="6" w:space="0" w:color="auto"/>
              <w:left w:val="single" w:sz="6" w:space="0" w:color="auto"/>
              <w:bottom w:val="single" w:sz="6" w:space="0" w:color="auto"/>
              <w:right w:val="single" w:sz="4" w:space="0" w:color="auto"/>
            </w:tcBorders>
            <w:shd w:val="clear" w:color="auto" w:fill="FFFFFF"/>
            <w:vAlign w:val="center"/>
          </w:tcPr>
          <w:p w14:paraId="2C1D4A1C" w14:textId="77777777" w:rsidR="00BB4AA9" w:rsidRPr="00BB4AA9" w:rsidRDefault="00BB4AA9" w:rsidP="00BB4AA9">
            <w:pPr>
              <w:shd w:val="clear" w:color="auto" w:fill="FFFFFF"/>
              <w:autoSpaceDE w:val="0"/>
              <w:autoSpaceDN w:val="0"/>
              <w:adjustRightInd w:val="0"/>
              <w:spacing w:line="360" w:lineRule="auto"/>
              <w:ind w:firstLine="140"/>
              <w:jc w:val="center"/>
              <w:rPr>
                <w:spacing w:val="-8"/>
                <w:lang w:val="uk-UA" w:eastAsia="uk-UA"/>
              </w:rPr>
            </w:pPr>
            <w:r w:rsidRPr="00BB4AA9">
              <w:rPr>
                <w:color w:val="000000"/>
                <w:spacing w:val="-8"/>
                <w:lang w:val="uk-UA" w:eastAsia="uk-UA"/>
              </w:rPr>
              <w:t>10</w:t>
            </w:r>
          </w:p>
        </w:tc>
      </w:tr>
      <w:tr w:rsidR="00BB4AA9" w:rsidRPr="00BB4AA9" w14:paraId="32AEA295" w14:textId="77777777" w:rsidTr="008A5A39">
        <w:trPr>
          <w:trHeight w:val="261"/>
        </w:trPr>
        <w:tc>
          <w:tcPr>
            <w:tcW w:w="2160" w:type="dxa"/>
            <w:tcBorders>
              <w:top w:val="single" w:sz="6" w:space="0" w:color="auto"/>
              <w:left w:val="single" w:sz="4" w:space="0" w:color="auto"/>
              <w:bottom w:val="single" w:sz="6" w:space="0" w:color="auto"/>
              <w:right w:val="single" w:sz="6" w:space="0" w:color="auto"/>
            </w:tcBorders>
            <w:shd w:val="clear" w:color="auto" w:fill="FFFFFF"/>
          </w:tcPr>
          <w:p w14:paraId="6D43A1D1" w14:textId="77777777" w:rsidR="00BB4AA9" w:rsidRPr="00BB4AA9" w:rsidRDefault="00BB4AA9" w:rsidP="00BB4AA9">
            <w:pPr>
              <w:shd w:val="clear" w:color="auto" w:fill="FFFFFF"/>
              <w:autoSpaceDE w:val="0"/>
              <w:autoSpaceDN w:val="0"/>
              <w:adjustRightInd w:val="0"/>
              <w:spacing w:line="360" w:lineRule="auto"/>
              <w:ind w:firstLine="140"/>
              <w:jc w:val="both"/>
              <w:rPr>
                <w:spacing w:val="-8"/>
                <w:lang w:val="uk-UA" w:eastAsia="uk-UA"/>
              </w:rPr>
            </w:pPr>
            <w:r w:rsidRPr="00BB4AA9">
              <w:rPr>
                <w:color w:val="000000"/>
                <w:spacing w:val="-8"/>
                <w:lang w:val="uk-UA" w:eastAsia="uk-UA"/>
              </w:rPr>
              <w:t>Заперечення</w:t>
            </w:r>
          </w:p>
        </w:tc>
        <w:tc>
          <w:tcPr>
            <w:tcW w:w="5580" w:type="dxa"/>
            <w:tcBorders>
              <w:top w:val="single" w:sz="6" w:space="0" w:color="auto"/>
              <w:left w:val="single" w:sz="6" w:space="0" w:color="auto"/>
              <w:bottom w:val="single" w:sz="6" w:space="0" w:color="auto"/>
              <w:right w:val="single" w:sz="6" w:space="0" w:color="auto"/>
            </w:tcBorders>
            <w:shd w:val="clear" w:color="auto" w:fill="FFFFFF"/>
          </w:tcPr>
          <w:p w14:paraId="56A3B93F" w14:textId="77777777" w:rsidR="00BB4AA9" w:rsidRPr="00BB4AA9" w:rsidRDefault="00BB4AA9" w:rsidP="00BB4AA9">
            <w:pPr>
              <w:shd w:val="clear" w:color="auto" w:fill="FFFFFF"/>
              <w:autoSpaceDE w:val="0"/>
              <w:autoSpaceDN w:val="0"/>
              <w:adjustRightInd w:val="0"/>
              <w:spacing w:line="360" w:lineRule="auto"/>
              <w:ind w:firstLine="140"/>
              <w:jc w:val="both"/>
              <w:rPr>
                <w:spacing w:val="-8"/>
                <w:lang w:val="uk-UA" w:eastAsia="uk-UA"/>
              </w:rPr>
            </w:pPr>
            <w:r w:rsidRPr="00BB4AA9">
              <w:rPr>
                <w:color w:val="000000"/>
                <w:spacing w:val="-8"/>
                <w:lang w:val="uk-UA" w:eastAsia="uk-UA"/>
              </w:rPr>
              <w:t>1, 20, 23, 26, 39, 42, 44, 46, 47, 63, 90</w:t>
            </w:r>
          </w:p>
        </w:tc>
        <w:tc>
          <w:tcPr>
            <w:tcW w:w="1616" w:type="dxa"/>
            <w:tcBorders>
              <w:top w:val="single" w:sz="6" w:space="0" w:color="auto"/>
              <w:left w:val="single" w:sz="6" w:space="0" w:color="auto"/>
              <w:bottom w:val="single" w:sz="6" w:space="0" w:color="auto"/>
              <w:right w:val="single" w:sz="6" w:space="0" w:color="auto"/>
            </w:tcBorders>
            <w:shd w:val="clear" w:color="auto" w:fill="FFFFFF"/>
            <w:vAlign w:val="center"/>
          </w:tcPr>
          <w:p w14:paraId="62069C7F" w14:textId="77777777" w:rsidR="00BB4AA9" w:rsidRPr="00BB4AA9" w:rsidRDefault="00BB4AA9" w:rsidP="00BB4AA9">
            <w:pPr>
              <w:shd w:val="clear" w:color="auto" w:fill="FFFFFF"/>
              <w:autoSpaceDE w:val="0"/>
              <w:autoSpaceDN w:val="0"/>
              <w:adjustRightInd w:val="0"/>
              <w:spacing w:line="360" w:lineRule="auto"/>
              <w:ind w:firstLine="140"/>
              <w:jc w:val="center"/>
              <w:rPr>
                <w:spacing w:val="-8"/>
                <w:lang w:val="uk-UA" w:eastAsia="uk-UA"/>
              </w:rPr>
            </w:pPr>
            <w:r w:rsidRPr="00BB4AA9">
              <w:rPr>
                <w:color w:val="000000"/>
                <w:spacing w:val="-8"/>
                <w:lang w:val="uk-UA" w:eastAsia="uk-UA"/>
              </w:rPr>
              <w:t>11</w:t>
            </w:r>
          </w:p>
        </w:tc>
      </w:tr>
      <w:tr w:rsidR="00BB4AA9" w:rsidRPr="00BB4AA9" w14:paraId="06FD2847" w14:textId="77777777" w:rsidTr="008A5A39">
        <w:trPr>
          <w:trHeight w:val="356"/>
        </w:trPr>
        <w:tc>
          <w:tcPr>
            <w:tcW w:w="2160" w:type="dxa"/>
            <w:tcBorders>
              <w:top w:val="single" w:sz="6" w:space="0" w:color="auto"/>
              <w:left w:val="single" w:sz="4" w:space="0" w:color="auto"/>
              <w:bottom w:val="single" w:sz="6" w:space="0" w:color="auto"/>
              <w:right w:val="single" w:sz="6" w:space="0" w:color="auto"/>
            </w:tcBorders>
            <w:shd w:val="clear" w:color="auto" w:fill="FFFFFF"/>
          </w:tcPr>
          <w:p w14:paraId="709FFDED" w14:textId="77777777" w:rsidR="00BB4AA9" w:rsidRPr="00BB4AA9" w:rsidRDefault="00BB4AA9" w:rsidP="00BB4AA9">
            <w:pPr>
              <w:shd w:val="clear" w:color="auto" w:fill="FFFFFF"/>
              <w:autoSpaceDE w:val="0"/>
              <w:autoSpaceDN w:val="0"/>
              <w:adjustRightInd w:val="0"/>
              <w:spacing w:line="360" w:lineRule="auto"/>
              <w:ind w:firstLine="140"/>
              <w:jc w:val="both"/>
              <w:rPr>
                <w:spacing w:val="-8"/>
                <w:lang w:val="uk-UA" w:eastAsia="uk-UA"/>
              </w:rPr>
            </w:pPr>
            <w:r w:rsidRPr="00BB4AA9">
              <w:rPr>
                <w:color w:val="000000"/>
                <w:spacing w:val="-8"/>
                <w:lang w:val="uk-UA" w:eastAsia="uk-UA"/>
              </w:rPr>
              <w:t>Проекція</w:t>
            </w:r>
          </w:p>
        </w:tc>
        <w:tc>
          <w:tcPr>
            <w:tcW w:w="5580" w:type="dxa"/>
            <w:tcBorders>
              <w:top w:val="single" w:sz="6" w:space="0" w:color="auto"/>
              <w:left w:val="single" w:sz="6" w:space="0" w:color="auto"/>
              <w:bottom w:val="single" w:sz="6" w:space="0" w:color="auto"/>
              <w:right w:val="single" w:sz="6" w:space="0" w:color="auto"/>
            </w:tcBorders>
            <w:shd w:val="clear" w:color="auto" w:fill="FFFFFF"/>
          </w:tcPr>
          <w:p w14:paraId="44DD5818" w14:textId="77777777" w:rsidR="00BB4AA9" w:rsidRPr="00BB4AA9" w:rsidRDefault="00BB4AA9" w:rsidP="00BB4AA9">
            <w:pPr>
              <w:shd w:val="clear" w:color="auto" w:fill="FFFFFF"/>
              <w:autoSpaceDE w:val="0"/>
              <w:autoSpaceDN w:val="0"/>
              <w:adjustRightInd w:val="0"/>
              <w:spacing w:line="360" w:lineRule="auto"/>
              <w:ind w:firstLine="140"/>
              <w:jc w:val="both"/>
              <w:rPr>
                <w:spacing w:val="-8"/>
                <w:lang w:val="uk-UA" w:eastAsia="uk-UA"/>
              </w:rPr>
            </w:pPr>
            <w:r w:rsidRPr="00BB4AA9">
              <w:rPr>
                <w:color w:val="000000"/>
                <w:spacing w:val="-8"/>
                <w:lang w:val="uk-UA" w:eastAsia="uk-UA"/>
              </w:rPr>
              <w:t>12, 22, 28, 29, 45, 59, 67, 71, 78, 79, 82, 88</w:t>
            </w:r>
          </w:p>
        </w:tc>
        <w:tc>
          <w:tcPr>
            <w:tcW w:w="1616" w:type="dxa"/>
            <w:tcBorders>
              <w:top w:val="single" w:sz="6" w:space="0" w:color="auto"/>
              <w:left w:val="single" w:sz="6" w:space="0" w:color="auto"/>
              <w:bottom w:val="single" w:sz="6" w:space="0" w:color="auto"/>
              <w:right w:val="single" w:sz="6" w:space="0" w:color="auto"/>
            </w:tcBorders>
            <w:shd w:val="clear" w:color="auto" w:fill="FFFFFF"/>
            <w:vAlign w:val="center"/>
          </w:tcPr>
          <w:p w14:paraId="7A89793E" w14:textId="77777777" w:rsidR="00BB4AA9" w:rsidRPr="00BB4AA9" w:rsidRDefault="00BB4AA9" w:rsidP="00BB4AA9">
            <w:pPr>
              <w:shd w:val="clear" w:color="auto" w:fill="FFFFFF"/>
              <w:autoSpaceDE w:val="0"/>
              <w:autoSpaceDN w:val="0"/>
              <w:adjustRightInd w:val="0"/>
              <w:spacing w:line="360" w:lineRule="auto"/>
              <w:ind w:firstLine="140"/>
              <w:jc w:val="center"/>
              <w:rPr>
                <w:spacing w:val="-8"/>
                <w:lang w:val="uk-UA" w:eastAsia="uk-UA"/>
              </w:rPr>
            </w:pPr>
            <w:r w:rsidRPr="00BB4AA9">
              <w:rPr>
                <w:color w:val="000000"/>
                <w:spacing w:val="-8"/>
                <w:lang w:val="uk-UA" w:eastAsia="uk-UA"/>
              </w:rPr>
              <w:t>12</w:t>
            </w:r>
          </w:p>
        </w:tc>
      </w:tr>
      <w:tr w:rsidR="00BB4AA9" w:rsidRPr="00BB4AA9" w14:paraId="69EA7975" w14:textId="77777777" w:rsidTr="008A5A39">
        <w:trPr>
          <w:trHeight w:val="311"/>
        </w:trPr>
        <w:tc>
          <w:tcPr>
            <w:tcW w:w="2160" w:type="dxa"/>
            <w:tcBorders>
              <w:top w:val="single" w:sz="6" w:space="0" w:color="auto"/>
              <w:left w:val="single" w:sz="4" w:space="0" w:color="auto"/>
              <w:bottom w:val="single" w:sz="6" w:space="0" w:color="auto"/>
              <w:right w:val="single" w:sz="6" w:space="0" w:color="auto"/>
            </w:tcBorders>
            <w:shd w:val="clear" w:color="auto" w:fill="FFFFFF"/>
          </w:tcPr>
          <w:p w14:paraId="38FEDCDF" w14:textId="77777777" w:rsidR="00BB4AA9" w:rsidRPr="00BB4AA9" w:rsidRDefault="00BB4AA9" w:rsidP="00BB4AA9">
            <w:pPr>
              <w:shd w:val="clear" w:color="auto" w:fill="FFFFFF"/>
              <w:autoSpaceDE w:val="0"/>
              <w:autoSpaceDN w:val="0"/>
              <w:adjustRightInd w:val="0"/>
              <w:spacing w:line="360" w:lineRule="auto"/>
              <w:ind w:firstLine="140"/>
              <w:jc w:val="both"/>
              <w:rPr>
                <w:spacing w:val="-8"/>
                <w:lang w:val="uk-UA" w:eastAsia="uk-UA"/>
              </w:rPr>
            </w:pPr>
            <w:r w:rsidRPr="00BB4AA9">
              <w:rPr>
                <w:color w:val="000000"/>
                <w:spacing w:val="-8"/>
                <w:lang w:val="uk-UA" w:eastAsia="uk-UA"/>
              </w:rPr>
              <w:t>Компенсація</w:t>
            </w:r>
          </w:p>
        </w:tc>
        <w:tc>
          <w:tcPr>
            <w:tcW w:w="5580" w:type="dxa"/>
            <w:tcBorders>
              <w:top w:val="single" w:sz="6" w:space="0" w:color="auto"/>
              <w:left w:val="single" w:sz="6" w:space="0" w:color="auto"/>
              <w:bottom w:val="single" w:sz="6" w:space="0" w:color="auto"/>
              <w:right w:val="single" w:sz="6" w:space="0" w:color="auto"/>
            </w:tcBorders>
            <w:shd w:val="clear" w:color="auto" w:fill="FFFFFF"/>
          </w:tcPr>
          <w:p w14:paraId="246C2FE1" w14:textId="77777777" w:rsidR="00BB4AA9" w:rsidRPr="00BB4AA9" w:rsidRDefault="00BB4AA9" w:rsidP="00BB4AA9">
            <w:pPr>
              <w:shd w:val="clear" w:color="auto" w:fill="FFFFFF"/>
              <w:autoSpaceDE w:val="0"/>
              <w:autoSpaceDN w:val="0"/>
              <w:adjustRightInd w:val="0"/>
              <w:spacing w:line="360" w:lineRule="auto"/>
              <w:ind w:firstLine="140"/>
              <w:jc w:val="both"/>
              <w:rPr>
                <w:spacing w:val="-8"/>
                <w:lang w:val="uk-UA" w:eastAsia="uk-UA"/>
              </w:rPr>
            </w:pPr>
            <w:r w:rsidRPr="00BB4AA9">
              <w:rPr>
                <w:color w:val="000000"/>
                <w:spacing w:val="-8"/>
                <w:lang w:val="uk-UA" w:eastAsia="uk-UA"/>
              </w:rPr>
              <w:t>3, 15, 16, 18, 24, 33, 52, 57, 83, 85</w:t>
            </w:r>
          </w:p>
        </w:tc>
        <w:tc>
          <w:tcPr>
            <w:tcW w:w="1616" w:type="dxa"/>
            <w:tcBorders>
              <w:top w:val="single" w:sz="6" w:space="0" w:color="auto"/>
              <w:left w:val="single" w:sz="6" w:space="0" w:color="auto"/>
              <w:bottom w:val="single" w:sz="6" w:space="0" w:color="auto"/>
              <w:right w:val="single" w:sz="6" w:space="0" w:color="auto"/>
            </w:tcBorders>
            <w:shd w:val="clear" w:color="auto" w:fill="FFFFFF"/>
            <w:vAlign w:val="center"/>
          </w:tcPr>
          <w:p w14:paraId="65758E8C" w14:textId="77777777" w:rsidR="00BB4AA9" w:rsidRPr="00BB4AA9" w:rsidRDefault="00BB4AA9" w:rsidP="00BB4AA9">
            <w:pPr>
              <w:shd w:val="clear" w:color="auto" w:fill="FFFFFF"/>
              <w:autoSpaceDE w:val="0"/>
              <w:autoSpaceDN w:val="0"/>
              <w:adjustRightInd w:val="0"/>
              <w:spacing w:line="360" w:lineRule="auto"/>
              <w:ind w:firstLine="140"/>
              <w:jc w:val="center"/>
              <w:rPr>
                <w:spacing w:val="-8"/>
                <w:lang w:val="uk-UA" w:eastAsia="uk-UA"/>
              </w:rPr>
            </w:pPr>
            <w:r w:rsidRPr="00BB4AA9">
              <w:rPr>
                <w:color w:val="000000"/>
                <w:spacing w:val="-8"/>
                <w:lang w:val="uk-UA" w:eastAsia="uk-UA"/>
              </w:rPr>
              <w:t>10</w:t>
            </w:r>
          </w:p>
        </w:tc>
      </w:tr>
      <w:tr w:rsidR="00BB4AA9" w:rsidRPr="00BB4AA9" w14:paraId="7B492B86" w14:textId="77777777" w:rsidTr="008A5A39">
        <w:trPr>
          <w:trHeight w:val="306"/>
        </w:trPr>
        <w:tc>
          <w:tcPr>
            <w:tcW w:w="2160" w:type="dxa"/>
            <w:tcBorders>
              <w:top w:val="single" w:sz="6" w:space="0" w:color="auto"/>
              <w:left w:val="single" w:sz="4" w:space="0" w:color="auto"/>
              <w:bottom w:val="single" w:sz="6" w:space="0" w:color="auto"/>
              <w:right w:val="single" w:sz="6" w:space="0" w:color="auto"/>
            </w:tcBorders>
            <w:shd w:val="clear" w:color="auto" w:fill="FFFFFF"/>
          </w:tcPr>
          <w:p w14:paraId="63426D38" w14:textId="77777777" w:rsidR="00BB4AA9" w:rsidRPr="00BB4AA9" w:rsidRDefault="00BB4AA9" w:rsidP="00BB4AA9">
            <w:pPr>
              <w:shd w:val="clear" w:color="auto" w:fill="FFFFFF"/>
              <w:autoSpaceDE w:val="0"/>
              <w:autoSpaceDN w:val="0"/>
              <w:adjustRightInd w:val="0"/>
              <w:spacing w:line="360" w:lineRule="auto"/>
              <w:ind w:firstLine="140"/>
              <w:jc w:val="both"/>
              <w:rPr>
                <w:spacing w:val="-8"/>
                <w:lang w:val="uk-UA" w:eastAsia="uk-UA"/>
              </w:rPr>
            </w:pPr>
            <w:r w:rsidRPr="00BB4AA9">
              <w:rPr>
                <w:color w:val="000000"/>
                <w:spacing w:val="-8"/>
                <w:lang w:val="uk-UA" w:eastAsia="uk-UA"/>
              </w:rPr>
              <w:t>Гіперкомпенсація</w:t>
            </w:r>
          </w:p>
        </w:tc>
        <w:tc>
          <w:tcPr>
            <w:tcW w:w="5580" w:type="dxa"/>
            <w:tcBorders>
              <w:top w:val="single" w:sz="6" w:space="0" w:color="auto"/>
              <w:left w:val="single" w:sz="6" w:space="0" w:color="auto"/>
              <w:bottom w:val="single" w:sz="6" w:space="0" w:color="auto"/>
              <w:right w:val="single" w:sz="6" w:space="0" w:color="auto"/>
            </w:tcBorders>
            <w:shd w:val="clear" w:color="auto" w:fill="FFFFFF"/>
          </w:tcPr>
          <w:p w14:paraId="0664F6E2" w14:textId="77777777" w:rsidR="00BB4AA9" w:rsidRPr="00BB4AA9" w:rsidRDefault="00BB4AA9" w:rsidP="00BB4AA9">
            <w:pPr>
              <w:shd w:val="clear" w:color="auto" w:fill="FFFFFF"/>
              <w:autoSpaceDE w:val="0"/>
              <w:autoSpaceDN w:val="0"/>
              <w:adjustRightInd w:val="0"/>
              <w:spacing w:line="360" w:lineRule="auto"/>
              <w:ind w:firstLine="140"/>
              <w:jc w:val="both"/>
              <w:rPr>
                <w:spacing w:val="-8"/>
                <w:lang w:val="uk-UA" w:eastAsia="uk-UA"/>
              </w:rPr>
            </w:pPr>
            <w:r w:rsidRPr="00BB4AA9">
              <w:rPr>
                <w:color w:val="000000"/>
                <w:spacing w:val="-8"/>
                <w:lang w:val="uk-UA" w:eastAsia="uk-UA"/>
              </w:rPr>
              <w:t>17,53, 61, 65, 66, 69, 74, 80, 81, 86</w:t>
            </w:r>
          </w:p>
        </w:tc>
        <w:tc>
          <w:tcPr>
            <w:tcW w:w="1616" w:type="dxa"/>
            <w:tcBorders>
              <w:top w:val="single" w:sz="6" w:space="0" w:color="auto"/>
              <w:left w:val="single" w:sz="6" w:space="0" w:color="auto"/>
              <w:bottom w:val="single" w:sz="4" w:space="0" w:color="auto"/>
              <w:right w:val="single" w:sz="4" w:space="0" w:color="auto"/>
            </w:tcBorders>
            <w:shd w:val="clear" w:color="auto" w:fill="FFFFFF"/>
            <w:vAlign w:val="center"/>
          </w:tcPr>
          <w:p w14:paraId="6A5FE10A" w14:textId="77777777" w:rsidR="00BB4AA9" w:rsidRPr="00BB4AA9" w:rsidRDefault="00BB4AA9" w:rsidP="00BB4AA9">
            <w:pPr>
              <w:shd w:val="clear" w:color="auto" w:fill="FFFFFF"/>
              <w:autoSpaceDE w:val="0"/>
              <w:autoSpaceDN w:val="0"/>
              <w:adjustRightInd w:val="0"/>
              <w:spacing w:line="360" w:lineRule="auto"/>
              <w:ind w:firstLine="140"/>
              <w:jc w:val="center"/>
              <w:rPr>
                <w:spacing w:val="-8"/>
                <w:lang w:val="uk-UA" w:eastAsia="uk-UA"/>
              </w:rPr>
            </w:pPr>
            <w:r w:rsidRPr="00BB4AA9">
              <w:rPr>
                <w:color w:val="000000"/>
                <w:spacing w:val="-8"/>
                <w:lang w:val="uk-UA" w:eastAsia="uk-UA"/>
              </w:rPr>
              <w:t>10</w:t>
            </w:r>
          </w:p>
        </w:tc>
      </w:tr>
      <w:tr w:rsidR="00BB4AA9" w:rsidRPr="00BB4AA9" w14:paraId="477D2710" w14:textId="77777777" w:rsidTr="008A5A39">
        <w:trPr>
          <w:trHeight w:val="501"/>
        </w:trPr>
        <w:tc>
          <w:tcPr>
            <w:tcW w:w="2160" w:type="dxa"/>
            <w:tcBorders>
              <w:top w:val="single" w:sz="6" w:space="0" w:color="auto"/>
              <w:left w:val="single" w:sz="4" w:space="0" w:color="auto"/>
              <w:bottom w:val="single" w:sz="6" w:space="0" w:color="auto"/>
              <w:right w:val="single" w:sz="6" w:space="0" w:color="auto"/>
            </w:tcBorders>
            <w:shd w:val="clear" w:color="auto" w:fill="FFFFFF"/>
          </w:tcPr>
          <w:p w14:paraId="4117AD4A" w14:textId="77777777" w:rsidR="00BB4AA9" w:rsidRPr="00BB4AA9" w:rsidRDefault="00BB4AA9" w:rsidP="00BB4AA9">
            <w:pPr>
              <w:shd w:val="clear" w:color="auto" w:fill="FFFFFF"/>
              <w:autoSpaceDE w:val="0"/>
              <w:autoSpaceDN w:val="0"/>
              <w:adjustRightInd w:val="0"/>
              <w:spacing w:line="360" w:lineRule="auto"/>
              <w:ind w:firstLine="140"/>
              <w:jc w:val="both"/>
              <w:rPr>
                <w:spacing w:val="-8"/>
                <w:lang w:val="uk-UA" w:eastAsia="uk-UA"/>
              </w:rPr>
            </w:pPr>
            <w:r w:rsidRPr="00BB4AA9">
              <w:rPr>
                <w:color w:val="000000"/>
                <w:spacing w:val="-8"/>
                <w:lang w:val="uk-UA" w:eastAsia="uk-UA"/>
              </w:rPr>
              <w:t>Раціоналізація</w:t>
            </w:r>
          </w:p>
        </w:tc>
        <w:tc>
          <w:tcPr>
            <w:tcW w:w="5580" w:type="dxa"/>
            <w:tcBorders>
              <w:top w:val="single" w:sz="6" w:space="0" w:color="auto"/>
              <w:left w:val="single" w:sz="6" w:space="0" w:color="auto"/>
              <w:bottom w:val="single" w:sz="6" w:space="0" w:color="auto"/>
              <w:right w:val="single" w:sz="6" w:space="0" w:color="auto"/>
            </w:tcBorders>
            <w:shd w:val="clear" w:color="auto" w:fill="FFFFFF"/>
          </w:tcPr>
          <w:p w14:paraId="445FC23B" w14:textId="77777777" w:rsidR="00BB4AA9" w:rsidRPr="00BB4AA9" w:rsidRDefault="00BB4AA9" w:rsidP="00BB4AA9">
            <w:pPr>
              <w:shd w:val="clear" w:color="auto" w:fill="FFFFFF"/>
              <w:autoSpaceDE w:val="0"/>
              <w:autoSpaceDN w:val="0"/>
              <w:adjustRightInd w:val="0"/>
              <w:spacing w:line="360" w:lineRule="auto"/>
              <w:ind w:firstLine="140"/>
              <w:jc w:val="both"/>
              <w:rPr>
                <w:spacing w:val="-8"/>
                <w:lang w:val="uk-UA" w:eastAsia="uk-UA"/>
              </w:rPr>
            </w:pPr>
            <w:r w:rsidRPr="00BB4AA9">
              <w:rPr>
                <w:color w:val="000000"/>
                <w:spacing w:val="-8"/>
                <w:lang w:val="uk-UA" w:eastAsia="uk-UA"/>
              </w:rPr>
              <w:t>4, 7, 14, 30, 38, 43, 48, 51, 56, 60, 87, 91</w:t>
            </w:r>
          </w:p>
        </w:tc>
        <w:tc>
          <w:tcPr>
            <w:tcW w:w="1616" w:type="dxa"/>
            <w:tcBorders>
              <w:top w:val="single" w:sz="4" w:space="0" w:color="auto"/>
              <w:left w:val="single" w:sz="6" w:space="0" w:color="auto"/>
              <w:bottom w:val="single" w:sz="6" w:space="0" w:color="auto"/>
              <w:right w:val="single" w:sz="4" w:space="0" w:color="auto"/>
            </w:tcBorders>
            <w:shd w:val="clear" w:color="auto" w:fill="FFFFFF"/>
            <w:vAlign w:val="center"/>
          </w:tcPr>
          <w:p w14:paraId="28AB1CD0" w14:textId="77777777" w:rsidR="00BB4AA9" w:rsidRPr="00BB4AA9" w:rsidRDefault="00BB4AA9" w:rsidP="00BB4AA9">
            <w:pPr>
              <w:shd w:val="clear" w:color="auto" w:fill="FFFFFF"/>
              <w:autoSpaceDE w:val="0"/>
              <w:autoSpaceDN w:val="0"/>
              <w:adjustRightInd w:val="0"/>
              <w:spacing w:line="360" w:lineRule="auto"/>
              <w:ind w:firstLine="140"/>
              <w:jc w:val="center"/>
              <w:rPr>
                <w:spacing w:val="-8"/>
                <w:lang w:val="uk-UA" w:eastAsia="uk-UA"/>
              </w:rPr>
            </w:pPr>
            <w:r w:rsidRPr="00BB4AA9">
              <w:rPr>
                <w:color w:val="000000"/>
                <w:spacing w:val="-8"/>
                <w:lang w:val="uk-UA" w:eastAsia="uk-UA"/>
              </w:rPr>
              <w:t>12</w:t>
            </w:r>
          </w:p>
        </w:tc>
      </w:tr>
    </w:tbl>
    <w:p w14:paraId="1E29AABC" w14:textId="77777777" w:rsidR="0033318F" w:rsidRDefault="0033318F" w:rsidP="00287D40">
      <w:pPr>
        <w:widowControl w:val="0"/>
        <w:spacing w:line="360" w:lineRule="auto"/>
        <w:ind w:firstLine="709"/>
        <w:jc w:val="both"/>
        <w:rPr>
          <w:sz w:val="28"/>
          <w:lang w:val="uk-UA"/>
        </w:rPr>
      </w:pPr>
    </w:p>
    <w:p w14:paraId="69D2E6DF" w14:textId="5AEFEA3A" w:rsidR="00BD13B9" w:rsidRDefault="00BD13B9" w:rsidP="00287D40">
      <w:pPr>
        <w:widowControl w:val="0"/>
        <w:spacing w:line="360" w:lineRule="auto"/>
        <w:ind w:firstLine="709"/>
        <w:jc w:val="both"/>
        <w:rPr>
          <w:sz w:val="28"/>
          <w:lang w:val="uk-UA"/>
        </w:rPr>
      </w:pPr>
    </w:p>
    <w:p w14:paraId="070627F6" w14:textId="77777777" w:rsidR="00BF74C9" w:rsidRDefault="00BF74C9" w:rsidP="00287D40">
      <w:pPr>
        <w:widowControl w:val="0"/>
        <w:spacing w:line="360" w:lineRule="auto"/>
        <w:ind w:firstLine="709"/>
        <w:jc w:val="both"/>
        <w:rPr>
          <w:sz w:val="28"/>
          <w:lang w:val="uk-UA"/>
        </w:rPr>
      </w:pPr>
      <w:r w:rsidRPr="00BF74C9">
        <w:rPr>
          <w:sz w:val="28"/>
          <w:lang w:val="uk-UA"/>
        </w:rPr>
        <w:lastRenderedPageBreak/>
        <w:t>Після отримання числових значень для кожного механізму психологічного захисту, наступним кроком аналізу було їх переведення у відсотковий формат. Для цього використовувалася наступна формула:</w:t>
      </w:r>
    </w:p>
    <w:p w14:paraId="58EF72DF" w14:textId="3D92675F" w:rsidR="00BF74C9" w:rsidRPr="00BF74C9" w:rsidRDefault="00BF74C9" w:rsidP="00BF74C9">
      <w:pPr>
        <w:widowControl w:val="0"/>
        <w:spacing w:line="360" w:lineRule="auto"/>
        <w:ind w:firstLine="709"/>
        <w:jc w:val="both"/>
        <w:rPr>
          <w:bCs/>
          <w:iCs/>
          <w:sz w:val="28"/>
          <w:lang w:val="uk-UA"/>
        </w:rPr>
      </w:pPr>
      <w:r w:rsidRPr="00BF74C9">
        <w:rPr>
          <w:bCs/>
          <w:iCs/>
          <w:sz w:val="28"/>
          <w:lang w:val="uk-UA"/>
        </w:rPr>
        <w:t>Σ =</w:t>
      </w:r>
      <m:oMath>
        <m:r>
          <w:rPr>
            <w:rFonts w:ascii="Cambria Math" w:hAnsi="Cambria Math"/>
            <w:sz w:val="28"/>
          </w:rPr>
          <m:t xml:space="preserve">  </m:t>
        </m:r>
        <m:f>
          <m:fPr>
            <m:ctrlPr>
              <w:rPr>
                <w:rFonts w:ascii="Cambria Math" w:hAnsi="Cambria Math"/>
                <w:sz w:val="28"/>
              </w:rPr>
            </m:ctrlPr>
          </m:fPr>
          <m:num>
            <m:r>
              <m:rPr>
                <m:sty m:val="p"/>
              </m:rPr>
              <w:rPr>
                <w:rFonts w:ascii="Cambria Math" w:hAnsi="Cambria Math"/>
                <w:sz w:val="28"/>
              </w:rPr>
              <m:t xml:space="preserve"> число "+"</m:t>
            </m:r>
          </m:num>
          <m:den>
            <m:r>
              <m:rPr>
                <m:sty m:val="p"/>
              </m:rPr>
              <w:rPr>
                <w:rFonts w:ascii="Cambria Math" w:hAnsi="Cambria Math"/>
                <w:sz w:val="28"/>
              </w:rPr>
              <m:t>N(</m:t>
            </m:r>
            <m:r>
              <w:rPr>
                <w:rFonts w:ascii="Cambria Math" w:hAnsi="Cambria Math"/>
                <w:sz w:val="28"/>
              </w:rPr>
              <m:t>кількість тверджень)</m:t>
            </m:r>
          </m:den>
        </m:f>
        <m:r>
          <m:rPr>
            <m:sty m:val="p"/>
          </m:rPr>
          <w:rPr>
            <w:rFonts w:ascii="Cambria Math" w:hAnsi="Cambria Math"/>
            <w:sz w:val="28"/>
          </w:rPr>
          <m:t xml:space="preserve"> </m:t>
        </m:r>
      </m:oMath>
      <w:r w:rsidRPr="00BF74C9">
        <w:rPr>
          <w:bCs/>
          <w:iCs/>
          <w:sz w:val="28"/>
          <w:lang w:val="uk-UA"/>
        </w:rPr>
        <w:t>Х 100 %</w:t>
      </w:r>
    </w:p>
    <w:p w14:paraId="40F99E85" w14:textId="55C54B71" w:rsidR="00BD13B9" w:rsidRPr="00BF74C9" w:rsidRDefault="00BF74C9" w:rsidP="00287D40">
      <w:pPr>
        <w:widowControl w:val="0"/>
        <w:spacing w:line="360" w:lineRule="auto"/>
        <w:ind w:firstLine="709"/>
        <w:jc w:val="both"/>
        <w:rPr>
          <w:sz w:val="28"/>
          <w:lang w:val="uk-UA"/>
        </w:rPr>
      </w:pPr>
      <w:r w:rsidRPr="00BF74C9">
        <w:rPr>
          <w:sz w:val="28"/>
          <w:lang w:val="uk-UA"/>
        </w:rPr>
        <w:t>де Х – числове значення для конкретного механізму. Отримавши відсоткові показники, ми приступили до ідентифікації домінуючих механізмів психологічного захисту у кожного учасника дослідження.</w:t>
      </w:r>
    </w:p>
    <w:p w14:paraId="65B6705A" w14:textId="23010B2F" w:rsidR="000E1816" w:rsidRDefault="000E1816" w:rsidP="00287D40">
      <w:pPr>
        <w:widowControl w:val="0"/>
        <w:spacing w:line="360" w:lineRule="auto"/>
        <w:ind w:firstLine="709"/>
        <w:jc w:val="both"/>
        <w:rPr>
          <w:sz w:val="28"/>
          <w:lang w:val="uk-UA"/>
        </w:rPr>
      </w:pPr>
    </w:p>
    <w:p w14:paraId="7A16BF6C" w14:textId="55BA78A9" w:rsidR="000E1816" w:rsidRDefault="000E1816" w:rsidP="00287D40">
      <w:pPr>
        <w:widowControl w:val="0"/>
        <w:spacing w:line="360" w:lineRule="auto"/>
        <w:ind w:firstLine="709"/>
        <w:jc w:val="both"/>
        <w:rPr>
          <w:sz w:val="28"/>
          <w:lang w:val="uk-UA"/>
        </w:rPr>
      </w:pPr>
    </w:p>
    <w:p w14:paraId="25F06678" w14:textId="0EADB49B" w:rsidR="00BD13B9" w:rsidRPr="00533DA9" w:rsidRDefault="00946EDE" w:rsidP="00BD13B9">
      <w:pPr>
        <w:pStyle w:val="2"/>
        <w:numPr>
          <w:ilvl w:val="1"/>
          <w:numId w:val="3"/>
        </w:numPr>
        <w:tabs>
          <w:tab w:val="left" w:pos="1276"/>
        </w:tabs>
        <w:autoSpaceDE w:val="0"/>
        <w:autoSpaceDN w:val="0"/>
        <w:adjustRightInd w:val="0"/>
        <w:spacing w:before="0" w:after="0" w:line="360" w:lineRule="auto"/>
        <w:ind w:left="0" w:firstLine="709"/>
        <w:jc w:val="both"/>
        <w:rPr>
          <w:rFonts w:ascii="Times New Roman" w:hAnsi="Times New Roman"/>
          <w:i w:val="0"/>
          <w:lang w:val="uk-UA" w:eastAsia="uk-UA"/>
        </w:rPr>
      </w:pPr>
      <w:bookmarkStart w:id="26" w:name="_Toc186149441"/>
      <w:r>
        <w:rPr>
          <w:rFonts w:ascii="Times New Roman" w:hAnsi="Times New Roman"/>
          <w:i w:val="0"/>
          <w:color w:val="000000"/>
          <w:lang w:val="uk-UA" w:eastAsia="uk-UA"/>
        </w:rPr>
        <w:t>Аналіз отриманих результатів</w:t>
      </w:r>
      <w:bookmarkEnd w:id="26"/>
    </w:p>
    <w:p w14:paraId="6DB3D0EB" w14:textId="04C9E06C" w:rsidR="000E1816" w:rsidRDefault="000E1816" w:rsidP="00287D40">
      <w:pPr>
        <w:widowControl w:val="0"/>
        <w:spacing w:line="360" w:lineRule="auto"/>
        <w:ind w:firstLine="709"/>
        <w:jc w:val="both"/>
        <w:rPr>
          <w:sz w:val="28"/>
          <w:lang w:val="uk-UA"/>
        </w:rPr>
      </w:pPr>
    </w:p>
    <w:p w14:paraId="4FB33872" w14:textId="01E580C3" w:rsidR="00EB4C12" w:rsidRPr="002C06B4" w:rsidRDefault="002C06B4" w:rsidP="00287D40">
      <w:pPr>
        <w:widowControl w:val="0"/>
        <w:spacing w:line="360" w:lineRule="auto"/>
        <w:ind w:firstLine="709"/>
        <w:jc w:val="both"/>
        <w:rPr>
          <w:sz w:val="28"/>
          <w:lang w:val="uk-UA"/>
        </w:rPr>
      </w:pPr>
      <w:r w:rsidRPr="002C06B4">
        <w:rPr>
          <w:sz w:val="28"/>
          <w:lang w:val="uk-UA"/>
        </w:rPr>
        <w:t>Після проведення експериментального дослідження, результати для кожної з трьох досліджуваних груп було систематизовано та представлено у зведеній матриці. Отримані дані детально описуються в цьому розділі окремо для кожної використаної методики. Для статистичної обробки даних застосовувалася комп</w:t>
      </w:r>
      <w:r w:rsidR="00AC4F16">
        <w:rPr>
          <w:sz w:val="28"/>
          <w:lang w:val="uk-UA"/>
        </w:rPr>
        <w:t>’</w:t>
      </w:r>
      <w:r w:rsidRPr="002C06B4">
        <w:rPr>
          <w:sz w:val="28"/>
          <w:lang w:val="uk-UA"/>
        </w:rPr>
        <w:t>ютерна програма STATISTICA 12.0. В процесі аналізу результати кожної методики було опрацьовано окремо, переведено у відсоткові показники та візуалізовано за допомогою діаграм для кращого сприйняття. Аналіз передбачав вивчення результатів за кожною методикою для кожної групи, а також порівняння отриманих даних між групами. Важливим етапом аналізу було зіставлення отриманих результатів з висунутими гіпотезами щодо наявності зв</w:t>
      </w:r>
      <w:r w:rsidR="00AC4F16">
        <w:rPr>
          <w:sz w:val="28"/>
          <w:lang w:val="uk-UA"/>
        </w:rPr>
        <w:t>’</w:t>
      </w:r>
      <w:r w:rsidRPr="002C06B4">
        <w:rPr>
          <w:sz w:val="28"/>
          <w:lang w:val="uk-UA"/>
        </w:rPr>
        <w:t>язку між досліджуваними якостями та проявами синдрому емоційного вигорання. Розділ завершується порівняльним аналізом рівня сформованості емоційного вигорання у досліджуваних групах 1, 2 та 3.</w:t>
      </w:r>
    </w:p>
    <w:p w14:paraId="11EFA0C1" w14:textId="5101C3D5" w:rsidR="00EB4C12" w:rsidRPr="003D04A6" w:rsidRDefault="00844EA4" w:rsidP="00287D40">
      <w:pPr>
        <w:widowControl w:val="0"/>
        <w:spacing w:line="360" w:lineRule="auto"/>
        <w:ind w:firstLine="709"/>
        <w:jc w:val="both"/>
        <w:rPr>
          <w:sz w:val="28"/>
          <w:lang w:val="uk-UA"/>
        </w:rPr>
      </w:pPr>
      <w:r w:rsidRPr="003D04A6">
        <w:rPr>
          <w:sz w:val="28"/>
          <w:lang w:val="uk-UA"/>
        </w:rPr>
        <w:t>Аналіз результатів, отриманих за методикою діагностики рівня емоційного вигорання (автор В. Бойко), дозволив отримати зведені показники для кожної з досліджуваних груп. Ці показники, виражені у відсотках, наведено в таблиці 2.7.</w:t>
      </w:r>
    </w:p>
    <w:p w14:paraId="0731BDBC" w14:textId="1A489151" w:rsidR="00EB4C12" w:rsidRDefault="00EB4C12" w:rsidP="00287D40">
      <w:pPr>
        <w:widowControl w:val="0"/>
        <w:spacing w:line="360" w:lineRule="auto"/>
        <w:ind w:firstLine="709"/>
        <w:jc w:val="both"/>
        <w:rPr>
          <w:sz w:val="28"/>
          <w:lang w:val="uk-UA"/>
        </w:rPr>
      </w:pPr>
    </w:p>
    <w:p w14:paraId="6CFB96DB" w14:textId="0AD745E0" w:rsidR="00EB4C12" w:rsidRDefault="00EB4C12" w:rsidP="00287D40">
      <w:pPr>
        <w:widowControl w:val="0"/>
        <w:spacing w:line="360" w:lineRule="auto"/>
        <w:ind w:firstLine="709"/>
        <w:jc w:val="both"/>
        <w:rPr>
          <w:sz w:val="28"/>
          <w:lang w:val="uk-UA"/>
        </w:rPr>
      </w:pPr>
    </w:p>
    <w:p w14:paraId="7FA04EA7" w14:textId="43F66A48" w:rsidR="00EB4C12" w:rsidRDefault="00EB4C12" w:rsidP="00287D40">
      <w:pPr>
        <w:widowControl w:val="0"/>
        <w:spacing w:line="360" w:lineRule="auto"/>
        <w:ind w:firstLine="709"/>
        <w:jc w:val="both"/>
        <w:rPr>
          <w:sz w:val="28"/>
          <w:lang w:val="uk-UA"/>
        </w:rPr>
      </w:pPr>
    </w:p>
    <w:p w14:paraId="6F12A8AB" w14:textId="77777777" w:rsidR="003D04A6" w:rsidRPr="003D04A6" w:rsidRDefault="003D04A6" w:rsidP="003D04A6">
      <w:pPr>
        <w:spacing w:line="360" w:lineRule="auto"/>
        <w:ind w:firstLine="709"/>
        <w:jc w:val="right"/>
        <w:rPr>
          <w:rFonts w:eastAsia="Times-Roman"/>
          <w:bCs/>
          <w:iCs/>
          <w:color w:val="000000"/>
          <w:spacing w:val="-8"/>
          <w:sz w:val="28"/>
          <w:szCs w:val="28"/>
          <w:lang w:val="uk-UA" w:eastAsia="uk-UA"/>
        </w:rPr>
      </w:pPr>
      <w:r w:rsidRPr="003D04A6">
        <w:rPr>
          <w:rFonts w:eastAsia="Times-Roman"/>
          <w:bCs/>
          <w:iCs/>
          <w:color w:val="000000"/>
          <w:spacing w:val="-8"/>
          <w:sz w:val="28"/>
          <w:szCs w:val="28"/>
          <w:lang w:val="uk-UA" w:eastAsia="uk-UA"/>
        </w:rPr>
        <w:lastRenderedPageBreak/>
        <w:t>Таблиця 2.7.</w:t>
      </w:r>
    </w:p>
    <w:p w14:paraId="39DDAB3F" w14:textId="77777777" w:rsidR="003D04A6" w:rsidRPr="003D04A6" w:rsidRDefault="003D04A6" w:rsidP="003D04A6">
      <w:pPr>
        <w:spacing w:line="360" w:lineRule="auto"/>
        <w:ind w:firstLine="709"/>
        <w:jc w:val="center"/>
        <w:rPr>
          <w:b/>
          <w:spacing w:val="-8"/>
          <w:sz w:val="28"/>
          <w:szCs w:val="28"/>
          <w:lang w:val="uk-UA" w:eastAsia="uk-UA"/>
        </w:rPr>
      </w:pPr>
      <w:r w:rsidRPr="003D04A6">
        <w:rPr>
          <w:b/>
          <w:spacing w:val="-8"/>
          <w:sz w:val="28"/>
          <w:szCs w:val="28"/>
          <w:lang w:val="uk-UA" w:eastAsia="uk-UA"/>
        </w:rPr>
        <w:t>Зведена таблиця результатів за  методикою діагностики рівня емоційного вигорання (автор В. Бойко)</w:t>
      </w:r>
    </w:p>
    <w:tbl>
      <w:tblPr>
        <w:tblW w:w="9720" w:type="dxa"/>
        <w:tblInd w:w="-72" w:type="dxa"/>
        <w:tblLayout w:type="fixed"/>
        <w:tblLook w:val="04A0" w:firstRow="1" w:lastRow="0" w:firstColumn="1" w:lastColumn="0" w:noHBand="0" w:noVBand="1"/>
      </w:tblPr>
      <w:tblGrid>
        <w:gridCol w:w="1493"/>
        <w:gridCol w:w="657"/>
        <w:gridCol w:w="657"/>
        <w:gridCol w:w="659"/>
        <w:gridCol w:w="657"/>
        <w:gridCol w:w="657"/>
        <w:gridCol w:w="659"/>
        <w:gridCol w:w="657"/>
        <w:gridCol w:w="605"/>
        <w:gridCol w:w="567"/>
        <w:gridCol w:w="817"/>
        <w:gridCol w:w="817"/>
        <w:gridCol w:w="818"/>
      </w:tblGrid>
      <w:tr w:rsidR="003D04A6" w:rsidRPr="003D04A6" w14:paraId="41971E14" w14:textId="77777777" w:rsidTr="008A5A39">
        <w:trPr>
          <w:trHeight w:val="242"/>
        </w:trPr>
        <w:tc>
          <w:tcPr>
            <w:tcW w:w="1493" w:type="dxa"/>
            <w:tcBorders>
              <w:top w:val="single" w:sz="8" w:space="0" w:color="auto"/>
              <w:left w:val="single" w:sz="8" w:space="0" w:color="auto"/>
              <w:bottom w:val="single" w:sz="8" w:space="0" w:color="auto"/>
              <w:right w:val="single" w:sz="8" w:space="0" w:color="auto"/>
            </w:tcBorders>
            <w:shd w:val="clear" w:color="auto" w:fill="auto"/>
            <w:vAlign w:val="center"/>
          </w:tcPr>
          <w:p w14:paraId="07FF64EF" w14:textId="77777777" w:rsidR="003D04A6" w:rsidRPr="003D04A6" w:rsidRDefault="003D04A6" w:rsidP="003D04A6">
            <w:pPr>
              <w:jc w:val="center"/>
              <w:rPr>
                <w:b/>
                <w:bCs/>
                <w:color w:val="000000"/>
                <w:spacing w:val="-8"/>
                <w:lang w:val="uk-UA" w:eastAsia="uk-UA"/>
              </w:rPr>
            </w:pPr>
            <w:r w:rsidRPr="003D04A6">
              <w:rPr>
                <w:b/>
                <w:i/>
                <w:spacing w:val="-8"/>
                <w:lang w:val="uk-UA" w:eastAsia="uk-UA"/>
              </w:rPr>
              <w:t>Групи досліджу-ваних</w:t>
            </w:r>
          </w:p>
        </w:tc>
        <w:tc>
          <w:tcPr>
            <w:tcW w:w="1973" w:type="dxa"/>
            <w:gridSpan w:val="3"/>
            <w:tcBorders>
              <w:top w:val="single" w:sz="8" w:space="0" w:color="auto"/>
              <w:left w:val="nil"/>
              <w:bottom w:val="single" w:sz="8" w:space="0" w:color="auto"/>
              <w:right w:val="single" w:sz="8" w:space="0" w:color="000000"/>
            </w:tcBorders>
            <w:shd w:val="clear" w:color="auto" w:fill="auto"/>
            <w:noWrap/>
            <w:vAlign w:val="center"/>
          </w:tcPr>
          <w:p w14:paraId="6BCFDE84" w14:textId="77777777" w:rsidR="003D04A6" w:rsidRPr="003D04A6" w:rsidRDefault="003D04A6" w:rsidP="003D04A6">
            <w:pPr>
              <w:jc w:val="center"/>
              <w:rPr>
                <w:b/>
                <w:bCs/>
                <w:color w:val="000000"/>
                <w:spacing w:val="-8"/>
                <w:lang w:val="uk-UA" w:eastAsia="uk-UA"/>
              </w:rPr>
            </w:pPr>
            <w:r w:rsidRPr="003D04A6">
              <w:rPr>
                <w:b/>
                <w:bCs/>
                <w:color w:val="000000"/>
                <w:spacing w:val="-8"/>
                <w:lang w:val="uk-UA" w:eastAsia="uk-UA"/>
              </w:rPr>
              <w:t>1-й курс</w:t>
            </w:r>
          </w:p>
        </w:tc>
        <w:tc>
          <w:tcPr>
            <w:tcW w:w="1973" w:type="dxa"/>
            <w:gridSpan w:val="3"/>
            <w:tcBorders>
              <w:top w:val="single" w:sz="8" w:space="0" w:color="auto"/>
              <w:left w:val="nil"/>
              <w:bottom w:val="single" w:sz="8" w:space="0" w:color="auto"/>
              <w:right w:val="single" w:sz="8" w:space="0" w:color="000000"/>
            </w:tcBorders>
            <w:shd w:val="clear" w:color="auto" w:fill="auto"/>
            <w:vAlign w:val="center"/>
          </w:tcPr>
          <w:p w14:paraId="209868EA" w14:textId="77777777" w:rsidR="003D04A6" w:rsidRPr="003D04A6" w:rsidRDefault="003D04A6" w:rsidP="003D04A6">
            <w:pPr>
              <w:jc w:val="center"/>
              <w:rPr>
                <w:b/>
                <w:bCs/>
                <w:color w:val="000000"/>
                <w:spacing w:val="-8"/>
                <w:lang w:val="uk-UA" w:eastAsia="uk-UA"/>
              </w:rPr>
            </w:pPr>
            <w:r w:rsidRPr="003D04A6">
              <w:rPr>
                <w:b/>
                <w:bCs/>
                <w:color w:val="000000"/>
                <w:spacing w:val="-8"/>
                <w:lang w:val="uk-UA" w:eastAsia="uk-UA"/>
              </w:rPr>
              <w:t>3-й курс</w:t>
            </w:r>
          </w:p>
        </w:tc>
        <w:tc>
          <w:tcPr>
            <w:tcW w:w="1829" w:type="dxa"/>
            <w:gridSpan w:val="3"/>
            <w:tcBorders>
              <w:top w:val="single" w:sz="8" w:space="0" w:color="auto"/>
              <w:left w:val="nil"/>
              <w:bottom w:val="single" w:sz="8" w:space="0" w:color="auto"/>
              <w:right w:val="single" w:sz="8" w:space="0" w:color="000000"/>
            </w:tcBorders>
            <w:shd w:val="clear" w:color="auto" w:fill="auto"/>
            <w:vAlign w:val="center"/>
          </w:tcPr>
          <w:p w14:paraId="11FD8F55" w14:textId="77777777" w:rsidR="003D04A6" w:rsidRPr="003D04A6" w:rsidRDefault="003D04A6" w:rsidP="003D04A6">
            <w:pPr>
              <w:jc w:val="center"/>
              <w:rPr>
                <w:b/>
                <w:bCs/>
                <w:color w:val="000000"/>
                <w:spacing w:val="-8"/>
                <w:lang w:val="uk-UA" w:eastAsia="uk-UA"/>
              </w:rPr>
            </w:pPr>
            <w:r w:rsidRPr="003D04A6">
              <w:rPr>
                <w:b/>
                <w:bCs/>
                <w:color w:val="000000"/>
                <w:spacing w:val="-8"/>
                <w:lang w:val="uk-UA" w:eastAsia="uk-UA"/>
              </w:rPr>
              <w:t>5-й курс</w:t>
            </w:r>
          </w:p>
        </w:tc>
        <w:tc>
          <w:tcPr>
            <w:tcW w:w="2452" w:type="dxa"/>
            <w:gridSpan w:val="3"/>
            <w:tcBorders>
              <w:top w:val="single" w:sz="8" w:space="0" w:color="auto"/>
              <w:left w:val="nil"/>
              <w:bottom w:val="single" w:sz="8" w:space="0" w:color="auto"/>
              <w:right w:val="single" w:sz="8" w:space="0" w:color="000000"/>
            </w:tcBorders>
            <w:vAlign w:val="center"/>
          </w:tcPr>
          <w:p w14:paraId="47707DCE" w14:textId="77777777" w:rsidR="003D04A6" w:rsidRPr="003D04A6" w:rsidRDefault="003D04A6" w:rsidP="003D04A6">
            <w:pPr>
              <w:jc w:val="center"/>
              <w:rPr>
                <w:b/>
                <w:bCs/>
                <w:color w:val="000000"/>
                <w:spacing w:val="-8"/>
                <w:lang w:val="uk-UA" w:eastAsia="uk-UA"/>
              </w:rPr>
            </w:pPr>
            <w:r w:rsidRPr="003D04A6">
              <w:rPr>
                <w:b/>
                <w:bCs/>
                <w:color w:val="000000"/>
                <w:spacing w:val="-8"/>
                <w:lang w:val="uk-UA" w:eastAsia="uk-UA"/>
              </w:rPr>
              <w:t>Всього досліджуваних</w:t>
            </w:r>
          </w:p>
        </w:tc>
      </w:tr>
      <w:tr w:rsidR="003D04A6" w:rsidRPr="003D04A6" w14:paraId="3801E2F6" w14:textId="77777777" w:rsidTr="008A5A39">
        <w:trPr>
          <w:cantSplit/>
          <w:trHeight w:val="1198"/>
        </w:trPr>
        <w:tc>
          <w:tcPr>
            <w:tcW w:w="1493" w:type="dxa"/>
            <w:tcBorders>
              <w:top w:val="nil"/>
              <w:left w:val="single" w:sz="8" w:space="0" w:color="auto"/>
              <w:bottom w:val="single" w:sz="8" w:space="0" w:color="auto"/>
              <w:right w:val="single" w:sz="8" w:space="0" w:color="auto"/>
            </w:tcBorders>
            <w:shd w:val="clear" w:color="auto" w:fill="auto"/>
            <w:vAlign w:val="center"/>
          </w:tcPr>
          <w:p w14:paraId="5D69C1BA" w14:textId="77777777" w:rsidR="003D04A6" w:rsidRPr="003D04A6" w:rsidRDefault="003D04A6" w:rsidP="003D04A6">
            <w:pPr>
              <w:jc w:val="center"/>
              <w:rPr>
                <w:i/>
                <w:iCs/>
                <w:color w:val="000000"/>
                <w:spacing w:val="-8"/>
                <w:lang w:val="uk-UA" w:eastAsia="uk-UA"/>
              </w:rPr>
            </w:pPr>
            <w:r w:rsidRPr="003D04A6">
              <w:rPr>
                <w:i/>
                <w:iCs/>
                <w:color w:val="000000"/>
                <w:spacing w:val="-8"/>
                <w:lang w:val="uk-UA" w:eastAsia="uk-UA"/>
              </w:rPr>
              <w:t>фаза</w:t>
            </w:r>
          </w:p>
        </w:tc>
        <w:tc>
          <w:tcPr>
            <w:tcW w:w="657" w:type="dxa"/>
            <w:tcBorders>
              <w:top w:val="nil"/>
              <w:left w:val="nil"/>
              <w:bottom w:val="single" w:sz="8" w:space="0" w:color="auto"/>
              <w:right w:val="single" w:sz="8" w:space="0" w:color="auto"/>
            </w:tcBorders>
            <w:shd w:val="clear" w:color="auto" w:fill="auto"/>
            <w:textDirection w:val="btLr"/>
            <w:vAlign w:val="center"/>
          </w:tcPr>
          <w:p w14:paraId="3D39DBF4" w14:textId="77777777" w:rsidR="003D04A6" w:rsidRPr="003D04A6" w:rsidRDefault="003D04A6" w:rsidP="003D04A6">
            <w:pPr>
              <w:jc w:val="both"/>
              <w:rPr>
                <w:i/>
                <w:iCs/>
                <w:color w:val="000000"/>
                <w:spacing w:val="-8"/>
                <w:lang w:val="uk-UA" w:eastAsia="uk-UA"/>
              </w:rPr>
            </w:pPr>
            <w:r w:rsidRPr="003D04A6">
              <w:rPr>
                <w:i/>
                <w:iCs/>
                <w:color w:val="000000"/>
                <w:spacing w:val="-8"/>
                <w:lang w:val="uk-UA" w:eastAsia="uk-UA"/>
              </w:rPr>
              <w:t>1-ша фаза</w:t>
            </w:r>
          </w:p>
        </w:tc>
        <w:tc>
          <w:tcPr>
            <w:tcW w:w="657" w:type="dxa"/>
            <w:tcBorders>
              <w:top w:val="nil"/>
              <w:left w:val="nil"/>
              <w:bottom w:val="single" w:sz="8" w:space="0" w:color="auto"/>
              <w:right w:val="single" w:sz="8" w:space="0" w:color="auto"/>
            </w:tcBorders>
            <w:shd w:val="clear" w:color="auto" w:fill="auto"/>
            <w:textDirection w:val="btLr"/>
            <w:vAlign w:val="center"/>
          </w:tcPr>
          <w:p w14:paraId="6FB8023E" w14:textId="77777777" w:rsidR="003D04A6" w:rsidRPr="003D04A6" w:rsidRDefault="003D04A6" w:rsidP="003D04A6">
            <w:pPr>
              <w:jc w:val="both"/>
              <w:rPr>
                <w:i/>
                <w:iCs/>
                <w:color w:val="000000"/>
                <w:spacing w:val="-8"/>
                <w:lang w:val="uk-UA" w:eastAsia="uk-UA"/>
              </w:rPr>
            </w:pPr>
            <w:r w:rsidRPr="003D04A6">
              <w:rPr>
                <w:i/>
                <w:iCs/>
                <w:color w:val="000000"/>
                <w:spacing w:val="-8"/>
                <w:lang w:val="uk-UA" w:eastAsia="uk-UA"/>
              </w:rPr>
              <w:t>2-га фаза</w:t>
            </w:r>
          </w:p>
        </w:tc>
        <w:tc>
          <w:tcPr>
            <w:tcW w:w="659" w:type="dxa"/>
            <w:tcBorders>
              <w:top w:val="nil"/>
              <w:left w:val="nil"/>
              <w:bottom w:val="single" w:sz="8" w:space="0" w:color="auto"/>
              <w:right w:val="single" w:sz="8" w:space="0" w:color="auto"/>
            </w:tcBorders>
            <w:shd w:val="clear" w:color="auto" w:fill="auto"/>
            <w:textDirection w:val="btLr"/>
            <w:vAlign w:val="center"/>
          </w:tcPr>
          <w:p w14:paraId="013B063A" w14:textId="77777777" w:rsidR="003D04A6" w:rsidRPr="003D04A6" w:rsidRDefault="003D04A6" w:rsidP="003D04A6">
            <w:pPr>
              <w:jc w:val="both"/>
              <w:rPr>
                <w:i/>
                <w:iCs/>
                <w:color w:val="000000"/>
                <w:spacing w:val="-8"/>
                <w:lang w:val="uk-UA" w:eastAsia="uk-UA"/>
              </w:rPr>
            </w:pPr>
            <w:r w:rsidRPr="003D04A6">
              <w:rPr>
                <w:i/>
                <w:iCs/>
                <w:color w:val="000000"/>
                <w:spacing w:val="-8"/>
                <w:lang w:val="uk-UA" w:eastAsia="uk-UA"/>
              </w:rPr>
              <w:t>3-тя фаза</w:t>
            </w:r>
          </w:p>
        </w:tc>
        <w:tc>
          <w:tcPr>
            <w:tcW w:w="657" w:type="dxa"/>
            <w:tcBorders>
              <w:top w:val="nil"/>
              <w:left w:val="nil"/>
              <w:bottom w:val="single" w:sz="8" w:space="0" w:color="auto"/>
              <w:right w:val="single" w:sz="8" w:space="0" w:color="auto"/>
            </w:tcBorders>
            <w:shd w:val="clear" w:color="auto" w:fill="auto"/>
            <w:textDirection w:val="btLr"/>
            <w:vAlign w:val="center"/>
          </w:tcPr>
          <w:p w14:paraId="506AA2BB" w14:textId="77777777" w:rsidR="003D04A6" w:rsidRPr="003D04A6" w:rsidRDefault="003D04A6" w:rsidP="003D04A6">
            <w:pPr>
              <w:jc w:val="both"/>
              <w:rPr>
                <w:i/>
                <w:iCs/>
                <w:color w:val="000000"/>
                <w:spacing w:val="-8"/>
                <w:lang w:val="uk-UA" w:eastAsia="uk-UA"/>
              </w:rPr>
            </w:pPr>
            <w:r w:rsidRPr="003D04A6">
              <w:rPr>
                <w:i/>
                <w:iCs/>
                <w:color w:val="000000"/>
                <w:spacing w:val="-8"/>
                <w:lang w:val="uk-UA" w:eastAsia="uk-UA"/>
              </w:rPr>
              <w:t>1-ша фаза</w:t>
            </w:r>
          </w:p>
        </w:tc>
        <w:tc>
          <w:tcPr>
            <w:tcW w:w="657" w:type="dxa"/>
            <w:tcBorders>
              <w:top w:val="single" w:sz="8" w:space="0" w:color="auto"/>
              <w:left w:val="nil"/>
              <w:bottom w:val="single" w:sz="8" w:space="0" w:color="auto"/>
              <w:right w:val="single" w:sz="8" w:space="0" w:color="auto"/>
            </w:tcBorders>
            <w:shd w:val="clear" w:color="auto" w:fill="auto"/>
            <w:textDirection w:val="btLr"/>
            <w:vAlign w:val="center"/>
          </w:tcPr>
          <w:p w14:paraId="25F1BA9A" w14:textId="77777777" w:rsidR="003D04A6" w:rsidRPr="003D04A6" w:rsidRDefault="003D04A6" w:rsidP="003D04A6">
            <w:pPr>
              <w:jc w:val="both"/>
              <w:rPr>
                <w:i/>
                <w:iCs/>
                <w:color w:val="000000"/>
                <w:spacing w:val="-8"/>
                <w:lang w:val="uk-UA" w:eastAsia="uk-UA"/>
              </w:rPr>
            </w:pPr>
            <w:r w:rsidRPr="003D04A6">
              <w:rPr>
                <w:i/>
                <w:iCs/>
                <w:color w:val="000000"/>
                <w:spacing w:val="-8"/>
                <w:lang w:val="uk-UA" w:eastAsia="uk-UA"/>
              </w:rPr>
              <w:t>2-га фаза</w:t>
            </w:r>
          </w:p>
        </w:tc>
        <w:tc>
          <w:tcPr>
            <w:tcW w:w="659" w:type="dxa"/>
            <w:tcBorders>
              <w:top w:val="nil"/>
              <w:left w:val="nil"/>
              <w:bottom w:val="nil"/>
              <w:right w:val="single" w:sz="8" w:space="0" w:color="auto"/>
            </w:tcBorders>
            <w:shd w:val="clear" w:color="auto" w:fill="auto"/>
            <w:textDirection w:val="btLr"/>
            <w:vAlign w:val="center"/>
          </w:tcPr>
          <w:p w14:paraId="45905CA5" w14:textId="77777777" w:rsidR="003D04A6" w:rsidRPr="003D04A6" w:rsidRDefault="003D04A6" w:rsidP="003D04A6">
            <w:pPr>
              <w:jc w:val="both"/>
              <w:rPr>
                <w:i/>
                <w:iCs/>
                <w:color w:val="000000"/>
                <w:spacing w:val="-8"/>
                <w:lang w:val="uk-UA" w:eastAsia="uk-UA"/>
              </w:rPr>
            </w:pPr>
            <w:r w:rsidRPr="003D04A6">
              <w:rPr>
                <w:i/>
                <w:iCs/>
                <w:color w:val="000000"/>
                <w:spacing w:val="-8"/>
                <w:lang w:val="uk-UA" w:eastAsia="uk-UA"/>
              </w:rPr>
              <w:t>3-тя фаза</w:t>
            </w:r>
          </w:p>
        </w:tc>
        <w:tc>
          <w:tcPr>
            <w:tcW w:w="657" w:type="dxa"/>
            <w:tcBorders>
              <w:top w:val="nil"/>
              <w:left w:val="nil"/>
              <w:bottom w:val="nil"/>
              <w:right w:val="single" w:sz="8" w:space="0" w:color="auto"/>
            </w:tcBorders>
            <w:shd w:val="clear" w:color="auto" w:fill="auto"/>
            <w:textDirection w:val="btLr"/>
            <w:vAlign w:val="center"/>
          </w:tcPr>
          <w:p w14:paraId="4E3EF058" w14:textId="77777777" w:rsidR="003D04A6" w:rsidRPr="003D04A6" w:rsidRDefault="003D04A6" w:rsidP="003D04A6">
            <w:pPr>
              <w:jc w:val="both"/>
              <w:rPr>
                <w:i/>
                <w:iCs/>
                <w:color w:val="000000"/>
                <w:spacing w:val="-8"/>
                <w:lang w:val="uk-UA" w:eastAsia="uk-UA"/>
              </w:rPr>
            </w:pPr>
            <w:r w:rsidRPr="003D04A6">
              <w:rPr>
                <w:i/>
                <w:iCs/>
                <w:color w:val="000000"/>
                <w:spacing w:val="-8"/>
                <w:lang w:val="uk-UA" w:eastAsia="uk-UA"/>
              </w:rPr>
              <w:t>1-ша фаза</w:t>
            </w:r>
          </w:p>
        </w:tc>
        <w:tc>
          <w:tcPr>
            <w:tcW w:w="605" w:type="dxa"/>
            <w:tcBorders>
              <w:top w:val="nil"/>
              <w:left w:val="nil"/>
              <w:bottom w:val="nil"/>
              <w:right w:val="single" w:sz="8" w:space="0" w:color="auto"/>
            </w:tcBorders>
            <w:shd w:val="clear" w:color="auto" w:fill="auto"/>
            <w:textDirection w:val="btLr"/>
            <w:vAlign w:val="center"/>
          </w:tcPr>
          <w:p w14:paraId="5F9747F8" w14:textId="77777777" w:rsidR="003D04A6" w:rsidRPr="003D04A6" w:rsidRDefault="003D04A6" w:rsidP="003D04A6">
            <w:pPr>
              <w:jc w:val="both"/>
              <w:rPr>
                <w:i/>
                <w:iCs/>
                <w:color w:val="000000"/>
                <w:spacing w:val="-8"/>
                <w:lang w:val="uk-UA" w:eastAsia="uk-UA"/>
              </w:rPr>
            </w:pPr>
            <w:r w:rsidRPr="003D04A6">
              <w:rPr>
                <w:i/>
                <w:iCs/>
                <w:color w:val="000000"/>
                <w:spacing w:val="-8"/>
                <w:lang w:val="uk-UA" w:eastAsia="uk-UA"/>
              </w:rPr>
              <w:t>2-га фаза</w:t>
            </w:r>
          </w:p>
        </w:tc>
        <w:tc>
          <w:tcPr>
            <w:tcW w:w="567" w:type="dxa"/>
            <w:tcBorders>
              <w:top w:val="nil"/>
              <w:left w:val="nil"/>
              <w:bottom w:val="nil"/>
              <w:right w:val="single" w:sz="8" w:space="0" w:color="auto"/>
            </w:tcBorders>
            <w:shd w:val="clear" w:color="auto" w:fill="auto"/>
            <w:textDirection w:val="btLr"/>
            <w:vAlign w:val="center"/>
          </w:tcPr>
          <w:p w14:paraId="49B0D36E" w14:textId="77777777" w:rsidR="003D04A6" w:rsidRPr="003D04A6" w:rsidRDefault="003D04A6" w:rsidP="003D04A6">
            <w:pPr>
              <w:jc w:val="both"/>
              <w:rPr>
                <w:i/>
                <w:iCs/>
                <w:color w:val="000000"/>
                <w:spacing w:val="-8"/>
                <w:lang w:val="uk-UA" w:eastAsia="uk-UA"/>
              </w:rPr>
            </w:pPr>
            <w:r w:rsidRPr="003D04A6">
              <w:rPr>
                <w:i/>
                <w:iCs/>
                <w:color w:val="000000"/>
                <w:spacing w:val="-8"/>
                <w:lang w:val="uk-UA" w:eastAsia="uk-UA"/>
              </w:rPr>
              <w:t>3-тя фаза</w:t>
            </w:r>
          </w:p>
        </w:tc>
        <w:tc>
          <w:tcPr>
            <w:tcW w:w="817" w:type="dxa"/>
            <w:tcBorders>
              <w:top w:val="nil"/>
              <w:left w:val="nil"/>
              <w:bottom w:val="nil"/>
              <w:right w:val="single" w:sz="8" w:space="0" w:color="auto"/>
            </w:tcBorders>
            <w:textDirection w:val="btLr"/>
            <w:vAlign w:val="center"/>
          </w:tcPr>
          <w:p w14:paraId="1FABF0BD" w14:textId="77777777" w:rsidR="003D04A6" w:rsidRPr="003D04A6" w:rsidRDefault="003D04A6" w:rsidP="003D04A6">
            <w:pPr>
              <w:jc w:val="both"/>
              <w:rPr>
                <w:b/>
                <w:i/>
                <w:iCs/>
                <w:color w:val="000000"/>
                <w:spacing w:val="-8"/>
                <w:lang w:val="uk-UA" w:eastAsia="uk-UA"/>
              </w:rPr>
            </w:pPr>
            <w:r w:rsidRPr="003D04A6">
              <w:rPr>
                <w:b/>
                <w:i/>
                <w:iCs/>
                <w:color w:val="000000"/>
                <w:spacing w:val="-8"/>
                <w:lang w:val="uk-UA" w:eastAsia="uk-UA"/>
              </w:rPr>
              <w:t>1-ша фаза</w:t>
            </w:r>
          </w:p>
        </w:tc>
        <w:tc>
          <w:tcPr>
            <w:tcW w:w="817" w:type="dxa"/>
            <w:tcBorders>
              <w:top w:val="nil"/>
              <w:left w:val="nil"/>
              <w:bottom w:val="nil"/>
              <w:right w:val="single" w:sz="8" w:space="0" w:color="auto"/>
            </w:tcBorders>
            <w:textDirection w:val="btLr"/>
            <w:vAlign w:val="center"/>
          </w:tcPr>
          <w:p w14:paraId="223F4AF8" w14:textId="77777777" w:rsidR="003D04A6" w:rsidRPr="003D04A6" w:rsidRDefault="003D04A6" w:rsidP="003D04A6">
            <w:pPr>
              <w:jc w:val="both"/>
              <w:rPr>
                <w:b/>
                <w:i/>
                <w:iCs/>
                <w:color w:val="000000"/>
                <w:spacing w:val="-8"/>
                <w:lang w:val="uk-UA" w:eastAsia="uk-UA"/>
              </w:rPr>
            </w:pPr>
            <w:r w:rsidRPr="003D04A6">
              <w:rPr>
                <w:b/>
                <w:i/>
                <w:iCs/>
                <w:color w:val="000000"/>
                <w:spacing w:val="-8"/>
                <w:lang w:val="uk-UA" w:eastAsia="uk-UA"/>
              </w:rPr>
              <w:t>2-га фаза</w:t>
            </w:r>
          </w:p>
        </w:tc>
        <w:tc>
          <w:tcPr>
            <w:tcW w:w="818" w:type="dxa"/>
            <w:tcBorders>
              <w:top w:val="nil"/>
              <w:left w:val="nil"/>
              <w:bottom w:val="nil"/>
              <w:right w:val="single" w:sz="8" w:space="0" w:color="auto"/>
            </w:tcBorders>
            <w:textDirection w:val="btLr"/>
            <w:vAlign w:val="center"/>
          </w:tcPr>
          <w:p w14:paraId="712BCA6E" w14:textId="77777777" w:rsidR="003D04A6" w:rsidRPr="003D04A6" w:rsidRDefault="003D04A6" w:rsidP="003D04A6">
            <w:pPr>
              <w:jc w:val="both"/>
              <w:rPr>
                <w:b/>
                <w:i/>
                <w:iCs/>
                <w:color w:val="000000"/>
                <w:spacing w:val="-8"/>
                <w:lang w:val="uk-UA" w:eastAsia="uk-UA"/>
              </w:rPr>
            </w:pPr>
            <w:r w:rsidRPr="003D04A6">
              <w:rPr>
                <w:b/>
                <w:i/>
                <w:iCs/>
                <w:color w:val="000000"/>
                <w:spacing w:val="-8"/>
                <w:lang w:val="uk-UA" w:eastAsia="uk-UA"/>
              </w:rPr>
              <w:t>3-тя фаза</w:t>
            </w:r>
          </w:p>
        </w:tc>
      </w:tr>
      <w:tr w:rsidR="003D04A6" w:rsidRPr="003D04A6" w14:paraId="04614A24" w14:textId="77777777" w:rsidTr="008A5A39">
        <w:trPr>
          <w:trHeight w:val="1066"/>
        </w:trPr>
        <w:tc>
          <w:tcPr>
            <w:tcW w:w="1493" w:type="dxa"/>
            <w:tcBorders>
              <w:top w:val="single" w:sz="8" w:space="0" w:color="auto"/>
              <w:left w:val="single" w:sz="8" w:space="0" w:color="auto"/>
              <w:bottom w:val="single" w:sz="8" w:space="0" w:color="auto"/>
              <w:right w:val="single" w:sz="8" w:space="0" w:color="auto"/>
            </w:tcBorders>
            <w:shd w:val="clear" w:color="auto" w:fill="auto"/>
            <w:vAlign w:val="center"/>
          </w:tcPr>
          <w:p w14:paraId="3B6CBABA" w14:textId="77777777" w:rsidR="003D04A6" w:rsidRPr="003D04A6" w:rsidRDefault="003D04A6" w:rsidP="003D04A6">
            <w:pPr>
              <w:jc w:val="center"/>
              <w:rPr>
                <w:b/>
                <w:bCs/>
                <w:color w:val="000000"/>
                <w:spacing w:val="-8"/>
                <w:lang w:val="uk-UA" w:eastAsia="uk-UA"/>
              </w:rPr>
            </w:pPr>
            <w:r w:rsidRPr="003D04A6">
              <w:rPr>
                <w:b/>
                <w:bCs/>
                <w:color w:val="000000"/>
                <w:spacing w:val="-8"/>
                <w:lang w:val="uk-UA" w:eastAsia="uk-UA"/>
              </w:rPr>
              <w:t>формується (%)</w:t>
            </w:r>
          </w:p>
        </w:tc>
        <w:tc>
          <w:tcPr>
            <w:tcW w:w="657" w:type="dxa"/>
            <w:tcBorders>
              <w:top w:val="single" w:sz="8" w:space="0" w:color="auto"/>
              <w:left w:val="nil"/>
              <w:bottom w:val="single" w:sz="8" w:space="0" w:color="auto"/>
              <w:right w:val="single" w:sz="8" w:space="0" w:color="auto"/>
            </w:tcBorders>
            <w:shd w:val="clear" w:color="auto" w:fill="auto"/>
            <w:noWrap/>
            <w:vAlign w:val="center"/>
          </w:tcPr>
          <w:p w14:paraId="554456B9" w14:textId="77777777" w:rsidR="003D04A6" w:rsidRPr="003D04A6" w:rsidRDefault="003D04A6" w:rsidP="003D04A6">
            <w:pPr>
              <w:jc w:val="center"/>
              <w:rPr>
                <w:color w:val="000000"/>
                <w:spacing w:val="-8"/>
                <w:lang w:val="uk-UA" w:eastAsia="uk-UA"/>
              </w:rPr>
            </w:pPr>
            <w:r w:rsidRPr="003D04A6">
              <w:rPr>
                <w:color w:val="000000"/>
                <w:spacing w:val="-8"/>
                <w:lang w:val="uk-UA" w:eastAsia="uk-UA"/>
              </w:rPr>
              <w:t>35</w:t>
            </w:r>
          </w:p>
        </w:tc>
        <w:tc>
          <w:tcPr>
            <w:tcW w:w="657" w:type="dxa"/>
            <w:tcBorders>
              <w:top w:val="single" w:sz="8" w:space="0" w:color="auto"/>
              <w:left w:val="nil"/>
              <w:bottom w:val="single" w:sz="8" w:space="0" w:color="auto"/>
              <w:right w:val="single" w:sz="8" w:space="0" w:color="auto"/>
            </w:tcBorders>
            <w:shd w:val="clear" w:color="auto" w:fill="auto"/>
            <w:vAlign w:val="center"/>
          </w:tcPr>
          <w:p w14:paraId="39BFD94A" w14:textId="77777777" w:rsidR="003D04A6" w:rsidRPr="003D04A6" w:rsidRDefault="003D04A6" w:rsidP="003D04A6">
            <w:pPr>
              <w:jc w:val="center"/>
              <w:rPr>
                <w:color w:val="000000"/>
                <w:spacing w:val="-8"/>
                <w:lang w:val="uk-UA" w:eastAsia="uk-UA"/>
              </w:rPr>
            </w:pPr>
            <w:r w:rsidRPr="003D04A6">
              <w:rPr>
                <w:color w:val="000000"/>
                <w:spacing w:val="-8"/>
                <w:lang w:val="uk-UA" w:eastAsia="uk-UA"/>
              </w:rPr>
              <w:t>35</w:t>
            </w:r>
          </w:p>
        </w:tc>
        <w:tc>
          <w:tcPr>
            <w:tcW w:w="659" w:type="dxa"/>
            <w:tcBorders>
              <w:top w:val="single" w:sz="8" w:space="0" w:color="auto"/>
              <w:left w:val="nil"/>
              <w:bottom w:val="single" w:sz="8" w:space="0" w:color="auto"/>
              <w:right w:val="single" w:sz="8" w:space="0" w:color="auto"/>
            </w:tcBorders>
            <w:shd w:val="clear" w:color="auto" w:fill="auto"/>
            <w:noWrap/>
            <w:vAlign w:val="center"/>
          </w:tcPr>
          <w:p w14:paraId="0FFFBCCF" w14:textId="77777777" w:rsidR="003D04A6" w:rsidRPr="003D04A6" w:rsidRDefault="003D04A6" w:rsidP="003D04A6">
            <w:pPr>
              <w:jc w:val="center"/>
              <w:rPr>
                <w:color w:val="000000"/>
                <w:spacing w:val="-8"/>
                <w:lang w:val="uk-UA" w:eastAsia="uk-UA"/>
              </w:rPr>
            </w:pPr>
            <w:r w:rsidRPr="003D04A6">
              <w:rPr>
                <w:color w:val="000000"/>
                <w:spacing w:val="-8"/>
                <w:lang w:val="uk-UA" w:eastAsia="uk-UA"/>
              </w:rPr>
              <w:t>60</w:t>
            </w:r>
          </w:p>
        </w:tc>
        <w:tc>
          <w:tcPr>
            <w:tcW w:w="657" w:type="dxa"/>
            <w:tcBorders>
              <w:top w:val="single" w:sz="8" w:space="0" w:color="auto"/>
              <w:left w:val="nil"/>
              <w:bottom w:val="single" w:sz="8" w:space="0" w:color="auto"/>
              <w:right w:val="single" w:sz="8" w:space="0" w:color="auto"/>
            </w:tcBorders>
            <w:shd w:val="clear" w:color="auto" w:fill="auto"/>
            <w:vAlign w:val="center"/>
          </w:tcPr>
          <w:p w14:paraId="60FB0B44" w14:textId="77777777" w:rsidR="003D04A6" w:rsidRPr="003D04A6" w:rsidRDefault="003D04A6" w:rsidP="003D04A6">
            <w:pPr>
              <w:jc w:val="center"/>
              <w:rPr>
                <w:color w:val="000000"/>
                <w:spacing w:val="-8"/>
                <w:lang w:val="uk-UA" w:eastAsia="uk-UA"/>
              </w:rPr>
            </w:pPr>
            <w:r w:rsidRPr="003D04A6">
              <w:rPr>
                <w:color w:val="000000"/>
                <w:spacing w:val="-8"/>
                <w:lang w:val="uk-UA" w:eastAsia="uk-UA"/>
              </w:rPr>
              <w:t>27</w:t>
            </w:r>
          </w:p>
        </w:tc>
        <w:tc>
          <w:tcPr>
            <w:tcW w:w="657" w:type="dxa"/>
            <w:tcBorders>
              <w:top w:val="single" w:sz="8" w:space="0" w:color="auto"/>
              <w:left w:val="nil"/>
              <w:bottom w:val="single" w:sz="8" w:space="0" w:color="auto"/>
              <w:right w:val="single" w:sz="8" w:space="0" w:color="auto"/>
            </w:tcBorders>
            <w:shd w:val="clear" w:color="auto" w:fill="auto"/>
            <w:vAlign w:val="center"/>
          </w:tcPr>
          <w:p w14:paraId="19EC2724" w14:textId="77777777" w:rsidR="003D04A6" w:rsidRPr="003D04A6" w:rsidRDefault="003D04A6" w:rsidP="003D04A6">
            <w:pPr>
              <w:jc w:val="center"/>
              <w:rPr>
                <w:color w:val="000000"/>
                <w:spacing w:val="-8"/>
                <w:lang w:val="uk-UA" w:eastAsia="uk-UA"/>
              </w:rPr>
            </w:pPr>
            <w:r w:rsidRPr="003D04A6">
              <w:rPr>
                <w:color w:val="000000"/>
                <w:spacing w:val="-8"/>
                <w:lang w:val="uk-UA" w:eastAsia="uk-UA"/>
              </w:rPr>
              <w:t>40</w:t>
            </w:r>
          </w:p>
        </w:tc>
        <w:tc>
          <w:tcPr>
            <w:tcW w:w="659" w:type="dxa"/>
            <w:tcBorders>
              <w:top w:val="single" w:sz="8" w:space="0" w:color="auto"/>
              <w:left w:val="nil"/>
              <w:bottom w:val="single" w:sz="8" w:space="0" w:color="auto"/>
              <w:right w:val="single" w:sz="8" w:space="0" w:color="auto"/>
            </w:tcBorders>
            <w:shd w:val="clear" w:color="auto" w:fill="auto"/>
            <w:vAlign w:val="center"/>
          </w:tcPr>
          <w:p w14:paraId="13A65816" w14:textId="77777777" w:rsidR="003D04A6" w:rsidRPr="003D04A6" w:rsidRDefault="003D04A6" w:rsidP="003D04A6">
            <w:pPr>
              <w:jc w:val="center"/>
              <w:rPr>
                <w:color w:val="000000"/>
                <w:spacing w:val="-8"/>
                <w:lang w:val="uk-UA" w:eastAsia="uk-UA"/>
              </w:rPr>
            </w:pPr>
            <w:r w:rsidRPr="003D04A6">
              <w:rPr>
                <w:color w:val="000000"/>
                <w:spacing w:val="-8"/>
                <w:lang w:val="uk-UA" w:eastAsia="uk-UA"/>
              </w:rPr>
              <w:t>27</w:t>
            </w:r>
          </w:p>
        </w:tc>
        <w:tc>
          <w:tcPr>
            <w:tcW w:w="657" w:type="dxa"/>
            <w:tcBorders>
              <w:top w:val="single" w:sz="8" w:space="0" w:color="auto"/>
              <w:left w:val="nil"/>
              <w:bottom w:val="single" w:sz="8" w:space="0" w:color="auto"/>
              <w:right w:val="single" w:sz="8" w:space="0" w:color="auto"/>
            </w:tcBorders>
            <w:shd w:val="clear" w:color="auto" w:fill="auto"/>
            <w:vAlign w:val="center"/>
          </w:tcPr>
          <w:p w14:paraId="6F8E0CD2" w14:textId="77777777" w:rsidR="003D04A6" w:rsidRPr="003D04A6" w:rsidRDefault="003D04A6" w:rsidP="003D04A6">
            <w:pPr>
              <w:jc w:val="center"/>
              <w:rPr>
                <w:color w:val="000000"/>
                <w:spacing w:val="-8"/>
                <w:lang w:val="uk-UA" w:eastAsia="uk-UA"/>
              </w:rPr>
            </w:pPr>
            <w:r w:rsidRPr="003D04A6">
              <w:rPr>
                <w:color w:val="000000"/>
                <w:spacing w:val="-8"/>
                <w:lang w:val="uk-UA" w:eastAsia="uk-UA"/>
              </w:rPr>
              <w:t>16</w:t>
            </w:r>
          </w:p>
        </w:tc>
        <w:tc>
          <w:tcPr>
            <w:tcW w:w="605" w:type="dxa"/>
            <w:tcBorders>
              <w:top w:val="single" w:sz="8" w:space="0" w:color="auto"/>
              <w:left w:val="nil"/>
              <w:bottom w:val="single" w:sz="8" w:space="0" w:color="auto"/>
              <w:right w:val="single" w:sz="8" w:space="0" w:color="auto"/>
            </w:tcBorders>
            <w:shd w:val="clear" w:color="auto" w:fill="auto"/>
            <w:vAlign w:val="center"/>
          </w:tcPr>
          <w:p w14:paraId="378EC369" w14:textId="77777777" w:rsidR="003D04A6" w:rsidRPr="003D04A6" w:rsidRDefault="003D04A6" w:rsidP="003D04A6">
            <w:pPr>
              <w:jc w:val="center"/>
              <w:rPr>
                <w:color w:val="000000"/>
                <w:spacing w:val="-8"/>
                <w:lang w:val="uk-UA" w:eastAsia="uk-UA"/>
              </w:rPr>
            </w:pPr>
            <w:r w:rsidRPr="003D04A6">
              <w:rPr>
                <w:color w:val="000000"/>
                <w:spacing w:val="-8"/>
                <w:lang w:val="uk-UA" w:eastAsia="uk-UA"/>
              </w:rPr>
              <w:t>50</w:t>
            </w:r>
          </w:p>
        </w:tc>
        <w:tc>
          <w:tcPr>
            <w:tcW w:w="567" w:type="dxa"/>
            <w:tcBorders>
              <w:top w:val="single" w:sz="8" w:space="0" w:color="auto"/>
              <w:left w:val="nil"/>
              <w:bottom w:val="single" w:sz="8" w:space="0" w:color="auto"/>
              <w:right w:val="single" w:sz="8" w:space="0" w:color="auto"/>
            </w:tcBorders>
            <w:shd w:val="clear" w:color="auto" w:fill="auto"/>
            <w:vAlign w:val="center"/>
          </w:tcPr>
          <w:p w14:paraId="7AEB5501" w14:textId="77777777" w:rsidR="003D04A6" w:rsidRPr="003D04A6" w:rsidRDefault="003D04A6" w:rsidP="003D04A6">
            <w:pPr>
              <w:jc w:val="center"/>
              <w:rPr>
                <w:color w:val="000000"/>
                <w:spacing w:val="-8"/>
                <w:lang w:val="uk-UA" w:eastAsia="uk-UA"/>
              </w:rPr>
            </w:pPr>
            <w:r w:rsidRPr="003D04A6">
              <w:rPr>
                <w:color w:val="000000"/>
                <w:spacing w:val="-8"/>
                <w:lang w:val="uk-UA" w:eastAsia="uk-UA"/>
              </w:rPr>
              <w:t>35</w:t>
            </w:r>
          </w:p>
        </w:tc>
        <w:tc>
          <w:tcPr>
            <w:tcW w:w="817" w:type="dxa"/>
            <w:tcBorders>
              <w:top w:val="single" w:sz="8" w:space="0" w:color="auto"/>
              <w:left w:val="nil"/>
              <w:bottom w:val="single" w:sz="8" w:space="0" w:color="auto"/>
              <w:right w:val="single" w:sz="8" w:space="0" w:color="auto"/>
            </w:tcBorders>
            <w:vAlign w:val="center"/>
          </w:tcPr>
          <w:p w14:paraId="3128FA9B" w14:textId="77777777" w:rsidR="003D04A6" w:rsidRPr="003D04A6" w:rsidRDefault="003D04A6" w:rsidP="003D04A6">
            <w:pPr>
              <w:jc w:val="center"/>
              <w:rPr>
                <w:b/>
                <w:color w:val="000000"/>
                <w:spacing w:val="-8"/>
                <w:lang w:val="uk-UA" w:eastAsia="uk-UA"/>
              </w:rPr>
            </w:pPr>
            <w:r w:rsidRPr="003D04A6">
              <w:rPr>
                <w:b/>
                <w:color w:val="000000"/>
                <w:spacing w:val="-8"/>
                <w:lang w:val="uk-UA" w:eastAsia="uk-UA"/>
              </w:rPr>
              <w:t>23,88</w:t>
            </w:r>
          </w:p>
        </w:tc>
        <w:tc>
          <w:tcPr>
            <w:tcW w:w="817" w:type="dxa"/>
            <w:tcBorders>
              <w:top w:val="single" w:sz="8" w:space="0" w:color="auto"/>
              <w:left w:val="nil"/>
              <w:bottom w:val="single" w:sz="8" w:space="0" w:color="auto"/>
              <w:right w:val="single" w:sz="8" w:space="0" w:color="auto"/>
            </w:tcBorders>
            <w:vAlign w:val="center"/>
          </w:tcPr>
          <w:p w14:paraId="0C22CDE0" w14:textId="77777777" w:rsidR="003D04A6" w:rsidRPr="003D04A6" w:rsidRDefault="003D04A6" w:rsidP="003D04A6">
            <w:pPr>
              <w:jc w:val="center"/>
              <w:rPr>
                <w:b/>
                <w:color w:val="000000"/>
                <w:spacing w:val="-8"/>
                <w:lang w:val="uk-UA" w:eastAsia="uk-UA"/>
              </w:rPr>
            </w:pPr>
            <w:r w:rsidRPr="003D04A6">
              <w:rPr>
                <w:b/>
                <w:color w:val="000000"/>
                <w:spacing w:val="-8"/>
                <w:lang w:val="uk-UA" w:eastAsia="uk-UA"/>
              </w:rPr>
              <w:t>43,28</w:t>
            </w:r>
          </w:p>
        </w:tc>
        <w:tc>
          <w:tcPr>
            <w:tcW w:w="818" w:type="dxa"/>
            <w:tcBorders>
              <w:top w:val="single" w:sz="8" w:space="0" w:color="auto"/>
              <w:left w:val="nil"/>
              <w:bottom w:val="single" w:sz="8" w:space="0" w:color="auto"/>
              <w:right w:val="single" w:sz="8" w:space="0" w:color="auto"/>
            </w:tcBorders>
            <w:vAlign w:val="center"/>
          </w:tcPr>
          <w:p w14:paraId="2E40BB61" w14:textId="77777777" w:rsidR="003D04A6" w:rsidRPr="003D04A6" w:rsidRDefault="003D04A6" w:rsidP="003D04A6">
            <w:pPr>
              <w:jc w:val="center"/>
              <w:rPr>
                <w:b/>
                <w:color w:val="000000"/>
                <w:spacing w:val="-8"/>
                <w:lang w:val="uk-UA" w:eastAsia="uk-UA"/>
              </w:rPr>
            </w:pPr>
            <w:r w:rsidRPr="003D04A6">
              <w:rPr>
                <w:b/>
                <w:color w:val="000000"/>
                <w:spacing w:val="-8"/>
                <w:lang w:val="uk-UA" w:eastAsia="uk-UA"/>
              </w:rPr>
              <w:t>40,29</w:t>
            </w:r>
          </w:p>
        </w:tc>
      </w:tr>
      <w:tr w:rsidR="003D04A6" w:rsidRPr="003D04A6" w14:paraId="64ED3384" w14:textId="77777777" w:rsidTr="008A5A39">
        <w:trPr>
          <w:trHeight w:val="371"/>
        </w:trPr>
        <w:tc>
          <w:tcPr>
            <w:tcW w:w="1493" w:type="dxa"/>
            <w:tcBorders>
              <w:top w:val="nil"/>
              <w:left w:val="single" w:sz="8" w:space="0" w:color="auto"/>
              <w:bottom w:val="single" w:sz="8" w:space="0" w:color="auto"/>
              <w:right w:val="single" w:sz="8" w:space="0" w:color="auto"/>
            </w:tcBorders>
            <w:shd w:val="clear" w:color="auto" w:fill="auto"/>
            <w:vAlign w:val="center"/>
          </w:tcPr>
          <w:p w14:paraId="2365E8A6" w14:textId="77777777" w:rsidR="003D04A6" w:rsidRPr="003D04A6" w:rsidRDefault="003D04A6" w:rsidP="003D04A6">
            <w:pPr>
              <w:jc w:val="center"/>
              <w:rPr>
                <w:b/>
                <w:bCs/>
                <w:color w:val="000000"/>
                <w:spacing w:val="-8"/>
                <w:lang w:val="uk-UA" w:eastAsia="uk-UA"/>
              </w:rPr>
            </w:pPr>
            <w:r w:rsidRPr="003D04A6">
              <w:rPr>
                <w:b/>
                <w:bCs/>
                <w:color w:val="000000"/>
                <w:spacing w:val="-8"/>
                <w:lang w:val="uk-UA" w:eastAsia="uk-UA"/>
              </w:rPr>
              <w:t>сформована (%)</w:t>
            </w:r>
          </w:p>
        </w:tc>
        <w:tc>
          <w:tcPr>
            <w:tcW w:w="657" w:type="dxa"/>
            <w:tcBorders>
              <w:top w:val="nil"/>
              <w:left w:val="nil"/>
              <w:bottom w:val="single" w:sz="8" w:space="0" w:color="auto"/>
              <w:right w:val="single" w:sz="8" w:space="0" w:color="auto"/>
            </w:tcBorders>
            <w:shd w:val="clear" w:color="auto" w:fill="auto"/>
            <w:noWrap/>
            <w:vAlign w:val="center"/>
          </w:tcPr>
          <w:p w14:paraId="179AEA2B" w14:textId="77777777" w:rsidR="003D04A6" w:rsidRPr="003D04A6" w:rsidRDefault="003D04A6" w:rsidP="003D04A6">
            <w:pPr>
              <w:jc w:val="center"/>
              <w:rPr>
                <w:color w:val="000000"/>
                <w:spacing w:val="-8"/>
                <w:lang w:val="uk-UA" w:eastAsia="uk-UA"/>
              </w:rPr>
            </w:pPr>
            <w:r w:rsidRPr="003D04A6">
              <w:rPr>
                <w:color w:val="000000"/>
                <w:spacing w:val="-8"/>
                <w:lang w:val="uk-UA" w:eastAsia="uk-UA"/>
              </w:rPr>
              <w:t>20</w:t>
            </w:r>
          </w:p>
        </w:tc>
        <w:tc>
          <w:tcPr>
            <w:tcW w:w="657" w:type="dxa"/>
            <w:tcBorders>
              <w:top w:val="nil"/>
              <w:left w:val="nil"/>
              <w:bottom w:val="single" w:sz="8" w:space="0" w:color="auto"/>
              <w:right w:val="single" w:sz="8" w:space="0" w:color="auto"/>
            </w:tcBorders>
            <w:shd w:val="clear" w:color="auto" w:fill="auto"/>
            <w:vAlign w:val="center"/>
          </w:tcPr>
          <w:p w14:paraId="2D164080" w14:textId="77777777" w:rsidR="003D04A6" w:rsidRPr="003D04A6" w:rsidRDefault="003D04A6" w:rsidP="003D04A6">
            <w:pPr>
              <w:jc w:val="center"/>
              <w:rPr>
                <w:color w:val="000000"/>
                <w:spacing w:val="-8"/>
                <w:lang w:val="uk-UA" w:eastAsia="uk-UA"/>
              </w:rPr>
            </w:pPr>
            <w:r w:rsidRPr="003D04A6">
              <w:rPr>
                <w:color w:val="000000"/>
                <w:spacing w:val="-8"/>
                <w:lang w:val="uk-UA" w:eastAsia="uk-UA"/>
              </w:rPr>
              <w:t>35</w:t>
            </w:r>
          </w:p>
        </w:tc>
        <w:tc>
          <w:tcPr>
            <w:tcW w:w="659" w:type="dxa"/>
            <w:tcBorders>
              <w:top w:val="nil"/>
              <w:left w:val="nil"/>
              <w:bottom w:val="single" w:sz="8" w:space="0" w:color="auto"/>
              <w:right w:val="single" w:sz="8" w:space="0" w:color="auto"/>
            </w:tcBorders>
            <w:shd w:val="clear" w:color="auto" w:fill="auto"/>
            <w:noWrap/>
            <w:vAlign w:val="center"/>
          </w:tcPr>
          <w:p w14:paraId="49B52FEA" w14:textId="77777777" w:rsidR="003D04A6" w:rsidRPr="003D04A6" w:rsidRDefault="003D04A6" w:rsidP="003D04A6">
            <w:pPr>
              <w:jc w:val="center"/>
              <w:rPr>
                <w:color w:val="000000"/>
                <w:spacing w:val="-8"/>
                <w:lang w:val="uk-UA" w:eastAsia="uk-UA"/>
              </w:rPr>
            </w:pPr>
            <w:r w:rsidRPr="003D04A6">
              <w:rPr>
                <w:color w:val="000000"/>
                <w:spacing w:val="-8"/>
                <w:lang w:val="uk-UA" w:eastAsia="uk-UA"/>
              </w:rPr>
              <w:t>5</w:t>
            </w:r>
          </w:p>
        </w:tc>
        <w:tc>
          <w:tcPr>
            <w:tcW w:w="657" w:type="dxa"/>
            <w:tcBorders>
              <w:top w:val="nil"/>
              <w:left w:val="nil"/>
              <w:bottom w:val="single" w:sz="8" w:space="0" w:color="auto"/>
              <w:right w:val="single" w:sz="8" w:space="0" w:color="auto"/>
            </w:tcBorders>
            <w:shd w:val="clear" w:color="auto" w:fill="auto"/>
            <w:vAlign w:val="center"/>
          </w:tcPr>
          <w:p w14:paraId="46FBED70" w14:textId="77777777" w:rsidR="003D04A6" w:rsidRPr="003D04A6" w:rsidRDefault="003D04A6" w:rsidP="003D04A6">
            <w:pPr>
              <w:jc w:val="center"/>
              <w:rPr>
                <w:color w:val="000000"/>
                <w:spacing w:val="-8"/>
                <w:lang w:val="uk-UA" w:eastAsia="uk-UA"/>
              </w:rPr>
            </w:pPr>
            <w:r w:rsidRPr="003D04A6">
              <w:rPr>
                <w:color w:val="000000"/>
                <w:spacing w:val="-8"/>
                <w:lang w:val="uk-UA" w:eastAsia="uk-UA"/>
              </w:rPr>
              <w:t>60</w:t>
            </w:r>
          </w:p>
        </w:tc>
        <w:tc>
          <w:tcPr>
            <w:tcW w:w="657" w:type="dxa"/>
            <w:tcBorders>
              <w:top w:val="nil"/>
              <w:left w:val="nil"/>
              <w:bottom w:val="single" w:sz="8" w:space="0" w:color="auto"/>
              <w:right w:val="single" w:sz="8" w:space="0" w:color="auto"/>
            </w:tcBorders>
            <w:shd w:val="clear" w:color="auto" w:fill="auto"/>
            <w:vAlign w:val="center"/>
          </w:tcPr>
          <w:p w14:paraId="49D0BBD3" w14:textId="77777777" w:rsidR="003D04A6" w:rsidRPr="003D04A6" w:rsidRDefault="003D04A6" w:rsidP="003D04A6">
            <w:pPr>
              <w:jc w:val="center"/>
              <w:rPr>
                <w:color w:val="000000"/>
                <w:spacing w:val="-8"/>
                <w:lang w:val="uk-UA" w:eastAsia="uk-UA"/>
              </w:rPr>
            </w:pPr>
            <w:r w:rsidRPr="003D04A6">
              <w:rPr>
                <w:color w:val="000000"/>
                <w:spacing w:val="-8"/>
                <w:lang w:val="uk-UA" w:eastAsia="uk-UA"/>
              </w:rPr>
              <w:t>53</w:t>
            </w:r>
          </w:p>
        </w:tc>
        <w:tc>
          <w:tcPr>
            <w:tcW w:w="659" w:type="dxa"/>
            <w:tcBorders>
              <w:top w:val="nil"/>
              <w:left w:val="nil"/>
              <w:bottom w:val="single" w:sz="8" w:space="0" w:color="auto"/>
              <w:right w:val="single" w:sz="8" w:space="0" w:color="auto"/>
            </w:tcBorders>
            <w:shd w:val="clear" w:color="auto" w:fill="auto"/>
            <w:vAlign w:val="center"/>
          </w:tcPr>
          <w:p w14:paraId="67C27B32" w14:textId="77777777" w:rsidR="003D04A6" w:rsidRPr="003D04A6" w:rsidRDefault="003D04A6" w:rsidP="003D04A6">
            <w:pPr>
              <w:jc w:val="center"/>
              <w:rPr>
                <w:color w:val="000000"/>
                <w:spacing w:val="-8"/>
                <w:lang w:val="uk-UA" w:eastAsia="uk-UA"/>
              </w:rPr>
            </w:pPr>
            <w:r w:rsidRPr="003D04A6">
              <w:rPr>
                <w:color w:val="000000"/>
                <w:spacing w:val="-8"/>
                <w:lang w:val="uk-UA" w:eastAsia="uk-UA"/>
              </w:rPr>
              <w:t>47</w:t>
            </w:r>
          </w:p>
        </w:tc>
        <w:tc>
          <w:tcPr>
            <w:tcW w:w="657" w:type="dxa"/>
            <w:tcBorders>
              <w:top w:val="nil"/>
              <w:left w:val="nil"/>
              <w:bottom w:val="single" w:sz="8" w:space="0" w:color="auto"/>
              <w:right w:val="single" w:sz="8" w:space="0" w:color="auto"/>
            </w:tcBorders>
            <w:shd w:val="clear" w:color="auto" w:fill="auto"/>
            <w:vAlign w:val="center"/>
          </w:tcPr>
          <w:p w14:paraId="2AFD1C6F" w14:textId="77777777" w:rsidR="003D04A6" w:rsidRPr="003D04A6" w:rsidRDefault="003D04A6" w:rsidP="003D04A6">
            <w:pPr>
              <w:jc w:val="center"/>
              <w:rPr>
                <w:color w:val="000000"/>
                <w:spacing w:val="-8"/>
                <w:lang w:val="uk-UA" w:eastAsia="uk-UA"/>
              </w:rPr>
            </w:pPr>
            <w:r w:rsidRPr="003D04A6">
              <w:rPr>
                <w:color w:val="000000"/>
                <w:spacing w:val="-8"/>
                <w:lang w:val="uk-UA" w:eastAsia="uk-UA"/>
              </w:rPr>
              <w:t>15</w:t>
            </w:r>
          </w:p>
        </w:tc>
        <w:tc>
          <w:tcPr>
            <w:tcW w:w="605" w:type="dxa"/>
            <w:tcBorders>
              <w:top w:val="nil"/>
              <w:left w:val="nil"/>
              <w:bottom w:val="single" w:sz="8" w:space="0" w:color="auto"/>
              <w:right w:val="single" w:sz="8" w:space="0" w:color="auto"/>
            </w:tcBorders>
            <w:shd w:val="clear" w:color="auto" w:fill="auto"/>
            <w:vAlign w:val="center"/>
          </w:tcPr>
          <w:p w14:paraId="4B389E0C" w14:textId="77777777" w:rsidR="003D04A6" w:rsidRPr="003D04A6" w:rsidRDefault="003D04A6" w:rsidP="003D04A6">
            <w:pPr>
              <w:jc w:val="center"/>
              <w:rPr>
                <w:color w:val="000000"/>
                <w:spacing w:val="-8"/>
                <w:lang w:val="uk-UA" w:eastAsia="uk-UA"/>
              </w:rPr>
            </w:pPr>
            <w:r w:rsidRPr="003D04A6">
              <w:rPr>
                <w:color w:val="000000"/>
                <w:spacing w:val="-8"/>
                <w:lang w:val="uk-UA" w:eastAsia="uk-UA"/>
              </w:rPr>
              <w:t>25</w:t>
            </w:r>
          </w:p>
        </w:tc>
        <w:tc>
          <w:tcPr>
            <w:tcW w:w="567" w:type="dxa"/>
            <w:tcBorders>
              <w:top w:val="nil"/>
              <w:left w:val="nil"/>
              <w:bottom w:val="single" w:sz="8" w:space="0" w:color="auto"/>
              <w:right w:val="single" w:sz="8" w:space="0" w:color="auto"/>
            </w:tcBorders>
            <w:shd w:val="clear" w:color="auto" w:fill="auto"/>
            <w:vAlign w:val="center"/>
          </w:tcPr>
          <w:p w14:paraId="56141663" w14:textId="77777777" w:rsidR="003D04A6" w:rsidRPr="003D04A6" w:rsidRDefault="003D04A6" w:rsidP="003D04A6">
            <w:pPr>
              <w:jc w:val="center"/>
              <w:rPr>
                <w:color w:val="000000"/>
                <w:spacing w:val="-8"/>
                <w:lang w:val="uk-UA" w:eastAsia="uk-UA"/>
              </w:rPr>
            </w:pPr>
            <w:r w:rsidRPr="003D04A6">
              <w:rPr>
                <w:color w:val="000000"/>
                <w:spacing w:val="-8"/>
                <w:lang w:val="uk-UA" w:eastAsia="uk-UA"/>
              </w:rPr>
              <w:t>9</w:t>
            </w:r>
          </w:p>
        </w:tc>
        <w:tc>
          <w:tcPr>
            <w:tcW w:w="817" w:type="dxa"/>
            <w:tcBorders>
              <w:top w:val="nil"/>
              <w:left w:val="nil"/>
              <w:bottom w:val="single" w:sz="8" w:space="0" w:color="auto"/>
              <w:right w:val="single" w:sz="8" w:space="0" w:color="auto"/>
            </w:tcBorders>
            <w:vAlign w:val="center"/>
          </w:tcPr>
          <w:p w14:paraId="5BABC09C" w14:textId="77777777" w:rsidR="003D04A6" w:rsidRPr="003D04A6" w:rsidRDefault="003D04A6" w:rsidP="003D04A6">
            <w:pPr>
              <w:jc w:val="center"/>
              <w:rPr>
                <w:b/>
                <w:color w:val="000000"/>
                <w:spacing w:val="-8"/>
                <w:lang w:val="uk-UA" w:eastAsia="uk-UA"/>
              </w:rPr>
            </w:pPr>
            <w:r w:rsidRPr="003D04A6">
              <w:rPr>
                <w:b/>
                <w:color w:val="000000"/>
                <w:spacing w:val="-8"/>
                <w:lang w:val="uk-UA" w:eastAsia="uk-UA"/>
              </w:rPr>
              <w:t>26,86</w:t>
            </w:r>
          </w:p>
        </w:tc>
        <w:tc>
          <w:tcPr>
            <w:tcW w:w="817" w:type="dxa"/>
            <w:tcBorders>
              <w:top w:val="nil"/>
              <w:left w:val="nil"/>
              <w:bottom w:val="single" w:sz="8" w:space="0" w:color="auto"/>
              <w:right w:val="single" w:sz="8" w:space="0" w:color="auto"/>
            </w:tcBorders>
            <w:vAlign w:val="center"/>
          </w:tcPr>
          <w:p w14:paraId="6709090C" w14:textId="77777777" w:rsidR="003D04A6" w:rsidRPr="003D04A6" w:rsidRDefault="003D04A6" w:rsidP="003D04A6">
            <w:pPr>
              <w:jc w:val="center"/>
              <w:rPr>
                <w:b/>
                <w:color w:val="000000"/>
                <w:spacing w:val="-8"/>
                <w:lang w:val="uk-UA" w:eastAsia="uk-UA"/>
              </w:rPr>
            </w:pPr>
            <w:r w:rsidRPr="003D04A6">
              <w:rPr>
                <w:b/>
                <w:color w:val="000000"/>
                <w:spacing w:val="-8"/>
                <w:lang w:val="uk-UA" w:eastAsia="uk-UA"/>
              </w:rPr>
              <w:t>34,32</w:t>
            </w:r>
          </w:p>
        </w:tc>
        <w:tc>
          <w:tcPr>
            <w:tcW w:w="818" w:type="dxa"/>
            <w:tcBorders>
              <w:top w:val="nil"/>
              <w:left w:val="nil"/>
              <w:bottom w:val="single" w:sz="8" w:space="0" w:color="auto"/>
              <w:right w:val="single" w:sz="8" w:space="0" w:color="auto"/>
            </w:tcBorders>
            <w:vAlign w:val="center"/>
          </w:tcPr>
          <w:p w14:paraId="60ACEC2C" w14:textId="77777777" w:rsidR="003D04A6" w:rsidRPr="003D04A6" w:rsidRDefault="003D04A6" w:rsidP="003D04A6">
            <w:pPr>
              <w:jc w:val="center"/>
              <w:rPr>
                <w:b/>
                <w:color w:val="000000"/>
                <w:spacing w:val="-8"/>
                <w:lang w:val="uk-UA" w:eastAsia="uk-UA"/>
              </w:rPr>
            </w:pPr>
            <w:r w:rsidRPr="003D04A6">
              <w:rPr>
                <w:b/>
                <w:color w:val="000000"/>
                <w:spacing w:val="-8"/>
                <w:lang w:val="uk-UA" w:eastAsia="uk-UA"/>
              </w:rPr>
              <w:t>16,41</w:t>
            </w:r>
          </w:p>
        </w:tc>
      </w:tr>
      <w:tr w:rsidR="003D04A6" w:rsidRPr="003D04A6" w14:paraId="505D6C2B" w14:textId="77777777" w:rsidTr="008A5A39">
        <w:trPr>
          <w:trHeight w:val="542"/>
        </w:trPr>
        <w:tc>
          <w:tcPr>
            <w:tcW w:w="1493" w:type="dxa"/>
            <w:tcBorders>
              <w:top w:val="nil"/>
              <w:left w:val="single" w:sz="8" w:space="0" w:color="auto"/>
              <w:bottom w:val="single" w:sz="8" w:space="0" w:color="auto"/>
              <w:right w:val="single" w:sz="8" w:space="0" w:color="auto"/>
            </w:tcBorders>
            <w:shd w:val="clear" w:color="auto" w:fill="auto"/>
            <w:vAlign w:val="center"/>
          </w:tcPr>
          <w:p w14:paraId="7ADE3F7E" w14:textId="77777777" w:rsidR="003D04A6" w:rsidRPr="003D04A6" w:rsidRDefault="003D04A6" w:rsidP="003D04A6">
            <w:pPr>
              <w:jc w:val="center"/>
              <w:rPr>
                <w:b/>
                <w:bCs/>
                <w:color w:val="000000"/>
                <w:spacing w:val="-8"/>
                <w:lang w:val="uk-UA" w:eastAsia="uk-UA"/>
              </w:rPr>
            </w:pPr>
            <w:r w:rsidRPr="003D04A6">
              <w:rPr>
                <w:b/>
                <w:bCs/>
                <w:color w:val="000000"/>
                <w:spacing w:val="-8"/>
                <w:lang w:val="uk-UA" w:eastAsia="uk-UA"/>
              </w:rPr>
              <w:t>не сформована (%)</w:t>
            </w:r>
          </w:p>
        </w:tc>
        <w:tc>
          <w:tcPr>
            <w:tcW w:w="657" w:type="dxa"/>
            <w:tcBorders>
              <w:top w:val="nil"/>
              <w:left w:val="nil"/>
              <w:bottom w:val="single" w:sz="8" w:space="0" w:color="auto"/>
              <w:right w:val="single" w:sz="8" w:space="0" w:color="auto"/>
            </w:tcBorders>
            <w:shd w:val="clear" w:color="auto" w:fill="auto"/>
            <w:noWrap/>
            <w:vAlign w:val="center"/>
          </w:tcPr>
          <w:p w14:paraId="3B36BE3C" w14:textId="77777777" w:rsidR="003D04A6" w:rsidRPr="003D04A6" w:rsidRDefault="003D04A6" w:rsidP="003D04A6">
            <w:pPr>
              <w:jc w:val="center"/>
              <w:rPr>
                <w:color w:val="000000"/>
                <w:spacing w:val="-8"/>
                <w:lang w:val="uk-UA" w:eastAsia="uk-UA"/>
              </w:rPr>
            </w:pPr>
            <w:r w:rsidRPr="003D04A6">
              <w:rPr>
                <w:color w:val="000000"/>
                <w:spacing w:val="-8"/>
                <w:lang w:val="uk-UA" w:eastAsia="uk-UA"/>
              </w:rPr>
              <w:t>45</w:t>
            </w:r>
          </w:p>
        </w:tc>
        <w:tc>
          <w:tcPr>
            <w:tcW w:w="657" w:type="dxa"/>
            <w:tcBorders>
              <w:top w:val="nil"/>
              <w:left w:val="nil"/>
              <w:bottom w:val="single" w:sz="8" w:space="0" w:color="auto"/>
              <w:right w:val="single" w:sz="8" w:space="0" w:color="auto"/>
            </w:tcBorders>
            <w:shd w:val="clear" w:color="auto" w:fill="auto"/>
            <w:vAlign w:val="center"/>
          </w:tcPr>
          <w:p w14:paraId="3E2CC835" w14:textId="77777777" w:rsidR="003D04A6" w:rsidRPr="003D04A6" w:rsidRDefault="003D04A6" w:rsidP="003D04A6">
            <w:pPr>
              <w:jc w:val="center"/>
              <w:rPr>
                <w:color w:val="000000"/>
                <w:spacing w:val="-8"/>
                <w:lang w:val="uk-UA" w:eastAsia="uk-UA"/>
              </w:rPr>
            </w:pPr>
            <w:r w:rsidRPr="003D04A6">
              <w:rPr>
                <w:color w:val="000000"/>
                <w:spacing w:val="-8"/>
                <w:lang w:val="uk-UA" w:eastAsia="uk-UA"/>
              </w:rPr>
              <w:t>30</w:t>
            </w:r>
          </w:p>
        </w:tc>
        <w:tc>
          <w:tcPr>
            <w:tcW w:w="659" w:type="dxa"/>
            <w:tcBorders>
              <w:top w:val="nil"/>
              <w:left w:val="nil"/>
              <w:bottom w:val="single" w:sz="8" w:space="0" w:color="auto"/>
              <w:right w:val="single" w:sz="8" w:space="0" w:color="auto"/>
            </w:tcBorders>
            <w:shd w:val="clear" w:color="auto" w:fill="auto"/>
            <w:noWrap/>
            <w:vAlign w:val="center"/>
          </w:tcPr>
          <w:p w14:paraId="57096CDF" w14:textId="77777777" w:rsidR="003D04A6" w:rsidRPr="003D04A6" w:rsidRDefault="003D04A6" w:rsidP="003D04A6">
            <w:pPr>
              <w:jc w:val="center"/>
              <w:rPr>
                <w:color w:val="000000"/>
                <w:spacing w:val="-8"/>
                <w:lang w:val="uk-UA" w:eastAsia="uk-UA"/>
              </w:rPr>
            </w:pPr>
            <w:r w:rsidRPr="003D04A6">
              <w:rPr>
                <w:color w:val="000000"/>
                <w:spacing w:val="-8"/>
                <w:lang w:val="uk-UA" w:eastAsia="uk-UA"/>
              </w:rPr>
              <w:t>35</w:t>
            </w:r>
          </w:p>
        </w:tc>
        <w:tc>
          <w:tcPr>
            <w:tcW w:w="657" w:type="dxa"/>
            <w:tcBorders>
              <w:top w:val="nil"/>
              <w:left w:val="nil"/>
              <w:bottom w:val="single" w:sz="8" w:space="0" w:color="auto"/>
              <w:right w:val="single" w:sz="8" w:space="0" w:color="auto"/>
            </w:tcBorders>
            <w:shd w:val="clear" w:color="auto" w:fill="auto"/>
            <w:vAlign w:val="center"/>
          </w:tcPr>
          <w:p w14:paraId="1FA29C20" w14:textId="77777777" w:rsidR="003D04A6" w:rsidRPr="003D04A6" w:rsidRDefault="003D04A6" w:rsidP="003D04A6">
            <w:pPr>
              <w:jc w:val="center"/>
              <w:rPr>
                <w:color w:val="000000"/>
                <w:spacing w:val="-8"/>
                <w:lang w:val="uk-UA" w:eastAsia="uk-UA"/>
              </w:rPr>
            </w:pPr>
            <w:r w:rsidRPr="003D04A6">
              <w:rPr>
                <w:color w:val="000000"/>
                <w:spacing w:val="-8"/>
                <w:lang w:val="uk-UA" w:eastAsia="uk-UA"/>
              </w:rPr>
              <w:t>13</w:t>
            </w:r>
          </w:p>
        </w:tc>
        <w:tc>
          <w:tcPr>
            <w:tcW w:w="657" w:type="dxa"/>
            <w:tcBorders>
              <w:top w:val="nil"/>
              <w:left w:val="nil"/>
              <w:bottom w:val="single" w:sz="8" w:space="0" w:color="auto"/>
              <w:right w:val="single" w:sz="8" w:space="0" w:color="auto"/>
            </w:tcBorders>
            <w:shd w:val="clear" w:color="auto" w:fill="auto"/>
            <w:vAlign w:val="center"/>
          </w:tcPr>
          <w:p w14:paraId="3C4C4DCB" w14:textId="77777777" w:rsidR="003D04A6" w:rsidRPr="003D04A6" w:rsidRDefault="003D04A6" w:rsidP="003D04A6">
            <w:pPr>
              <w:jc w:val="center"/>
              <w:rPr>
                <w:color w:val="000000"/>
                <w:spacing w:val="-8"/>
                <w:lang w:val="uk-UA" w:eastAsia="uk-UA"/>
              </w:rPr>
            </w:pPr>
            <w:r w:rsidRPr="003D04A6">
              <w:rPr>
                <w:color w:val="000000"/>
                <w:spacing w:val="-8"/>
                <w:lang w:val="uk-UA" w:eastAsia="uk-UA"/>
              </w:rPr>
              <w:t>7</w:t>
            </w:r>
          </w:p>
        </w:tc>
        <w:tc>
          <w:tcPr>
            <w:tcW w:w="659" w:type="dxa"/>
            <w:tcBorders>
              <w:top w:val="nil"/>
              <w:left w:val="nil"/>
              <w:bottom w:val="single" w:sz="8" w:space="0" w:color="auto"/>
              <w:right w:val="single" w:sz="8" w:space="0" w:color="auto"/>
            </w:tcBorders>
            <w:shd w:val="clear" w:color="auto" w:fill="auto"/>
            <w:vAlign w:val="center"/>
          </w:tcPr>
          <w:p w14:paraId="56513A3D" w14:textId="77777777" w:rsidR="003D04A6" w:rsidRPr="003D04A6" w:rsidRDefault="003D04A6" w:rsidP="003D04A6">
            <w:pPr>
              <w:jc w:val="center"/>
              <w:rPr>
                <w:color w:val="000000"/>
                <w:spacing w:val="-8"/>
                <w:lang w:val="uk-UA" w:eastAsia="uk-UA"/>
              </w:rPr>
            </w:pPr>
            <w:r w:rsidRPr="003D04A6">
              <w:rPr>
                <w:color w:val="000000"/>
                <w:spacing w:val="-8"/>
                <w:lang w:val="uk-UA" w:eastAsia="uk-UA"/>
              </w:rPr>
              <w:t>26</w:t>
            </w:r>
          </w:p>
        </w:tc>
        <w:tc>
          <w:tcPr>
            <w:tcW w:w="657" w:type="dxa"/>
            <w:tcBorders>
              <w:top w:val="nil"/>
              <w:left w:val="nil"/>
              <w:bottom w:val="single" w:sz="8" w:space="0" w:color="auto"/>
              <w:right w:val="single" w:sz="8" w:space="0" w:color="auto"/>
            </w:tcBorders>
            <w:shd w:val="clear" w:color="auto" w:fill="auto"/>
            <w:vAlign w:val="center"/>
          </w:tcPr>
          <w:p w14:paraId="053419AB" w14:textId="77777777" w:rsidR="003D04A6" w:rsidRPr="003D04A6" w:rsidRDefault="003D04A6" w:rsidP="003D04A6">
            <w:pPr>
              <w:jc w:val="center"/>
              <w:rPr>
                <w:color w:val="000000"/>
                <w:spacing w:val="-8"/>
                <w:lang w:val="uk-UA" w:eastAsia="uk-UA"/>
              </w:rPr>
            </w:pPr>
            <w:r w:rsidRPr="003D04A6">
              <w:rPr>
                <w:color w:val="000000"/>
                <w:spacing w:val="-8"/>
                <w:lang w:val="uk-UA" w:eastAsia="uk-UA"/>
              </w:rPr>
              <w:t>69</w:t>
            </w:r>
          </w:p>
        </w:tc>
        <w:tc>
          <w:tcPr>
            <w:tcW w:w="605" w:type="dxa"/>
            <w:tcBorders>
              <w:top w:val="nil"/>
              <w:left w:val="nil"/>
              <w:bottom w:val="single" w:sz="8" w:space="0" w:color="auto"/>
              <w:right w:val="single" w:sz="8" w:space="0" w:color="auto"/>
            </w:tcBorders>
            <w:shd w:val="clear" w:color="auto" w:fill="auto"/>
            <w:vAlign w:val="center"/>
          </w:tcPr>
          <w:p w14:paraId="3AC970FD" w14:textId="77777777" w:rsidR="003D04A6" w:rsidRPr="003D04A6" w:rsidRDefault="003D04A6" w:rsidP="003D04A6">
            <w:pPr>
              <w:jc w:val="center"/>
              <w:rPr>
                <w:color w:val="000000"/>
                <w:spacing w:val="-8"/>
                <w:lang w:val="uk-UA" w:eastAsia="uk-UA"/>
              </w:rPr>
            </w:pPr>
            <w:r w:rsidRPr="003D04A6">
              <w:rPr>
                <w:color w:val="000000"/>
                <w:spacing w:val="-8"/>
                <w:lang w:val="uk-UA" w:eastAsia="uk-UA"/>
              </w:rPr>
              <w:t>25</w:t>
            </w:r>
          </w:p>
        </w:tc>
        <w:tc>
          <w:tcPr>
            <w:tcW w:w="567" w:type="dxa"/>
            <w:tcBorders>
              <w:top w:val="nil"/>
              <w:left w:val="nil"/>
              <w:bottom w:val="single" w:sz="8" w:space="0" w:color="auto"/>
              <w:right w:val="single" w:sz="8" w:space="0" w:color="auto"/>
            </w:tcBorders>
            <w:shd w:val="clear" w:color="auto" w:fill="auto"/>
            <w:vAlign w:val="center"/>
          </w:tcPr>
          <w:p w14:paraId="5D0078C5" w14:textId="77777777" w:rsidR="003D04A6" w:rsidRPr="003D04A6" w:rsidRDefault="003D04A6" w:rsidP="003D04A6">
            <w:pPr>
              <w:jc w:val="center"/>
              <w:rPr>
                <w:color w:val="000000"/>
                <w:spacing w:val="-8"/>
                <w:lang w:val="uk-UA" w:eastAsia="uk-UA"/>
              </w:rPr>
            </w:pPr>
            <w:r w:rsidRPr="003D04A6">
              <w:rPr>
                <w:color w:val="000000"/>
                <w:spacing w:val="-8"/>
                <w:lang w:val="uk-UA" w:eastAsia="uk-UA"/>
              </w:rPr>
              <w:t>56</w:t>
            </w:r>
          </w:p>
        </w:tc>
        <w:tc>
          <w:tcPr>
            <w:tcW w:w="817" w:type="dxa"/>
            <w:tcBorders>
              <w:top w:val="nil"/>
              <w:left w:val="nil"/>
              <w:bottom w:val="single" w:sz="8" w:space="0" w:color="auto"/>
              <w:right w:val="single" w:sz="8" w:space="0" w:color="auto"/>
            </w:tcBorders>
            <w:vAlign w:val="center"/>
          </w:tcPr>
          <w:p w14:paraId="7625F5C1" w14:textId="77777777" w:rsidR="003D04A6" w:rsidRPr="003D04A6" w:rsidRDefault="003D04A6" w:rsidP="003D04A6">
            <w:pPr>
              <w:jc w:val="center"/>
              <w:rPr>
                <w:b/>
                <w:color w:val="000000"/>
                <w:spacing w:val="-8"/>
                <w:lang w:val="uk-UA" w:eastAsia="uk-UA"/>
              </w:rPr>
            </w:pPr>
            <w:r w:rsidRPr="003D04A6">
              <w:rPr>
                <w:b/>
                <w:color w:val="000000"/>
                <w:spacing w:val="-8"/>
                <w:lang w:val="uk-UA" w:eastAsia="uk-UA"/>
              </w:rPr>
              <w:t>49,25</w:t>
            </w:r>
          </w:p>
        </w:tc>
        <w:tc>
          <w:tcPr>
            <w:tcW w:w="817" w:type="dxa"/>
            <w:tcBorders>
              <w:top w:val="nil"/>
              <w:left w:val="nil"/>
              <w:bottom w:val="single" w:sz="8" w:space="0" w:color="auto"/>
              <w:right w:val="single" w:sz="8" w:space="0" w:color="auto"/>
            </w:tcBorders>
            <w:vAlign w:val="center"/>
          </w:tcPr>
          <w:p w14:paraId="2951E54D" w14:textId="77777777" w:rsidR="003D04A6" w:rsidRPr="003D04A6" w:rsidRDefault="003D04A6" w:rsidP="003D04A6">
            <w:pPr>
              <w:jc w:val="center"/>
              <w:rPr>
                <w:b/>
                <w:color w:val="000000"/>
                <w:spacing w:val="-8"/>
                <w:lang w:val="uk-UA" w:eastAsia="uk-UA"/>
              </w:rPr>
            </w:pPr>
            <w:r w:rsidRPr="003D04A6">
              <w:rPr>
                <w:b/>
                <w:color w:val="000000"/>
                <w:spacing w:val="-8"/>
                <w:lang w:val="uk-UA" w:eastAsia="uk-UA"/>
              </w:rPr>
              <w:t>22,38</w:t>
            </w:r>
          </w:p>
        </w:tc>
        <w:tc>
          <w:tcPr>
            <w:tcW w:w="818" w:type="dxa"/>
            <w:tcBorders>
              <w:top w:val="nil"/>
              <w:left w:val="nil"/>
              <w:bottom w:val="single" w:sz="8" w:space="0" w:color="auto"/>
              <w:right w:val="single" w:sz="8" w:space="0" w:color="auto"/>
            </w:tcBorders>
            <w:vAlign w:val="center"/>
          </w:tcPr>
          <w:p w14:paraId="45D67BEF" w14:textId="77777777" w:rsidR="003D04A6" w:rsidRPr="003D04A6" w:rsidRDefault="003D04A6" w:rsidP="003D04A6">
            <w:pPr>
              <w:jc w:val="center"/>
              <w:rPr>
                <w:b/>
                <w:color w:val="000000"/>
                <w:spacing w:val="-8"/>
                <w:lang w:val="uk-UA" w:eastAsia="uk-UA"/>
              </w:rPr>
            </w:pPr>
            <w:r w:rsidRPr="003D04A6">
              <w:rPr>
                <w:b/>
                <w:color w:val="000000"/>
                <w:spacing w:val="-8"/>
                <w:lang w:val="uk-UA" w:eastAsia="uk-UA"/>
              </w:rPr>
              <w:t>43,28</w:t>
            </w:r>
          </w:p>
        </w:tc>
      </w:tr>
    </w:tbl>
    <w:p w14:paraId="5F5831AF" w14:textId="5576E522" w:rsidR="00EB4C12" w:rsidRDefault="00EB4C12" w:rsidP="00287D40">
      <w:pPr>
        <w:widowControl w:val="0"/>
        <w:spacing w:line="360" w:lineRule="auto"/>
        <w:ind w:firstLine="709"/>
        <w:jc w:val="both"/>
        <w:rPr>
          <w:sz w:val="28"/>
          <w:lang w:val="uk-UA"/>
        </w:rPr>
      </w:pPr>
    </w:p>
    <w:p w14:paraId="4D412C08" w14:textId="757A93D0" w:rsidR="00EB4C12" w:rsidRPr="00D6388B" w:rsidRDefault="00D6388B" w:rsidP="00287D40">
      <w:pPr>
        <w:widowControl w:val="0"/>
        <w:spacing w:line="360" w:lineRule="auto"/>
        <w:ind w:firstLine="709"/>
        <w:jc w:val="both"/>
        <w:rPr>
          <w:sz w:val="28"/>
          <w:lang w:val="uk-UA"/>
        </w:rPr>
      </w:pPr>
      <w:r w:rsidRPr="00D6388B">
        <w:rPr>
          <w:sz w:val="28"/>
          <w:lang w:val="uk-UA"/>
        </w:rPr>
        <w:t>Для кращого розуміння отриманих даних пропонуємо ознайомитися з діаграмами, які зображено на рисунках 2.3, 2.4 та 2.5. Почнемо з аналізу рисунка 2.3, який ілюструє прояв фаз емоційного вигорання серед студентів саме 1-го курсу.</w:t>
      </w:r>
    </w:p>
    <w:p w14:paraId="19A262FF" w14:textId="5B043B51" w:rsidR="00D6388B" w:rsidRDefault="00D6388B" w:rsidP="00287D40">
      <w:pPr>
        <w:widowControl w:val="0"/>
        <w:spacing w:line="360" w:lineRule="auto"/>
        <w:ind w:firstLine="709"/>
        <w:jc w:val="both"/>
        <w:rPr>
          <w:sz w:val="28"/>
          <w:lang w:val="uk-UA"/>
        </w:rPr>
      </w:pPr>
      <w:bookmarkStart w:id="27" w:name="_Hlk186123936"/>
      <w:r w:rsidRPr="00836236">
        <w:rPr>
          <w:rFonts w:eastAsia="Times-Roman"/>
          <w:noProof/>
          <w:spacing w:val="-8"/>
          <w:lang w:val="uk-UA" w:eastAsia="uk-UA"/>
        </w:rPr>
        <w:drawing>
          <wp:inline distT="0" distB="0" distL="0" distR="0" wp14:anchorId="3C42F927" wp14:editId="0E1361B9">
            <wp:extent cx="4868545" cy="2061364"/>
            <wp:effectExtent l="0" t="0" r="8255" b="15240"/>
            <wp:docPr id="10" name="Діаграм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bookmarkEnd w:id="27"/>
    </w:p>
    <w:p w14:paraId="17A8201C" w14:textId="77777777" w:rsidR="00D6388B" w:rsidRDefault="00D6388B" w:rsidP="008C48CA">
      <w:pPr>
        <w:pStyle w:val="afb"/>
        <w:spacing w:after="0" w:line="360" w:lineRule="auto"/>
        <w:jc w:val="center"/>
        <w:rPr>
          <w:rFonts w:ascii="Times New Roman" w:hAnsi="Times New Roman"/>
          <w:b w:val="0"/>
          <w:i/>
          <w:color w:val="auto"/>
          <w:spacing w:val="-8"/>
          <w:sz w:val="28"/>
          <w:szCs w:val="28"/>
        </w:rPr>
      </w:pPr>
      <w:r w:rsidRPr="00EF7871">
        <w:rPr>
          <w:rFonts w:ascii="Times New Roman" w:hAnsi="Times New Roman"/>
          <w:b w:val="0"/>
          <w:i/>
          <w:color w:val="auto"/>
          <w:spacing w:val="-8"/>
          <w:sz w:val="28"/>
          <w:szCs w:val="28"/>
        </w:rPr>
        <w:t xml:space="preserve">Рис.2.3. Прояв фаз емоційного вигорання у студентів-психологів </w:t>
      </w:r>
    </w:p>
    <w:p w14:paraId="27E48F77" w14:textId="77777777" w:rsidR="00D6388B" w:rsidRPr="00EF7871" w:rsidRDefault="00D6388B" w:rsidP="00D6388B">
      <w:pPr>
        <w:pStyle w:val="afb"/>
        <w:spacing w:after="0" w:line="360" w:lineRule="auto"/>
        <w:ind w:firstLine="709"/>
        <w:jc w:val="center"/>
        <w:rPr>
          <w:rFonts w:ascii="Times New Roman" w:hAnsi="Times New Roman"/>
          <w:b w:val="0"/>
          <w:i/>
          <w:color w:val="auto"/>
          <w:spacing w:val="-8"/>
          <w:sz w:val="28"/>
          <w:szCs w:val="28"/>
        </w:rPr>
      </w:pPr>
      <w:r w:rsidRPr="00EF7871">
        <w:rPr>
          <w:rFonts w:ascii="Times New Roman" w:hAnsi="Times New Roman"/>
          <w:b w:val="0"/>
          <w:i/>
          <w:color w:val="auto"/>
          <w:spacing w:val="-8"/>
          <w:sz w:val="28"/>
          <w:szCs w:val="28"/>
        </w:rPr>
        <w:t>першого курсу</w:t>
      </w:r>
    </w:p>
    <w:p w14:paraId="045189D1" w14:textId="4720CFB9" w:rsidR="00D6388B" w:rsidRDefault="00D6388B" w:rsidP="00287D40">
      <w:pPr>
        <w:widowControl w:val="0"/>
        <w:spacing w:line="360" w:lineRule="auto"/>
        <w:ind w:firstLine="709"/>
        <w:jc w:val="both"/>
        <w:rPr>
          <w:sz w:val="28"/>
          <w:lang w:val="uk-UA"/>
        </w:rPr>
      </w:pPr>
    </w:p>
    <w:p w14:paraId="50CDB9E8" w14:textId="37A1F117" w:rsidR="00D6388B" w:rsidRPr="00570C97" w:rsidRDefault="00570C97" w:rsidP="00287D40">
      <w:pPr>
        <w:widowControl w:val="0"/>
        <w:spacing w:line="360" w:lineRule="auto"/>
        <w:ind w:firstLine="709"/>
        <w:jc w:val="both"/>
        <w:rPr>
          <w:sz w:val="28"/>
          <w:lang w:val="uk-UA"/>
        </w:rPr>
      </w:pPr>
      <w:r w:rsidRPr="00570C97">
        <w:rPr>
          <w:sz w:val="28"/>
          <w:lang w:val="uk-UA"/>
        </w:rPr>
        <w:t xml:space="preserve">Дослідження особливостей формування фаз емоційного вигорання у студентів першого курсу дозволило отримати такі дані: фаза </w:t>
      </w:r>
      <w:r>
        <w:rPr>
          <w:sz w:val="28"/>
          <w:lang w:val="uk-UA"/>
        </w:rPr>
        <w:t>«</w:t>
      </w:r>
      <w:r w:rsidRPr="00570C97">
        <w:rPr>
          <w:sz w:val="28"/>
          <w:lang w:val="uk-UA"/>
        </w:rPr>
        <w:t xml:space="preserve">Тривожна </w:t>
      </w:r>
      <w:r w:rsidRPr="00570C97">
        <w:rPr>
          <w:sz w:val="28"/>
          <w:lang w:val="uk-UA"/>
        </w:rPr>
        <w:lastRenderedPageBreak/>
        <w:t>напруга</w:t>
      </w:r>
      <w:r>
        <w:rPr>
          <w:sz w:val="28"/>
          <w:lang w:val="uk-UA"/>
        </w:rPr>
        <w:t>»</w:t>
      </w:r>
      <w:r w:rsidRPr="00570C97">
        <w:rPr>
          <w:sz w:val="28"/>
          <w:lang w:val="uk-UA"/>
        </w:rPr>
        <w:t xml:space="preserve"> виявлена у 55% респондентів, з яких 35% вже мають сформовану фазу, а 20% перебувають на стадії формування. У решти 45% досліджуваних ця фаза не спостерігається. Щодо фази </w:t>
      </w:r>
      <w:r>
        <w:rPr>
          <w:sz w:val="28"/>
          <w:lang w:val="uk-UA"/>
        </w:rPr>
        <w:t>«</w:t>
      </w:r>
      <w:r w:rsidRPr="00570C97">
        <w:rPr>
          <w:sz w:val="28"/>
          <w:lang w:val="uk-UA"/>
        </w:rPr>
        <w:t>Резистенція</w:t>
      </w:r>
      <w:r>
        <w:rPr>
          <w:sz w:val="28"/>
          <w:lang w:val="uk-UA"/>
        </w:rPr>
        <w:t>»</w:t>
      </w:r>
      <w:r w:rsidRPr="00570C97">
        <w:rPr>
          <w:sz w:val="28"/>
          <w:lang w:val="uk-UA"/>
        </w:rPr>
        <w:t xml:space="preserve">, то її прояви відчувають 70% студентів: у 35% вона вже сформована, а ще у 35% – формується. У 30% першокурсників ця фаза не виявлена. Аналіз фази </w:t>
      </w:r>
      <w:r>
        <w:rPr>
          <w:sz w:val="28"/>
          <w:lang w:val="uk-UA"/>
        </w:rPr>
        <w:t>«</w:t>
      </w:r>
      <w:r w:rsidRPr="00570C97">
        <w:rPr>
          <w:sz w:val="28"/>
          <w:lang w:val="uk-UA"/>
        </w:rPr>
        <w:t>Виснаження</w:t>
      </w:r>
      <w:r>
        <w:rPr>
          <w:sz w:val="28"/>
          <w:lang w:val="uk-UA"/>
        </w:rPr>
        <w:t>»</w:t>
      </w:r>
      <w:r w:rsidRPr="00570C97">
        <w:rPr>
          <w:sz w:val="28"/>
          <w:lang w:val="uk-UA"/>
        </w:rPr>
        <w:t xml:space="preserve"> показав, що у 60% студентів вона вже сформована, у 5% – формується, а у 35% – відсутня.</w:t>
      </w:r>
    </w:p>
    <w:p w14:paraId="120B4FA5" w14:textId="08BE8394" w:rsidR="004D6E51" w:rsidRPr="004D6E51" w:rsidRDefault="004D6E51" w:rsidP="004D6E51">
      <w:pPr>
        <w:widowControl w:val="0"/>
        <w:spacing w:line="360" w:lineRule="auto"/>
        <w:ind w:firstLine="709"/>
        <w:jc w:val="both"/>
        <w:rPr>
          <w:sz w:val="28"/>
          <w:lang w:val="uk-UA"/>
        </w:rPr>
      </w:pPr>
      <w:r w:rsidRPr="004D6E51">
        <w:rPr>
          <w:sz w:val="28"/>
          <w:lang w:val="uk-UA"/>
        </w:rPr>
        <w:t xml:space="preserve">Результати дослідження свідчать про те, що серед першокурсників найбільше відповідей отримано за показником </w:t>
      </w:r>
      <w:r>
        <w:rPr>
          <w:sz w:val="28"/>
          <w:lang w:val="uk-UA"/>
        </w:rPr>
        <w:t>«</w:t>
      </w:r>
      <w:r w:rsidRPr="004D6E51">
        <w:rPr>
          <w:sz w:val="28"/>
          <w:lang w:val="uk-UA"/>
        </w:rPr>
        <w:t>формується</w:t>
      </w:r>
      <w:r>
        <w:rPr>
          <w:sz w:val="28"/>
          <w:lang w:val="uk-UA"/>
        </w:rPr>
        <w:t>»</w:t>
      </w:r>
      <w:r w:rsidRPr="004D6E51">
        <w:rPr>
          <w:sz w:val="28"/>
          <w:lang w:val="uk-UA"/>
        </w:rPr>
        <w:t xml:space="preserve"> для трьох фаз емоційного вигорання – 26 відповідей. Показник </w:t>
      </w:r>
      <w:r>
        <w:rPr>
          <w:sz w:val="28"/>
          <w:lang w:val="uk-UA"/>
        </w:rPr>
        <w:t>«</w:t>
      </w:r>
      <w:r w:rsidRPr="004D6E51">
        <w:rPr>
          <w:sz w:val="28"/>
          <w:lang w:val="uk-UA"/>
        </w:rPr>
        <w:t>сформована</w:t>
      </w:r>
      <w:r>
        <w:rPr>
          <w:sz w:val="28"/>
          <w:lang w:val="uk-UA"/>
        </w:rPr>
        <w:t>»</w:t>
      </w:r>
      <w:r w:rsidRPr="004D6E51">
        <w:rPr>
          <w:sz w:val="28"/>
          <w:lang w:val="uk-UA"/>
        </w:rPr>
        <w:t xml:space="preserve"> отримав 12 відповідей, а </w:t>
      </w:r>
      <w:r>
        <w:rPr>
          <w:sz w:val="28"/>
          <w:lang w:val="uk-UA"/>
        </w:rPr>
        <w:t>«</w:t>
      </w:r>
      <w:r w:rsidRPr="004D6E51">
        <w:rPr>
          <w:sz w:val="28"/>
          <w:lang w:val="uk-UA"/>
        </w:rPr>
        <w:t>не сформована</w:t>
      </w:r>
      <w:r>
        <w:rPr>
          <w:sz w:val="28"/>
          <w:lang w:val="uk-UA"/>
        </w:rPr>
        <w:t>»</w:t>
      </w:r>
      <w:r w:rsidRPr="004D6E51">
        <w:rPr>
          <w:sz w:val="28"/>
          <w:lang w:val="uk-UA"/>
        </w:rPr>
        <w:t xml:space="preserve"> – 22. Отже, можна констатувати, що для студентів першого курсу характерні процеси формування та вже сформовані прояви синдрому емоційного вигорання. Для візуалізації та кращого аналізу прояву фаз емоційного вигорання у студентів-психологів третього курсу на основі даних таблиці 2.7 створено гістограму (рис. 2.4).</w:t>
      </w:r>
    </w:p>
    <w:p w14:paraId="263B72A2" w14:textId="2D4BA811" w:rsidR="008C48CA" w:rsidRDefault="009C2347" w:rsidP="00287D40">
      <w:pPr>
        <w:widowControl w:val="0"/>
        <w:spacing w:line="360" w:lineRule="auto"/>
        <w:ind w:firstLine="709"/>
        <w:jc w:val="both"/>
        <w:rPr>
          <w:sz w:val="28"/>
          <w:lang w:val="uk-UA"/>
        </w:rPr>
      </w:pPr>
      <w:r w:rsidRPr="00836236">
        <w:rPr>
          <w:rFonts w:eastAsia="Times-Roman"/>
          <w:noProof/>
          <w:spacing w:val="-8"/>
          <w:lang w:val="uk-UA" w:eastAsia="uk-UA"/>
        </w:rPr>
        <w:drawing>
          <wp:inline distT="0" distB="0" distL="0" distR="0" wp14:anchorId="76C7DF9C" wp14:editId="562D3C51">
            <wp:extent cx="4963160" cy="2061364"/>
            <wp:effectExtent l="0" t="0" r="8890" b="15240"/>
            <wp:docPr id="13" name="Діаграма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3DBFDE0" w14:textId="77777777" w:rsidR="009C2347" w:rsidRPr="009C2347" w:rsidRDefault="009C2347" w:rsidP="009C2347">
      <w:pPr>
        <w:widowControl w:val="0"/>
        <w:spacing w:line="360" w:lineRule="auto"/>
        <w:jc w:val="center"/>
        <w:rPr>
          <w:bCs/>
          <w:i/>
          <w:iCs/>
          <w:sz w:val="28"/>
          <w:lang w:val="uk-UA"/>
        </w:rPr>
      </w:pPr>
      <w:r w:rsidRPr="009C2347">
        <w:rPr>
          <w:bCs/>
          <w:i/>
          <w:iCs/>
          <w:sz w:val="28"/>
          <w:lang w:val="uk-UA"/>
        </w:rPr>
        <w:t>Рис. 2.4. Прояв фаз емоційного вигорання у 3 курсу студентів</w:t>
      </w:r>
    </w:p>
    <w:p w14:paraId="6EE7493B" w14:textId="39F14FC0" w:rsidR="008C48CA" w:rsidRDefault="008C48CA" w:rsidP="00287D40">
      <w:pPr>
        <w:widowControl w:val="0"/>
        <w:spacing w:line="360" w:lineRule="auto"/>
        <w:ind w:firstLine="709"/>
        <w:jc w:val="both"/>
        <w:rPr>
          <w:sz w:val="28"/>
          <w:lang w:val="uk-UA"/>
        </w:rPr>
      </w:pPr>
    </w:p>
    <w:p w14:paraId="798D4134" w14:textId="6FF48E02" w:rsidR="008C48CA" w:rsidRPr="00E16D14" w:rsidRDefault="00E16D14" w:rsidP="00287D40">
      <w:pPr>
        <w:widowControl w:val="0"/>
        <w:spacing w:line="360" w:lineRule="auto"/>
        <w:ind w:firstLine="709"/>
        <w:jc w:val="both"/>
        <w:rPr>
          <w:sz w:val="28"/>
          <w:lang w:val="uk-UA"/>
        </w:rPr>
      </w:pPr>
      <w:r w:rsidRPr="00E16D14">
        <w:rPr>
          <w:sz w:val="28"/>
          <w:lang w:val="uk-UA"/>
        </w:rPr>
        <w:t xml:space="preserve">З аналізу гістограми випливає, що у студентів-психологів третього курсу спостерігається значний рівень прояву всіх трьох фаз емоційного вигорання. </w:t>
      </w:r>
      <w:r>
        <w:rPr>
          <w:sz w:val="28"/>
          <w:lang w:val="uk-UA"/>
        </w:rPr>
        <w:t>«</w:t>
      </w:r>
      <w:r w:rsidRPr="00E16D14">
        <w:rPr>
          <w:sz w:val="28"/>
          <w:lang w:val="uk-UA"/>
        </w:rPr>
        <w:t>Тривожна напруга</w:t>
      </w:r>
      <w:r>
        <w:rPr>
          <w:sz w:val="28"/>
          <w:lang w:val="uk-UA"/>
        </w:rPr>
        <w:t>»</w:t>
      </w:r>
      <w:r w:rsidRPr="00E16D14">
        <w:rPr>
          <w:sz w:val="28"/>
          <w:lang w:val="uk-UA"/>
        </w:rPr>
        <w:t xml:space="preserve"> виявлена у 87% респондентів, з яких у 60% фаза перебуває на стадії формування, а у 27% вже повністю сформована. Лише у 13% досліджуваних ця фаза не виявлена. Щодо </w:t>
      </w:r>
      <w:r>
        <w:rPr>
          <w:sz w:val="28"/>
          <w:lang w:val="uk-UA"/>
        </w:rPr>
        <w:t>«</w:t>
      </w:r>
      <w:r w:rsidRPr="00E16D14">
        <w:rPr>
          <w:sz w:val="28"/>
          <w:lang w:val="uk-UA"/>
        </w:rPr>
        <w:t>Резистенції</w:t>
      </w:r>
      <w:r>
        <w:rPr>
          <w:sz w:val="28"/>
          <w:lang w:val="uk-UA"/>
        </w:rPr>
        <w:t>»</w:t>
      </w:r>
      <w:r w:rsidRPr="00E16D14">
        <w:rPr>
          <w:sz w:val="28"/>
          <w:lang w:val="uk-UA"/>
        </w:rPr>
        <w:t xml:space="preserve">, то її прояви відчувають 93% студентів: у 53% вона вже сформована, а у 40% – формується. Лише 7% респондентів не відчули проявів цієї фази. </w:t>
      </w:r>
      <w:r>
        <w:rPr>
          <w:sz w:val="28"/>
          <w:lang w:val="uk-UA"/>
        </w:rPr>
        <w:t>«</w:t>
      </w:r>
      <w:r w:rsidRPr="00E16D14">
        <w:rPr>
          <w:sz w:val="28"/>
          <w:lang w:val="uk-UA"/>
        </w:rPr>
        <w:t>Виснаження</w:t>
      </w:r>
      <w:r>
        <w:rPr>
          <w:sz w:val="28"/>
          <w:lang w:val="uk-UA"/>
        </w:rPr>
        <w:t>»</w:t>
      </w:r>
      <w:r w:rsidRPr="00E16D14">
        <w:rPr>
          <w:sz w:val="28"/>
          <w:lang w:val="uk-UA"/>
        </w:rPr>
        <w:t xml:space="preserve"> сформувалося у 47% </w:t>
      </w:r>
      <w:r w:rsidRPr="00E16D14">
        <w:rPr>
          <w:sz w:val="28"/>
          <w:lang w:val="uk-UA"/>
        </w:rPr>
        <w:lastRenderedPageBreak/>
        <w:t xml:space="preserve">третьокурсників, у 27% – формується, а у 26% – відсутнє. Загалом, симптоми опору стресу відчувають 74% студентів третього курсу. Отже, у третьокурсників переважають ознаки сформованості синдрому емоційного вигорання, особливо це стосується фаз </w:t>
      </w:r>
      <w:r>
        <w:rPr>
          <w:sz w:val="28"/>
          <w:lang w:val="uk-UA"/>
        </w:rPr>
        <w:t>«</w:t>
      </w:r>
      <w:r w:rsidRPr="00E16D14">
        <w:rPr>
          <w:sz w:val="28"/>
          <w:lang w:val="uk-UA"/>
        </w:rPr>
        <w:t>Тривожна напруга</w:t>
      </w:r>
      <w:r>
        <w:rPr>
          <w:sz w:val="28"/>
          <w:lang w:val="uk-UA"/>
        </w:rPr>
        <w:t>»</w:t>
      </w:r>
      <w:r w:rsidRPr="00E16D14">
        <w:rPr>
          <w:sz w:val="28"/>
          <w:lang w:val="uk-UA"/>
        </w:rPr>
        <w:t xml:space="preserve"> та </w:t>
      </w:r>
      <w:r>
        <w:rPr>
          <w:sz w:val="28"/>
          <w:lang w:val="uk-UA"/>
        </w:rPr>
        <w:t>«</w:t>
      </w:r>
      <w:r w:rsidRPr="00E16D14">
        <w:rPr>
          <w:sz w:val="28"/>
          <w:lang w:val="uk-UA"/>
        </w:rPr>
        <w:t>Резистенція</w:t>
      </w:r>
      <w:r>
        <w:rPr>
          <w:sz w:val="28"/>
          <w:lang w:val="uk-UA"/>
        </w:rPr>
        <w:t>»</w:t>
      </w:r>
      <w:r w:rsidRPr="00E16D14">
        <w:rPr>
          <w:sz w:val="28"/>
          <w:lang w:val="uk-UA"/>
        </w:rPr>
        <w:t xml:space="preserve"> (87% та 93% відповідно), хоча й </w:t>
      </w:r>
      <w:r>
        <w:rPr>
          <w:sz w:val="28"/>
          <w:lang w:val="uk-UA"/>
        </w:rPr>
        <w:t>«</w:t>
      </w:r>
      <w:r w:rsidRPr="00E16D14">
        <w:rPr>
          <w:sz w:val="28"/>
          <w:lang w:val="uk-UA"/>
        </w:rPr>
        <w:t>Виснаження</w:t>
      </w:r>
      <w:r>
        <w:rPr>
          <w:sz w:val="28"/>
          <w:lang w:val="uk-UA"/>
        </w:rPr>
        <w:t>»</w:t>
      </w:r>
      <w:r w:rsidRPr="00E16D14">
        <w:rPr>
          <w:sz w:val="28"/>
          <w:lang w:val="uk-UA"/>
        </w:rPr>
        <w:t xml:space="preserve"> проявляється досить значно (74%).</w:t>
      </w:r>
    </w:p>
    <w:p w14:paraId="3D9CE9F3" w14:textId="5E7545A4" w:rsidR="008C48CA" w:rsidRPr="00DA7A1A" w:rsidRDefault="00DA7A1A" w:rsidP="00287D40">
      <w:pPr>
        <w:widowControl w:val="0"/>
        <w:spacing w:line="360" w:lineRule="auto"/>
        <w:ind w:firstLine="709"/>
        <w:jc w:val="both"/>
        <w:rPr>
          <w:sz w:val="28"/>
          <w:lang w:val="uk-UA"/>
        </w:rPr>
      </w:pPr>
      <w:r w:rsidRPr="00DA7A1A">
        <w:rPr>
          <w:sz w:val="28"/>
          <w:lang w:val="uk-UA"/>
        </w:rPr>
        <w:t>З метою візуалізації та кращого розуміння прояву емоційного вигорання у студентів 5-го курсу на основі даних, представлених у таблиці 2.7, побудовано гістограму (рис. 2.5).</w:t>
      </w:r>
    </w:p>
    <w:p w14:paraId="1CA153E6" w14:textId="621DBDC6" w:rsidR="008C48CA" w:rsidRDefault="00DA7A1A" w:rsidP="00287D40">
      <w:pPr>
        <w:widowControl w:val="0"/>
        <w:spacing w:line="360" w:lineRule="auto"/>
        <w:ind w:firstLine="709"/>
        <w:jc w:val="both"/>
        <w:rPr>
          <w:sz w:val="28"/>
          <w:lang w:val="uk-UA"/>
        </w:rPr>
      </w:pPr>
      <w:r w:rsidRPr="00836236">
        <w:rPr>
          <w:rFonts w:eastAsia="Times-Roman"/>
          <w:noProof/>
          <w:spacing w:val="-8"/>
          <w:lang w:val="uk-UA" w:eastAsia="uk-UA"/>
        </w:rPr>
        <w:drawing>
          <wp:inline distT="0" distB="0" distL="0" distR="0" wp14:anchorId="2EC97C8E" wp14:editId="0D61192B">
            <wp:extent cx="5427980" cy="2071936"/>
            <wp:effectExtent l="0" t="0" r="1270" b="5080"/>
            <wp:docPr id="14" name="Діаграма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5CF9B6B" w14:textId="77777777" w:rsidR="001244AC" w:rsidRPr="001244AC" w:rsidRDefault="001244AC" w:rsidP="001244AC">
      <w:pPr>
        <w:widowControl w:val="0"/>
        <w:spacing w:line="360" w:lineRule="auto"/>
        <w:jc w:val="center"/>
        <w:rPr>
          <w:bCs/>
          <w:i/>
          <w:iCs/>
          <w:sz w:val="28"/>
          <w:lang w:val="uk-UA"/>
        </w:rPr>
      </w:pPr>
      <w:r w:rsidRPr="001244AC">
        <w:rPr>
          <w:bCs/>
          <w:i/>
          <w:iCs/>
          <w:sz w:val="28"/>
          <w:lang w:val="uk-UA"/>
        </w:rPr>
        <w:t>Рис.2.5. Прояв фаз емоційного вигорання у студентів 5-го курсу</w:t>
      </w:r>
    </w:p>
    <w:p w14:paraId="01DB81E4" w14:textId="5D12B948" w:rsidR="008C48CA" w:rsidRDefault="008C48CA" w:rsidP="00287D40">
      <w:pPr>
        <w:widowControl w:val="0"/>
        <w:spacing w:line="360" w:lineRule="auto"/>
        <w:ind w:firstLine="709"/>
        <w:jc w:val="both"/>
        <w:rPr>
          <w:sz w:val="28"/>
          <w:lang w:val="uk-UA"/>
        </w:rPr>
      </w:pPr>
    </w:p>
    <w:p w14:paraId="7D8FD6F1" w14:textId="1E01DD21" w:rsidR="008C48CA" w:rsidRPr="000B641B" w:rsidRDefault="000B641B" w:rsidP="00287D40">
      <w:pPr>
        <w:widowControl w:val="0"/>
        <w:spacing w:line="360" w:lineRule="auto"/>
        <w:ind w:firstLine="709"/>
        <w:jc w:val="both"/>
        <w:rPr>
          <w:sz w:val="28"/>
          <w:lang w:val="uk-UA"/>
        </w:rPr>
      </w:pPr>
      <w:r w:rsidRPr="000B641B">
        <w:rPr>
          <w:sz w:val="28"/>
          <w:lang w:val="uk-UA"/>
        </w:rPr>
        <w:t xml:space="preserve">З аналізу гістограми випливає, що перша фаза емоційного вигорання, </w:t>
      </w:r>
      <w:r>
        <w:rPr>
          <w:sz w:val="28"/>
          <w:lang w:val="uk-UA"/>
        </w:rPr>
        <w:t>«</w:t>
      </w:r>
      <w:r w:rsidRPr="000B641B">
        <w:rPr>
          <w:sz w:val="28"/>
          <w:lang w:val="uk-UA"/>
        </w:rPr>
        <w:t>Тривожна напруга</w:t>
      </w:r>
      <w:r>
        <w:rPr>
          <w:sz w:val="28"/>
          <w:lang w:val="uk-UA"/>
        </w:rPr>
        <w:t>»</w:t>
      </w:r>
      <w:r w:rsidRPr="000B641B">
        <w:rPr>
          <w:sz w:val="28"/>
          <w:lang w:val="uk-UA"/>
        </w:rPr>
        <w:t xml:space="preserve">, проявляється у відносно невеликої кількості студентів 5-го курсу – лише у 31% респондентів. З них у 16% фаза вже сформувалася, а у 15% перебуває на стадії формування. Значна частина досліджуваних, 69%, не демонструє жодних ознак цієї фази. Щодо другої фази, </w:t>
      </w:r>
      <w:r>
        <w:rPr>
          <w:sz w:val="28"/>
          <w:lang w:val="uk-UA"/>
        </w:rPr>
        <w:t>«</w:t>
      </w:r>
      <w:r w:rsidRPr="000B641B">
        <w:rPr>
          <w:sz w:val="28"/>
          <w:lang w:val="uk-UA"/>
        </w:rPr>
        <w:t>Резистенції</w:t>
      </w:r>
      <w:r>
        <w:rPr>
          <w:sz w:val="28"/>
          <w:lang w:val="uk-UA"/>
        </w:rPr>
        <w:t>»</w:t>
      </w:r>
      <w:r w:rsidRPr="000B641B">
        <w:rPr>
          <w:sz w:val="28"/>
          <w:lang w:val="uk-UA"/>
        </w:rPr>
        <w:t>, то її прояви відчувають 75% п</w:t>
      </w:r>
      <w:r w:rsidR="00AC4F16">
        <w:rPr>
          <w:sz w:val="28"/>
          <w:lang w:val="uk-UA"/>
        </w:rPr>
        <w:t>’</w:t>
      </w:r>
      <w:r w:rsidRPr="000B641B">
        <w:rPr>
          <w:sz w:val="28"/>
          <w:lang w:val="uk-UA"/>
        </w:rPr>
        <w:t xml:space="preserve">ятикурсників: у 50% фаза перебуває у стадії формування, а у 25% вже сформувалася. У 25% студентів симптоми </w:t>
      </w:r>
      <w:r>
        <w:rPr>
          <w:sz w:val="28"/>
          <w:lang w:val="uk-UA"/>
        </w:rPr>
        <w:t>«</w:t>
      </w:r>
      <w:r w:rsidRPr="000B641B">
        <w:rPr>
          <w:sz w:val="28"/>
          <w:lang w:val="uk-UA"/>
        </w:rPr>
        <w:t>Резистенції</w:t>
      </w:r>
      <w:r>
        <w:rPr>
          <w:sz w:val="28"/>
          <w:lang w:val="uk-UA"/>
        </w:rPr>
        <w:t>»</w:t>
      </w:r>
      <w:r w:rsidRPr="000B641B">
        <w:rPr>
          <w:sz w:val="28"/>
          <w:lang w:val="uk-UA"/>
        </w:rPr>
        <w:t xml:space="preserve"> не спостерігаються.</w:t>
      </w:r>
    </w:p>
    <w:p w14:paraId="553BD699" w14:textId="64F7F69F" w:rsidR="00D6388B" w:rsidRPr="00973EB3" w:rsidRDefault="00973EB3" w:rsidP="00287D40">
      <w:pPr>
        <w:widowControl w:val="0"/>
        <w:spacing w:line="360" w:lineRule="auto"/>
        <w:ind w:firstLine="709"/>
        <w:jc w:val="both"/>
        <w:rPr>
          <w:sz w:val="28"/>
          <w:lang w:val="uk-UA"/>
        </w:rPr>
      </w:pPr>
      <w:r w:rsidRPr="00973EB3">
        <w:rPr>
          <w:sz w:val="28"/>
          <w:lang w:val="uk-UA"/>
        </w:rPr>
        <w:t xml:space="preserve">Щодо третьої фази емоційного вигорання, </w:t>
      </w:r>
      <w:r>
        <w:rPr>
          <w:sz w:val="28"/>
          <w:lang w:val="uk-UA"/>
        </w:rPr>
        <w:t>«</w:t>
      </w:r>
      <w:r w:rsidRPr="00973EB3">
        <w:rPr>
          <w:sz w:val="28"/>
          <w:lang w:val="uk-UA"/>
        </w:rPr>
        <w:t>Виснаження</w:t>
      </w:r>
      <w:r>
        <w:rPr>
          <w:sz w:val="28"/>
          <w:lang w:val="uk-UA"/>
        </w:rPr>
        <w:t>»</w:t>
      </w:r>
      <w:r w:rsidRPr="00973EB3">
        <w:rPr>
          <w:sz w:val="28"/>
          <w:lang w:val="uk-UA"/>
        </w:rPr>
        <w:t xml:space="preserve">, то у студентів 5-го курсу вона перебуває на стадії формування у 35% випадків, у 9% – вже сформована, а у 56% – не виявлена. Таким чином, прояви </w:t>
      </w:r>
      <w:r>
        <w:rPr>
          <w:sz w:val="28"/>
          <w:lang w:val="uk-UA"/>
        </w:rPr>
        <w:t>«</w:t>
      </w:r>
      <w:r w:rsidRPr="00973EB3">
        <w:rPr>
          <w:sz w:val="28"/>
          <w:lang w:val="uk-UA"/>
        </w:rPr>
        <w:t>Виснаження</w:t>
      </w:r>
      <w:r>
        <w:rPr>
          <w:sz w:val="28"/>
          <w:lang w:val="uk-UA"/>
        </w:rPr>
        <w:t>»</w:t>
      </w:r>
      <w:r w:rsidRPr="00973EB3">
        <w:rPr>
          <w:sz w:val="28"/>
          <w:lang w:val="uk-UA"/>
        </w:rPr>
        <w:t xml:space="preserve"> відчувають 44% опитаних. Аналізуючи загальні результати, можна стверджувати, що у п</w:t>
      </w:r>
      <w:r w:rsidR="00AC4F16">
        <w:rPr>
          <w:sz w:val="28"/>
          <w:lang w:val="uk-UA"/>
        </w:rPr>
        <w:t>’</w:t>
      </w:r>
      <w:r w:rsidRPr="00973EB3">
        <w:rPr>
          <w:sz w:val="28"/>
          <w:lang w:val="uk-UA"/>
        </w:rPr>
        <w:t xml:space="preserve">ятикурсників найбільш вираженою є друга фаза, </w:t>
      </w:r>
      <w:r>
        <w:rPr>
          <w:sz w:val="28"/>
          <w:lang w:val="uk-UA"/>
        </w:rPr>
        <w:lastRenderedPageBreak/>
        <w:t>«</w:t>
      </w:r>
      <w:r w:rsidRPr="00973EB3">
        <w:rPr>
          <w:sz w:val="28"/>
          <w:lang w:val="uk-UA"/>
        </w:rPr>
        <w:t>Резистенція</w:t>
      </w:r>
      <w:r>
        <w:rPr>
          <w:sz w:val="28"/>
          <w:lang w:val="uk-UA"/>
        </w:rPr>
        <w:t>»</w:t>
      </w:r>
      <w:r w:rsidRPr="00973EB3">
        <w:rPr>
          <w:sz w:val="28"/>
          <w:lang w:val="uk-UA"/>
        </w:rPr>
        <w:t xml:space="preserve">, яку відчувають 75% студентів (50% – формування, 25% – сформована). Показники щодо </w:t>
      </w:r>
      <w:r>
        <w:rPr>
          <w:sz w:val="28"/>
          <w:lang w:val="uk-UA"/>
        </w:rPr>
        <w:t>«</w:t>
      </w:r>
      <w:r w:rsidRPr="00973EB3">
        <w:rPr>
          <w:sz w:val="28"/>
          <w:lang w:val="uk-UA"/>
        </w:rPr>
        <w:t>Тривожної напруги</w:t>
      </w:r>
      <w:r>
        <w:rPr>
          <w:sz w:val="28"/>
          <w:lang w:val="uk-UA"/>
        </w:rPr>
        <w:t>»</w:t>
      </w:r>
      <w:r w:rsidRPr="00973EB3">
        <w:rPr>
          <w:sz w:val="28"/>
          <w:lang w:val="uk-UA"/>
        </w:rPr>
        <w:t xml:space="preserve"> та </w:t>
      </w:r>
      <w:r>
        <w:rPr>
          <w:sz w:val="28"/>
          <w:lang w:val="uk-UA"/>
        </w:rPr>
        <w:t>«</w:t>
      </w:r>
      <w:r w:rsidRPr="00973EB3">
        <w:rPr>
          <w:sz w:val="28"/>
          <w:lang w:val="uk-UA"/>
        </w:rPr>
        <w:t>Виснаження</w:t>
      </w:r>
      <w:r>
        <w:rPr>
          <w:sz w:val="28"/>
          <w:lang w:val="uk-UA"/>
        </w:rPr>
        <w:t>»</w:t>
      </w:r>
      <w:r w:rsidRPr="00973EB3">
        <w:rPr>
          <w:sz w:val="28"/>
          <w:lang w:val="uk-UA"/>
        </w:rPr>
        <w:t xml:space="preserve"> є значно нижчими, що свідчить </w:t>
      </w:r>
      <w:r w:rsidR="005C2A94">
        <w:rPr>
          <w:sz w:val="28"/>
          <w:lang w:val="uk-UA"/>
        </w:rPr>
        <w:t xml:space="preserve">власне </w:t>
      </w:r>
      <w:r w:rsidRPr="00973EB3">
        <w:rPr>
          <w:sz w:val="28"/>
          <w:lang w:val="uk-UA"/>
        </w:rPr>
        <w:t>про їхню відносну несформованість у більшості досліджуваних.</w:t>
      </w:r>
    </w:p>
    <w:p w14:paraId="3804DE16" w14:textId="6264FF0C" w:rsidR="00591656" w:rsidRPr="00591656" w:rsidRDefault="00591656" w:rsidP="00287D40">
      <w:pPr>
        <w:widowControl w:val="0"/>
        <w:spacing w:line="360" w:lineRule="auto"/>
        <w:ind w:firstLine="709"/>
        <w:jc w:val="both"/>
        <w:rPr>
          <w:sz w:val="28"/>
          <w:lang w:val="uk-UA"/>
        </w:rPr>
      </w:pPr>
      <w:r w:rsidRPr="00591656">
        <w:rPr>
          <w:sz w:val="28"/>
          <w:lang w:val="uk-UA"/>
        </w:rPr>
        <w:t>З метою узагальнення результатів опитування всіх студентів-психологів та визначення домінуючих показників рівня емоційного вигорання за методикою В.</w:t>
      </w:r>
      <w:r>
        <w:rPr>
          <w:sz w:val="28"/>
          <w:lang w:val="uk-UA"/>
        </w:rPr>
        <w:t> </w:t>
      </w:r>
      <w:r w:rsidRPr="00591656">
        <w:rPr>
          <w:sz w:val="28"/>
          <w:lang w:val="uk-UA"/>
        </w:rPr>
        <w:t>Бойка було побудовано узагальнюючу гістограму (рис. 2.6).</w:t>
      </w:r>
    </w:p>
    <w:p w14:paraId="5412FD96" w14:textId="1D780392" w:rsidR="00591656" w:rsidRDefault="007927A9" w:rsidP="007927A9">
      <w:pPr>
        <w:widowControl w:val="0"/>
        <w:spacing w:line="360" w:lineRule="auto"/>
        <w:jc w:val="center"/>
        <w:rPr>
          <w:sz w:val="28"/>
          <w:lang w:val="uk-UA"/>
        </w:rPr>
      </w:pPr>
      <w:r>
        <w:rPr>
          <w:noProof/>
          <w:sz w:val="28"/>
          <w:lang w:val="uk-UA" w:eastAsia="uk-UA"/>
        </w:rPr>
        <w:drawing>
          <wp:inline distT="0" distB="0" distL="0" distR="0" wp14:anchorId="035B11B3" wp14:editId="5FF38D13">
            <wp:extent cx="5495290" cy="2799715"/>
            <wp:effectExtent l="0" t="0" r="0" b="63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95290" cy="2799715"/>
                    </a:xfrm>
                    <a:prstGeom prst="rect">
                      <a:avLst/>
                    </a:prstGeom>
                    <a:noFill/>
                  </pic:spPr>
                </pic:pic>
              </a:graphicData>
            </a:graphic>
          </wp:inline>
        </w:drawing>
      </w:r>
    </w:p>
    <w:p w14:paraId="51A0BE28" w14:textId="77777777" w:rsidR="007927A9" w:rsidRPr="007927A9" w:rsidRDefault="007927A9" w:rsidP="007927A9">
      <w:pPr>
        <w:widowControl w:val="0"/>
        <w:spacing w:line="360" w:lineRule="auto"/>
        <w:jc w:val="center"/>
        <w:rPr>
          <w:bCs/>
          <w:i/>
          <w:iCs/>
          <w:sz w:val="28"/>
          <w:lang w:val="uk-UA"/>
        </w:rPr>
      </w:pPr>
      <w:r w:rsidRPr="007927A9">
        <w:rPr>
          <w:bCs/>
          <w:i/>
          <w:iCs/>
          <w:sz w:val="28"/>
          <w:lang w:val="uk-UA"/>
        </w:rPr>
        <w:t>Рис. 2.6. Прояв фаз емоційного вигорання у всіх студентів-психологів</w:t>
      </w:r>
    </w:p>
    <w:p w14:paraId="01AF754B" w14:textId="43336D3A" w:rsidR="00591656" w:rsidRDefault="00591656" w:rsidP="00287D40">
      <w:pPr>
        <w:widowControl w:val="0"/>
        <w:spacing w:line="360" w:lineRule="auto"/>
        <w:ind w:firstLine="709"/>
        <w:jc w:val="both"/>
        <w:rPr>
          <w:sz w:val="28"/>
          <w:lang w:val="uk-UA"/>
        </w:rPr>
      </w:pPr>
    </w:p>
    <w:p w14:paraId="2821125C" w14:textId="13FB984A" w:rsidR="00FF3CD1" w:rsidRPr="00FF3CD1" w:rsidRDefault="00FF3CD1" w:rsidP="00287D40">
      <w:pPr>
        <w:widowControl w:val="0"/>
        <w:spacing w:line="360" w:lineRule="auto"/>
        <w:ind w:firstLine="709"/>
        <w:jc w:val="both"/>
        <w:rPr>
          <w:sz w:val="28"/>
          <w:lang w:val="uk-UA"/>
        </w:rPr>
      </w:pPr>
      <w:r w:rsidRPr="00FF3CD1">
        <w:rPr>
          <w:sz w:val="28"/>
          <w:lang w:val="uk-UA"/>
        </w:rPr>
        <w:t>З графіка видно, що перша фаза емоційного вигорання (</w:t>
      </w:r>
      <w:r>
        <w:rPr>
          <w:sz w:val="28"/>
          <w:lang w:val="uk-UA"/>
        </w:rPr>
        <w:t>«</w:t>
      </w:r>
      <w:r w:rsidRPr="00FF3CD1">
        <w:rPr>
          <w:sz w:val="28"/>
          <w:lang w:val="uk-UA"/>
        </w:rPr>
        <w:t>Виснаження</w:t>
      </w:r>
      <w:r>
        <w:rPr>
          <w:sz w:val="28"/>
          <w:lang w:val="uk-UA"/>
        </w:rPr>
        <w:t>»</w:t>
      </w:r>
      <w:r w:rsidRPr="00FF3CD1">
        <w:rPr>
          <w:sz w:val="28"/>
          <w:lang w:val="uk-UA"/>
        </w:rPr>
        <w:t>) у значної частини досліджуваних (49,</w:t>
      </w:r>
      <w:r>
        <w:rPr>
          <w:sz w:val="28"/>
          <w:lang w:val="uk-UA"/>
        </w:rPr>
        <w:t>8</w:t>
      </w:r>
      <w:r w:rsidRPr="00FF3CD1">
        <w:rPr>
          <w:sz w:val="28"/>
          <w:lang w:val="uk-UA"/>
        </w:rPr>
        <w:t xml:space="preserve">%, або </w:t>
      </w:r>
      <w:r>
        <w:rPr>
          <w:sz w:val="28"/>
          <w:lang w:val="uk-UA"/>
        </w:rPr>
        <w:t>18</w:t>
      </w:r>
      <w:r w:rsidRPr="00FF3CD1">
        <w:rPr>
          <w:sz w:val="28"/>
          <w:lang w:val="uk-UA"/>
        </w:rPr>
        <w:t xml:space="preserve"> опитаних) не сформована. Сформована ця фаза у 26,8% респондентів, тоді як у 23,4% вона перебуває на стадії формування. Аналізуючи другу фазу, можна констатувати, що вона сформована у 43,3% досліджуваних, формується у 34,4%, а не сформована у 22,</w:t>
      </w:r>
      <w:r>
        <w:rPr>
          <w:sz w:val="28"/>
          <w:lang w:val="uk-UA"/>
        </w:rPr>
        <w:t>3</w:t>
      </w:r>
      <w:r w:rsidRPr="00FF3CD1">
        <w:rPr>
          <w:sz w:val="28"/>
          <w:lang w:val="uk-UA"/>
        </w:rPr>
        <w:t>%. Третя фаза емоційного вигорання сформована приблизно у 40% респондентів, водночас у 43,</w:t>
      </w:r>
      <w:r>
        <w:rPr>
          <w:sz w:val="28"/>
          <w:lang w:val="uk-UA"/>
        </w:rPr>
        <w:t>6</w:t>
      </w:r>
      <w:r w:rsidRPr="00FF3CD1">
        <w:rPr>
          <w:sz w:val="28"/>
          <w:lang w:val="uk-UA"/>
        </w:rPr>
        <w:t>% вона взагалі не сформована, а у 16,4% перебуває у стадії формування. Отже, результати дослідження свідчать, що для більшості студентів-психологів найбільш характерним є процес формування другої фази емоційного вигорання (</w:t>
      </w:r>
      <w:r>
        <w:rPr>
          <w:sz w:val="28"/>
          <w:lang w:val="uk-UA"/>
        </w:rPr>
        <w:t>«</w:t>
      </w:r>
      <w:r w:rsidRPr="00FF3CD1">
        <w:rPr>
          <w:sz w:val="28"/>
          <w:lang w:val="uk-UA"/>
        </w:rPr>
        <w:t>Резистенції</w:t>
      </w:r>
      <w:r>
        <w:rPr>
          <w:sz w:val="28"/>
          <w:lang w:val="uk-UA"/>
        </w:rPr>
        <w:t>»</w:t>
      </w:r>
      <w:r w:rsidRPr="00FF3CD1">
        <w:rPr>
          <w:sz w:val="28"/>
          <w:lang w:val="uk-UA"/>
        </w:rPr>
        <w:t>).</w:t>
      </w:r>
    </w:p>
    <w:p w14:paraId="459558A3" w14:textId="7F280A70" w:rsidR="00FF3CD1" w:rsidRPr="008963F9" w:rsidRDefault="008963F9" w:rsidP="00287D40">
      <w:pPr>
        <w:widowControl w:val="0"/>
        <w:spacing w:line="360" w:lineRule="auto"/>
        <w:ind w:firstLine="709"/>
        <w:jc w:val="both"/>
        <w:rPr>
          <w:sz w:val="28"/>
          <w:lang w:val="uk-UA"/>
        </w:rPr>
      </w:pPr>
      <w:r w:rsidRPr="008963F9">
        <w:rPr>
          <w:sz w:val="28"/>
          <w:lang w:val="uk-UA"/>
        </w:rPr>
        <w:t xml:space="preserve">Завдяки аналізу результатів, отриманих за цією методикою, було проведено порівняння сформованості фаз емоційного вигорання між трьома </w:t>
      </w:r>
      <w:r w:rsidRPr="008963F9">
        <w:rPr>
          <w:sz w:val="28"/>
          <w:lang w:val="uk-UA"/>
        </w:rPr>
        <w:lastRenderedPageBreak/>
        <w:t>групами досліджуваних (рис. 2.7). З метою візуалізації результатів проведеного дослідження на основі зведеної таблиці було побудовано відповідну діаграму.</w:t>
      </w:r>
    </w:p>
    <w:p w14:paraId="4876D436" w14:textId="74DBD55A" w:rsidR="008963F9" w:rsidRDefault="008963F9" w:rsidP="008963F9">
      <w:pPr>
        <w:widowControl w:val="0"/>
        <w:spacing w:line="360" w:lineRule="auto"/>
        <w:jc w:val="center"/>
        <w:rPr>
          <w:sz w:val="28"/>
          <w:lang w:val="uk-UA"/>
        </w:rPr>
      </w:pPr>
      <w:r>
        <w:rPr>
          <w:noProof/>
          <w:sz w:val="28"/>
          <w:lang w:val="uk-UA" w:eastAsia="uk-UA"/>
        </w:rPr>
        <w:drawing>
          <wp:inline distT="0" distB="0" distL="0" distR="0" wp14:anchorId="35C456EF" wp14:editId="6F0A2FE2">
            <wp:extent cx="5714365" cy="3028315"/>
            <wp:effectExtent l="0" t="0" r="635" b="63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4365" cy="3028315"/>
                    </a:xfrm>
                    <a:prstGeom prst="rect">
                      <a:avLst/>
                    </a:prstGeom>
                    <a:noFill/>
                  </pic:spPr>
                </pic:pic>
              </a:graphicData>
            </a:graphic>
          </wp:inline>
        </w:drawing>
      </w:r>
    </w:p>
    <w:p w14:paraId="67F17DC2" w14:textId="77777777" w:rsidR="008963F9" w:rsidRPr="008963F9" w:rsidRDefault="008963F9" w:rsidP="008963F9">
      <w:pPr>
        <w:widowControl w:val="0"/>
        <w:spacing w:line="360" w:lineRule="auto"/>
        <w:jc w:val="center"/>
        <w:rPr>
          <w:bCs/>
          <w:i/>
          <w:iCs/>
          <w:sz w:val="28"/>
          <w:lang w:val="uk-UA"/>
        </w:rPr>
      </w:pPr>
      <w:r w:rsidRPr="008963F9">
        <w:rPr>
          <w:bCs/>
          <w:i/>
          <w:iCs/>
          <w:sz w:val="28"/>
          <w:lang w:val="uk-UA"/>
        </w:rPr>
        <w:t>Рис.2.7. Порівняння фаз емоційного вигорання у всіх групах досліджуваних</w:t>
      </w:r>
    </w:p>
    <w:p w14:paraId="3518866D" w14:textId="08E9D340" w:rsidR="008963F9" w:rsidRDefault="008963F9" w:rsidP="00287D40">
      <w:pPr>
        <w:widowControl w:val="0"/>
        <w:spacing w:line="360" w:lineRule="auto"/>
        <w:ind w:firstLine="709"/>
        <w:jc w:val="both"/>
        <w:rPr>
          <w:sz w:val="28"/>
          <w:lang w:val="uk-UA"/>
        </w:rPr>
      </w:pPr>
    </w:p>
    <w:p w14:paraId="06FDA898" w14:textId="1C88EDD3" w:rsidR="008963F9" w:rsidRPr="00C47C7D" w:rsidRDefault="00C47C7D" w:rsidP="00287D40">
      <w:pPr>
        <w:widowControl w:val="0"/>
        <w:spacing w:line="360" w:lineRule="auto"/>
        <w:ind w:firstLine="709"/>
        <w:jc w:val="both"/>
        <w:rPr>
          <w:sz w:val="28"/>
          <w:lang w:val="uk-UA"/>
        </w:rPr>
      </w:pPr>
      <w:r w:rsidRPr="00C47C7D">
        <w:rPr>
          <w:sz w:val="28"/>
          <w:lang w:val="uk-UA"/>
        </w:rPr>
        <w:t>Аналіз діаграми свідчить про те, що студенти-психологи 3-го курсу демонструють найвищі показники сформованості за всіма трьома фазами емоційного вигорання.</w:t>
      </w:r>
    </w:p>
    <w:p w14:paraId="62DB9CA5" w14:textId="77777777" w:rsidR="003D7A4C" w:rsidRDefault="003D7A4C" w:rsidP="00287D40">
      <w:pPr>
        <w:widowControl w:val="0"/>
        <w:spacing w:line="360" w:lineRule="auto"/>
        <w:ind w:firstLine="709"/>
        <w:jc w:val="both"/>
        <w:rPr>
          <w:b/>
          <w:bCs/>
          <w:sz w:val="28"/>
          <w:lang w:val="uk-UA"/>
        </w:rPr>
      </w:pPr>
    </w:p>
    <w:p w14:paraId="56D04765" w14:textId="200E623E" w:rsidR="008963F9" w:rsidRPr="003D7A4C" w:rsidRDefault="003D7A4C" w:rsidP="00287D40">
      <w:pPr>
        <w:widowControl w:val="0"/>
        <w:spacing w:line="360" w:lineRule="auto"/>
        <w:ind w:firstLine="709"/>
        <w:jc w:val="both"/>
        <w:rPr>
          <w:b/>
          <w:bCs/>
          <w:sz w:val="28"/>
          <w:lang w:val="uk-UA"/>
        </w:rPr>
      </w:pPr>
      <w:r w:rsidRPr="003D7A4C">
        <w:rPr>
          <w:b/>
          <w:bCs/>
          <w:sz w:val="28"/>
          <w:lang w:val="uk-UA"/>
        </w:rPr>
        <w:t>Аналіз результатів, отриманих за методикою діагностики професійного вигорання, що базується на моделі К. Маслач та С. Джексон.</w:t>
      </w:r>
    </w:p>
    <w:p w14:paraId="30848A19" w14:textId="77777777" w:rsidR="003D7A4C" w:rsidRDefault="003D7A4C" w:rsidP="00287D40">
      <w:pPr>
        <w:widowControl w:val="0"/>
        <w:spacing w:line="360" w:lineRule="auto"/>
        <w:ind w:firstLine="709"/>
        <w:jc w:val="both"/>
        <w:rPr>
          <w:sz w:val="28"/>
          <w:lang w:val="uk-UA"/>
        </w:rPr>
      </w:pPr>
      <w:r w:rsidRPr="003D7A4C">
        <w:rPr>
          <w:sz w:val="28"/>
          <w:lang w:val="uk-UA"/>
        </w:rPr>
        <w:t xml:space="preserve">З метою більш наочного представлення результатів, отриманих за даною методикою, нами було складено таблиці з відсотковими значеннями (див. табл. 2.8, 2.9, 2.10). </w:t>
      </w:r>
    </w:p>
    <w:p w14:paraId="022AE3A5" w14:textId="1E1541A8" w:rsidR="008963F9" w:rsidRPr="003D7A4C" w:rsidRDefault="003D7A4C" w:rsidP="00287D40">
      <w:pPr>
        <w:widowControl w:val="0"/>
        <w:spacing w:line="360" w:lineRule="auto"/>
        <w:ind w:firstLine="709"/>
        <w:jc w:val="both"/>
        <w:rPr>
          <w:sz w:val="28"/>
          <w:lang w:val="uk-UA"/>
        </w:rPr>
      </w:pPr>
      <w:r w:rsidRPr="003D7A4C">
        <w:rPr>
          <w:sz w:val="28"/>
          <w:lang w:val="uk-UA"/>
        </w:rPr>
        <w:t>Спочатку проаналізуємо прояв компонентів (фаз) професійного вигорання серед студентів 1-го курсу (див. таблицю 2.8).</w:t>
      </w:r>
    </w:p>
    <w:p w14:paraId="731F8AAB" w14:textId="1C17AF12" w:rsidR="003D7A4C" w:rsidRDefault="003D7A4C" w:rsidP="00287D40">
      <w:pPr>
        <w:widowControl w:val="0"/>
        <w:spacing w:line="360" w:lineRule="auto"/>
        <w:ind w:firstLine="709"/>
        <w:jc w:val="both"/>
        <w:rPr>
          <w:sz w:val="28"/>
          <w:lang w:val="uk-UA"/>
        </w:rPr>
      </w:pPr>
    </w:p>
    <w:p w14:paraId="53A3FD36" w14:textId="67B2A02B" w:rsidR="003D7A4C" w:rsidRDefault="003D7A4C" w:rsidP="00287D40">
      <w:pPr>
        <w:widowControl w:val="0"/>
        <w:spacing w:line="360" w:lineRule="auto"/>
        <w:ind w:firstLine="709"/>
        <w:jc w:val="both"/>
        <w:rPr>
          <w:sz w:val="28"/>
          <w:lang w:val="uk-UA"/>
        </w:rPr>
      </w:pPr>
    </w:p>
    <w:p w14:paraId="4AB78F93" w14:textId="7F0BE133" w:rsidR="003D7A4C" w:rsidRDefault="003D7A4C" w:rsidP="00287D40">
      <w:pPr>
        <w:widowControl w:val="0"/>
        <w:spacing w:line="360" w:lineRule="auto"/>
        <w:ind w:firstLine="709"/>
        <w:jc w:val="both"/>
        <w:rPr>
          <w:sz w:val="28"/>
          <w:lang w:val="uk-UA"/>
        </w:rPr>
      </w:pPr>
    </w:p>
    <w:p w14:paraId="05CB69D3" w14:textId="67A786B6" w:rsidR="003D7A4C" w:rsidRDefault="003D7A4C" w:rsidP="00287D40">
      <w:pPr>
        <w:widowControl w:val="0"/>
        <w:spacing w:line="360" w:lineRule="auto"/>
        <w:ind w:firstLine="709"/>
        <w:jc w:val="both"/>
        <w:rPr>
          <w:sz w:val="28"/>
          <w:lang w:val="uk-UA"/>
        </w:rPr>
      </w:pPr>
    </w:p>
    <w:p w14:paraId="20E7E3C3" w14:textId="77777777" w:rsidR="003D7A4C" w:rsidRDefault="003D7A4C" w:rsidP="00287D40">
      <w:pPr>
        <w:widowControl w:val="0"/>
        <w:spacing w:line="360" w:lineRule="auto"/>
        <w:ind w:firstLine="709"/>
        <w:jc w:val="both"/>
        <w:rPr>
          <w:sz w:val="28"/>
          <w:lang w:val="uk-UA"/>
        </w:rPr>
      </w:pPr>
    </w:p>
    <w:p w14:paraId="30DB4E23" w14:textId="77777777" w:rsidR="003D7A4C" w:rsidRPr="003D7A4C" w:rsidRDefault="003D7A4C" w:rsidP="003D7A4C">
      <w:pPr>
        <w:widowControl w:val="0"/>
        <w:spacing w:line="360" w:lineRule="auto"/>
        <w:ind w:firstLine="709"/>
        <w:jc w:val="right"/>
        <w:rPr>
          <w:bCs/>
          <w:iCs/>
          <w:sz w:val="28"/>
          <w:lang w:val="uk-UA"/>
        </w:rPr>
      </w:pPr>
      <w:r w:rsidRPr="003D7A4C">
        <w:rPr>
          <w:bCs/>
          <w:iCs/>
          <w:sz w:val="28"/>
          <w:lang w:val="uk-UA"/>
        </w:rPr>
        <w:lastRenderedPageBreak/>
        <w:t>Таблиця 2.8.</w:t>
      </w:r>
    </w:p>
    <w:p w14:paraId="68515DEB" w14:textId="7B197C0A" w:rsidR="003D7A4C" w:rsidRPr="003D7A4C" w:rsidRDefault="003D7A4C" w:rsidP="003D7A4C">
      <w:pPr>
        <w:widowControl w:val="0"/>
        <w:spacing w:line="360" w:lineRule="auto"/>
        <w:jc w:val="center"/>
        <w:rPr>
          <w:b/>
          <w:sz w:val="28"/>
          <w:lang w:val="uk-UA"/>
        </w:rPr>
      </w:pPr>
      <w:r w:rsidRPr="003D7A4C">
        <w:rPr>
          <w:b/>
          <w:sz w:val="28"/>
          <w:lang w:val="uk-UA"/>
        </w:rPr>
        <w:t>Сформованість фаз професійного вигорання у відсотках</w:t>
      </w:r>
    </w:p>
    <w:p w14:paraId="148CEBF9" w14:textId="77777777" w:rsidR="003D7A4C" w:rsidRPr="003D7A4C" w:rsidRDefault="003D7A4C" w:rsidP="003D7A4C">
      <w:pPr>
        <w:widowControl w:val="0"/>
        <w:spacing w:line="360" w:lineRule="auto"/>
        <w:jc w:val="center"/>
        <w:rPr>
          <w:b/>
          <w:sz w:val="28"/>
          <w:lang w:val="uk-UA"/>
        </w:rPr>
      </w:pPr>
      <w:r w:rsidRPr="003D7A4C">
        <w:rPr>
          <w:b/>
          <w:sz w:val="28"/>
          <w:lang w:val="uk-UA"/>
        </w:rPr>
        <w:t>у студентів 1-го курсу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1"/>
        <w:gridCol w:w="2314"/>
        <w:gridCol w:w="2484"/>
        <w:gridCol w:w="2017"/>
      </w:tblGrid>
      <w:tr w:rsidR="003D7A4C" w:rsidRPr="003D7A4C" w14:paraId="378FEEDC" w14:textId="77777777" w:rsidTr="008A5A39">
        <w:trPr>
          <w:trHeight w:val="499"/>
        </w:trPr>
        <w:tc>
          <w:tcPr>
            <w:tcW w:w="2541" w:type="dxa"/>
            <w:vMerge w:val="restart"/>
            <w:shd w:val="clear" w:color="auto" w:fill="auto"/>
            <w:noWrap/>
            <w:vAlign w:val="center"/>
          </w:tcPr>
          <w:p w14:paraId="7D455CA3" w14:textId="77777777" w:rsidR="003D7A4C" w:rsidRPr="003D7A4C" w:rsidRDefault="003D7A4C" w:rsidP="003D7A4C">
            <w:pPr>
              <w:widowControl w:val="0"/>
              <w:spacing w:line="360" w:lineRule="auto"/>
              <w:jc w:val="both"/>
              <w:rPr>
                <w:b/>
                <w:i/>
                <w:sz w:val="28"/>
                <w:lang w:val="uk-UA"/>
              </w:rPr>
            </w:pPr>
            <w:r w:rsidRPr="003D7A4C">
              <w:rPr>
                <w:b/>
                <w:i/>
                <w:sz w:val="28"/>
                <w:lang w:val="uk-UA"/>
              </w:rPr>
              <w:t>Рівень (%)</w:t>
            </w:r>
          </w:p>
        </w:tc>
        <w:tc>
          <w:tcPr>
            <w:tcW w:w="6815" w:type="dxa"/>
            <w:gridSpan w:val="3"/>
            <w:shd w:val="clear" w:color="auto" w:fill="auto"/>
            <w:noWrap/>
            <w:vAlign w:val="center"/>
          </w:tcPr>
          <w:p w14:paraId="68FFC75B" w14:textId="3567EB9C" w:rsidR="003D7A4C" w:rsidRPr="003D7A4C" w:rsidRDefault="003D7A4C" w:rsidP="003D7A4C">
            <w:pPr>
              <w:widowControl w:val="0"/>
              <w:spacing w:line="360" w:lineRule="auto"/>
              <w:jc w:val="center"/>
              <w:rPr>
                <w:b/>
                <w:sz w:val="28"/>
                <w:lang w:val="uk-UA"/>
              </w:rPr>
            </w:pPr>
            <w:r w:rsidRPr="003D7A4C">
              <w:rPr>
                <w:b/>
                <w:sz w:val="28"/>
                <w:lang w:val="uk-UA"/>
              </w:rPr>
              <w:t>Компоненти професійного вигорання</w:t>
            </w:r>
          </w:p>
        </w:tc>
      </w:tr>
      <w:tr w:rsidR="003D7A4C" w:rsidRPr="003D7A4C" w14:paraId="3850D45C" w14:textId="77777777" w:rsidTr="008A5A39">
        <w:trPr>
          <w:trHeight w:val="426"/>
        </w:trPr>
        <w:tc>
          <w:tcPr>
            <w:tcW w:w="2541" w:type="dxa"/>
            <w:vMerge/>
            <w:shd w:val="clear" w:color="auto" w:fill="auto"/>
            <w:noWrap/>
            <w:vAlign w:val="bottom"/>
          </w:tcPr>
          <w:p w14:paraId="27CB50FB" w14:textId="77777777" w:rsidR="003D7A4C" w:rsidRPr="003D7A4C" w:rsidRDefault="003D7A4C" w:rsidP="003D7A4C">
            <w:pPr>
              <w:widowControl w:val="0"/>
              <w:spacing w:line="360" w:lineRule="auto"/>
              <w:jc w:val="both"/>
              <w:rPr>
                <w:b/>
                <w:i/>
                <w:sz w:val="28"/>
                <w:lang w:val="uk-UA"/>
              </w:rPr>
            </w:pPr>
          </w:p>
        </w:tc>
        <w:tc>
          <w:tcPr>
            <w:tcW w:w="2314" w:type="dxa"/>
            <w:shd w:val="clear" w:color="auto" w:fill="auto"/>
            <w:noWrap/>
            <w:vAlign w:val="center"/>
          </w:tcPr>
          <w:p w14:paraId="3DEE659B" w14:textId="77777777" w:rsidR="003D7A4C" w:rsidRPr="003D7A4C" w:rsidRDefault="003D7A4C" w:rsidP="003D7A4C">
            <w:pPr>
              <w:widowControl w:val="0"/>
              <w:jc w:val="both"/>
              <w:rPr>
                <w:i/>
                <w:sz w:val="28"/>
                <w:lang w:val="uk-UA"/>
              </w:rPr>
            </w:pPr>
            <w:r w:rsidRPr="003D7A4C">
              <w:rPr>
                <w:i/>
                <w:sz w:val="28"/>
                <w:lang w:val="uk-UA"/>
              </w:rPr>
              <w:t>1-фаза (Емоційне виснаження)</w:t>
            </w:r>
          </w:p>
        </w:tc>
        <w:tc>
          <w:tcPr>
            <w:tcW w:w="2484" w:type="dxa"/>
            <w:shd w:val="clear" w:color="auto" w:fill="auto"/>
            <w:noWrap/>
            <w:vAlign w:val="center"/>
          </w:tcPr>
          <w:p w14:paraId="7DBCBC87" w14:textId="77777777" w:rsidR="003D7A4C" w:rsidRPr="003D7A4C" w:rsidRDefault="003D7A4C" w:rsidP="003D7A4C">
            <w:pPr>
              <w:widowControl w:val="0"/>
              <w:jc w:val="both"/>
              <w:rPr>
                <w:i/>
                <w:sz w:val="28"/>
                <w:lang w:val="uk-UA"/>
              </w:rPr>
            </w:pPr>
            <w:r w:rsidRPr="003D7A4C">
              <w:rPr>
                <w:i/>
                <w:sz w:val="28"/>
                <w:lang w:val="uk-UA"/>
              </w:rPr>
              <w:t>2-фаза (Деперсоналізація)</w:t>
            </w:r>
          </w:p>
        </w:tc>
        <w:tc>
          <w:tcPr>
            <w:tcW w:w="2017" w:type="dxa"/>
            <w:shd w:val="clear" w:color="auto" w:fill="auto"/>
            <w:noWrap/>
            <w:vAlign w:val="center"/>
          </w:tcPr>
          <w:p w14:paraId="4C998359" w14:textId="77777777" w:rsidR="003D7A4C" w:rsidRPr="003D7A4C" w:rsidRDefault="003D7A4C" w:rsidP="003D7A4C">
            <w:pPr>
              <w:widowControl w:val="0"/>
              <w:jc w:val="both"/>
              <w:rPr>
                <w:i/>
                <w:sz w:val="28"/>
                <w:lang w:val="uk-UA"/>
              </w:rPr>
            </w:pPr>
            <w:r w:rsidRPr="003D7A4C">
              <w:rPr>
                <w:i/>
                <w:sz w:val="28"/>
                <w:lang w:val="uk-UA"/>
              </w:rPr>
              <w:t>3-фаза (Редукція професійних досягнень)</w:t>
            </w:r>
          </w:p>
        </w:tc>
      </w:tr>
      <w:tr w:rsidR="003D7A4C" w:rsidRPr="003D7A4C" w14:paraId="249EA846" w14:textId="77777777" w:rsidTr="003D7A4C">
        <w:trPr>
          <w:trHeight w:val="493"/>
        </w:trPr>
        <w:tc>
          <w:tcPr>
            <w:tcW w:w="2541" w:type="dxa"/>
            <w:shd w:val="clear" w:color="auto" w:fill="auto"/>
            <w:noWrap/>
            <w:vAlign w:val="bottom"/>
          </w:tcPr>
          <w:p w14:paraId="0FEF9DE6" w14:textId="77777777" w:rsidR="003D7A4C" w:rsidRPr="003D7A4C" w:rsidRDefault="003D7A4C" w:rsidP="003D7A4C">
            <w:pPr>
              <w:widowControl w:val="0"/>
              <w:spacing w:line="360" w:lineRule="auto"/>
              <w:jc w:val="both"/>
              <w:rPr>
                <w:b/>
                <w:i/>
                <w:sz w:val="28"/>
                <w:lang w:val="uk-UA"/>
              </w:rPr>
            </w:pPr>
            <w:r w:rsidRPr="003D7A4C">
              <w:rPr>
                <w:b/>
                <w:i/>
                <w:sz w:val="28"/>
                <w:lang w:val="uk-UA"/>
              </w:rPr>
              <w:t>низький</w:t>
            </w:r>
          </w:p>
        </w:tc>
        <w:tc>
          <w:tcPr>
            <w:tcW w:w="2314" w:type="dxa"/>
            <w:shd w:val="clear" w:color="auto" w:fill="auto"/>
            <w:noWrap/>
            <w:vAlign w:val="center"/>
          </w:tcPr>
          <w:p w14:paraId="7689372D" w14:textId="77777777" w:rsidR="003D7A4C" w:rsidRPr="003D7A4C" w:rsidRDefault="003D7A4C" w:rsidP="003D7A4C">
            <w:pPr>
              <w:widowControl w:val="0"/>
              <w:spacing w:line="360" w:lineRule="auto"/>
              <w:jc w:val="center"/>
              <w:rPr>
                <w:sz w:val="28"/>
                <w:lang w:val="uk-UA"/>
              </w:rPr>
            </w:pPr>
            <w:r w:rsidRPr="003D7A4C">
              <w:rPr>
                <w:sz w:val="28"/>
                <w:lang w:val="uk-UA"/>
              </w:rPr>
              <w:t>15</w:t>
            </w:r>
          </w:p>
        </w:tc>
        <w:tc>
          <w:tcPr>
            <w:tcW w:w="2484" w:type="dxa"/>
            <w:shd w:val="clear" w:color="auto" w:fill="auto"/>
            <w:noWrap/>
            <w:vAlign w:val="center"/>
          </w:tcPr>
          <w:p w14:paraId="0916A326" w14:textId="77777777" w:rsidR="003D7A4C" w:rsidRPr="003D7A4C" w:rsidRDefault="003D7A4C" w:rsidP="003D7A4C">
            <w:pPr>
              <w:widowControl w:val="0"/>
              <w:spacing w:line="360" w:lineRule="auto"/>
              <w:jc w:val="center"/>
              <w:rPr>
                <w:sz w:val="28"/>
                <w:lang w:val="uk-UA"/>
              </w:rPr>
            </w:pPr>
            <w:r w:rsidRPr="003D7A4C">
              <w:rPr>
                <w:sz w:val="28"/>
                <w:lang w:val="uk-UA"/>
              </w:rPr>
              <w:t>15</w:t>
            </w:r>
          </w:p>
        </w:tc>
        <w:tc>
          <w:tcPr>
            <w:tcW w:w="2017" w:type="dxa"/>
            <w:shd w:val="clear" w:color="auto" w:fill="auto"/>
            <w:noWrap/>
            <w:vAlign w:val="center"/>
          </w:tcPr>
          <w:p w14:paraId="447DAE90" w14:textId="77777777" w:rsidR="003D7A4C" w:rsidRPr="003D7A4C" w:rsidRDefault="003D7A4C" w:rsidP="003D7A4C">
            <w:pPr>
              <w:widowControl w:val="0"/>
              <w:spacing w:line="360" w:lineRule="auto"/>
              <w:jc w:val="center"/>
              <w:rPr>
                <w:sz w:val="28"/>
                <w:lang w:val="uk-UA"/>
              </w:rPr>
            </w:pPr>
            <w:r w:rsidRPr="003D7A4C">
              <w:rPr>
                <w:sz w:val="28"/>
                <w:lang w:val="uk-UA"/>
              </w:rPr>
              <w:t>10</w:t>
            </w:r>
          </w:p>
        </w:tc>
      </w:tr>
      <w:tr w:rsidR="003D7A4C" w:rsidRPr="003D7A4C" w14:paraId="4C40F0F7" w14:textId="77777777" w:rsidTr="003D7A4C">
        <w:trPr>
          <w:trHeight w:val="405"/>
        </w:trPr>
        <w:tc>
          <w:tcPr>
            <w:tcW w:w="2541" w:type="dxa"/>
            <w:shd w:val="clear" w:color="auto" w:fill="auto"/>
            <w:noWrap/>
            <w:vAlign w:val="bottom"/>
          </w:tcPr>
          <w:p w14:paraId="75AA56B9" w14:textId="77777777" w:rsidR="003D7A4C" w:rsidRPr="003D7A4C" w:rsidRDefault="003D7A4C" w:rsidP="003D7A4C">
            <w:pPr>
              <w:widowControl w:val="0"/>
              <w:spacing w:line="360" w:lineRule="auto"/>
              <w:jc w:val="both"/>
              <w:rPr>
                <w:b/>
                <w:i/>
                <w:sz w:val="28"/>
                <w:lang w:val="uk-UA"/>
              </w:rPr>
            </w:pPr>
            <w:r w:rsidRPr="003D7A4C">
              <w:rPr>
                <w:b/>
                <w:i/>
                <w:sz w:val="28"/>
                <w:lang w:val="uk-UA"/>
              </w:rPr>
              <w:t>середній</w:t>
            </w:r>
          </w:p>
        </w:tc>
        <w:tc>
          <w:tcPr>
            <w:tcW w:w="2314" w:type="dxa"/>
            <w:shd w:val="clear" w:color="auto" w:fill="auto"/>
            <w:noWrap/>
            <w:vAlign w:val="center"/>
          </w:tcPr>
          <w:p w14:paraId="22CDFA7C" w14:textId="77777777" w:rsidR="003D7A4C" w:rsidRPr="003D7A4C" w:rsidRDefault="003D7A4C" w:rsidP="003D7A4C">
            <w:pPr>
              <w:widowControl w:val="0"/>
              <w:spacing w:line="360" w:lineRule="auto"/>
              <w:jc w:val="center"/>
              <w:rPr>
                <w:sz w:val="28"/>
                <w:lang w:val="uk-UA"/>
              </w:rPr>
            </w:pPr>
            <w:r w:rsidRPr="003D7A4C">
              <w:rPr>
                <w:sz w:val="28"/>
                <w:lang w:val="uk-UA"/>
              </w:rPr>
              <w:t>55</w:t>
            </w:r>
          </w:p>
        </w:tc>
        <w:tc>
          <w:tcPr>
            <w:tcW w:w="2484" w:type="dxa"/>
            <w:shd w:val="clear" w:color="auto" w:fill="auto"/>
            <w:noWrap/>
            <w:vAlign w:val="center"/>
          </w:tcPr>
          <w:p w14:paraId="530F2383" w14:textId="77777777" w:rsidR="003D7A4C" w:rsidRPr="003D7A4C" w:rsidRDefault="003D7A4C" w:rsidP="003D7A4C">
            <w:pPr>
              <w:widowControl w:val="0"/>
              <w:spacing w:line="360" w:lineRule="auto"/>
              <w:jc w:val="center"/>
              <w:rPr>
                <w:sz w:val="28"/>
                <w:lang w:val="uk-UA"/>
              </w:rPr>
            </w:pPr>
            <w:r w:rsidRPr="003D7A4C">
              <w:rPr>
                <w:sz w:val="28"/>
                <w:lang w:val="uk-UA"/>
              </w:rPr>
              <w:t>40</w:t>
            </w:r>
          </w:p>
        </w:tc>
        <w:tc>
          <w:tcPr>
            <w:tcW w:w="2017" w:type="dxa"/>
            <w:shd w:val="clear" w:color="auto" w:fill="auto"/>
            <w:noWrap/>
            <w:vAlign w:val="center"/>
          </w:tcPr>
          <w:p w14:paraId="06D248D6" w14:textId="77777777" w:rsidR="003D7A4C" w:rsidRPr="003D7A4C" w:rsidRDefault="003D7A4C" w:rsidP="003D7A4C">
            <w:pPr>
              <w:widowControl w:val="0"/>
              <w:spacing w:line="360" w:lineRule="auto"/>
              <w:jc w:val="center"/>
              <w:rPr>
                <w:sz w:val="28"/>
                <w:lang w:val="uk-UA"/>
              </w:rPr>
            </w:pPr>
            <w:r w:rsidRPr="003D7A4C">
              <w:rPr>
                <w:sz w:val="28"/>
                <w:lang w:val="uk-UA"/>
              </w:rPr>
              <w:t>45</w:t>
            </w:r>
          </w:p>
        </w:tc>
      </w:tr>
      <w:tr w:rsidR="003D7A4C" w:rsidRPr="003D7A4C" w14:paraId="29FC2D10" w14:textId="77777777" w:rsidTr="003D7A4C">
        <w:trPr>
          <w:trHeight w:val="538"/>
        </w:trPr>
        <w:tc>
          <w:tcPr>
            <w:tcW w:w="2541" w:type="dxa"/>
            <w:shd w:val="clear" w:color="auto" w:fill="auto"/>
            <w:noWrap/>
            <w:vAlign w:val="bottom"/>
          </w:tcPr>
          <w:p w14:paraId="7269088C" w14:textId="77777777" w:rsidR="003D7A4C" w:rsidRPr="003D7A4C" w:rsidRDefault="003D7A4C" w:rsidP="003D7A4C">
            <w:pPr>
              <w:widowControl w:val="0"/>
              <w:spacing w:line="360" w:lineRule="auto"/>
              <w:jc w:val="both"/>
              <w:rPr>
                <w:b/>
                <w:i/>
                <w:sz w:val="28"/>
                <w:lang w:val="uk-UA"/>
              </w:rPr>
            </w:pPr>
            <w:r w:rsidRPr="003D7A4C">
              <w:rPr>
                <w:b/>
                <w:i/>
                <w:sz w:val="28"/>
                <w:lang w:val="uk-UA"/>
              </w:rPr>
              <w:t>високий</w:t>
            </w:r>
          </w:p>
        </w:tc>
        <w:tc>
          <w:tcPr>
            <w:tcW w:w="2314" w:type="dxa"/>
            <w:shd w:val="clear" w:color="auto" w:fill="auto"/>
            <w:noWrap/>
            <w:vAlign w:val="center"/>
          </w:tcPr>
          <w:p w14:paraId="4279D460" w14:textId="77777777" w:rsidR="003D7A4C" w:rsidRPr="003D7A4C" w:rsidRDefault="003D7A4C" w:rsidP="003D7A4C">
            <w:pPr>
              <w:widowControl w:val="0"/>
              <w:spacing w:line="360" w:lineRule="auto"/>
              <w:jc w:val="center"/>
              <w:rPr>
                <w:sz w:val="28"/>
                <w:lang w:val="uk-UA"/>
              </w:rPr>
            </w:pPr>
            <w:r w:rsidRPr="003D7A4C">
              <w:rPr>
                <w:sz w:val="28"/>
                <w:lang w:val="uk-UA"/>
              </w:rPr>
              <w:t>30</w:t>
            </w:r>
          </w:p>
        </w:tc>
        <w:tc>
          <w:tcPr>
            <w:tcW w:w="2484" w:type="dxa"/>
            <w:shd w:val="clear" w:color="auto" w:fill="auto"/>
            <w:noWrap/>
            <w:vAlign w:val="center"/>
          </w:tcPr>
          <w:p w14:paraId="56D547E8" w14:textId="77777777" w:rsidR="003D7A4C" w:rsidRPr="003D7A4C" w:rsidRDefault="003D7A4C" w:rsidP="003D7A4C">
            <w:pPr>
              <w:widowControl w:val="0"/>
              <w:spacing w:line="360" w:lineRule="auto"/>
              <w:jc w:val="center"/>
              <w:rPr>
                <w:sz w:val="28"/>
                <w:lang w:val="uk-UA"/>
              </w:rPr>
            </w:pPr>
            <w:r w:rsidRPr="003D7A4C">
              <w:rPr>
                <w:sz w:val="28"/>
                <w:lang w:val="uk-UA"/>
              </w:rPr>
              <w:t>45</w:t>
            </w:r>
          </w:p>
        </w:tc>
        <w:tc>
          <w:tcPr>
            <w:tcW w:w="2017" w:type="dxa"/>
            <w:shd w:val="clear" w:color="auto" w:fill="auto"/>
            <w:noWrap/>
            <w:vAlign w:val="center"/>
          </w:tcPr>
          <w:p w14:paraId="4F3471BD" w14:textId="77777777" w:rsidR="003D7A4C" w:rsidRPr="003D7A4C" w:rsidRDefault="003D7A4C" w:rsidP="003D7A4C">
            <w:pPr>
              <w:widowControl w:val="0"/>
              <w:spacing w:line="360" w:lineRule="auto"/>
              <w:jc w:val="center"/>
              <w:rPr>
                <w:sz w:val="28"/>
                <w:lang w:val="uk-UA"/>
              </w:rPr>
            </w:pPr>
            <w:r w:rsidRPr="003D7A4C">
              <w:rPr>
                <w:sz w:val="28"/>
                <w:lang w:val="uk-UA"/>
              </w:rPr>
              <w:t>45</w:t>
            </w:r>
          </w:p>
        </w:tc>
      </w:tr>
    </w:tbl>
    <w:p w14:paraId="1D71B589" w14:textId="77777777" w:rsidR="00A95F42" w:rsidRDefault="00A95F42" w:rsidP="003D7A4C">
      <w:pPr>
        <w:widowControl w:val="0"/>
        <w:spacing w:line="360" w:lineRule="auto"/>
        <w:ind w:firstLine="709"/>
        <w:jc w:val="both"/>
        <w:rPr>
          <w:bCs/>
          <w:iCs/>
          <w:sz w:val="28"/>
          <w:lang w:val="uk-UA"/>
        </w:rPr>
      </w:pPr>
    </w:p>
    <w:p w14:paraId="6A9E1426" w14:textId="06A04CE9" w:rsidR="003D7A4C" w:rsidRPr="00A95F42" w:rsidRDefault="00A95F42" w:rsidP="003D7A4C">
      <w:pPr>
        <w:widowControl w:val="0"/>
        <w:spacing w:line="360" w:lineRule="auto"/>
        <w:ind w:firstLine="709"/>
        <w:jc w:val="both"/>
        <w:rPr>
          <w:sz w:val="28"/>
          <w:lang w:val="uk-UA"/>
        </w:rPr>
      </w:pPr>
      <w:r w:rsidRPr="00A95F42">
        <w:rPr>
          <w:sz w:val="28"/>
          <w:lang w:val="uk-UA"/>
        </w:rPr>
        <w:t>З метою наочної візуалізації отриманих даних на основі таблиці було створено гістограму, представлену на рисунку 2.8.</w:t>
      </w:r>
    </w:p>
    <w:p w14:paraId="3787A434" w14:textId="0B967C97" w:rsidR="00A95F42" w:rsidRDefault="00DE3B1B" w:rsidP="00DE3B1B">
      <w:pPr>
        <w:widowControl w:val="0"/>
        <w:spacing w:line="360" w:lineRule="auto"/>
        <w:jc w:val="center"/>
        <w:rPr>
          <w:sz w:val="28"/>
          <w:lang w:val="uk-UA"/>
        </w:rPr>
      </w:pPr>
      <w:r>
        <w:rPr>
          <w:noProof/>
          <w:sz w:val="28"/>
          <w:lang w:val="uk-UA" w:eastAsia="uk-UA"/>
        </w:rPr>
        <w:drawing>
          <wp:inline distT="0" distB="0" distL="0" distR="0" wp14:anchorId="00B11C46" wp14:editId="477AA7F9">
            <wp:extent cx="5386274" cy="2352069"/>
            <wp:effectExtent l="0" t="0" r="508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24925" cy="2368947"/>
                    </a:xfrm>
                    <a:prstGeom prst="rect">
                      <a:avLst/>
                    </a:prstGeom>
                    <a:noFill/>
                  </pic:spPr>
                </pic:pic>
              </a:graphicData>
            </a:graphic>
          </wp:inline>
        </w:drawing>
      </w:r>
    </w:p>
    <w:p w14:paraId="760A5970" w14:textId="77777777" w:rsidR="003D7A4C" w:rsidRPr="003D7A4C" w:rsidRDefault="003D7A4C" w:rsidP="00DE3B1B">
      <w:pPr>
        <w:widowControl w:val="0"/>
        <w:spacing w:line="360" w:lineRule="auto"/>
        <w:jc w:val="center"/>
        <w:rPr>
          <w:i/>
          <w:sz w:val="28"/>
          <w:lang w:val="uk-UA"/>
        </w:rPr>
      </w:pPr>
      <w:r w:rsidRPr="003D7A4C">
        <w:rPr>
          <w:i/>
          <w:sz w:val="28"/>
          <w:lang w:val="uk-UA"/>
        </w:rPr>
        <w:t>Рис.2.8. Прояв фаз професійного вигорання у студентів 1-го курсу</w:t>
      </w:r>
    </w:p>
    <w:p w14:paraId="0DCE2EE5" w14:textId="39E9C409" w:rsidR="003D7A4C" w:rsidRDefault="003D7A4C" w:rsidP="00287D40">
      <w:pPr>
        <w:widowControl w:val="0"/>
        <w:spacing w:line="360" w:lineRule="auto"/>
        <w:ind w:firstLine="709"/>
        <w:jc w:val="both"/>
        <w:rPr>
          <w:sz w:val="28"/>
          <w:lang w:val="uk-UA"/>
        </w:rPr>
      </w:pPr>
    </w:p>
    <w:p w14:paraId="3145CA04" w14:textId="77777777" w:rsidR="00A42B4E" w:rsidRPr="00A42B4E" w:rsidRDefault="00A42B4E" w:rsidP="00A42B4E">
      <w:pPr>
        <w:widowControl w:val="0"/>
        <w:spacing w:line="360" w:lineRule="auto"/>
        <w:ind w:firstLine="709"/>
        <w:jc w:val="both"/>
        <w:rPr>
          <w:sz w:val="28"/>
          <w:lang w:val="uk-UA"/>
        </w:rPr>
      </w:pPr>
      <w:r w:rsidRPr="00A42B4E">
        <w:rPr>
          <w:sz w:val="28"/>
          <w:lang w:val="uk-UA"/>
        </w:rPr>
        <w:t>Аналіз гістограми дозволяє зробити висновок про розподіл рівнів професійного вигорання серед студентів першого курсу. Щодо першої фази – емоційного виснаження – більшість (55%) демонструє середній рівень, значна частина (30%) – високий, і лише невелика кількість (15%) має низькі показники.</w:t>
      </w:r>
    </w:p>
    <w:p w14:paraId="5D63D48B" w14:textId="77777777" w:rsidR="00A42B4E" w:rsidRPr="00A42B4E" w:rsidRDefault="00A42B4E" w:rsidP="00A42B4E">
      <w:pPr>
        <w:widowControl w:val="0"/>
        <w:spacing w:line="360" w:lineRule="auto"/>
        <w:ind w:firstLine="709"/>
        <w:jc w:val="both"/>
        <w:rPr>
          <w:sz w:val="28"/>
          <w:lang w:val="uk-UA"/>
        </w:rPr>
      </w:pPr>
      <w:r w:rsidRPr="00A42B4E">
        <w:rPr>
          <w:sz w:val="28"/>
          <w:lang w:val="uk-UA"/>
        </w:rPr>
        <w:t>У фазі деперсоналізації спостерігається інша картина: майже половина (45%) студентів-психологів першого курсу виявляє високий рівень цього компоненту, 40% мають середній рівень, і лише 15% – низький.</w:t>
      </w:r>
    </w:p>
    <w:p w14:paraId="59DDB136" w14:textId="77777777" w:rsidR="00A42B4E" w:rsidRPr="00A42B4E" w:rsidRDefault="00A42B4E" w:rsidP="00A42B4E">
      <w:pPr>
        <w:widowControl w:val="0"/>
        <w:spacing w:line="360" w:lineRule="auto"/>
        <w:ind w:firstLine="709"/>
        <w:jc w:val="both"/>
        <w:rPr>
          <w:sz w:val="28"/>
          <w:lang w:val="uk-UA"/>
        </w:rPr>
      </w:pPr>
      <w:r w:rsidRPr="00A42B4E">
        <w:rPr>
          <w:sz w:val="28"/>
          <w:lang w:val="uk-UA"/>
        </w:rPr>
        <w:lastRenderedPageBreak/>
        <w:t>Щодо третьої фази – редукції професійних досягнень – розподіл між середнім та високим рівнями є рівномірним, обидва становлять по 45% досліджуваних. Низький рівень цієї фази спостерігається лише у 10% студентів-психологів першого курсу.</w:t>
      </w:r>
    </w:p>
    <w:p w14:paraId="2174C93C" w14:textId="6B694455" w:rsidR="008963F9" w:rsidRPr="00642792" w:rsidRDefault="00642792" w:rsidP="00287D40">
      <w:pPr>
        <w:widowControl w:val="0"/>
        <w:spacing w:line="360" w:lineRule="auto"/>
        <w:ind w:firstLine="709"/>
        <w:jc w:val="both"/>
        <w:rPr>
          <w:sz w:val="28"/>
          <w:lang w:val="uk-UA"/>
        </w:rPr>
      </w:pPr>
      <w:r w:rsidRPr="00642792">
        <w:rPr>
          <w:sz w:val="28"/>
          <w:lang w:val="uk-UA"/>
        </w:rPr>
        <w:t>Підсумовуючи, можна констатувати, що у студентів першого курсу спостерігаються підвищені показники за такими фазами, як деперсоналізація та редукція професійних досягнень. Важливо підкреслити, що деперсоналізація відображає тенденцію до розвитку негативного, байдужого та цинічного ставлення до оточення. Міжособистісні контакти стають формальними та позбавленими емоційної залученості. Ці негативні установки спочатку можуть бути латентними, проявляючись у стримуванні роздратування, проте з часом вони можуть призводити до спалахів гніву або конфліктних ситуацій.</w:t>
      </w:r>
    </w:p>
    <w:p w14:paraId="7575FF67" w14:textId="0913797C" w:rsidR="00642792" w:rsidRDefault="00642792" w:rsidP="00287D40">
      <w:pPr>
        <w:widowControl w:val="0"/>
        <w:spacing w:line="360" w:lineRule="auto"/>
        <w:ind w:firstLine="709"/>
        <w:jc w:val="both"/>
        <w:rPr>
          <w:sz w:val="28"/>
          <w:lang w:val="uk-UA"/>
        </w:rPr>
      </w:pPr>
      <w:r w:rsidRPr="00642792">
        <w:rPr>
          <w:sz w:val="28"/>
          <w:lang w:val="uk-UA"/>
        </w:rPr>
        <w:t>Щодо редукції професійних досягнень, ця фаза характеризується зменшенням відчуття власної компетентності у виконанні професійних обов</w:t>
      </w:r>
      <w:r w:rsidR="00AC4F16">
        <w:rPr>
          <w:sz w:val="28"/>
          <w:lang w:val="uk-UA"/>
        </w:rPr>
        <w:t>’</w:t>
      </w:r>
      <w:r w:rsidRPr="00642792">
        <w:rPr>
          <w:sz w:val="28"/>
          <w:lang w:val="uk-UA"/>
        </w:rPr>
        <w:t>язків, невдоволенням собою як фахівцем, зниженням цінності виконуваної роботи та формуванням негативного образу себе в професійній сфері. Як наслідок, виникають негативні почуття та реакції, відбувається зниження як професійної, так і загальної самооцінки, з</w:t>
      </w:r>
      <w:r w:rsidR="00AC4F16">
        <w:rPr>
          <w:sz w:val="28"/>
          <w:lang w:val="uk-UA"/>
        </w:rPr>
        <w:t>’</w:t>
      </w:r>
      <w:r w:rsidRPr="00642792">
        <w:rPr>
          <w:sz w:val="28"/>
          <w:lang w:val="uk-UA"/>
        </w:rPr>
        <w:t>являється відчуття безпорадності та втрати інтересу до професійної діяльності.</w:t>
      </w:r>
    </w:p>
    <w:p w14:paraId="007EE8A5" w14:textId="77777777" w:rsidR="00CE4D9C" w:rsidRPr="00CE4D9C" w:rsidRDefault="00CE4D9C" w:rsidP="00CE4D9C">
      <w:pPr>
        <w:spacing w:line="360" w:lineRule="auto"/>
        <w:ind w:firstLine="709"/>
        <w:jc w:val="right"/>
        <w:rPr>
          <w:color w:val="000000"/>
          <w:spacing w:val="-8"/>
          <w:sz w:val="28"/>
          <w:szCs w:val="28"/>
          <w:lang w:val="uk-UA" w:eastAsia="uk-UA"/>
        </w:rPr>
      </w:pPr>
      <w:r w:rsidRPr="00CE4D9C">
        <w:rPr>
          <w:color w:val="000000"/>
          <w:spacing w:val="-8"/>
          <w:sz w:val="28"/>
          <w:szCs w:val="28"/>
          <w:lang w:val="uk-UA" w:eastAsia="uk-UA"/>
        </w:rPr>
        <w:t>Таблиця 2.9.</w:t>
      </w:r>
    </w:p>
    <w:p w14:paraId="1FAFC4DB" w14:textId="77777777" w:rsidR="00CE4D9C" w:rsidRPr="00CE4D9C" w:rsidRDefault="00CE4D9C" w:rsidP="00CE4D9C">
      <w:pPr>
        <w:spacing w:line="360" w:lineRule="auto"/>
        <w:jc w:val="center"/>
        <w:rPr>
          <w:b/>
          <w:color w:val="000000"/>
          <w:spacing w:val="-8"/>
          <w:sz w:val="28"/>
          <w:szCs w:val="28"/>
          <w:lang w:val="uk-UA" w:eastAsia="uk-UA"/>
        </w:rPr>
      </w:pPr>
      <w:r w:rsidRPr="00CE4D9C">
        <w:rPr>
          <w:b/>
          <w:color w:val="000000"/>
          <w:spacing w:val="-8"/>
          <w:sz w:val="28"/>
          <w:szCs w:val="28"/>
          <w:lang w:val="uk-UA" w:eastAsia="uk-UA"/>
        </w:rPr>
        <w:t>Сформованість фаз професійного вигорання у студентів 3-го курсу</w:t>
      </w:r>
    </w:p>
    <w:tbl>
      <w:tblPr>
        <w:tblW w:w="8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2134"/>
        <w:gridCol w:w="2977"/>
        <w:gridCol w:w="2265"/>
      </w:tblGrid>
      <w:tr w:rsidR="00CE4D9C" w:rsidRPr="00CE4D9C" w14:paraId="32876B07" w14:textId="77777777" w:rsidTr="008A5A39">
        <w:trPr>
          <w:trHeight w:val="375"/>
          <w:jc w:val="center"/>
        </w:trPr>
        <w:tc>
          <w:tcPr>
            <w:tcW w:w="1622" w:type="dxa"/>
            <w:shd w:val="clear" w:color="auto" w:fill="auto"/>
            <w:noWrap/>
            <w:vAlign w:val="center"/>
          </w:tcPr>
          <w:p w14:paraId="351FC0E7" w14:textId="77777777" w:rsidR="00CE4D9C" w:rsidRPr="00CE4D9C" w:rsidRDefault="00CE4D9C" w:rsidP="00CE4D9C">
            <w:pPr>
              <w:jc w:val="center"/>
              <w:rPr>
                <w:color w:val="000000"/>
                <w:spacing w:val="-8"/>
                <w:lang w:val="uk-UA" w:eastAsia="uk-UA"/>
              </w:rPr>
            </w:pPr>
            <w:r w:rsidRPr="00CE4D9C">
              <w:rPr>
                <w:color w:val="000000"/>
                <w:spacing w:val="-8"/>
                <w:lang w:val="uk-UA" w:eastAsia="uk-UA"/>
              </w:rPr>
              <w:t>Рівень (%)</w:t>
            </w:r>
          </w:p>
        </w:tc>
        <w:tc>
          <w:tcPr>
            <w:tcW w:w="2134" w:type="dxa"/>
            <w:shd w:val="clear" w:color="auto" w:fill="auto"/>
            <w:noWrap/>
            <w:vAlign w:val="center"/>
          </w:tcPr>
          <w:p w14:paraId="1E383DDE" w14:textId="77777777" w:rsidR="00CE4D9C" w:rsidRPr="00CE4D9C" w:rsidRDefault="00CE4D9C" w:rsidP="00CE4D9C">
            <w:pPr>
              <w:jc w:val="center"/>
              <w:rPr>
                <w:color w:val="000000"/>
                <w:spacing w:val="-8"/>
                <w:lang w:val="uk-UA" w:eastAsia="uk-UA"/>
              </w:rPr>
            </w:pPr>
            <w:r w:rsidRPr="00CE4D9C">
              <w:rPr>
                <w:color w:val="000000"/>
                <w:spacing w:val="-8"/>
                <w:lang w:val="uk-UA" w:eastAsia="uk-UA"/>
              </w:rPr>
              <w:t>Емоційне виснаження</w:t>
            </w:r>
          </w:p>
        </w:tc>
        <w:tc>
          <w:tcPr>
            <w:tcW w:w="2977" w:type="dxa"/>
            <w:shd w:val="clear" w:color="auto" w:fill="auto"/>
            <w:noWrap/>
            <w:vAlign w:val="center"/>
          </w:tcPr>
          <w:p w14:paraId="6EAA249B" w14:textId="77777777" w:rsidR="00CE4D9C" w:rsidRPr="00CE4D9C" w:rsidRDefault="00CE4D9C" w:rsidP="00CE4D9C">
            <w:pPr>
              <w:jc w:val="center"/>
              <w:rPr>
                <w:color w:val="000000"/>
                <w:spacing w:val="-8"/>
                <w:lang w:val="uk-UA" w:eastAsia="uk-UA"/>
              </w:rPr>
            </w:pPr>
            <w:r w:rsidRPr="00CE4D9C">
              <w:rPr>
                <w:color w:val="000000"/>
                <w:spacing w:val="-8"/>
                <w:lang w:val="uk-UA" w:eastAsia="uk-UA"/>
              </w:rPr>
              <w:t>Деперсоналізація</w:t>
            </w:r>
          </w:p>
        </w:tc>
        <w:tc>
          <w:tcPr>
            <w:tcW w:w="2265" w:type="dxa"/>
            <w:shd w:val="clear" w:color="auto" w:fill="auto"/>
            <w:noWrap/>
            <w:vAlign w:val="center"/>
          </w:tcPr>
          <w:p w14:paraId="104B4449" w14:textId="77777777" w:rsidR="00CE4D9C" w:rsidRPr="00CE4D9C" w:rsidRDefault="00CE4D9C" w:rsidP="00CE4D9C">
            <w:pPr>
              <w:jc w:val="center"/>
              <w:rPr>
                <w:color w:val="000000"/>
                <w:spacing w:val="-8"/>
                <w:lang w:val="uk-UA" w:eastAsia="uk-UA"/>
              </w:rPr>
            </w:pPr>
            <w:r w:rsidRPr="00CE4D9C">
              <w:rPr>
                <w:color w:val="000000"/>
                <w:spacing w:val="-8"/>
                <w:lang w:val="uk-UA" w:eastAsia="uk-UA"/>
              </w:rPr>
              <w:t>Редукція професійних досягнень</w:t>
            </w:r>
          </w:p>
        </w:tc>
      </w:tr>
      <w:tr w:rsidR="00CE4D9C" w:rsidRPr="00CE4D9C" w14:paraId="6D15D20E" w14:textId="77777777" w:rsidTr="008A5A39">
        <w:trPr>
          <w:trHeight w:val="375"/>
          <w:jc w:val="center"/>
        </w:trPr>
        <w:tc>
          <w:tcPr>
            <w:tcW w:w="1622" w:type="dxa"/>
            <w:shd w:val="clear" w:color="auto" w:fill="auto"/>
            <w:noWrap/>
            <w:vAlign w:val="center"/>
          </w:tcPr>
          <w:p w14:paraId="1021C277" w14:textId="77777777" w:rsidR="00CE4D9C" w:rsidRPr="00CE4D9C" w:rsidRDefault="00CE4D9C" w:rsidP="00CE4D9C">
            <w:pPr>
              <w:jc w:val="both"/>
              <w:rPr>
                <w:color w:val="000000"/>
                <w:spacing w:val="-8"/>
                <w:lang w:val="uk-UA" w:eastAsia="uk-UA"/>
              </w:rPr>
            </w:pPr>
            <w:r w:rsidRPr="00CE4D9C">
              <w:rPr>
                <w:color w:val="000000"/>
                <w:spacing w:val="-8"/>
                <w:lang w:val="uk-UA" w:eastAsia="uk-UA"/>
              </w:rPr>
              <w:t>низький</w:t>
            </w:r>
          </w:p>
        </w:tc>
        <w:tc>
          <w:tcPr>
            <w:tcW w:w="2134" w:type="dxa"/>
            <w:shd w:val="clear" w:color="auto" w:fill="auto"/>
            <w:noWrap/>
            <w:vAlign w:val="center"/>
          </w:tcPr>
          <w:p w14:paraId="7A2DF750" w14:textId="77777777" w:rsidR="00CE4D9C" w:rsidRPr="00CE4D9C" w:rsidRDefault="00CE4D9C" w:rsidP="00CE4D9C">
            <w:pPr>
              <w:jc w:val="center"/>
              <w:rPr>
                <w:color w:val="000000"/>
                <w:spacing w:val="-8"/>
                <w:lang w:val="uk-UA" w:eastAsia="uk-UA"/>
              </w:rPr>
            </w:pPr>
            <w:r w:rsidRPr="00CE4D9C">
              <w:rPr>
                <w:color w:val="000000"/>
                <w:spacing w:val="-8"/>
                <w:lang w:val="uk-UA" w:eastAsia="uk-UA"/>
              </w:rPr>
              <w:t>0</w:t>
            </w:r>
          </w:p>
        </w:tc>
        <w:tc>
          <w:tcPr>
            <w:tcW w:w="2977" w:type="dxa"/>
            <w:shd w:val="clear" w:color="auto" w:fill="auto"/>
            <w:noWrap/>
            <w:vAlign w:val="center"/>
          </w:tcPr>
          <w:p w14:paraId="5075BF15" w14:textId="77777777" w:rsidR="00CE4D9C" w:rsidRPr="00CE4D9C" w:rsidRDefault="00CE4D9C" w:rsidP="00CE4D9C">
            <w:pPr>
              <w:jc w:val="center"/>
              <w:rPr>
                <w:color w:val="000000"/>
                <w:spacing w:val="-8"/>
                <w:lang w:val="uk-UA" w:eastAsia="uk-UA"/>
              </w:rPr>
            </w:pPr>
            <w:r w:rsidRPr="00CE4D9C">
              <w:rPr>
                <w:color w:val="000000"/>
                <w:spacing w:val="-8"/>
                <w:lang w:val="uk-UA" w:eastAsia="uk-UA"/>
              </w:rPr>
              <w:t>0</w:t>
            </w:r>
          </w:p>
        </w:tc>
        <w:tc>
          <w:tcPr>
            <w:tcW w:w="2265" w:type="dxa"/>
            <w:shd w:val="clear" w:color="auto" w:fill="auto"/>
            <w:noWrap/>
            <w:vAlign w:val="center"/>
          </w:tcPr>
          <w:p w14:paraId="50306EC1" w14:textId="77777777" w:rsidR="00CE4D9C" w:rsidRPr="00CE4D9C" w:rsidRDefault="00CE4D9C" w:rsidP="00CE4D9C">
            <w:pPr>
              <w:jc w:val="center"/>
              <w:rPr>
                <w:color w:val="000000"/>
                <w:spacing w:val="-8"/>
                <w:lang w:val="uk-UA" w:eastAsia="uk-UA"/>
              </w:rPr>
            </w:pPr>
            <w:r w:rsidRPr="00CE4D9C">
              <w:rPr>
                <w:color w:val="000000"/>
                <w:spacing w:val="-8"/>
                <w:lang w:val="uk-UA" w:eastAsia="uk-UA"/>
              </w:rPr>
              <w:t>7</w:t>
            </w:r>
          </w:p>
        </w:tc>
      </w:tr>
      <w:tr w:rsidR="00CE4D9C" w:rsidRPr="00CE4D9C" w14:paraId="63C3F963" w14:textId="77777777" w:rsidTr="008A5A39">
        <w:trPr>
          <w:trHeight w:val="375"/>
          <w:jc w:val="center"/>
        </w:trPr>
        <w:tc>
          <w:tcPr>
            <w:tcW w:w="1622" w:type="dxa"/>
            <w:shd w:val="clear" w:color="auto" w:fill="auto"/>
            <w:noWrap/>
            <w:vAlign w:val="center"/>
          </w:tcPr>
          <w:p w14:paraId="79284B28" w14:textId="77777777" w:rsidR="00CE4D9C" w:rsidRPr="00CE4D9C" w:rsidRDefault="00CE4D9C" w:rsidP="00CE4D9C">
            <w:pPr>
              <w:jc w:val="both"/>
              <w:rPr>
                <w:color w:val="000000"/>
                <w:spacing w:val="-8"/>
                <w:lang w:val="uk-UA" w:eastAsia="uk-UA"/>
              </w:rPr>
            </w:pPr>
            <w:r w:rsidRPr="00CE4D9C">
              <w:rPr>
                <w:color w:val="000000"/>
                <w:spacing w:val="-8"/>
                <w:lang w:val="uk-UA" w:eastAsia="uk-UA"/>
              </w:rPr>
              <w:t>середній</w:t>
            </w:r>
          </w:p>
        </w:tc>
        <w:tc>
          <w:tcPr>
            <w:tcW w:w="2134" w:type="dxa"/>
            <w:shd w:val="clear" w:color="auto" w:fill="auto"/>
            <w:noWrap/>
            <w:vAlign w:val="center"/>
          </w:tcPr>
          <w:p w14:paraId="19D84946" w14:textId="77777777" w:rsidR="00CE4D9C" w:rsidRPr="00CE4D9C" w:rsidRDefault="00CE4D9C" w:rsidP="00CE4D9C">
            <w:pPr>
              <w:jc w:val="center"/>
              <w:rPr>
                <w:color w:val="000000"/>
                <w:spacing w:val="-8"/>
                <w:lang w:val="uk-UA" w:eastAsia="uk-UA"/>
              </w:rPr>
            </w:pPr>
            <w:r w:rsidRPr="00CE4D9C">
              <w:rPr>
                <w:color w:val="000000"/>
                <w:spacing w:val="-8"/>
                <w:lang w:val="uk-UA" w:eastAsia="uk-UA"/>
              </w:rPr>
              <w:t>40</w:t>
            </w:r>
          </w:p>
        </w:tc>
        <w:tc>
          <w:tcPr>
            <w:tcW w:w="2977" w:type="dxa"/>
            <w:shd w:val="clear" w:color="auto" w:fill="auto"/>
            <w:noWrap/>
            <w:vAlign w:val="center"/>
          </w:tcPr>
          <w:p w14:paraId="197FD321" w14:textId="77777777" w:rsidR="00CE4D9C" w:rsidRPr="00CE4D9C" w:rsidRDefault="00CE4D9C" w:rsidP="00CE4D9C">
            <w:pPr>
              <w:jc w:val="center"/>
              <w:rPr>
                <w:color w:val="000000"/>
                <w:spacing w:val="-8"/>
                <w:lang w:val="uk-UA" w:eastAsia="uk-UA"/>
              </w:rPr>
            </w:pPr>
            <w:r w:rsidRPr="00CE4D9C">
              <w:rPr>
                <w:color w:val="000000"/>
                <w:spacing w:val="-8"/>
                <w:lang w:val="uk-UA" w:eastAsia="uk-UA"/>
              </w:rPr>
              <w:t>47</w:t>
            </w:r>
          </w:p>
        </w:tc>
        <w:tc>
          <w:tcPr>
            <w:tcW w:w="2265" w:type="dxa"/>
            <w:shd w:val="clear" w:color="auto" w:fill="auto"/>
            <w:noWrap/>
            <w:vAlign w:val="center"/>
          </w:tcPr>
          <w:p w14:paraId="57D36484" w14:textId="77777777" w:rsidR="00CE4D9C" w:rsidRPr="00CE4D9C" w:rsidRDefault="00CE4D9C" w:rsidP="00CE4D9C">
            <w:pPr>
              <w:jc w:val="center"/>
              <w:rPr>
                <w:color w:val="000000"/>
                <w:spacing w:val="-8"/>
                <w:lang w:val="uk-UA" w:eastAsia="uk-UA"/>
              </w:rPr>
            </w:pPr>
            <w:r w:rsidRPr="00CE4D9C">
              <w:rPr>
                <w:color w:val="000000"/>
                <w:spacing w:val="-8"/>
                <w:lang w:val="uk-UA" w:eastAsia="uk-UA"/>
              </w:rPr>
              <w:t>27</w:t>
            </w:r>
          </w:p>
        </w:tc>
      </w:tr>
      <w:tr w:rsidR="00CE4D9C" w:rsidRPr="00CE4D9C" w14:paraId="3EB48B57" w14:textId="77777777" w:rsidTr="008A5A39">
        <w:trPr>
          <w:trHeight w:val="375"/>
          <w:jc w:val="center"/>
        </w:trPr>
        <w:tc>
          <w:tcPr>
            <w:tcW w:w="1622" w:type="dxa"/>
            <w:shd w:val="clear" w:color="auto" w:fill="auto"/>
            <w:noWrap/>
            <w:vAlign w:val="center"/>
          </w:tcPr>
          <w:p w14:paraId="70433835" w14:textId="77777777" w:rsidR="00CE4D9C" w:rsidRPr="00CE4D9C" w:rsidRDefault="00CE4D9C" w:rsidP="00CE4D9C">
            <w:pPr>
              <w:jc w:val="both"/>
              <w:rPr>
                <w:color w:val="000000"/>
                <w:spacing w:val="-8"/>
                <w:lang w:val="uk-UA" w:eastAsia="uk-UA"/>
              </w:rPr>
            </w:pPr>
            <w:r w:rsidRPr="00CE4D9C">
              <w:rPr>
                <w:color w:val="000000"/>
                <w:spacing w:val="-8"/>
                <w:lang w:val="uk-UA" w:eastAsia="uk-UA"/>
              </w:rPr>
              <w:t>високий</w:t>
            </w:r>
          </w:p>
        </w:tc>
        <w:tc>
          <w:tcPr>
            <w:tcW w:w="2134" w:type="dxa"/>
            <w:shd w:val="clear" w:color="auto" w:fill="auto"/>
            <w:noWrap/>
            <w:vAlign w:val="center"/>
          </w:tcPr>
          <w:p w14:paraId="5DD04303" w14:textId="77777777" w:rsidR="00CE4D9C" w:rsidRPr="00CE4D9C" w:rsidRDefault="00CE4D9C" w:rsidP="00CE4D9C">
            <w:pPr>
              <w:jc w:val="center"/>
              <w:rPr>
                <w:color w:val="000000"/>
                <w:spacing w:val="-8"/>
                <w:lang w:val="uk-UA" w:eastAsia="uk-UA"/>
              </w:rPr>
            </w:pPr>
            <w:r w:rsidRPr="00CE4D9C">
              <w:rPr>
                <w:color w:val="000000"/>
                <w:spacing w:val="-8"/>
                <w:lang w:val="uk-UA" w:eastAsia="uk-UA"/>
              </w:rPr>
              <w:t>60</w:t>
            </w:r>
          </w:p>
        </w:tc>
        <w:tc>
          <w:tcPr>
            <w:tcW w:w="2977" w:type="dxa"/>
            <w:shd w:val="clear" w:color="auto" w:fill="auto"/>
            <w:noWrap/>
            <w:vAlign w:val="center"/>
          </w:tcPr>
          <w:p w14:paraId="19A7AA60" w14:textId="77777777" w:rsidR="00CE4D9C" w:rsidRPr="00CE4D9C" w:rsidRDefault="00CE4D9C" w:rsidP="00CE4D9C">
            <w:pPr>
              <w:jc w:val="center"/>
              <w:rPr>
                <w:color w:val="000000"/>
                <w:spacing w:val="-8"/>
                <w:lang w:val="uk-UA" w:eastAsia="uk-UA"/>
              </w:rPr>
            </w:pPr>
            <w:r w:rsidRPr="00CE4D9C">
              <w:rPr>
                <w:color w:val="000000"/>
                <w:spacing w:val="-8"/>
                <w:lang w:val="uk-UA" w:eastAsia="uk-UA"/>
              </w:rPr>
              <w:t>53</w:t>
            </w:r>
          </w:p>
        </w:tc>
        <w:tc>
          <w:tcPr>
            <w:tcW w:w="2265" w:type="dxa"/>
            <w:shd w:val="clear" w:color="auto" w:fill="auto"/>
            <w:noWrap/>
            <w:vAlign w:val="center"/>
          </w:tcPr>
          <w:p w14:paraId="503FE803" w14:textId="77777777" w:rsidR="00CE4D9C" w:rsidRPr="00CE4D9C" w:rsidRDefault="00CE4D9C" w:rsidP="00CE4D9C">
            <w:pPr>
              <w:jc w:val="center"/>
              <w:rPr>
                <w:color w:val="000000"/>
                <w:spacing w:val="-8"/>
                <w:lang w:val="uk-UA" w:eastAsia="uk-UA"/>
              </w:rPr>
            </w:pPr>
            <w:r w:rsidRPr="00CE4D9C">
              <w:rPr>
                <w:color w:val="000000"/>
                <w:spacing w:val="-8"/>
                <w:lang w:val="uk-UA" w:eastAsia="uk-UA"/>
              </w:rPr>
              <w:t>66</w:t>
            </w:r>
          </w:p>
        </w:tc>
      </w:tr>
    </w:tbl>
    <w:p w14:paraId="37A14DCC" w14:textId="7C3EFA03" w:rsidR="00642792" w:rsidRDefault="00642792" w:rsidP="00287D40">
      <w:pPr>
        <w:widowControl w:val="0"/>
        <w:spacing w:line="360" w:lineRule="auto"/>
        <w:ind w:firstLine="709"/>
        <w:jc w:val="both"/>
        <w:rPr>
          <w:sz w:val="28"/>
          <w:lang w:val="uk-UA"/>
        </w:rPr>
      </w:pPr>
    </w:p>
    <w:p w14:paraId="170A510F" w14:textId="36E14F71" w:rsidR="00CE4D9C" w:rsidRPr="00CE4D9C" w:rsidRDefault="00CE4D9C" w:rsidP="00287D40">
      <w:pPr>
        <w:widowControl w:val="0"/>
        <w:spacing w:line="360" w:lineRule="auto"/>
        <w:ind w:firstLine="709"/>
        <w:jc w:val="both"/>
        <w:rPr>
          <w:sz w:val="28"/>
          <w:lang w:val="uk-UA"/>
        </w:rPr>
      </w:pPr>
      <w:r w:rsidRPr="00CE4D9C">
        <w:rPr>
          <w:sz w:val="28"/>
          <w:lang w:val="uk-UA"/>
        </w:rPr>
        <w:t>Формування фаз професійного вигорання у третьокурсників-психологів буде проілюстровано гістограмою, побудованою на основі таблиці 2.9 (рис. 2.9).</w:t>
      </w:r>
    </w:p>
    <w:p w14:paraId="4D314498" w14:textId="76215DE6" w:rsidR="00CE4D9C" w:rsidRDefault="00CE4D9C" w:rsidP="00287D40">
      <w:pPr>
        <w:widowControl w:val="0"/>
        <w:spacing w:line="360" w:lineRule="auto"/>
        <w:ind w:firstLine="709"/>
        <w:jc w:val="both"/>
        <w:rPr>
          <w:sz w:val="28"/>
          <w:lang w:val="uk-UA"/>
        </w:rPr>
      </w:pPr>
    </w:p>
    <w:p w14:paraId="791C39DC" w14:textId="4AE4B01F" w:rsidR="00CE4D9C" w:rsidRDefault="00CE4D9C" w:rsidP="00287D40">
      <w:pPr>
        <w:widowControl w:val="0"/>
        <w:spacing w:line="360" w:lineRule="auto"/>
        <w:ind w:firstLine="709"/>
        <w:jc w:val="both"/>
        <w:rPr>
          <w:sz w:val="28"/>
          <w:lang w:val="uk-UA"/>
        </w:rPr>
      </w:pPr>
    </w:p>
    <w:p w14:paraId="42457133" w14:textId="73B127FA" w:rsidR="00CE4D9C" w:rsidRDefault="00FF54CE" w:rsidP="00FF54CE">
      <w:pPr>
        <w:widowControl w:val="0"/>
        <w:spacing w:line="360" w:lineRule="auto"/>
        <w:jc w:val="center"/>
        <w:rPr>
          <w:sz w:val="28"/>
          <w:lang w:val="uk-UA"/>
        </w:rPr>
      </w:pPr>
      <w:r>
        <w:rPr>
          <w:noProof/>
          <w:sz w:val="28"/>
          <w:lang w:val="uk-UA" w:eastAsia="uk-UA"/>
        </w:rPr>
        <w:lastRenderedPageBreak/>
        <w:drawing>
          <wp:inline distT="0" distB="0" distL="0" distR="0" wp14:anchorId="20EE8082" wp14:editId="41AFC000">
            <wp:extent cx="5636824" cy="2193503"/>
            <wp:effectExtent l="0" t="0" r="254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43357" cy="2196045"/>
                    </a:xfrm>
                    <a:prstGeom prst="rect">
                      <a:avLst/>
                    </a:prstGeom>
                    <a:noFill/>
                  </pic:spPr>
                </pic:pic>
              </a:graphicData>
            </a:graphic>
          </wp:inline>
        </w:drawing>
      </w:r>
    </w:p>
    <w:p w14:paraId="6CF0C635" w14:textId="77777777" w:rsidR="00FF54CE" w:rsidRPr="00FF54CE" w:rsidRDefault="00FF54CE" w:rsidP="00FF54CE">
      <w:pPr>
        <w:widowControl w:val="0"/>
        <w:spacing w:line="360" w:lineRule="auto"/>
        <w:jc w:val="center"/>
        <w:rPr>
          <w:i/>
          <w:sz w:val="28"/>
          <w:lang w:val="uk-UA"/>
        </w:rPr>
      </w:pPr>
      <w:r w:rsidRPr="00FF54CE">
        <w:rPr>
          <w:i/>
          <w:sz w:val="28"/>
          <w:lang w:val="uk-UA"/>
        </w:rPr>
        <w:t>Рис.2.9.  Прояв фаз професійного вигорання у студентів 3-го курсу</w:t>
      </w:r>
    </w:p>
    <w:p w14:paraId="4491E721" w14:textId="2C5CA359" w:rsidR="00CE4D9C" w:rsidRDefault="00CE4D9C" w:rsidP="00287D40">
      <w:pPr>
        <w:widowControl w:val="0"/>
        <w:spacing w:line="360" w:lineRule="auto"/>
        <w:ind w:firstLine="709"/>
        <w:jc w:val="both"/>
        <w:rPr>
          <w:sz w:val="28"/>
          <w:lang w:val="uk-UA"/>
        </w:rPr>
      </w:pPr>
    </w:p>
    <w:p w14:paraId="597DD069" w14:textId="77777777" w:rsidR="00BA59BA" w:rsidRPr="00BA59BA" w:rsidRDefault="00BA59BA" w:rsidP="00BA59BA">
      <w:pPr>
        <w:widowControl w:val="0"/>
        <w:spacing w:line="360" w:lineRule="auto"/>
        <w:ind w:firstLine="709"/>
        <w:jc w:val="both"/>
        <w:rPr>
          <w:sz w:val="28"/>
          <w:lang w:val="uk-UA"/>
        </w:rPr>
      </w:pPr>
      <w:r w:rsidRPr="00BA59BA">
        <w:rPr>
          <w:sz w:val="28"/>
          <w:lang w:val="uk-UA"/>
        </w:rPr>
        <w:t>Аналіз графіка показує, що фаза емоційного виснаження у 60% респондентів проявляється на високому рівні, а у 40% – на середньому. Низький рівень емоційного виснаження не було зафіксовано в жодного з досліджуваних.</w:t>
      </w:r>
    </w:p>
    <w:p w14:paraId="08952B86" w14:textId="1A60E83A" w:rsidR="00BA59BA" w:rsidRPr="00BA59BA" w:rsidRDefault="00BA59BA" w:rsidP="00BA59BA">
      <w:pPr>
        <w:widowControl w:val="0"/>
        <w:spacing w:line="360" w:lineRule="auto"/>
        <w:ind w:firstLine="709"/>
        <w:jc w:val="both"/>
        <w:rPr>
          <w:sz w:val="28"/>
          <w:lang w:val="uk-UA"/>
        </w:rPr>
      </w:pPr>
      <w:r w:rsidRPr="00BA59BA">
        <w:rPr>
          <w:sz w:val="28"/>
          <w:lang w:val="uk-UA"/>
        </w:rPr>
        <w:t>Щодо деперсоналізації, то високий рівень цього компоненту професійного вигорання спостерігається у 53% студентів-психологів третього курсу, а середній – у 47%. Як і у випадку з емоційним виснаженням, низький рівень деперсоналізації не було виявлено.</w:t>
      </w:r>
      <w:r w:rsidR="00CF3BCC">
        <w:rPr>
          <w:sz w:val="28"/>
          <w:lang w:val="uk-UA"/>
        </w:rPr>
        <w:t xml:space="preserve"> </w:t>
      </w:r>
      <w:r w:rsidRPr="00BA59BA">
        <w:rPr>
          <w:sz w:val="28"/>
          <w:lang w:val="uk-UA"/>
        </w:rPr>
        <w:t>Дослідження редукції професійних досягнень виявило, що 66% досліджуваних демонструють високий рівень цієї фази, 27% – середній, і лише у 7% спостерігаються низькі показники.</w:t>
      </w:r>
    </w:p>
    <w:p w14:paraId="4A8FF113" w14:textId="7B95AC27" w:rsidR="00FF54CE" w:rsidRPr="00CF3BCC" w:rsidRDefault="00BA59BA" w:rsidP="00287D40">
      <w:pPr>
        <w:widowControl w:val="0"/>
        <w:spacing w:line="360" w:lineRule="auto"/>
        <w:ind w:firstLine="709"/>
        <w:jc w:val="both"/>
        <w:rPr>
          <w:sz w:val="28"/>
          <w:lang w:val="uk-UA"/>
        </w:rPr>
      </w:pPr>
      <w:r w:rsidRPr="00BA59BA">
        <w:rPr>
          <w:sz w:val="28"/>
          <w:lang w:val="uk-UA"/>
        </w:rPr>
        <w:t>Отже, можна констатувати, що у студентів третього курсу переважають високі показники за всіма трьома фазами професійного вигорання. При цьому, для емоційного виснаження та деперсоналізації низькі рівні взагалі не були зафіксовані.</w:t>
      </w:r>
      <w:r w:rsidR="00CF3BCC">
        <w:rPr>
          <w:sz w:val="28"/>
          <w:lang w:val="uk-UA"/>
        </w:rPr>
        <w:t xml:space="preserve"> </w:t>
      </w:r>
      <w:r w:rsidR="00CF3BCC" w:rsidRPr="00CF3BCC">
        <w:rPr>
          <w:sz w:val="28"/>
          <w:lang w:val="uk-UA"/>
        </w:rPr>
        <w:t xml:space="preserve">Для подальшого аналізу </w:t>
      </w:r>
      <w:r w:rsidR="00CF3BCC">
        <w:rPr>
          <w:sz w:val="28"/>
          <w:lang w:val="uk-UA"/>
        </w:rPr>
        <w:t>подивимось</w:t>
      </w:r>
      <w:r w:rsidR="00CF3BCC" w:rsidRPr="00CF3BCC">
        <w:rPr>
          <w:sz w:val="28"/>
          <w:lang w:val="uk-UA"/>
        </w:rPr>
        <w:t xml:space="preserve"> прояв фаз емоційного вигорання у студентів, що навчаються на 5-му курсі (див. табл. 2.10).</w:t>
      </w:r>
    </w:p>
    <w:p w14:paraId="6EC70C52" w14:textId="77777777" w:rsidR="00CF3BCC" w:rsidRPr="00CF3BCC" w:rsidRDefault="00CF3BCC" w:rsidP="00CF3BCC">
      <w:pPr>
        <w:spacing w:line="360" w:lineRule="auto"/>
        <w:ind w:firstLine="709"/>
        <w:jc w:val="right"/>
        <w:rPr>
          <w:b/>
          <w:i/>
          <w:spacing w:val="-8"/>
          <w:sz w:val="28"/>
          <w:szCs w:val="28"/>
          <w:lang w:val="uk-UA" w:eastAsia="uk-UA"/>
        </w:rPr>
      </w:pPr>
      <w:r w:rsidRPr="00CF3BCC">
        <w:rPr>
          <w:spacing w:val="-8"/>
          <w:sz w:val="28"/>
          <w:szCs w:val="28"/>
          <w:lang w:val="uk-UA" w:eastAsia="uk-UA"/>
        </w:rPr>
        <w:t>Таблиц</w:t>
      </w:r>
      <w:r w:rsidRPr="00CF3BCC">
        <w:rPr>
          <w:spacing w:val="-8"/>
          <w:sz w:val="28"/>
          <w:szCs w:val="28"/>
          <w:lang w:eastAsia="uk-UA"/>
        </w:rPr>
        <w:t xml:space="preserve">я </w:t>
      </w:r>
      <w:r w:rsidRPr="00CF3BCC">
        <w:rPr>
          <w:spacing w:val="-8"/>
          <w:sz w:val="28"/>
          <w:szCs w:val="28"/>
          <w:lang w:val="uk-UA" w:eastAsia="uk-UA"/>
        </w:rPr>
        <w:t>2.10.</w:t>
      </w:r>
    </w:p>
    <w:p w14:paraId="65308E16" w14:textId="77777777" w:rsidR="00CF3BCC" w:rsidRPr="00CF3BCC" w:rsidRDefault="00CF3BCC" w:rsidP="00CF3BCC">
      <w:pPr>
        <w:spacing w:line="360" w:lineRule="auto"/>
        <w:jc w:val="center"/>
        <w:rPr>
          <w:b/>
          <w:color w:val="000000"/>
          <w:spacing w:val="-8"/>
          <w:sz w:val="28"/>
          <w:szCs w:val="28"/>
          <w:lang w:val="uk-UA" w:eastAsia="uk-UA"/>
        </w:rPr>
      </w:pPr>
      <w:r w:rsidRPr="00CF3BCC">
        <w:rPr>
          <w:b/>
          <w:color w:val="000000"/>
          <w:spacing w:val="-8"/>
          <w:sz w:val="28"/>
          <w:szCs w:val="28"/>
          <w:lang w:val="uk-UA" w:eastAsia="uk-UA"/>
        </w:rPr>
        <w:t>Сформованість фаз професійного вигорання у студентів 5-го курсу</w:t>
      </w:r>
    </w:p>
    <w:tbl>
      <w:tblPr>
        <w:tblW w:w="93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2638"/>
        <w:gridCol w:w="2582"/>
        <w:gridCol w:w="2858"/>
      </w:tblGrid>
      <w:tr w:rsidR="00CF3BCC" w:rsidRPr="00CF3BCC" w14:paraId="5E82C9FF" w14:textId="77777777" w:rsidTr="008A5A39">
        <w:trPr>
          <w:trHeight w:val="449"/>
        </w:trPr>
        <w:tc>
          <w:tcPr>
            <w:tcW w:w="1260" w:type="dxa"/>
            <w:shd w:val="clear" w:color="auto" w:fill="auto"/>
            <w:noWrap/>
            <w:vAlign w:val="center"/>
          </w:tcPr>
          <w:p w14:paraId="12C7DC34" w14:textId="77777777" w:rsidR="00CF3BCC" w:rsidRPr="00CF3BCC" w:rsidRDefault="00CF3BCC" w:rsidP="00CF3BCC">
            <w:pPr>
              <w:jc w:val="center"/>
              <w:rPr>
                <w:b/>
                <w:color w:val="000000"/>
                <w:spacing w:val="-8"/>
                <w:lang w:val="uk-UA" w:eastAsia="uk-UA"/>
              </w:rPr>
            </w:pPr>
            <w:r w:rsidRPr="00CF3BCC">
              <w:rPr>
                <w:b/>
                <w:color w:val="000000"/>
                <w:spacing w:val="-8"/>
                <w:lang w:val="uk-UA" w:eastAsia="uk-UA"/>
              </w:rPr>
              <w:t>Рівень</w:t>
            </w:r>
          </w:p>
        </w:tc>
        <w:tc>
          <w:tcPr>
            <w:tcW w:w="2638" w:type="dxa"/>
            <w:shd w:val="clear" w:color="auto" w:fill="auto"/>
            <w:noWrap/>
            <w:vAlign w:val="center"/>
          </w:tcPr>
          <w:p w14:paraId="1857742F" w14:textId="77777777" w:rsidR="00CF3BCC" w:rsidRPr="00CF3BCC" w:rsidRDefault="00CF3BCC" w:rsidP="00CF3BCC">
            <w:pPr>
              <w:jc w:val="center"/>
              <w:rPr>
                <w:b/>
                <w:color w:val="000000"/>
                <w:spacing w:val="-8"/>
                <w:lang w:val="uk-UA" w:eastAsia="uk-UA"/>
              </w:rPr>
            </w:pPr>
            <w:r w:rsidRPr="00CF3BCC">
              <w:rPr>
                <w:b/>
                <w:color w:val="000000"/>
                <w:spacing w:val="-8"/>
                <w:lang w:val="uk-UA" w:eastAsia="uk-UA"/>
              </w:rPr>
              <w:t>Емоційне виснаження</w:t>
            </w:r>
          </w:p>
        </w:tc>
        <w:tc>
          <w:tcPr>
            <w:tcW w:w="2582" w:type="dxa"/>
            <w:shd w:val="clear" w:color="auto" w:fill="auto"/>
            <w:noWrap/>
            <w:vAlign w:val="center"/>
          </w:tcPr>
          <w:p w14:paraId="6E10F8E0" w14:textId="77777777" w:rsidR="00CF3BCC" w:rsidRPr="00CF3BCC" w:rsidRDefault="00CF3BCC" w:rsidP="00CF3BCC">
            <w:pPr>
              <w:jc w:val="center"/>
              <w:rPr>
                <w:b/>
                <w:color w:val="000000"/>
                <w:spacing w:val="-8"/>
                <w:lang w:val="uk-UA" w:eastAsia="uk-UA"/>
              </w:rPr>
            </w:pPr>
            <w:r w:rsidRPr="00CF3BCC">
              <w:rPr>
                <w:b/>
                <w:color w:val="000000"/>
                <w:spacing w:val="-8"/>
                <w:lang w:val="uk-UA" w:eastAsia="uk-UA"/>
              </w:rPr>
              <w:t>Деперсоналізація</w:t>
            </w:r>
          </w:p>
        </w:tc>
        <w:tc>
          <w:tcPr>
            <w:tcW w:w="2858" w:type="dxa"/>
            <w:shd w:val="clear" w:color="auto" w:fill="auto"/>
            <w:noWrap/>
            <w:vAlign w:val="center"/>
          </w:tcPr>
          <w:p w14:paraId="1C28A65C" w14:textId="77777777" w:rsidR="00CF3BCC" w:rsidRPr="00CF3BCC" w:rsidRDefault="00CF3BCC" w:rsidP="00CF3BCC">
            <w:pPr>
              <w:jc w:val="center"/>
              <w:rPr>
                <w:b/>
                <w:color w:val="000000"/>
                <w:spacing w:val="-8"/>
                <w:lang w:val="uk-UA" w:eastAsia="uk-UA"/>
              </w:rPr>
            </w:pPr>
            <w:r w:rsidRPr="00CF3BCC">
              <w:rPr>
                <w:b/>
                <w:color w:val="000000"/>
                <w:spacing w:val="-8"/>
                <w:lang w:val="uk-UA" w:eastAsia="uk-UA"/>
              </w:rPr>
              <w:t>Редукція професійних досягнень</w:t>
            </w:r>
          </w:p>
        </w:tc>
      </w:tr>
      <w:tr w:rsidR="00CF3BCC" w:rsidRPr="00CF3BCC" w14:paraId="52FB910E" w14:textId="77777777" w:rsidTr="008A5A39">
        <w:trPr>
          <w:trHeight w:val="449"/>
        </w:trPr>
        <w:tc>
          <w:tcPr>
            <w:tcW w:w="1260" w:type="dxa"/>
            <w:shd w:val="clear" w:color="auto" w:fill="auto"/>
            <w:noWrap/>
            <w:vAlign w:val="bottom"/>
          </w:tcPr>
          <w:p w14:paraId="5A8C2CC7" w14:textId="77777777" w:rsidR="00CF3BCC" w:rsidRPr="00CF3BCC" w:rsidRDefault="00CF3BCC" w:rsidP="00CF3BCC">
            <w:pPr>
              <w:jc w:val="both"/>
              <w:rPr>
                <w:color w:val="000000"/>
                <w:spacing w:val="-8"/>
                <w:lang w:val="uk-UA" w:eastAsia="uk-UA"/>
              </w:rPr>
            </w:pPr>
            <w:r w:rsidRPr="00CF3BCC">
              <w:rPr>
                <w:color w:val="000000"/>
                <w:spacing w:val="-8"/>
                <w:lang w:val="uk-UA" w:eastAsia="uk-UA"/>
              </w:rPr>
              <w:t>низький</w:t>
            </w:r>
          </w:p>
        </w:tc>
        <w:tc>
          <w:tcPr>
            <w:tcW w:w="2638" w:type="dxa"/>
            <w:shd w:val="clear" w:color="auto" w:fill="auto"/>
            <w:noWrap/>
            <w:vAlign w:val="center"/>
          </w:tcPr>
          <w:p w14:paraId="4E9EB2C5" w14:textId="77777777" w:rsidR="00CF3BCC" w:rsidRPr="00CF3BCC" w:rsidRDefault="00CF3BCC" w:rsidP="00CF3BCC">
            <w:pPr>
              <w:jc w:val="center"/>
              <w:rPr>
                <w:color w:val="000000"/>
                <w:spacing w:val="-8"/>
                <w:lang w:val="uk-UA" w:eastAsia="uk-UA"/>
              </w:rPr>
            </w:pPr>
            <w:r w:rsidRPr="00CF3BCC">
              <w:rPr>
                <w:color w:val="000000"/>
                <w:spacing w:val="-8"/>
                <w:lang w:val="uk-UA" w:eastAsia="uk-UA"/>
              </w:rPr>
              <w:t>16</w:t>
            </w:r>
          </w:p>
        </w:tc>
        <w:tc>
          <w:tcPr>
            <w:tcW w:w="2582" w:type="dxa"/>
            <w:shd w:val="clear" w:color="auto" w:fill="auto"/>
            <w:noWrap/>
            <w:vAlign w:val="center"/>
          </w:tcPr>
          <w:p w14:paraId="393D1FA9" w14:textId="77777777" w:rsidR="00CF3BCC" w:rsidRPr="00CF3BCC" w:rsidRDefault="00CF3BCC" w:rsidP="00CF3BCC">
            <w:pPr>
              <w:jc w:val="center"/>
              <w:rPr>
                <w:color w:val="000000"/>
                <w:spacing w:val="-8"/>
                <w:lang w:val="uk-UA" w:eastAsia="uk-UA"/>
              </w:rPr>
            </w:pPr>
            <w:r w:rsidRPr="00CF3BCC">
              <w:rPr>
                <w:color w:val="000000"/>
                <w:spacing w:val="-8"/>
                <w:lang w:val="uk-UA" w:eastAsia="uk-UA"/>
              </w:rPr>
              <w:t>6</w:t>
            </w:r>
          </w:p>
        </w:tc>
        <w:tc>
          <w:tcPr>
            <w:tcW w:w="2858" w:type="dxa"/>
            <w:shd w:val="clear" w:color="auto" w:fill="auto"/>
            <w:noWrap/>
            <w:vAlign w:val="center"/>
          </w:tcPr>
          <w:p w14:paraId="78F4660A" w14:textId="77777777" w:rsidR="00CF3BCC" w:rsidRPr="00CF3BCC" w:rsidRDefault="00CF3BCC" w:rsidP="00CF3BCC">
            <w:pPr>
              <w:jc w:val="center"/>
              <w:rPr>
                <w:color w:val="000000"/>
                <w:spacing w:val="-8"/>
                <w:lang w:val="uk-UA" w:eastAsia="uk-UA"/>
              </w:rPr>
            </w:pPr>
            <w:r w:rsidRPr="00CF3BCC">
              <w:rPr>
                <w:color w:val="000000"/>
                <w:spacing w:val="-8"/>
                <w:lang w:val="uk-UA" w:eastAsia="uk-UA"/>
              </w:rPr>
              <w:t>10</w:t>
            </w:r>
          </w:p>
        </w:tc>
      </w:tr>
      <w:tr w:rsidR="00CF3BCC" w:rsidRPr="00CF3BCC" w14:paraId="604A57D6" w14:textId="77777777" w:rsidTr="008A5A39">
        <w:trPr>
          <w:trHeight w:val="449"/>
        </w:trPr>
        <w:tc>
          <w:tcPr>
            <w:tcW w:w="1260" w:type="dxa"/>
            <w:shd w:val="clear" w:color="auto" w:fill="auto"/>
            <w:noWrap/>
            <w:vAlign w:val="bottom"/>
          </w:tcPr>
          <w:p w14:paraId="17F8B701" w14:textId="77777777" w:rsidR="00CF3BCC" w:rsidRPr="00CF3BCC" w:rsidRDefault="00CF3BCC" w:rsidP="00CF3BCC">
            <w:pPr>
              <w:jc w:val="both"/>
              <w:rPr>
                <w:color w:val="000000"/>
                <w:spacing w:val="-8"/>
                <w:lang w:val="uk-UA" w:eastAsia="uk-UA"/>
              </w:rPr>
            </w:pPr>
            <w:r w:rsidRPr="00CF3BCC">
              <w:rPr>
                <w:color w:val="000000"/>
                <w:spacing w:val="-8"/>
                <w:lang w:val="uk-UA" w:eastAsia="uk-UA"/>
              </w:rPr>
              <w:t>середній</w:t>
            </w:r>
          </w:p>
        </w:tc>
        <w:tc>
          <w:tcPr>
            <w:tcW w:w="2638" w:type="dxa"/>
            <w:shd w:val="clear" w:color="auto" w:fill="auto"/>
            <w:noWrap/>
            <w:vAlign w:val="center"/>
          </w:tcPr>
          <w:p w14:paraId="3B9170F0" w14:textId="77777777" w:rsidR="00CF3BCC" w:rsidRPr="00CF3BCC" w:rsidRDefault="00CF3BCC" w:rsidP="00CF3BCC">
            <w:pPr>
              <w:jc w:val="center"/>
              <w:rPr>
                <w:color w:val="000000"/>
                <w:spacing w:val="-8"/>
                <w:lang w:val="uk-UA" w:eastAsia="uk-UA"/>
              </w:rPr>
            </w:pPr>
            <w:r w:rsidRPr="00CF3BCC">
              <w:rPr>
                <w:color w:val="000000"/>
                <w:spacing w:val="-8"/>
                <w:lang w:val="uk-UA" w:eastAsia="uk-UA"/>
              </w:rPr>
              <w:t>56</w:t>
            </w:r>
          </w:p>
        </w:tc>
        <w:tc>
          <w:tcPr>
            <w:tcW w:w="2582" w:type="dxa"/>
            <w:shd w:val="clear" w:color="auto" w:fill="auto"/>
            <w:noWrap/>
            <w:vAlign w:val="center"/>
          </w:tcPr>
          <w:p w14:paraId="55A67D47" w14:textId="77777777" w:rsidR="00CF3BCC" w:rsidRPr="00CF3BCC" w:rsidRDefault="00CF3BCC" w:rsidP="00CF3BCC">
            <w:pPr>
              <w:jc w:val="center"/>
              <w:rPr>
                <w:color w:val="000000"/>
                <w:spacing w:val="-8"/>
                <w:lang w:val="uk-UA" w:eastAsia="uk-UA"/>
              </w:rPr>
            </w:pPr>
            <w:r w:rsidRPr="00CF3BCC">
              <w:rPr>
                <w:color w:val="000000"/>
                <w:spacing w:val="-8"/>
                <w:lang w:val="uk-UA" w:eastAsia="uk-UA"/>
              </w:rPr>
              <w:t>34</w:t>
            </w:r>
          </w:p>
        </w:tc>
        <w:tc>
          <w:tcPr>
            <w:tcW w:w="2858" w:type="dxa"/>
            <w:shd w:val="clear" w:color="auto" w:fill="auto"/>
            <w:noWrap/>
            <w:vAlign w:val="center"/>
          </w:tcPr>
          <w:p w14:paraId="6F2101AE" w14:textId="77777777" w:rsidR="00CF3BCC" w:rsidRPr="00CF3BCC" w:rsidRDefault="00CF3BCC" w:rsidP="00CF3BCC">
            <w:pPr>
              <w:jc w:val="center"/>
              <w:rPr>
                <w:color w:val="000000"/>
                <w:spacing w:val="-8"/>
                <w:lang w:val="uk-UA" w:eastAsia="uk-UA"/>
              </w:rPr>
            </w:pPr>
            <w:r w:rsidRPr="00CF3BCC">
              <w:rPr>
                <w:color w:val="000000"/>
                <w:spacing w:val="-8"/>
                <w:lang w:val="uk-UA" w:eastAsia="uk-UA"/>
              </w:rPr>
              <w:t>34</w:t>
            </w:r>
          </w:p>
        </w:tc>
      </w:tr>
      <w:tr w:rsidR="00CF3BCC" w:rsidRPr="00CF3BCC" w14:paraId="427AFD32" w14:textId="77777777" w:rsidTr="008A5A39">
        <w:trPr>
          <w:trHeight w:val="449"/>
        </w:trPr>
        <w:tc>
          <w:tcPr>
            <w:tcW w:w="1260" w:type="dxa"/>
            <w:shd w:val="clear" w:color="auto" w:fill="auto"/>
            <w:noWrap/>
            <w:vAlign w:val="bottom"/>
          </w:tcPr>
          <w:p w14:paraId="1F188EAD" w14:textId="77777777" w:rsidR="00CF3BCC" w:rsidRPr="00CF3BCC" w:rsidRDefault="00CF3BCC" w:rsidP="00CF3BCC">
            <w:pPr>
              <w:jc w:val="both"/>
              <w:rPr>
                <w:color w:val="000000"/>
                <w:spacing w:val="-8"/>
                <w:lang w:val="uk-UA" w:eastAsia="uk-UA"/>
              </w:rPr>
            </w:pPr>
            <w:r w:rsidRPr="00CF3BCC">
              <w:rPr>
                <w:color w:val="000000"/>
                <w:spacing w:val="-8"/>
                <w:lang w:val="uk-UA" w:eastAsia="uk-UA"/>
              </w:rPr>
              <w:t>високий</w:t>
            </w:r>
          </w:p>
        </w:tc>
        <w:tc>
          <w:tcPr>
            <w:tcW w:w="2638" w:type="dxa"/>
            <w:shd w:val="clear" w:color="auto" w:fill="auto"/>
            <w:noWrap/>
            <w:vAlign w:val="center"/>
          </w:tcPr>
          <w:p w14:paraId="0C2645D6" w14:textId="77777777" w:rsidR="00CF3BCC" w:rsidRPr="00CF3BCC" w:rsidRDefault="00CF3BCC" w:rsidP="00CF3BCC">
            <w:pPr>
              <w:jc w:val="center"/>
              <w:rPr>
                <w:color w:val="000000"/>
                <w:spacing w:val="-8"/>
                <w:lang w:val="uk-UA" w:eastAsia="uk-UA"/>
              </w:rPr>
            </w:pPr>
            <w:r w:rsidRPr="00CF3BCC">
              <w:rPr>
                <w:color w:val="000000"/>
                <w:spacing w:val="-8"/>
                <w:lang w:val="uk-UA" w:eastAsia="uk-UA"/>
              </w:rPr>
              <w:t>28</w:t>
            </w:r>
          </w:p>
        </w:tc>
        <w:tc>
          <w:tcPr>
            <w:tcW w:w="2582" w:type="dxa"/>
            <w:shd w:val="clear" w:color="auto" w:fill="auto"/>
            <w:noWrap/>
            <w:vAlign w:val="center"/>
          </w:tcPr>
          <w:p w14:paraId="3351E50E" w14:textId="77777777" w:rsidR="00CF3BCC" w:rsidRPr="00CF3BCC" w:rsidRDefault="00CF3BCC" w:rsidP="00CF3BCC">
            <w:pPr>
              <w:jc w:val="center"/>
              <w:rPr>
                <w:color w:val="000000"/>
                <w:spacing w:val="-8"/>
                <w:lang w:val="uk-UA" w:eastAsia="uk-UA"/>
              </w:rPr>
            </w:pPr>
            <w:r w:rsidRPr="00CF3BCC">
              <w:rPr>
                <w:color w:val="000000"/>
                <w:spacing w:val="-8"/>
                <w:lang w:val="uk-UA" w:eastAsia="uk-UA"/>
              </w:rPr>
              <w:t>60</w:t>
            </w:r>
          </w:p>
        </w:tc>
        <w:tc>
          <w:tcPr>
            <w:tcW w:w="2858" w:type="dxa"/>
            <w:shd w:val="clear" w:color="auto" w:fill="auto"/>
            <w:noWrap/>
            <w:vAlign w:val="center"/>
          </w:tcPr>
          <w:p w14:paraId="67CD1A68" w14:textId="77777777" w:rsidR="00CF3BCC" w:rsidRPr="00CF3BCC" w:rsidRDefault="00CF3BCC" w:rsidP="00CF3BCC">
            <w:pPr>
              <w:jc w:val="center"/>
              <w:rPr>
                <w:color w:val="000000"/>
                <w:spacing w:val="-8"/>
                <w:lang w:val="uk-UA" w:eastAsia="uk-UA"/>
              </w:rPr>
            </w:pPr>
            <w:r w:rsidRPr="00CF3BCC">
              <w:rPr>
                <w:color w:val="000000"/>
                <w:spacing w:val="-8"/>
                <w:lang w:val="uk-UA" w:eastAsia="uk-UA"/>
              </w:rPr>
              <w:t>56</w:t>
            </w:r>
          </w:p>
        </w:tc>
      </w:tr>
    </w:tbl>
    <w:p w14:paraId="2085E4E7" w14:textId="085F53C3" w:rsidR="00642792" w:rsidRPr="00654465" w:rsidRDefault="00654465" w:rsidP="00287D40">
      <w:pPr>
        <w:widowControl w:val="0"/>
        <w:spacing w:line="360" w:lineRule="auto"/>
        <w:ind w:firstLine="709"/>
        <w:jc w:val="both"/>
        <w:rPr>
          <w:sz w:val="28"/>
          <w:lang w:val="uk-UA"/>
        </w:rPr>
      </w:pPr>
      <w:r w:rsidRPr="00654465">
        <w:rPr>
          <w:sz w:val="28"/>
          <w:lang w:val="uk-UA"/>
        </w:rPr>
        <w:lastRenderedPageBreak/>
        <w:t>Для кращого розуміння отриманих результатів пропонуємо розглянути гістограму (рис. 2.10), побудовану на основі даних, що містяться в таблиці.</w:t>
      </w:r>
    </w:p>
    <w:p w14:paraId="2BB96D48" w14:textId="0949B15D" w:rsidR="00654465" w:rsidRDefault="00654465" w:rsidP="00654465">
      <w:pPr>
        <w:widowControl w:val="0"/>
        <w:spacing w:line="360" w:lineRule="auto"/>
        <w:jc w:val="center"/>
        <w:rPr>
          <w:sz w:val="28"/>
          <w:lang w:val="uk-UA"/>
        </w:rPr>
      </w:pPr>
      <w:r>
        <w:rPr>
          <w:noProof/>
          <w:sz w:val="28"/>
          <w:lang w:val="uk-UA" w:eastAsia="uk-UA"/>
        </w:rPr>
        <w:drawing>
          <wp:inline distT="0" distB="0" distL="0" distR="0" wp14:anchorId="73B7B0CE" wp14:editId="73B531F0">
            <wp:extent cx="5371465" cy="2257425"/>
            <wp:effectExtent l="0" t="0" r="63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71465" cy="2257425"/>
                    </a:xfrm>
                    <a:prstGeom prst="rect">
                      <a:avLst/>
                    </a:prstGeom>
                    <a:noFill/>
                  </pic:spPr>
                </pic:pic>
              </a:graphicData>
            </a:graphic>
          </wp:inline>
        </w:drawing>
      </w:r>
    </w:p>
    <w:p w14:paraId="387E5FDD" w14:textId="77777777" w:rsidR="00654465" w:rsidRPr="00654465" w:rsidRDefault="00654465" w:rsidP="00654465">
      <w:pPr>
        <w:widowControl w:val="0"/>
        <w:spacing w:line="360" w:lineRule="auto"/>
        <w:jc w:val="center"/>
        <w:rPr>
          <w:i/>
          <w:sz w:val="28"/>
          <w:lang w:val="uk-UA"/>
        </w:rPr>
      </w:pPr>
      <w:r w:rsidRPr="00654465">
        <w:rPr>
          <w:i/>
          <w:sz w:val="28"/>
          <w:lang w:val="uk-UA"/>
        </w:rPr>
        <w:t>Рис. 2.10. Прояв фаз професійного вигорання у студентів 5-го курсу</w:t>
      </w:r>
    </w:p>
    <w:p w14:paraId="7CE36FAA" w14:textId="3C3FD846" w:rsidR="00654465" w:rsidRDefault="00654465" w:rsidP="00654465">
      <w:pPr>
        <w:widowControl w:val="0"/>
        <w:spacing w:line="360" w:lineRule="auto"/>
        <w:jc w:val="center"/>
        <w:rPr>
          <w:sz w:val="28"/>
          <w:lang w:val="uk-UA"/>
        </w:rPr>
      </w:pPr>
    </w:p>
    <w:p w14:paraId="147FDDC0" w14:textId="77777777" w:rsidR="005D7D8F" w:rsidRPr="005D7D8F" w:rsidRDefault="005D7D8F" w:rsidP="005D7D8F">
      <w:pPr>
        <w:widowControl w:val="0"/>
        <w:spacing w:line="360" w:lineRule="auto"/>
        <w:ind w:firstLine="709"/>
        <w:jc w:val="both"/>
        <w:rPr>
          <w:sz w:val="28"/>
          <w:lang w:val="uk-UA"/>
        </w:rPr>
      </w:pPr>
      <w:r w:rsidRPr="005D7D8F">
        <w:rPr>
          <w:sz w:val="28"/>
          <w:lang w:val="uk-UA"/>
        </w:rPr>
        <w:t>Аналіз гістограми показує наступний розподіл за фазами професійного вигорання. Для першої фази характерні такі показники: середній рівень виявлено у 56% досліджуваних, високий – у 28%, а низький – у 16%. Щодо другої фази, то високий рівень вигорання спостерігається у 60% досліджуваних, середній – у 34% студентів-психологів, і лише у 6% – низький. Третя фаза демонструє високий рівень сформованості у 56% досліджуваних, середній – у 34%, а низький – у 10%.</w:t>
      </w:r>
    </w:p>
    <w:p w14:paraId="086AB8B7" w14:textId="77777777" w:rsidR="005D7D8F" w:rsidRPr="005D7D8F" w:rsidRDefault="005D7D8F" w:rsidP="005D7D8F">
      <w:pPr>
        <w:widowControl w:val="0"/>
        <w:spacing w:line="360" w:lineRule="auto"/>
        <w:ind w:firstLine="709"/>
        <w:jc w:val="both"/>
        <w:rPr>
          <w:sz w:val="28"/>
          <w:lang w:val="uk-UA"/>
        </w:rPr>
      </w:pPr>
      <w:r w:rsidRPr="005D7D8F">
        <w:rPr>
          <w:sz w:val="28"/>
          <w:lang w:val="uk-UA"/>
        </w:rPr>
        <w:t>Таким чином, найвищі рівні вигорання студенти демонструють за фазами «Деперсоналізація» (60%) та «Редукція професійних досягнень» (56%). Аналіз результатів за цією методикою також дозволив провести порівняльний аналіз прояву фаз професійного вигорання у трьох групах досліджуваних (див. табл. 2.11).</w:t>
      </w:r>
    </w:p>
    <w:p w14:paraId="33009746" w14:textId="77777777" w:rsidR="005D7D8F" w:rsidRDefault="005D7D8F" w:rsidP="005D7D8F">
      <w:pPr>
        <w:spacing w:line="360" w:lineRule="auto"/>
        <w:ind w:firstLine="709"/>
        <w:jc w:val="right"/>
        <w:rPr>
          <w:bCs/>
          <w:iCs/>
          <w:spacing w:val="-8"/>
          <w:sz w:val="28"/>
          <w:szCs w:val="28"/>
          <w:lang w:val="uk-UA" w:eastAsia="uk-UA"/>
        </w:rPr>
      </w:pPr>
    </w:p>
    <w:p w14:paraId="09935F1A" w14:textId="77777777" w:rsidR="005D7D8F" w:rsidRDefault="005D7D8F" w:rsidP="005D7D8F">
      <w:pPr>
        <w:spacing w:line="360" w:lineRule="auto"/>
        <w:ind w:firstLine="709"/>
        <w:jc w:val="right"/>
        <w:rPr>
          <w:bCs/>
          <w:iCs/>
          <w:spacing w:val="-8"/>
          <w:sz w:val="28"/>
          <w:szCs w:val="28"/>
          <w:lang w:val="uk-UA" w:eastAsia="uk-UA"/>
        </w:rPr>
      </w:pPr>
    </w:p>
    <w:p w14:paraId="18ABA967" w14:textId="77777777" w:rsidR="005D7D8F" w:rsidRDefault="005D7D8F" w:rsidP="005D7D8F">
      <w:pPr>
        <w:spacing w:line="360" w:lineRule="auto"/>
        <w:ind w:firstLine="709"/>
        <w:jc w:val="right"/>
        <w:rPr>
          <w:bCs/>
          <w:iCs/>
          <w:spacing w:val="-8"/>
          <w:sz w:val="28"/>
          <w:szCs w:val="28"/>
          <w:lang w:val="uk-UA" w:eastAsia="uk-UA"/>
        </w:rPr>
      </w:pPr>
    </w:p>
    <w:p w14:paraId="53B265D8" w14:textId="77777777" w:rsidR="005D7D8F" w:rsidRDefault="005D7D8F" w:rsidP="005D7D8F">
      <w:pPr>
        <w:spacing w:line="360" w:lineRule="auto"/>
        <w:ind w:firstLine="709"/>
        <w:jc w:val="right"/>
        <w:rPr>
          <w:bCs/>
          <w:iCs/>
          <w:spacing w:val="-8"/>
          <w:sz w:val="28"/>
          <w:szCs w:val="28"/>
          <w:lang w:val="uk-UA" w:eastAsia="uk-UA"/>
        </w:rPr>
      </w:pPr>
    </w:p>
    <w:p w14:paraId="795B37A4" w14:textId="77777777" w:rsidR="005D7D8F" w:rsidRDefault="005D7D8F" w:rsidP="005D7D8F">
      <w:pPr>
        <w:spacing w:line="360" w:lineRule="auto"/>
        <w:ind w:firstLine="709"/>
        <w:jc w:val="right"/>
        <w:rPr>
          <w:bCs/>
          <w:iCs/>
          <w:spacing w:val="-8"/>
          <w:sz w:val="28"/>
          <w:szCs w:val="28"/>
          <w:lang w:val="uk-UA" w:eastAsia="uk-UA"/>
        </w:rPr>
      </w:pPr>
    </w:p>
    <w:p w14:paraId="348BE406" w14:textId="77777777" w:rsidR="005D7D8F" w:rsidRDefault="005D7D8F" w:rsidP="005D7D8F">
      <w:pPr>
        <w:spacing w:line="360" w:lineRule="auto"/>
        <w:ind w:firstLine="709"/>
        <w:jc w:val="right"/>
        <w:rPr>
          <w:bCs/>
          <w:iCs/>
          <w:spacing w:val="-8"/>
          <w:sz w:val="28"/>
          <w:szCs w:val="28"/>
          <w:lang w:val="uk-UA" w:eastAsia="uk-UA"/>
        </w:rPr>
      </w:pPr>
    </w:p>
    <w:p w14:paraId="41B0FBF3" w14:textId="3B728CAF" w:rsidR="005D7D8F" w:rsidRPr="005D7D8F" w:rsidRDefault="005D7D8F" w:rsidP="005D7D8F">
      <w:pPr>
        <w:spacing w:line="360" w:lineRule="auto"/>
        <w:ind w:firstLine="709"/>
        <w:jc w:val="right"/>
        <w:rPr>
          <w:bCs/>
          <w:iCs/>
          <w:spacing w:val="-8"/>
          <w:sz w:val="28"/>
          <w:szCs w:val="28"/>
          <w:lang w:eastAsia="uk-UA"/>
        </w:rPr>
      </w:pPr>
      <w:r w:rsidRPr="005D7D8F">
        <w:rPr>
          <w:bCs/>
          <w:iCs/>
          <w:spacing w:val="-8"/>
          <w:sz w:val="28"/>
          <w:szCs w:val="28"/>
          <w:lang w:val="uk-UA" w:eastAsia="uk-UA"/>
        </w:rPr>
        <w:lastRenderedPageBreak/>
        <w:t>Таблиця 2.11.</w:t>
      </w:r>
    </w:p>
    <w:p w14:paraId="3DBE83AD" w14:textId="77777777" w:rsidR="005D7D8F" w:rsidRPr="005D7D8F" w:rsidRDefault="005D7D8F" w:rsidP="005D7D8F">
      <w:pPr>
        <w:spacing w:line="360" w:lineRule="auto"/>
        <w:ind w:firstLine="709"/>
        <w:jc w:val="center"/>
        <w:rPr>
          <w:b/>
          <w:bCs/>
          <w:iCs/>
          <w:spacing w:val="-8"/>
          <w:sz w:val="28"/>
          <w:szCs w:val="28"/>
          <w:lang w:val="uk-UA" w:eastAsia="uk-UA"/>
        </w:rPr>
      </w:pPr>
      <w:r w:rsidRPr="005D7D8F">
        <w:rPr>
          <w:b/>
          <w:bCs/>
          <w:iCs/>
          <w:spacing w:val="-8"/>
          <w:sz w:val="28"/>
          <w:szCs w:val="28"/>
          <w:lang w:eastAsia="uk-UA"/>
        </w:rPr>
        <w:t>П</w:t>
      </w:r>
      <w:r w:rsidRPr="005D7D8F">
        <w:rPr>
          <w:b/>
          <w:bCs/>
          <w:iCs/>
          <w:spacing w:val="-8"/>
          <w:sz w:val="28"/>
          <w:szCs w:val="28"/>
          <w:lang w:val="uk-UA" w:eastAsia="uk-UA"/>
        </w:rPr>
        <w:t xml:space="preserve">орівняльний аналіз прояву фаз професійного вигорання </w:t>
      </w:r>
    </w:p>
    <w:p w14:paraId="50CE5AFD" w14:textId="77777777" w:rsidR="005D7D8F" w:rsidRPr="005D7D8F" w:rsidRDefault="005D7D8F" w:rsidP="005D7D8F">
      <w:pPr>
        <w:spacing w:line="360" w:lineRule="auto"/>
        <w:ind w:firstLine="709"/>
        <w:jc w:val="center"/>
        <w:rPr>
          <w:b/>
          <w:bCs/>
          <w:iCs/>
          <w:spacing w:val="-8"/>
          <w:sz w:val="28"/>
          <w:szCs w:val="28"/>
          <w:lang w:val="uk-UA" w:eastAsia="uk-UA"/>
        </w:rPr>
      </w:pPr>
      <w:r w:rsidRPr="005D7D8F">
        <w:rPr>
          <w:b/>
          <w:bCs/>
          <w:iCs/>
          <w:spacing w:val="-8"/>
          <w:sz w:val="28"/>
          <w:szCs w:val="28"/>
          <w:lang w:val="uk-UA" w:eastAsia="uk-UA"/>
        </w:rPr>
        <w:t>у 3-х групах досліджуваних</w:t>
      </w:r>
    </w:p>
    <w:tbl>
      <w:tblPr>
        <w:tblW w:w="9412" w:type="dxa"/>
        <w:tblLayout w:type="fixed"/>
        <w:tblLook w:val="04A0" w:firstRow="1" w:lastRow="0" w:firstColumn="1" w:lastColumn="0" w:noHBand="0" w:noVBand="1"/>
      </w:tblPr>
      <w:tblGrid>
        <w:gridCol w:w="1188"/>
        <w:gridCol w:w="1080"/>
        <w:gridCol w:w="720"/>
        <w:gridCol w:w="1080"/>
        <w:gridCol w:w="1080"/>
        <w:gridCol w:w="720"/>
        <w:gridCol w:w="1080"/>
        <w:gridCol w:w="900"/>
        <w:gridCol w:w="678"/>
        <w:gridCol w:w="886"/>
      </w:tblGrid>
      <w:tr w:rsidR="005D7D8F" w:rsidRPr="005D7D8F" w14:paraId="6874884F" w14:textId="77777777" w:rsidTr="008A5A39">
        <w:trPr>
          <w:trHeight w:val="372"/>
        </w:trPr>
        <w:tc>
          <w:tcPr>
            <w:tcW w:w="1188" w:type="dxa"/>
            <w:tcBorders>
              <w:top w:val="single" w:sz="8" w:space="0" w:color="auto"/>
              <w:left w:val="single" w:sz="8" w:space="0" w:color="auto"/>
              <w:bottom w:val="single" w:sz="8" w:space="0" w:color="auto"/>
              <w:right w:val="single" w:sz="8" w:space="0" w:color="auto"/>
            </w:tcBorders>
            <w:shd w:val="clear" w:color="auto" w:fill="auto"/>
            <w:vAlign w:val="center"/>
          </w:tcPr>
          <w:p w14:paraId="17857F45" w14:textId="77777777" w:rsidR="005D7D8F" w:rsidRPr="005D7D8F" w:rsidRDefault="005D7D8F" w:rsidP="005D7D8F">
            <w:pPr>
              <w:jc w:val="both"/>
              <w:rPr>
                <w:b/>
                <w:bCs/>
                <w:color w:val="000000"/>
                <w:spacing w:val="-8"/>
                <w:lang w:val="uk-UA" w:eastAsia="uk-UA"/>
              </w:rPr>
            </w:pPr>
            <w:r w:rsidRPr="005D7D8F">
              <w:rPr>
                <w:b/>
                <w:bCs/>
                <w:color w:val="000000"/>
                <w:spacing w:val="-8"/>
                <w:lang w:val="uk-UA" w:eastAsia="uk-UA"/>
              </w:rPr>
              <w:t>курс</w:t>
            </w:r>
          </w:p>
        </w:tc>
        <w:tc>
          <w:tcPr>
            <w:tcW w:w="2880" w:type="dxa"/>
            <w:gridSpan w:val="3"/>
            <w:tcBorders>
              <w:top w:val="single" w:sz="8" w:space="0" w:color="auto"/>
              <w:left w:val="nil"/>
              <w:bottom w:val="single" w:sz="8" w:space="0" w:color="auto"/>
              <w:right w:val="single" w:sz="8" w:space="0" w:color="000000"/>
            </w:tcBorders>
            <w:shd w:val="clear" w:color="auto" w:fill="auto"/>
            <w:noWrap/>
            <w:vAlign w:val="center"/>
          </w:tcPr>
          <w:p w14:paraId="777027FF" w14:textId="77777777" w:rsidR="005D7D8F" w:rsidRPr="005D7D8F" w:rsidRDefault="005D7D8F" w:rsidP="005D7D8F">
            <w:pPr>
              <w:ind w:firstLine="709"/>
              <w:jc w:val="both"/>
              <w:rPr>
                <w:b/>
                <w:bCs/>
                <w:color w:val="000000"/>
                <w:spacing w:val="-8"/>
                <w:lang w:val="uk-UA" w:eastAsia="uk-UA"/>
              </w:rPr>
            </w:pPr>
            <w:r w:rsidRPr="005D7D8F">
              <w:rPr>
                <w:b/>
                <w:bCs/>
                <w:color w:val="000000"/>
                <w:spacing w:val="-8"/>
                <w:lang w:val="uk-UA" w:eastAsia="uk-UA"/>
              </w:rPr>
              <w:t>1-й курс</w:t>
            </w:r>
          </w:p>
        </w:tc>
        <w:tc>
          <w:tcPr>
            <w:tcW w:w="2880" w:type="dxa"/>
            <w:gridSpan w:val="3"/>
            <w:tcBorders>
              <w:top w:val="single" w:sz="8" w:space="0" w:color="auto"/>
              <w:left w:val="nil"/>
              <w:bottom w:val="single" w:sz="8" w:space="0" w:color="auto"/>
              <w:right w:val="single" w:sz="8" w:space="0" w:color="000000"/>
            </w:tcBorders>
            <w:shd w:val="clear" w:color="auto" w:fill="auto"/>
            <w:vAlign w:val="center"/>
          </w:tcPr>
          <w:p w14:paraId="24BB48BD" w14:textId="77777777" w:rsidR="005D7D8F" w:rsidRPr="005D7D8F" w:rsidRDefault="005D7D8F" w:rsidP="005D7D8F">
            <w:pPr>
              <w:ind w:firstLine="709"/>
              <w:jc w:val="both"/>
              <w:rPr>
                <w:b/>
                <w:bCs/>
                <w:color w:val="000000"/>
                <w:spacing w:val="-8"/>
                <w:lang w:val="uk-UA" w:eastAsia="uk-UA"/>
              </w:rPr>
            </w:pPr>
            <w:r w:rsidRPr="005D7D8F">
              <w:rPr>
                <w:b/>
                <w:bCs/>
                <w:color w:val="000000"/>
                <w:spacing w:val="-8"/>
                <w:lang w:val="uk-UA" w:eastAsia="uk-UA"/>
              </w:rPr>
              <w:t>3-й курс</w:t>
            </w:r>
          </w:p>
        </w:tc>
        <w:tc>
          <w:tcPr>
            <w:tcW w:w="2464" w:type="dxa"/>
            <w:gridSpan w:val="3"/>
            <w:tcBorders>
              <w:top w:val="single" w:sz="8" w:space="0" w:color="auto"/>
              <w:left w:val="nil"/>
              <w:bottom w:val="single" w:sz="8" w:space="0" w:color="auto"/>
              <w:right w:val="single" w:sz="8" w:space="0" w:color="000000"/>
            </w:tcBorders>
            <w:shd w:val="clear" w:color="auto" w:fill="auto"/>
            <w:vAlign w:val="center"/>
          </w:tcPr>
          <w:p w14:paraId="3FE2521A" w14:textId="77777777" w:rsidR="005D7D8F" w:rsidRPr="005D7D8F" w:rsidRDefault="005D7D8F" w:rsidP="005D7D8F">
            <w:pPr>
              <w:ind w:firstLine="709"/>
              <w:jc w:val="both"/>
              <w:rPr>
                <w:b/>
                <w:bCs/>
                <w:color w:val="000000"/>
                <w:spacing w:val="-8"/>
                <w:lang w:val="uk-UA" w:eastAsia="uk-UA"/>
              </w:rPr>
            </w:pPr>
            <w:r w:rsidRPr="005D7D8F">
              <w:rPr>
                <w:b/>
                <w:bCs/>
                <w:color w:val="000000"/>
                <w:spacing w:val="-8"/>
                <w:lang w:val="uk-UA" w:eastAsia="uk-UA"/>
              </w:rPr>
              <w:t>5-й курс</w:t>
            </w:r>
          </w:p>
        </w:tc>
      </w:tr>
      <w:tr w:rsidR="005D7D8F" w:rsidRPr="005D7D8F" w14:paraId="497024C7" w14:textId="77777777" w:rsidTr="008A5A39">
        <w:trPr>
          <w:cantSplit/>
          <w:trHeight w:val="1875"/>
        </w:trPr>
        <w:tc>
          <w:tcPr>
            <w:tcW w:w="1188" w:type="dxa"/>
            <w:tcBorders>
              <w:top w:val="nil"/>
              <w:left w:val="single" w:sz="8" w:space="0" w:color="auto"/>
              <w:bottom w:val="single" w:sz="4" w:space="0" w:color="auto"/>
              <w:right w:val="single" w:sz="8" w:space="0" w:color="auto"/>
            </w:tcBorders>
            <w:shd w:val="clear" w:color="auto" w:fill="auto"/>
            <w:vAlign w:val="center"/>
          </w:tcPr>
          <w:p w14:paraId="599E28DF" w14:textId="77777777" w:rsidR="005D7D8F" w:rsidRPr="005D7D8F" w:rsidRDefault="005D7D8F" w:rsidP="005D7D8F">
            <w:pPr>
              <w:jc w:val="center"/>
              <w:rPr>
                <w:i/>
                <w:iCs/>
                <w:color w:val="000000"/>
                <w:spacing w:val="-8"/>
                <w:lang w:val="uk-UA" w:eastAsia="uk-UA"/>
              </w:rPr>
            </w:pPr>
            <w:r w:rsidRPr="005D7D8F">
              <w:rPr>
                <w:i/>
                <w:iCs/>
                <w:color w:val="000000"/>
                <w:spacing w:val="-8"/>
                <w:lang w:val="uk-UA" w:eastAsia="uk-UA"/>
              </w:rPr>
              <w:t>рівень</w:t>
            </w:r>
          </w:p>
        </w:tc>
        <w:tc>
          <w:tcPr>
            <w:tcW w:w="1080" w:type="dxa"/>
            <w:tcBorders>
              <w:top w:val="nil"/>
              <w:left w:val="nil"/>
              <w:bottom w:val="nil"/>
              <w:right w:val="single" w:sz="8" w:space="0" w:color="auto"/>
            </w:tcBorders>
            <w:shd w:val="clear" w:color="auto" w:fill="auto"/>
            <w:textDirection w:val="btLr"/>
            <w:vAlign w:val="center"/>
          </w:tcPr>
          <w:p w14:paraId="2392DB9D" w14:textId="77777777" w:rsidR="005D7D8F" w:rsidRPr="005D7D8F" w:rsidRDefault="005D7D8F" w:rsidP="005D7D8F">
            <w:pPr>
              <w:jc w:val="center"/>
              <w:rPr>
                <w:iCs/>
                <w:color w:val="000000"/>
                <w:spacing w:val="-8"/>
                <w:lang w:val="uk-UA" w:eastAsia="uk-UA"/>
              </w:rPr>
            </w:pPr>
            <w:r w:rsidRPr="005D7D8F">
              <w:rPr>
                <w:iCs/>
                <w:color w:val="000000"/>
                <w:spacing w:val="-8"/>
                <w:lang w:val="uk-UA" w:eastAsia="uk-UA"/>
              </w:rPr>
              <w:t>Емоційне виснаження</w:t>
            </w:r>
          </w:p>
        </w:tc>
        <w:tc>
          <w:tcPr>
            <w:tcW w:w="720" w:type="dxa"/>
            <w:tcBorders>
              <w:top w:val="nil"/>
              <w:left w:val="nil"/>
              <w:bottom w:val="nil"/>
              <w:right w:val="single" w:sz="8" w:space="0" w:color="auto"/>
            </w:tcBorders>
            <w:shd w:val="clear" w:color="auto" w:fill="auto"/>
            <w:textDirection w:val="btLr"/>
            <w:vAlign w:val="center"/>
          </w:tcPr>
          <w:p w14:paraId="53FFDF64" w14:textId="77777777" w:rsidR="005D7D8F" w:rsidRPr="005D7D8F" w:rsidRDefault="005D7D8F" w:rsidP="005D7D8F">
            <w:pPr>
              <w:jc w:val="center"/>
              <w:rPr>
                <w:iCs/>
                <w:color w:val="000000"/>
                <w:spacing w:val="-8"/>
                <w:lang w:val="uk-UA" w:eastAsia="uk-UA"/>
              </w:rPr>
            </w:pPr>
            <w:r w:rsidRPr="005D7D8F">
              <w:rPr>
                <w:iCs/>
                <w:color w:val="000000"/>
                <w:spacing w:val="-8"/>
                <w:lang w:val="uk-UA" w:eastAsia="uk-UA"/>
              </w:rPr>
              <w:t>Деперсоналізація</w:t>
            </w:r>
          </w:p>
        </w:tc>
        <w:tc>
          <w:tcPr>
            <w:tcW w:w="1080" w:type="dxa"/>
            <w:tcBorders>
              <w:top w:val="nil"/>
              <w:left w:val="nil"/>
              <w:bottom w:val="nil"/>
              <w:right w:val="single" w:sz="8" w:space="0" w:color="auto"/>
            </w:tcBorders>
            <w:shd w:val="clear" w:color="auto" w:fill="auto"/>
            <w:textDirection w:val="btLr"/>
            <w:vAlign w:val="center"/>
          </w:tcPr>
          <w:p w14:paraId="1A29D280" w14:textId="77777777" w:rsidR="005D7D8F" w:rsidRPr="005D7D8F" w:rsidRDefault="005D7D8F" w:rsidP="005D7D8F">
            <w:pPr>
              <w:jc w:val="center"/>
              <w:rPr>
                <w:iCs/>
                <w:color w:val="000000"/>
                <w:spacing w:val="-8"/>
                <w:lang w:val="uk-UA" w:eastAsia="uk-UA"/>
              </w:rPr>
            </w:pPr>
            <w:r w:rsidRPr="005D7D8F">
              <w:rPr>
                <w:iCs/>
                <w:color w:val="000000"/>
                <w:spacing w:val="-8"/>
                <w:lang w:val="uk-UA" w:eastAsia="uk-UA"/>
              </w:rPr>
              <w:t>Редукція професійних досягнень</w:t>
            </w:r>
          </w:p>
        </w:tc>
        <w:tc>
          <w:tcPr>
            <w:tcW w:w="1080" w:type="dxa"/>
            <w:tcBorders>
              <w:top w:val="nil"/>
              <w:left w:val="nil"/>
              <w:bottom w:val="nil"/>
              <w:right w:val="single" w:sz="8" w:space="0" w:color="auto"/>
            </w:tcBorders>
            <w:shd w:val="clear" w:color="auto" w:fill="auto"/>
            <w:textDirection w:val="btLr"/>
            <w:vAlign w:val="center"/>
          </w:tcPr>
          <w:p w14:paraId="517D43CD" w14:textId="77777777" w:rsidR="005D7D8F" w:rsidRPr="005D7D8F" w:rsidRDefault="005D7D8F" w:rsidP="005D7D8F">
            <w:pPr>
              <w:jc w:val="center"/>
              <w:rPr>
                <w:iCs/>
                <w:color w:val="000000"/>
                <w:spacing w:val="-8"/>
                <w:lang w:val="uk-UA" w:eastAsia="uk-UA"/>
              </w:rPr>
            </w:pPr>
            <w:r w:rsidRPr="005D7D8F">
              <w:rPr>
                <w:iCs/>
                <w:color w:val="000000"/>
                <w:spacing w:val="-8"/>
                <w:lang w:val="uk-UA" w:eastAsia="uk-UA"/>
              </w:rPr>
              <w:t>Емоційне виснаження</w:t>
            </w:r>
          </w:p>
        </w:tc>
        <w:tc>
          <w:tcPr>
            <w:tcW w:w="720" w:type="dxa"/>
            <w:tcBorders>
              <w:top w:val="nil"/>
              <w:left w:val="nil"/>
              <w:bottom w:val="nil"/>
              <w:right w:val="single" w:sz="8" w:space="0" w:color="auto"/>
            </w:tcBorders>
            <w:shd w:val="clear" w:color="auto" w:fill="auto"/>
            <w:textDirection w:val="btLr"/>
            <w:vAlign w:val="center"/>
          </w:tcPr>
          <w:p w14:paraId="4D9EFE5E" w14:textId="77777777" w:rsidR="005D7D8F" w:rsidRPr="005D7D8F" w:rsidRDefault="005D7D8F" w:rsidP="005D7D8F">
            <w:pPr>
              <w:jc w:val="center"/>
              <w:rPr>
                <w:iCs/>
                <w:color w:val="000000"/>
                <w:spacing w:val="-8"/>
                <w:lang w:val="uk-UA" w:eastAsia="uk-UA"/>
              </w:rPr>
            </w:pPr>
            <w:r w:rsidRPr="005D7D8F">
              <w:rPr>
                <w:iCs/>
                <w:color w:val="000000"/>
                <w:spacing w:val="-8"/>
                <w:lang w:val="uk-UA" w:eastAsia="uk-UA"/>
              </w:rPr>
              <w:t>Деперсоналізація</w:t>
            </w:r>
          </w:p>
        </w:tc>
        <w:tc>
          <w:tcPr>
            <w:tcW w:w="1080" w:type="dxa"/>
            <w:tcBorders>
              <w:top w:val="nil"/>
              <w:left w:val="nil"/>
              <w:bottom w:val="nil"/>
              <w:right w:val="single" w:sz="8" w:space="0" w:color="auto"/>
            </w:tcBorders>
            <w:shd w:val="clear" w:color="auto" w:fill="auto"/>
            <w:textDirection w:val="btLr"/>
            <w:vAlign w:val="center"/>
          </w:tcPr>
          <w:p w14:paraId="67912F64" w14:textId="77777777" w:rsidR="005D7D8F" w:rsidRPr="005D7D8F" w:rsidRDefault="005D7D8F" w:rsidP="005D7D8F">
            <w:pPr>
              <w:jc w:val="center"/>
              <w:rPr>
                <w:iCs/>
                <w:color w:val="000000"/>
                <w:spacing w:val="-8"/>
                <w:lang w:val="uk-UA" w:eastAsia="uk-UA"/>
              </w:rPr>
            </w:pPr>
            <w:r w:rsidRPr="005D7D8F">
              <w:rPr>
                <w:iCs/>
                <w:color w:val="000000"/>
                <w:spacing w:val="-8"/>
                <w:lang w:val="uk-UA" w:eastAsia="uk-UA"/>
              </w:rPr>
              <w:t>Редукція професійних досягнень</w:t>
            </w:r>
          </w:p>
        </w:tc>
        <w:tc>
          <w:tcPr>
            <w:tcW w:w="900" w:type="dxa"/>
            <w:tcBorders>
              <w:top w:val="nil"/>
              <w:left w:val="nil"/>
              <w:bottom w:val="nil"/>
              <w:right w:val="single" w:sz="8" w:space="0" w:color="auto"/>
            </w:tcBorders>
            <w:shd w:val="clear" w:color="auto" w:fill="auto"/>
            <w:textDirection w:val="btLr"/>
            <w:vAlign w:val="center"/>
          </w:tcPr>
          <w:p w14:paraId="47D407F6" w14:textId="77777777" w:rsidR="005D7D8F" w:rsidRPr="005D7D8F" w:rsidRDefault="005D7D8F" w:rsidP="005D7D8F">
            <w:pPr>
              <w:jc w:val="center"/>
              <w:rPr>
                <w:iCs/>
                <w:color w:val="000000"/>
                <w:spacing w:val="-8"/>
                <w:lang w:val="uk-UA" w:eastAsia="uk-UA"/>
              </w:rPr>
            </w:pPr>
            <w:r w:rsidRPr="005D7D8F">
              <w:rPr>
                <w:iCs/>
                <w:color w:val="000000"/>
                <w:spacing w:val="-8"/>
                <w:lang w:val="uk-UA" w:eastAsia="uk-UA"/>
              </w:rPr>
              <w:t>Емоційне виснаження</w:t>
            </w:r>
          </w:p>
        </w:tc>
        <w:tc>
          <w:tcPr>
            <w:tcW w:w="678" w:type="dxa"/>
            <w:tcBorders>
              <w:top w:val="nil"/>
              <w:left w:val="nil"/>
              <w:bottom w:val="nil"/>
              <w:right w:val="single" w:sz="8" w:space="0" w:color="auto"/>
            </w:tcBorders>
            <w:shd w:val="clear" w:color="auto" w:fill="auto"/>
            <w:textDirection w:val="btLr"/>
            <w:vAlign w:val="center"/>
          </w:tcPr>
          <w:p w14:paraId="2C425324" w14:textId="77777777" w:rsidR="005D7D8F" w:rsidRPr="005D7D8F" w:rsidRDefault="005D7D8F" w:rsidP="005D7D8F">
            <w:pPr>
              <w:jc w:val="center"/>
              <w:rPr>
                <w:iCs/>
                <w:color w:val="000000"/>
                <w:spacing w:val="-8"/>
                <w:lang w:val="uk-UA" w:eastAsia="uk-UA"/>
              </w:rPr>
            </w:pPr>
            <w:r w:rsidRPr="005D7D8F">
              <w:rPr>
                <w:iCs/>
                <w:color w:val="000000"/>
                <w:spacing w:val="-8"/>
                <w:lang w:val="uk-UA" w:eastAsia="uk-UA"/>
              </w:rPr>
              <w:t>Деперсоналізація</w:t>
            </w:r>
          </w:p>
        </w:tc>
        <w:tc>
          <w:tcPr>
            <w:tcW w:w="886" w:type="dxa"/>
            <w:tcBorders>
              <w:top w:val="nil"/>
              <w:left w:val="nil"/>
              <w:bottom w:val="nil"/>
              <w:right w:val="single" w:sz="8" w:space="0" w:color="auto"/>
            </w:tcBorders>
            <w:shd w:val="clear" w:color="auto" w:fill="auto"/>
            <w:textDirection w:val="btLr"/>
            <w:vAlign w:val="center"/>
          </w:tcPr>
          <w:p w14:paraId="077C5FB4" w14:textId="77777777" w:rsidR="005D7D8F" w:rsidRPr="005D7D8F" w:rsidRDefault="005D7D8F" w:rsidP="005D7D8F">
            <w:pPr>
              <w:jc w:val="center"/>
              <w:rPr>
                <w:iCs/>
                <w:color w:val="000000"/>
                <w:spacing w:val="-8"/>
                <w:lang w:val="uk-UA" w:eastAsia="uk-UA"/>
              </w:rPr>
            </w:pPr>
            <w:r w:rsidRPr="005D7D8F">
              <w:rPr>
                <w:iCs/>
                <w:color w:val="000000"/>
                <w:spacing w:val="-8"/>
                <w:lang w:val="uk-UA" w:eastAsia="uk-UA"/>
              </w:rPr>
              <w:t>Редукція професійних досягнень</w:t>
            </w:r>
          </w:p>
        </w:tc>
      </w:tr>
      <w:tr w:rsidR="005D7D8F" w:rsidRPr="005D7D8F" w14:paraId="11E51B27" w14:textId="77777777" w:rsidTr="008A5A39">
        <w:trPr>
          <w:trHeight w:val="871"/>
        </w:trPr>
        <w:tc>
          <w:tcPr>
            <w:tcW w:w="1188" w:type="dxa"/>
            <w:tcBorders>
              <w:top w:val="single" w:sz="4" w:space="0" w:color="auto"/>
              <w:left w:val="single" w:sz="8" w:space="0" w:color="auto"/>
              <w:bottom w:val="single" w:sz="8" w:space="0" w:color="auto"/>
              <w:right w:val="single" w:sz="8" w:space="0" w:color="auto"/>
            </w:tcBorders>
            <w:shd w:val="clear" w:color="auto" w:fill="auto"/>
            <w:vAlign w:val="center"/>
          </w:tcPr>
          <w:p w14:paraId="6E3FBC75" w14:textId="77777777" w:rsidR="005D7D8F" w:rsidRPr="005D7D8F" w:rsidRDefault="005D7D8F" w:rsidP="005D7D8F">
            <w:pPr>
              <w:jc w:val="center"/>
              <w:rPr>
                <w:b/>
                <w:bCs/>
                <w:color w:val="000000"/>
                <w:spacing w:val="-8"/>
                <w:lang w:val="uk-UA" w:eastAsia="uk-UA"/>
              </w:rPr>
            </w:pPr>
            <w:r w:rsidRPr="005D7D8F">
              <w:rPr>
                <w:b/>
                <w:bCs/>
                <w:color w:val="000000"/>
                <w:spacing w:val="-8"/>
                <w:lang w:val="uk-UA" w:eastAsia="uk-UA"/>
              </w:rPr>
              <w:t>низький (%)</w:t>
            </w:r>
          </w:p>
        </w:tc>
        <w:tc>
          <w:tcPr>
            <w:tcW w:w="1080" w:type="dxa"/>
            <w:tcBorders>
              <w:top w:val="single" w:sz="8" w:space="0" w:color="auto"/>
              <w:left w:val="nil"/>
              <w:bottom w:val="single" w:sz="8" w:space="0" w:color="auto"/>
              <w:right w:val="single" w:sz="8" w:space="0" w:color="auto"/>
            </w:tcBorders>
            <w:shd w:val="clear" w:color="auto" w:fill="auto"/>
            <w:noWrap/>
            <w:vAlign w:val="center"/>
          </w:tcPr>
          <w:p w14:paraId="1E2DD05D" w14:textId="77777777" w:rsidR="005D7D8F" w:rsidRPr="005D7D8F" w:rsidRDefault="005D7D8F" w:rsidP="005D7D8F">
            <w:pPr>
              <w:jc w:val="center"/>
              <w:rPr>
                <w:color w:val="000000"/>
                <w:spacing w:val="-8"/>
                <w:lang w:val="uk-UA" w:eastAsia="uk-UA"/>
              </w:rPr>
            </w:pPr>
            <w:r w:rsidRPr="005D7D8F">
              <w:rPr>
                <w:color w:val="000000"/>
                <w:spacing w:val="-8"/>
                <w:lang w:val="uk-UA" w:eastAsia="uk-UA"/>
              </w:rPr>
              <w:t>15</w:t>
            </w:r>
          </w:p>
        </w:tc>
        <w:tc>
          <w:tcPr>
            <w:tcW w:w="720" w:type="dxa"/>
            <w:tcBorders>
              <w:top w:val="single" w:sz="8" w:space="0" w:color="auto"/>
              <w:left w:val="nil"/>
              <w:bottom w:val="single" w:sz="8" w:space="0" w:color="auto"/>
              <w:right w:val="single" w:sz="8" w:space="0" w:color="auto"/>
            </w:tcBorders>
            <w:shd w:val="clear" w:color="auto" w:fill="auto"/>
            <w:noWrap/>
            <w:vAlign w:val="center"/>
          </w:tcPr>
          <w:p w14:paraId="5E9F3D00" w14:textId="77777777" w:rsidR="005D7D8F" w:rsidRPr="005D7D8F" w:rsidRDefault="005D7D8F" w:rsidP="005D7D8F">
            <w:pPr>
              <w:jc w:val="center"/>
              <w:rPr>
                <w:color w:val="000000"/>
                <w:spacing w:val="-8"/>
                <w:lang w:val="uk-UA" w:eastAsia="uk-UA"/>
              </w:rPr>
            </w:pPr>
            <w:r w:rsidRPr="005D7D8F">
              <w:rPr>
                <w:color w:val="000000"/>
                <w:spacing w:val="-8"/>
                <w:lang w:val="uk-UA" w:eastAsia="uk-UA"/>
              </w:rPr>
              <w:t>15</w:t>
            </w:r>
          </w:p>
        </w:tc>
        <w:tc>
          <w:tcPr>
            <w:tcW w:w="1080" w:type="dxa"/>
            <w:tcBorders>
              <w:top w:val="single" w:sz="8" w:space="0" w:color="auto"/>
              <w:left w:val="nil"/>
              <w:bottom w:val="single" w:sz="8" w:space="0" w:color="auto"/>
              <w:right w:val="single" w:sz="8" w:space="0" w:color="auto"/>
            </w:tcBorders>
            <w:shd w:val="clear" w:color="auto" w:fill="auto"/>
            <w:noWrap/>
            <w:vAlign w:val="center"/>
          </w:tcPr>
          <w:p w14:paraId="1DF41234" w14:textId="77777777" w:rsidR="005D7D8F" w:rsidRPr="005D7D8F" w:rsidRDefault="005D7D8F" w:rsidP="005D7D8F">
            <w:pPr>
              <w:jc w:val="center"/>
              <w:rPr>
                <w:color w:val="000000"/>
                <w:spacing w:val="-8"/>
                <w:lang w:val="uk-UA" w:eastAsia="uk-UA"/>
              </w:rPr>
            </w:pPr>
            <w:r w:rsidRPr="005D7D8F">
              <w:rPr>
                <w:color w:val="000000"/>
                <w:spacing w:val="-8"/>
                <w:lang w:val="uk-UA" w:eastAsia="uk-UA"/>
              </w:rPr>
              <w:t>10</w:t>
            </w:r>
          </w:p>
        </w:tc>
        <w:tc>
          <w:tcPr>
            <w:tcW w:w="1080" w:type="dxa"/>
            <w:tcBorders>
              <w:top w:val="single" w:sz="8" w:space="0" w:color="auto"/>
              <w:left w:val="nil"/>
              <w:bottom w:val="single" w:sz="8" w:space="0" w:color="auto"/>
              <w:right w:val="single" w:sz="8" w:space="0" w:color="auto"/>
            </w:tcBorders>
            <w:shd w:val="clear" w:color="auto" w:fill="auto"/>
            <w:noWrap/>
            <w:vAlign w:val="center"/>
          </w:tcPr>
          <w:p w14:paraId="376B0944" w14:textId="77777777" w:rsidR="005D7D8F" w:rsidRPr="005D7D8F" w:rsidRDefault="005D7D8F" w:rsidP="005D7D8F">
            <w:pPr>
              <w:jc w:val="center"/>
              <w:rPr>
                <w:color w:val="000000"/>
                <w:spacing w:val="-8"/>
                <w:lang w:val="uk-UA" w:eastAsia="uk-UA"/>
              </w:rPr>
            </w:pPr>
            <w:r w:rsidRPr="005D7D8F">
              <w:rPr>
                <w:color w:val="000000"/>
                <w:spacing w:val="-8"/>
                <w:lang w:val="uk-UA" w:eastAsia="uk-UA"/>
              </w:rPr>
              <w:t>0</w:t>
            </w:r>
          </w:p>
        </w:tc>
        <w:tc>
          <w:tcPr>
            <w:tcW w:w="720" w:type="dxa"/>
            <w:tcBorders>
              <w:top w:val="single" w:sz="8" w:space="0" w:color="auto"/>
              <w:left w:val="nil"/>
              <w:bottom w:val="single" w:sz="8" w:space="0" w:color="auto"/>
              <w:right w:val="single" w:sz="8" w:space="0" w:color="auto"/>
            </w:tcBorders>
            <w:shd w:val="clear" w:color="auto" w:fill="auto"/>
            <w:noWrap/>
            <w:vAlign w:val="center"/>
          </w:tcPr>
          <w:p w14:paraId="204F4E45" w14:textId="77777777" w:rsidR="005D7D8F" w:rsidRPr="005D7D8F" w:rsidRDefault="005D7D8F" w:rsidP="005D7D8F">
            <w:pPr>
              <w:jc w:val="center"/>
              <w:rPr>
                <w:color w:val="000000"/>
                <w:spacing w:val="-8"/>
                <w:lang w:val="uk-UA" w:eastAsia="uk-UA"/>
              </w:rPr>
            </w:pPr>
            <w:r w:rsidRPr="005D7D8F">
              <w:rPr>
                <w:color w:val="000000"/>
                <w:spacing w:val="-8"/>
                <w:lang w:val="uk-UA" w:eastAsia="uk-UA"/>
              </w:rPr>
              <w:t>0</w:t>
            </w:r>
          </w:p>
        </w:tc>
        <w:tc>
          <w:tcPr>
            <w:tcW w:w="1080" w:type="dxa"/>
            <w:tcBorders>
              <w:top w:val="single" w:sz="8" w:space="0" w:color="auto"/>
              <w:left w:val="nil"/>
              <w:bottom w:val="single" w:sz="8" w:space="0" w:color="auto"/>
              <w:right w:val="single" w:sz="8" w:space="0" w:color="auto"/>
            </w:tcBorders>
            <w:shd w:val="clear" w:color="auto" w:fill="auto"/>
            <w:noWrap/>
            <w:vAlign w:val="center"/>
          </w:tcPr>
          <w:p w14:paraId="1D7A7B5E" w14:textId="77777777" w:rsidR="005D7D8F" w:rsidRPr="005D7D8F" w:rsidRDefault="005D7D8F" w:rsidP="005D7D8F">
            <w:pPr>
              <w:jc w:val="center"/>
              <w:rPr>
                <w:color w:val="000000"/>
                <w:spacing w:val="-8"/>
                <w:lang w:val="uk-UA" w:eastAsia="uk-UA"/>
              </w:rPr>
            </w:pPr>
            <w:r w:rsidRPr="005D7D8F">
              <w:rPr>
                <w:color w:val="000000"/>
                <w:spacing w:val="-8"/>
                <w:lang w:val="uk-UA" w:eastAsia="uk-UA"/>
              </w:rPr>
              <w:t>7</w:t>
            </w:r>
          </w:p>
        </w:tc>
        <w:tc>
          <w:tcPr>
            <w:tcW w:w="900" w:type="dxa"/>
            <w:tcBorders>
              <w:top w:val="single" w:sz="8" w:space="0" w:color="auto"/>
              <w:left w:val="nil"/>
              <w:bottom w:val="single" w:sz="8" w:space="0" w:color="auto"/>
              <w:right w:val="single" w:sz="8" w:space="0" w:color="auto"/>
            </w:tcBorders>
            <w:shd w:val="clear" w:color="auto" w:fill="auto"/>
            <w:noWrap/>
            <w:vAlign w:val="center"/>
          </w:tcPr>
          <w:p w14:paraId="7EDB97DE" w14:textId="77777777" w:rsidR="005D7D8F" w:rsidRPr="005D7D8F" w:rsidRDefault="005D7D8F" w:rsidP="005D7D8F">
            <w:pPr>
              <w:jc w:val="center"/>
              <w:rPr>
                <w:color w:val="000000"/>
                <w:spacing w:val="-8"/>
                <w:lang w:val="uk-UA" w:eastAsia="uk-UA"/>
              </w:rPr>
            </w:pPr>
            <w:r w:rsidRPr="005D7D8F">
              <w:rPr>
                <w:color w:val="000000"/>
                <w:spacing w:val="-8"/>
                <w:lang w:val="uk-UA" w:eastAsia="uk-UA"/>
              </w:rPr>
              <w:t>16</w:t>
            </w:r>
          </w:p>
        </w:tc>
        <w:tc>
          <w:tcPr>
            <w:tcW w:w="678" w:type="dxa"/>
            <w:tcBorders>
              <w:top w:val="single" w:sz="8" w:space="0" w:color="auto"/>
              <w:left w:val="nil"/>
              <w:bottom w:val="single" w:sz="8" w:space="0" w:color="auto"/>
              <w:right w:val="single" w:sz="8" w:space="0" w:color="auto"/>
            </w:tcBorders>
            <w:shd w:val="clear" w:color="auto" w:fill="auto"/>
            <w:noWrap/>
            <w:vAlign w:val="center"/>
          </w:tcPr>
          <w:p w14:paraId="495E0DDE" w14:textId="77777777" w:rsidR="005D7D8F" w:rsidRPr="005D7D8F" w:rsidRDefault="005D7D8F" w:rsidP="005D7D8F">
            <w:pPr>
              <w:jc w:val="center"/>
              <w:rPr>
                <w:color w:val="000000"/>
                <w:spacing w:val="-8"/>
                <w:lang w:val="uk-UA" w:eastAsia="uk-UA"/>
              </w:rPr>
            </w:pPr>
            <w:r w:rsidRPr="005D7D8F">
              <w:rPr>
                <w:color w:val="000000"/>
                <w:spacing w:val="-8"/>
                <w:lang w:val="uk-UA" w:eastAsia="uk-UA"/>
              </w:rPr>
              <w:t>6</w:t>
            </w:r>
          </w:p>
        </w:tc>
        <w:tc>
          <w:tcPr>
            <w:tcW w:w="886" w:type="dxa"/>
            <w:tcBorders>
              <w:top w:val="single" w:sz="8" w:space="0" w:color="auto"/>
              <w:left w:val="nil"/>
              <w:bottom w:val="single" w:sz="8" w:space="0" w:color="auto"/>
              <w:right w:val="single" w:sz="8" w:space="0" w:color="auto"/>
            </w:tcBorders>
            <w:shd w:val="clear" w:color="auto" w:fill="auto"/>
            <w:noWrap/>
            <w:vAlign w:val="center"/>
          </w:tcPr>
          <w:p w14:paraId="3846DEFB" w14:textId="77777777" w:rsidR="005D7D8F" w:rsidRPr="005D7D8F" w:rsidRDefault="005D7D8F" w:rsidP="005D7D8F">
            <w:pPr>
              <w:jc w:val="center"/>
              <w:rPr>
                <w:color w:val="000000"/>
                <w:spacing w:val="-8"/>
                <w:lang w:val="uk-UA" w:eastAsia="uk-UA"/>
              </w:rPr>
            </w:pPr>
            <w:r w:rsidRPr="005D7D8F">
              <w:rPr>
                <w:color w:val="000000"/>
                <w:spacing w:val="-8"/>
                <w:lang w:val="uk-UA" w:eastAsia="uk-UA"/>
              </w:rPr>
              <w:t>10</w:t>
            </w:r>
          </w:p>
        </w:tc>
      </w:tr>
      <w:tr w:rsidR="005D7D8F" w:rsidRPr="005D7D8F" w14:paraId="0DDE2932" w14:textId="77777777" w:rsidTr="008A5A39">
        <w:trPr>
          <w:trHeight w:val="576"/>
        </w:trPr>
        <w:tc>
          <w:tcPr>
            <w:tcW w:w="1188" w:type="dxa"/>
            <w:tcBorders>
              <w:top w:val="nil"/>
              <w:left w:val="single" w:sz="8" w:space="0" w:color="auto"/>
              <w:bottom w:val="single" w:sz="8" w:space="0" w:color="auto"/>
              <w:right w:val="single" w:sz="8" w:space="0" w:color="auto"/>
            </w:tcBorders>
            <w:shd w:val="clear" w:color="auto" w:fill="auto"/>
            <w:vAlign w:val="center"/>
          </w:tcPr>
          <w:p w14:paraId="1D4F6416" w14:textId="77777777" w:rsidR="005D7D8F" w:rsidRPr="005D7D8F" w:rsidRDefault="005D7D8F" w:rsidP="005D7D8F">
            <w:pPr>
              <w:jc w:val="center"/>
              <w:rPr>
                <w:b/>
                <w:bCs/>
                <w:color w:val="000000"/>
                <w:spacing w:val="-8"/>
                <w:lang w:val="uk-UA" w:eastAsia="uk-UA"/>
              </w:rPr>
            </w:pPr>
            <w:r w:rsidRPr="005D7D8F">
              <w:rPr>
                <w:b/>
                <w:bCs/>
                <w:color w:val="000000"/>
                <w:spacing w:val="-8"/>
                <w:lang w:val="uk-UA" w:eastAsia="uk-UA"/>
              </w:rPr>
              <w:t>середній (%)</w:t>
            </w:r>
          </w:p>
        </w:tc>
        <w:tc>
          <w:tcPr>
            <w:tcW w:w="1080" w:type="dxa"/>
            <w:tcBorders>
              <w:top w:val="nil"/>
              <w:left w:val="nil"/>
              <w:bottom w:val="single" w:sz="8" w:space="0" w:color="auto"/>
              <w:right w:val="single" w:sz="8" w:space="0" w:color="auto"/>
            </w:tcBorders>
            <w:shd w:val="clear" w:color="auto" w:fill="auto"/>
            <w:noWrap/>
            <w:vAlign w:val="center"/>
          </w:tcPr>
          <w:p w14:paraId="09BF6D52" w14:textId="77777777" w:rsidR="005D7D8F" w:rsidRPr="005D7D8F" w:rsidRDefault="005D7D8F" w:rsidP="005D7D8F">
            <w:pPr>
              <w:jc w:val="center"/>
              <w:rPr>
                <w:color w:val="000000"/>
                <w:spacing w:val="-8"/>
                <w:lang w:val="uk-UA" w:eastAsia="uk-UA"/>
              </w:rPr>
            </w:pPr>
            <w:r w:rsidRPr="005D7D8F">
              <w:rPr>
                <w:color w:val="000000"/>
                <w:spacing w:val="-8"/>
                <w:lang w:val="uk-UA" w:eastAsia="uk-UA"/>
              </w:rPr>
              <w:t>55</w:t>
            </w:r>
          </w:p>
        </w:tc>
        <w:tc>
          <w:tcPr>
            <w:tcW w:w="720" w:type="dxa"/>
            <w:tcBorders>
              <w:top w:val="nil"/>
              <w:left w:val="nil"/>
              <w:bottom w:val="single" w:sz="8" w:space="0" w:color="auto"/>
              <w:right w:val="single" w:sz="8" w:space="0" w:color="auto"/>
            </w:tcBorders>
            <w:shd w:val="clear" w:color="auto" w:fill="auto"/>
            <w:noWrap/>
            <w:vAlign w:val="center"/>
          </w:tcPr>
          <w:p w14:paraId="0FD1A7A7" w14:textId="77777777" w:rsidR="005D7D8F" w:rsidRPr="005D7D8F" w:rsidRDefault="005D7D8F" w:rsidP="005D7D8F">
            <w:pPr>
              <w:jc w:val="center"/>
              <w:rPr>
                <w:color w:val="000000"/>
                <w:spacing w:val="-8"/>
                <w:lang w:val="uk-UA" w:eastAsia="uk-UA"/>
              </w:rPr>
            </w:pPr>
            <w:r w:rsidRPr="005D7D8F">
              <w:rPr>
                <w:color w:val="000000"/>
                <w:spacing w:val="-8"/>
                <w:lang w:val="uk-UA" w:eastAsia="uk-UA"/>
              </w:rPr>
              <w:t>40</w:t>
            </w:r>
          </w:p>
        </w:tc>
        <w:tc>
          <w:tcPr>
            <w:tcW w:w="1080" w:type="dxa"/>
            <w:tcBorders>
              <w:top w:val="nil"/>
              <w:left w:val="nil"/>
              <w:bottom w:val="single" w:sz="8" w:space="0" w:color="auto"/>
              <w:right w:val="single" w:sz="8" w:space="0" w:color="auto"/>
            </w:tcBorders>
            <w:shd w:val="clear" w:color="auto" w:fill="auto"/>
            <w:noWrap/>
            <w:vAlign w:val="center"/>
          </w:tcPr>
          <w:p w14:paraId="7919625E" w14:textId="77777777" w:rsidR="005D7D8F" w:rsidRPr="005D7D8F" w:rsidRDefault="005D7D8F" w:rsidP="005D7D8F">
            <w:pPr>
              <w:jc w:val="center"/>
              <w:rPr>
                <w:color w:val="000000"/>
                <w:spacing w:val="-8"/>
                <w:lang w:val="uk-UA" w:eastAsia="uk-UA"/>
              </w:rPr>
            </w:pPr>
            <w:r w:rsidRPr="005D7D8F">
              <w:rPr>
                <w:color w:val="000000"/>
                <w:spacing w:val="-8"/>
                <w:lang w:val="uk-UA" w:eastAsia="uk-UA"/>
              </w:rPr>
              <w:t>45</w:t>
            </w:r>
          </w:p>
        </w:tc>
        <w:tc>
          <w:tcPr>
            <w:tcW w:w="1080" w:type="dxa"/>
            <w:tcBorders>
              <w:top w:val="nil"/>
              <w:left w:val="nil"/>
              <w:bottom w:val="single" w:sz="8" w:space="0" w:color="auto"/>
              <w:right w:val="single" w:sz="8" w:space="0" w:color="auto"/>
            </w:tcBorders>
            <w:shd w:val="clear" w:color="auto" w:fill="auto"/>
            <w:noWrap/>
            <w:vAlign w:val="center"/>
          </w:tcPr>
          <w:p w14:paraId="5DDFB2E6" w14:textId="77777777" w:rsidR="005D7D8F" w:rsidRPr="005D7D8F" w:rsidRDefault="005D7D8F" w:rsidP="005D7D8F">
            <w:pPr>
              <w:jc w:val="center"/>
              <w:rPr>
                <w:color w:val="000000"/>
                <w:spacing w:val="-8"/>
                <w:lang w:val="uk-UA" w:eastAsia="uk-UA"/>
              </w:rPr>
            </w:pPr>
            <w:r w:rsidRPr="005D7D8F">
              <w:rPr>
                <w:color w:val="000000"/>
                <w:spacing w:val="-8"/>
                <w:lang w:val="uk-UA" w:eastAsia="uk-UA"/>
              </w:rPr>
              <w:t>40</w:t>
            </w:r>
          </w:p>
        </w:tc>
        <w:tc>
          <w:tcPr>
            <w:tcW w:w="720" w:type="dxa"/>
            <w:tcBorders>
              <w:top w:val="nil"/>
              <w:left w:val="nil"/>
              <w:bottom w:val="single" w:sz="8" w:space="0" w:color="auto"/>
              <w:right w:val="single" w:sz="8" w:space="0" w:color="auto"/>
            </w:tcBorders>
            <w:shd w:val="clear" w:color="auto" w:fill="auto"/>
            <w:noWrap/>
            <w:vAlign w:val="center"/>
          </w:tcPr>
          <w:p w14:paraId="69DEFA0B" w14:textId="77777777" w:rsidR="005D7D8F" w:rsidRPr="005D7D8F" w:rsidRDefault="005D7D8F" w:rsidP="005D7D8F">
            <w:pPr>
              <w:jc w:val="center"/>
              <w:rPr>
                <w:color w:val="000000"/>
                <w:spacing w:val="-8"/>
                <w:lang w:val="uk-UA" w:eastAsia="uk-UA"/>
              </w:rPr>
            </w:pPr>
            <w:r w:rsidRPr="005D7D8F">
              <w:rPr>
                <w:color w:val="000000"/>
                <w:spacing w:val="-8"/>
                <w:lang w:val="uk-UA" w:eastAsia="uk-UA"/>
              </w:rPr>
              <w:t>47</w:t>
            </w:r>
          </w:p>
        </w:tc>
        <w:tc>
          <w:tcPr>
            <w:tcW w:w="1080" w:type="dxa"/>
            <w:tcBorders>
              <w:top w:val="nil"/>
              <w:left w:val="nil"/>
              <w:bottom w:val="single" w:sz="8" w:space="0" w:color="auto"/>
              <w:right w:val="single" w:sz="8" w:space="0" w:color="auto"/>
            </w:tcBorders>
            <w:shd w:val="clear" w:color="auto" w:fill="auto"/>
            <w:noWrap/>
            <w:vAlign w:val="center"/>
          </w:tcPr>
          <w:p w14:paraId="2A2B65B1" w14:textId="77777777" w:rsidR="005D7D8F" w:rsidRPr="005D7D8F" w:rsidRDefault="005D7D8F" w:rsidP="005D7D8F">
            <w:pPr>
              <w:jc w:val="center"/>
              <w:rPr>
                <w:color w:val="000000"/>
                <w:spacing w:val="-8"/>
                <w:lang w:val="uk-UA" w:eastAsia="uk-UA"/>
              </w:rPr>
            </w:pPr>
            <w:r w:rsidRPr="005D7D8F">
              <w:rPr>
                <w:color w:val="000000"/>
                <w:spacing w:val="-8"/>
                <w:lang w:val="uk-UA" w:eastAsia="uk-UA"/>
              </w:rPr>
              <w:t>27</w:t>
            </w:r>
          </w:p>
        </w:tc>
        <w:tc>
          <w:tcPr>
            <w:tcW w:w="900" w:type="dxa"/>
            <w:tcBorders>
              <w:top w:val="nil"/>
              <w:left w:val="nil"/>
              <w:bottom w:val="single" w:sz="8" w:space="0" w:color="auto"/>
              <w:right w:val="single" w:sz="8" w:space="0" w:color="auto"/>
            </w:tcBorders>
            <w:shd w:val="clear" w:color="auto" w:fill="auto"/>
            <w:noWrap/>
            <w:vAlign w:val="center"/>
          </w:tcPr>
          <w:p w14:paraId="5DE90E24" w14:textId="77777777" w:rsidR="005D7D8F" w:rsidRPr="005D7D8F" w:rsidRDefault="005D7D8F" w:rsidP="005D7D8F">
            <w:pPr>
              <w:jc w:val="center"/>
              <w:rPr>
                <w:color w:val="000000"/>
                <w:spacing w:val="-8"/>
                <w:lang w:val="uk-UA" w:eastAsia="uk-UA"/>
              </w:rPr>
            </w:pPr>
            <w:r w:rsidRPr="005D7D8F">
              <w:rPr>
                <w:color w:val="000000"/>
                <w:spacing w:val="-8"/>
                <w:lang w:val="uk-UA" w:eastAsia="uk-UA"/>
              </w:rPr>
              <w:t>56</w:t>
            </w:r>
          </w:p>
        </w:tc>
        <w:tc>
          <w:tcPr>
            <w:tcW w:w="678" w:type="dxa"/>
            <w:tcBorders>
              <w:top w:val="nil"/>
              <w:left w:val="nil"/>
              <w:bottom w:val="single" w:sz="8" w:space="0" w:color="auto"/>
              <w:right w:val="single" w:sz="8" w:space="0" w:color="auto"/>
            </w:tcBorders>
            <w:shd w:val="clear" w:color="auto" w:fill="auto"/>
            <w:noWrap/>
            <w:vAlign w:val="center"/>
          </w:tcPr>
          <w:p w14:paraId="50D068EC" w14:textId="77777777" w:rsidR="005D7D8F" w:rsidRPr="005D7D8F" w:rsidRDefault="005D7D8F" w:rsidP="005D7D8F">
            <w:pPr>
              <w:jc w:val="center"/>
              <w:rPr>
                <w:color w:val="000000"/>
                <w:spacing w:val="-8"/>
                <w:lang w:val="uk-UA" w:eastAsia="uk-UA"/>
              </w:rPr>
            </w:pPr>
            <w:r w:rsidRPr="005D7D8F">
              <w:rPr>
                <w:color w:val="000000"/>
                <w:spacing w:val="-8"/>
                <w:lang w:val="uk-UA" w:eastAsia="uk-UA"/>
              </w:rPr>
              <w:t>34</w:t>
            </w:r>
          </w:p>
        </w:tc>
        <w:tc>
          <w:tcPr>
            <w:tcW w:w="886" w:type="dxa"/>
            <w:tcBorders>
              <w:top w:val="nil"/>
              <w:left w:val="nil"/>
              <w:bottom w:val="single" w:sz="8" w:space="0" w:color="auto"/>
              <w:right w:val="single" w:sz="8" w:space="0" w:color="auto"/>
            </w:tcBorders>
            <w:shd w:val="clear" w:color="auto" w:fill="auto"/>
            <w:noWrap/>
            <w:vAlign w:val="center"/>
          </w:tcPr>
          <w:p w14:paraId="66560A83" w14:textId="77777777" w:rsidR="005D7D8F" w:rsidRPr="005D7D8F" w:rsidRDefault="005D7D8F" w:rsidP="005D7D8F">
            <w:pPr>
              <w:jc w:val="center"/>
              <w:rPr>
                <w:color w:val="000000"/>
                <w:spacing w:val="-8"/>
                <w:lang w:val="uk-UA" w:eastAsia="uk-UA"/>
              </w:rPr>
            </w:pPr>
            <w:r w:rsidRPr="005D7D8F">
              <w:rPr>
                <w:color w:val="000000"/>
                <w:spacing w:val="-8"/>
                <w:lang w:val="uk-UA" w:eastAsia="uk-UA"/>
              </w:rPr>
              <w:t>34</w:t>
            </w:r>
          </w:p>
        </w:tc>
      </w:tr>
      <w:tr w:rsidR="005D7D8F" w:rsidRPr="005D7D8F" w14:paraId="245B2A0F" w14:textId="77777777" w:rsidTr="008A5A39">
        <w:trPr>
          <w:trHeight w:val="755"/>
        </w:trPr>
        <w:tc>
          <w:tcPr>
            <w:tcW w:w="1188" w:type="dxa"/>
            <w:tcBorders>
              <w:top w:val="nil"/>
              <w:left w:val="single" w:sz="8" w:space="0" w:color="auto"/>
              <w:bottom w:val="single" w:sz="8" w:space="0" w:color="auto"/>
              <w:right w:val="single" w:sz="8" w:space="0" w:color="auto"/>
            </w:tcBorders>
            <w:shd w:val="clear" w:color="auto" w:fill="auto"/>
            <w:vAlign w:val="center"/>
          </w:tcPr>
          <w:p w14:paraId="1EDF2255" w14:textId="77777777" w:rsidR="005D7D8F" w:rsidRPr="005D7D8F" w:rsidRDefault="005D7D8F" w:rsidP="005D7D8F">
            <w:pPr>
              <w:jc w:val="center"/>
              <w:rPr>
                <w:b/>
                <w:bCs/>
                <w:color w:val="000000"/>
                <w:spacing w:val="-8"/>
                <w:lang w:val="uk-UA" w:eastAsia="uk-UA"/>
              </w:rPr>
            </w:pPr>
            <w:r w:rsidRPr="005D7D8F">
              <w:rPr>
                <w:b/>
                <w:bCs/>
                <w:color w:val="000000"/>
                <w:spacing w:val="-8"/>
                <w:lang w:val="uk-UA" w:eastAsia="uk-UA"/>
              </w:rPr>
              <w:t>високий (%)</w:t>
            </w:r>
          </w:p>
        </w:tc>
        <w:tc>
          <w:tcPr>
            <w:tcW w:w="1080" w:type="dxa"/>
            <w:tcBorders>
              <w:top w:val="nil"/>
              <w:left w:val="nil"/>
              <w:bottom w:val="single" w:sz="8" w:space="0" w:color="auto"/>
              <w:right w:val="single" w:sz="8" w:space="0" w:color="auto"/>
            </w:tcBorders>
            <w:shd w:val="clear" w:color="auto" w:fill="auto"/>
            <w:noWrap/>
            <w:vAlign w:val="center"/>
          </w:tcPr>
          <w:p w14:paraId="7134CF13" w14:textId="77777777" w:rsidR="005D7D8F" w:rsidRPr="005D7D8F" w:rsidRDefault="005D7D8F" w:rsidP="005D7D8F">
            <w:pPr>
              <w:jc w:val="center"/>
              <w:rPr>
                <w:color w:val="000000"/>
                <w:spacing w:val="-8"/>
                <w:lang w:val="uk-UA" w:eastAsia="uk-UA"/>
              </w:rPr>
            </w:pPr>
            <w:r w:rsidRPr="005D7D8F">
              <w:rPr>
                <w:color w:val="000000"/>
                <w:spacing w:val="-8"/>
                <w:lang w:val="uk-UA" w:eastAsia="uk-UA"/>
              </w:rPr>
              <w:t>30</w:t>
            </w:r>
          </w:p>
        </w:tc>
        <w:tc>
          <w:tcPr>
            <w:tcW w:w="720" w:type="dxa"/>
            <w:tcBorders>
              <w:top w:val="nil"/>
              <w:left w:val="nil"/>
              <w:bottom w:val="single" w:sz="8" w:space="0" w:color="auto"/>
              <w:right w:val="single" w:sz="8" w:space="0" w:color="auto"/>
            </w:tcBorders>
            <w:shd w:val="clear" w:color="auto" w:fill="auto"/>
            <w:noWrap/>
            <w:vAlign w:val="center"/>
          </w:tcPr>
          <w:p w14:paraId="11F8EE96" w14:textId="77777777" w:rsidR="005D7D8F" w:rsidRPr="005D7D8F" w:rsidRDefault="005D7D8F" w:rsidP="005D7D8F">
            <w:pPr>
              <w:jc w:val="center"/>
              <w:rPr>
                <w:color w:val="000000"/>
                <w:spacing w:val="-8"/>
                <w:lang w:val="uk-UA" w:eastAsia="uk-UA"/>
              </w:rPr>
            </w:pPr>
            <w:r w:rsidRPr="005D7D8F">
              <w:rPr>
                <w:color w:val="000000"/>
                <w:spacing w:val="-8"/>
                <w:lang w:val="uk-UA" w:eastAsia="uk-UA"/>
              </w:rPr>
              <w:t>45</w:t>
            </w:r>
          </w:p>
        </w:tc>
        <w:tc>
          <w:tcPr>
            <w:tcW w:w="1080" w:type="dxa"/>
            <w:tcBorders>
              <w:top w:val="nil"/>
              <w:left w:val="nil"/>
              <w:bottom w:val="single" w:sz="8" w:space="0" w:color="auto"/>
              <w:right w:val="single" w:sz="8" w:space="0" w:color="auto"/>
            </w:tcBorders>
            <w:shd w:val="clear" w:color="auto" w:fill="auto"/>
            <w:noWrap/>
            <w:vAlign w:val="center"/>
          </w:tcPr>
          <w:p w14:paraId="15E5AC83" w14:textId="77777777" w:rsidR="005D7D8F" w:rsidRPr="005D7D8F" w:rsidRDefault="005D7D8F" w:rsidP="005D7D8F">
            <w:pPr>
              <w:jc w:val="center"/>
              <w:rPr>
                <w:color w:val="000000"/>
                <w:spacing w:val="-8"/>
                <w:lang w:val="uk-UA" w:eastAsia="uk-UA"/>
              </w:rPr>
            </w:pPr>
            <w:r w:rsidRPr="005D7D8F">
              <w:rPr>
                <w:color w:val="000000"/>
                <w:spacing w:val="-8"/>
                <w:lang w:val="uk-UA" w:eastAsia="uk-UA"/>
              </w:rPr>
              <w:t>45</w:t>
            </w:r>
          </w:p>
        </w:tc>
        <w:tc>
          <w:tcPr>
            <w:tcW w:w="1080" w:type="dxa"/>
            <w:tcBorders>
              <w:top w:val="nil"/>
              <w:left w:val="nil"/>
              <w:bottom w:val="single" w:sz="8" w:space="0" w:color="auto"/>
              <w:right w:val="single" w:sz="8" w:space="0" w:color="auto"/>
            </w:tcBorders>
            <w:shd w:val="clear" w:color="auto" w:fill="auto"/>
            <w:noWrap/>
            <w:vAlign w:val="center"/>
          </w:tcPr>
          <w:p w14:paraId="2717E406" w14:textId="77777777" w:rsidR="005D7D8F" w:rsidRPr="005D7D8F" w:rsidRDefault="005D7D8F" w:rsidP="005D7D8F">
            <w:pPr>
              <w:jc w:val="center"/>
              <w:rPr>
                <w:color w:val="000000"/>
                <w:spacing w:val="-8"/>
                <w:lang w:val="uk-UA" w:eastAsia="uk-UA"/>
              </w:rPr>
            </w:pPr>
            <w:r w:rsidRPr="005D7D8F">
              <w:rPr>
                <w:color w:val="000000"/>
                <w:spacing w:val="-8"/>
                <w:lang w:val="uk-UA" w:eastAsia="uk-UA"/>
              </w:rPr>
              <w:t>60</w:t>
            </w:r>
          </w:p>
        </w:tc>
        <w:tc>
          <w:tcPr>
            <w:tcW w:w="720" w:type="dxa"/>
            <w:tcBorders>
              <w:top w:val="nil"/>
              <w:left w:val="nil"/>
              <w:bottom w:val="single" w:sz="8" w:space="0" w:color="auto"/>
              <w:right w:val="single" w:sz="8" w:space="0" w:color="auto"/>
            </w:tcBorders>
            <w:shd w:val="clear" w:color="auto" w:fill="auto"/>
            <w:noWrap/>
            <w:vAlign w:val="center"/>
          </w:tcPr>
          <w:p w14:paraId="5A938A20" w14:textId="77777777" w:rsidR="005D7D8F" w:rsidRPr="005D7D8F" w:rsidRDefault="005D7D8F" w:rsidP="005D7D8F">
            <w:pPr>
              <w:jc w:val="center"/>
              <w:rPr>
                <w:color w:val="000000"/>
                <w:spacing w:val="-8"/>
                <w:lang w:val="uk-UA" w:eastAsia="uk-UA"/>
              </w:rPr>
            </w:pPr>
            <w:r w:rsidRPr="005D7D8F">
              <w:rPr>
                <w:color w:val="000000"/>
                <w:spacing w:val="-8"/>
                <w:lang w:val="uk-UA" w:eastAsia="uk-UA"/>
              </w:rPr>
              <w:t>53</w:t>
            </w:r>
          </w:p>
        </w:tc>
        <w:tc>
          <w:tcPr>
            <w:tcW w:w="1080" w:type="dxa"/>
            <w:tcBorders>
              <w:top w:val="nil"/>
              <w:left w:val="nil"/>
              <w:bottom w:val="single" w:sz="8" w:space="0" w:color="auto"/>
              <w:right w:val="single" w:sz="8" w:space="0" w:color="auto"/>
            </w:tcBorders>
            <w:shd w:val="clear" w:color="auto" w:fill="auto"/>
            <w:noWrap/>
            <w:vAlign w:val="center"/>
          </w:tcPr>
          <w:p w14:paraId="6926E68F" w14:textId="77777777" w:rsidR="005D7D8F" w:rsidRPr="005D7D8F" w:rsidRDefault="005D7D8F" w:rsidP="005D7D8F">
            <w:pPr>
              <w:jc w:val="center"/>
              <w:rPr>
                <w:color w:val="000000"/>
                <w:spacing w:val="-8"/>
                <w:lang w:val="uk-UA" w:eastAsia="uk-UA"/>
              </w:rPr>
            </w:pPr>
            <w:r w:rsidRPr="005D7D8F">
              <w:rPr>
                <w:color w:val="000000"/>
                <w:spacing w:val="-8"/>
                <w:lang w:val="uk-UA" w:eastAsia="uk-UA"/>
              </w:rPr>
              <w:t>66</w:t>
            </w:r>
          </w:p>
        </w:tc>
        <w:tc>
          <w:tcPr>
            <w:tcW w:w="900" w:type="dxa"/>
            <w:tcBorders>
              <w:top w:val="nil"/>
              <w:left w:val="nil"/>
              <w:bottom w:val="single" w:sz="8" w:space="0" w:color="auto"/>
              <w:right w:val="single" w:sz="8" w:space="0" w:color="auto"/>
            </w:tcBorders>
            <w:shd w:val="clear" w:color="auto" w:fill="auto"/>
            <w:noWrap/>
            <w:vAlign w:val="center"/>
          </w:tcPr>
          <w:p w14:paraId="1467DC3C" w14:textId="77777777" w:rsidR="005D7D8F" w:rsidRPr="005D7D8F" w:rsidRDefault="005D7D8F" w:rsidP="005D7D8F">
            <w:pPr>
              <w:jc w:val="center"/>
              <w:rPr>
                <w:color w:val="000000"/>
                <w:spacing w:val="-8"/>
                <w:lang w:val="uk-UA" w:eastAsia="uk-UA"/>
              </w:rPr>
            </w:pPr>
            <w:r w:rsidRPr="005D7D8F">
              <w:rPr>
                <w:color w:val="000000"/>
                <w:spacing w:val="-8"/>
                <w:lang w:val="uk-UA" w:eastAsia="uk-UA"/>
              </w:rPr>
              <w:t>28</w:t>
            </w:r>
          </w:p>
        </w:tc>
        <w:tc>
          <w:tcPr>
            <w:tcW w:w="678" w:type="dxa"/>
            <w:tcBorders>
              <w:top w:val="nil"/>
              <w:left w:val="nil"/>
              <w:bottom w:val="single" w:sz="8" w:space="0" w:color="auto"/>
              <w:right w:val="single" w:sz="8" w:space="0" w:color="auto"/>
            </w:tcBorders>
            <w:shd w:val="clear" w:color="auto" w:fill="auto"/>
            <w:noWrap/>
            <w:vAlign w:val="center"/>
          </w:tcPr>
          <w:p w14:paraId="6F78ACEE" w14:textId="77777777" w:rsidR="005D7D8F" w:rsidRPr="005D7D8F" w:rsidRDefault="005D7D8F" w:rsidP="005D7D8F">
            <w:pPr>
              <w:jc w:val="center"/>
              <w:rPr>
                <w:color w:val="000000"/>
                <w:spacing w:val="-8"/>
                <w:lang w:val="uk-UA" w:eastAsia="uk-UA"/>
              </w:rPr>
            </w:pPr>
            <w:r w:rsidRPr="005D7D8F">
              <w:rPr>
                <w:color w:val="000000"/>
                <w:spacing w:val="-8"/>
                <w:lang w:val="uk-UA" w:eastAsia="uk-UA"/>
              </w:rPr>
              <w:t>60</w:t>
            </w:r>
          </w:p>
        </w:tc>
        <w:tc>
          <w:tcPr>
            <w:tcW w:w="886" w:type="dxa"/>
            <w:tcBorders>
              <w:top w:val="nil"/>
              <w:left w:val="nil"/>
              <w:bottom w:val="single" w:sz="8" w:space="0" w:color="auto"/>
              <w:right w:val="single" w:sz="8" w:space="0" w:color="auto"/>
            </w:tcBorders>
            <w:shd w:val="clear" w:color="auto" w:fill="auto"/>
            <w:noWrap/>
            <w:vAlign w:val="center"/>
          </w:tcPr>
          <w:p w14:paraId="038F1D14" w14:textId="77777777" w:rsidR="005D7D8F" w:rsidRPr="005D7D8F" w:rsidRDefault="005D7D8F" w:rsidP="005D7D8F">
            <w:pPr>
              <w:jc w:val="center"/>
              <w:rPr>
                <w:color w:val="000000"/>
                <w:spacing w:val="-8"/>
                <w:lang w:val="uk-UA" w:eastAsia="uk-UA"/>
              </w:rPr>
            </w:pPr>
            <w:r w:rsidRPr="005D7D8F">
              <w:rPr>
                <w:color w:val="000000"/>
                <w:spacing w:val="-8"/>
                <w:lang w:val="uk-UA" w:eastAsia="uk-UA"/>
              </w:rPr>
              <w:t>56</w:t>
            </w:r>
          </w:p>
        </w:tc>
      </w:tr>
    </w:tbl>
    <w:p w14:paraId="7DF8C8AE" w14:textId="44D0A4CE" w:rsidR="005D7D8F" w:rsidRDefault="005D7D8F" w:rsidP="00287D40">
      <w:pPr>
        <w:widowControl w:val="0"/>
        <w:spacing w:line="360" w:lineRule="auto"/>
        <w:ind w:firstLine="709"/>
        <w:jc w:val="both"/>
        <w:rPr>
          <w:sz w:val="28"/>
          <w:lang w:val="uk-UA"/>
        </w:rPr>
      </w:pPr>
    </w:p>
    <w:p w14:paraId="134F48EE" w14:textId="22197FAC" w:rsidR="005D7D8F" w:rsidRPr="005D7D8F" w:rsidRDefault="005D7D8F" w:rsidP="00287D40">
      <w:pPr>
        <w:widowControl w:val="0"/>
        <w:spacing w:line="360" w:lineRule="auto"/>
        <w:ind w:firstLine="709"/>
        <w:jc w:val="both"/>
        <w:rPr>
          <w:sz w:val="28"/>
          <w:lang w:val="uk-UA"/>
        </w:rPr>
      </w:pPr>
      <w:r w:rsidRPr="005D7D8F">
        <w:rPr>
          <w:sz w:val="28"/>
          <w:lang w:val="uk-UA"/>
        </w:rPr>
        <w:t>Зведені дані таблиці 2.11 стали основою для побудови діаграми (рис. 2.11), що ілюструє результати проведеного дослідження.</w:t>
      </w:r>
    </w:p>
    <w:p w14:paraId="1705CB2D" w14:textId="3CC2CE63" w:rsidR="005D7D8F" w:rsidRDefault="005D7D8F" w:rsidP="005D7D8F">
      <w:pPr>
        <w:widowControl w:val="0"/>
        <w:spacing w:line="360" w:lineRule="auto"/>
        <w:jc w:val="center"/>
        <w:rPr>
          <w:sz w:val="28"/>
          <w:lang w:val="uk-UA"/>
        </w:rPr>
      </w:pPr>
      <w:r>
        <w:rPr>
          <w:noProof/>
          <w:sz w:val="28"/>
          <w:lang w:val="uk-UA" w:eastAsia="uk-UA"/>
        </w:rPr>
        <w:drawing>
          <wp:inline distT="0" distB="0" distL="0" distR="0" wp14:anchorId="2E2C3F33" wp14:editId="5EC38422">
            <wp:extent cx="5237979" cy="3191155"/>
            <wp:effectExtent l="0" t="0" r="127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43938" cy="3194785"/>
                    </a:xfrm>
                    <a:prstGeom prst="rect">
                      <a:avLst/>
                    </a:prstGeom>
                    <a:noFill/>
                  </pic:spPr>
                </pic:pic>
              </a:graphicData>
            </a:graphic>
          </wp:inline>
        </w:drawing>
      </w:r>
    </w:p>
    <w:p w14:paraId="5532E74E" w14:textId="77777777" w:rsidR="005D7D8F" w:rsidRPr="005D7D8F" w:rsidRDefault="005D7D8F" w:rsidP="005D7D8F">
      <w:pPr>
        <w:widowControl w:val="0"/>
        <w:spacing w:line="360" w:lineRule="auto"/>
        <w:jc w:val="center"/>
        <w:rPr>
          <w:i/>
          <w:sz w:val="28"/>
          <w:lang w:val="uk-UA"/>
        </w:rPr>
      </w:pPr>
      <w:r w:rsidRPr="005D7D8F">
        <w:rPr>
          <w:i/>
          <w:sz w:val="28"/>
          <w:lang w:val="uk-UA"/>
        </w:rPr>
        <w:t>Рис. 2.11. Порівняльний аналіз прояву фаз професійного вигорання</w:t>
      </w:r>
    </w:p>
    <w:p w14:paraId="1CE07481" w14:textId="31128643" w:rsidR="005D7D8F" w:rsidRPr="005D7D8F" w:rsidRDefault="005D7D8F" w:rsidP="005D7D8F">
      <w:pPr>
        <w:widowControl w:val="0"/>
        <w:spacing w:line="360" w:lineRule="auto"/>
        <w:jc w:val="center"/>
        <w:rPr>
          <w:i/>
          <w:sz w:val="28"/>
          <w:lang w:val="uk-UA"/>
        </w:rPr>
      </w:pPr>
      <w:r w:rsidRPr="005D7D8F">
        <w:rPr>
          <w:i/>
          <w:sz w:val="28"/>
          <w:lang w:val="uk-UA"/>
        </w:rPr>
        <w:t>у студентів-психологів</w:t>
      </w:r>
    </w:p>
    <w:p w14:paraId="24A1727D" w14:textId="0D12353D" w:rsidR="005D7D8F" w:rsidRPr="005D7D8F" w:rsidRDefault="005D7D8F" w:rsidP="00287D40">
      <w:pPr>
        <w:widowControl w:val="0"/>
        <w:spacing w:line="360" w:lineRule="auto"/>
        <w:ind w:firstLine="709"/>
        <w:jc w:val="both"/>
        <w:rPr>
          <w:sz w:val="28"/>
          <w:lang w:val="uk-UA"/>
        </w:rPr>
      </w:pPr>
      <w:r w:rsidRPr="005D7D8F">
        <w:rPr>
          <w:sz w:val="28"/>
          <w:lang w:val="uk-UA"/>
        </w:rPr>
        <w:t xml:space="preserve">Результати, відображені на діаграмі, вказують на переважання високих рівнів прояву професійного вигорання у студентів-психологів 3-го курсу за всіма </w:t>
      </w:r>
      <w:r w:rsidRPr="005D7D8F">
        <w:rPr>
          <w:sz w:val="28"/>
          <w:lang w:val="uk-UA"/>
        </w:rPr>
        <w:lastRenderedPageBreak/>
        <w:t>трьома фазами.</w:t>
      </w:r>
    </w:p>
    <w:p w14:paraId="24B18D6B" w14:textId="7E520BED" w:rsidR="005D7D8F" w:rsidRPr="00FF4211" w:rsidRDefault="00FF4211" w:rsidP="00287D40">
      <w:pPr>
        <w:widowControl w:val="0"/>
        <w:spacing w:line="360" w:lineRule="auto"/>
        <w:ind w:firstLine="709"/>
        <w:jc w:val="both"/>
        <w:rPr>
          <w:sz w:val="28"/>
          <w:lang w:val="uk-UA"/>
        </w:rPr>
      </w:pPr>
      <w:r w:rsidRPr="00FF4211">
        <w:rPr>
          <w:sz w:val="28"/>
          <w:lang w:val="uk-UA"/>
        </w:rPr>
        <w:t>Для аналізу рівнів ситуативної та особистісної тривожності було використано методику, розроблену Ч.Д. Спілбергером та Л. Ханіною. З метою більш наочного представлення отриманих даних, результати були зведені у відсоткові таблиці (див. табл. 2.12., 2.13., 2.14.). Почнемо з розгляду прояву тривожності серед студентів-психологів 1-го курсу (таблиця 2.12.).</w:t>
      </w:r>
    </w:p>
    <w:p w14:paraId="0DFA3B67" w14:textId="77777777" w:rsidR="000A494E" w:rsidRPr="000A494E" w:rsidRDefault="000A494E" w:rsidP="000A494E">
      <w:pPr>
        <w:spacing w:line="360" w:lineRule="auto"/>
        <w:ind w:firstLine="709"/>
        <w:jc w:val="right"/>
        <w:rPr>
          <w:bCs/>
          <w:iCs/>
          <w:spacing w:val="-8"/>
          <w:sz w:val="28"/>
          <w:szCs w:val="28"/>
          <w:lang w:val="uk-UA" w:eastAsia="uk-UA"/>
        </w:rPr>
      </w:pPr>
      <w:r w:rsidRPr="000A494E">
        <w:rPr>
          <w:bCs/>
          <w:iCs/>
          <w:spacing w:val="-8"/>
          <w:sz w:val="28"/>
          <w:szCs w:val="28"/>
          <w:lang w:val="uk-UA" w:eastAsia="uk-UA"/>
        </w:rPr>
        <w:t>Таблиця 2.12.</w:t>
      </w:r>
    </w:p>
    <w:p w14:paraId="53C59065" w14:textId="77777777" w:rsidR="000A494E" w:rsidRPr="000A494E" w:rsidRDefault="000A494E" w:rsidP="000A494E">
      <w:pPr>
        <w:spacing w:line="360" w:lineRule="auto"/>
        <w:jc w:val="center"/>
        <w:rPr>
          <w:b/>
          <w:bCs/>
          <w:iCs/>
          <w:spacing w:val="-8"/>
          <w:sz w:val="28"/>
          <w:szCs w:val="28"/>
          <w:lang w:val="uk-UA" w:eastAsia="uk-UA"/>
        </w:rPr>
      </w:pPr>
      <w:r w:rsidRPr="000A494E">
        <w:rPr>
          <w:b/>
          <w:bCs/>
          <w:iCs/>
          <w:spacing w:val="-8"/>
          <w:sz w:val="28"/>
          <w:szCs w:val="28"/>
          <w:lang w:val="uk-UA" w:eastAsia="uk-UA"/>
        </w:rPr>
        <w:t>Прояв тривожності у студентів-психологів 1-го курсу</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3154"/>
        <w:gridCol w:w="3435"/>
      </w:tblGrid>
      <w:tr w:rsidR="000A494E" w:rsidRPr="000A494E" w14:paraId="0B025486" w14:textId="77777777" w:rsidTr="008A5A39">
        <w:trPr>
          <w:trHeight w:val="1036"/>
          <w:jc w:val="center"/>
        </w:trPr>
        <w:tc>
          <w:tcPr>
            <w:tcW w:w="2430" w:type="dxa"/>
            <w:tcBorders>
              <w:tl2br w:val="single" w:sz="4" w:space="0" w:color="auto"/>
            </w:tcBorders>
            <w:shd w:val="clear" w:color="auto" w:fill="auto"/>
            <w:noWrap/>
          </w:tcPr>
          <w:p w14:paraId="5D415273" w14:textId="77777777" w:rsidR="000A494E" w:rsidRPr="000A494E" w:rsidRDefault="000A494E" w:rsidP="000A494E">
            <w:pPr>
              <w:ind w:firstLine="709"/>
              <w:jc w:val="both"/>
              <w:rPr>
                <w:i/>
                <w:color w:val="000000"/>
                <w:spacing w:val="-8"/>
                <w:lang w:val="uk-UA" w:eastAsia="uk-UA"/>
              </w:rPr>
            </w:pPr>
            <w:r w:rsidRPr="000A494E">
              <w:rPr>
                <w:color w:val="000000"/>
                <w:spacing w:val="-8"/>
                <w:lang w:val="uk-UA" w:eastAsia="uk-UA"/>
              </w:rPr>
              <w:t xml:space="preserve">   </w:t>
            </w:r>
            <w:r w:rsidRPr="000A494E">
              <w:rPr>
                <w:i/>
                <w:color w:val="000000"/>
                <w:spacing w:val="-8"/>
                <w:lang w:val="uk-UA" w:eastAsia="uk-UA"/>
              </w:rPr>
              <w:t>Тривожність</w:t>
            </w:r>
          </w:p>
          <w:p w14:paraId="2E04E4DD" w14:textId="77777777" w:rsidR="000A494E" w:rsidRPr="000A494E" w:rsidRDefault="000A494E" w:rsidP="000A494E">
            <w:pPr>
              <w:ind w:firstLine="709"/>
              <w:jc w:val="both"/>
              <w:rPr>
                <w:i/>
                <w:color w:val="000000"/>
                <w:spacing w:val="-8"/>
                <w:lang w:val="uk-UA" w:eastAsia="uk-UA"/>
              </w:rPr>
            </w:pPr>
          </w:p>
          <w:p w14:paraId="0CCCB905" w14:textId="77777777" w:rsidR="000A494E" w:rsidRPr="000A494E" w:rsidRDefault="000A494E" w:rsidP="000A494E">
            <w:pPr>
              <w:ind w:firstLine="709"/>
              <w:jc w:val="both"/>
              <w:rPr>
                <w:i/>
                <w:color w:val="000000"/>
                <w:spacing w:val="-8"/>
                <w:lang w:val="uk-UA" w:eastAsia="uk-UA"/>
              </w:rPr>
            </w:pPr>
            <w:r w:rsidRPr="000A494E">
              <w:rPr>
                <w:i/>
                <w:color w:val="000000"/>
                <w:spacing w:val="-8"/>
                <w:lang w:val="uk-UA" w:eastAsia="uk-UA"/>
              </w:rPr>
              <w:t xml:space="preserve">Рівні </w:t>
            </w:r>
          </w:p>
        </w:tc>
        <w:tc>
          <w:tcPr>
            <w:tcW w:w="3154" w:type="dxa"/>
            <w:shd w:val="clear" w:color="auto" w:fill="auto"/>
            <w:noWrap/>
            <w:vAlign w:val="center"/>
          </w:tcPr>
          <w:p w14:paraId="24E2BA47" w14:textId="77777777" w:rsidR="000A494E" w:rsidRPr="000A494E" w:rsidRDefault="000A494E" w:rsidP="000A494E">
            <w:pPr>
              <w:jc w:val="center"/>
              <w:rPr>
                <w:b/>
                <w:color w:val="000000"/>
                <w:spacing w:val="-8"/>
                <w:lang w:val="uk-UA" w:eastAsia="uk-UA"/>
              </w:rPr>
            </w:pPr>
            <w:r w:rsidRPr="000A494E">
              <w:rPr>
                <w:b/>
                <w:color w:val="000000"/>
                <w:spacing w:val="-8"/>
                <w:lang w:val="uk-UA" w:eastAsia="uk-UA"/>
              </w:rPr>
              <w:t>Реактивна  тривожність</w:t>
            </w:r>
          </w:p>
        </w:tc>
        <w:tc>
          <w:tcPr>
            <w:tcW w:w="3435" w:type="dxa"/>
            <w:shd w:val="clear" w:color="auto" w:fill="auto"/>
            <w:noWrap/>
            <w:vAlign w:val="center"/>
          </w:tcPr>
          <w:p w14:paraId="2910F7E2" w14:textId="77777777" w:rsidR="000A494E" w:rsidRPr="000A494E" w:rsidRDefault="000A494E" w:rsidP="000A494E">
            <w:pPr>
              <w:jc w:val="center"/>
              <w:rPr>
                <w:b/>
                <w:color w:val="000000"/>
                <w:spacing w:val="-8"/>
                <w:lang w:val="uk-UA" w:eastAsia="uk-UA"/>
              </w:rPr>
            </w:pPr>
            <w:r w:rsidRPr="000A494E">
              <w:rPr>
                <w:b/>
                <w:color w:val="000000"/>
                <w:spacing w:val="-8"/>
                <w:lang w:val="uk-UA" w:eastAsia="uk-UA"/>
              </w:rPr>
              <w:t>Особистісна тривожність</w:t>
            </w:r>
          </w:p>
        </w:tc>
      </w:tr>
      <w:tr w:rsidR="000A494E" w:rsidRPr="000A494E" w14:paraId="05206C84" w14:textId="77777777" w:rsidTr="008A5A39">
        <w:trPr>
          <w:trHeight w:val="523"/>
          <w:jc w:val="center"/>
        </w:trPr>
        <w:tc>
          <w:tcPr>
            <w:tcW w:w="2430" w:type="dxa"/>
            <w:shd w:val="clear" w:color="auto" w:fill="auto"/>
            <w:noWrap/>
            <w:vAlign w:val="bottom"/>
          </w:tcPr>
          <w:p w14:paraId="73714DBA" w14:textId="77777777" w:rsidR="000A494E" w:rsidRPr="000A494E" w:rsidRDefault="000A494E" w:rsidP="000A494E">
            <w:pPr>
              <w:ind w:firstLine="709"/>
              <w:jc w:val="both"/>
              <w:rPr>
                <w:i/>
                <w:color w:val="000000"/>
                <w:spacing w:val="-8"/>
                <w:lang w:val="uk-UA" w:eastAsia="uk-UA"/>
              </w:rPr>
            </w:pPr>
            <w:r w:rsidRPr="000A494E">
              <w:rPr>
                <w:i/>
                <w:color w:val="000000"/>
                <w:spacing w:val="-8"/>
                <w:lang w:val="uk-UA" w:eastAsia="uk-UA"/>
              </w:rPr>
              <w:t>низька</w:t>
            </w:r>
          </w:p>
        </w:tc>
        <w:tc>
          <w:tcPr>
            <w:tcW w:w="3154" w:type="dxa"/>
            <w:shd w:val="clear" w:color="auto" w:fill="auto"/>
            <w:noWrap/>
            <w:vAlign w:val="bottom"/>
          </w:tcPr>
          <w:p w14:paraId="5CBFC97C" w14:textId="77777777" w:rsidR="000A494E" w:rsidRPr="000A494E" w:rsidRDefault="000A494E" w:rsidP="000A494E">
            <w:pPr>
              <w:jc w:val="center"/>
              <w:rPr>
                <w:color w:val="000000"/>
                <w:spacing w:val="-8"/>
                <w:lang w:val="uk-UA" w:eastAsia="uk-UA"/>
              </w:rPr>
            </w:pPr>
            <w:r w:rsidRPr="000A494E">
              <w:rPr>
                <w:color w:val="000000"/>
                <w:spacing w:val="-8"/>
                <w:lang w:val="uk-UA" w:eastAsia="uk-UA"/>
              </w:rPr>
              <w:t>80</w:t>
            </w:r>
          </w:p>
        </w:tc>
        <w:tc>
          <w:tcPr>
            <w:tcW w:w="3435" w:type="dxa"/>
            <w:shd w:val="clear" w:color="auto" w:fill="auto"/>
            <w:noWrap/>
            <w:vAlign w:val="bottom"/>
          </w:tcPr>
          <w:p w14:paraId="44A1900F" w14:textId="77777777" w:rsidR="000A494E" w:rsidRPr="000A494E" w:rsidRDefault="000A494E" w:rsidP="000A494E">
            <w:pPr>
              <w:jc w:val="center"/>
              <w:rPr>
                <w:color w:val="000000"/>
                <w:spacing w:val="-8"/>
                <w:lang w:val="uk-UA" w:eastAsia="uk-UA"/>
              </w:rPr>
            </w:pPr>
            <w:r w:rsidRPr="000A494E">
              <w:rPr>
                <w:color w:val="000000"/>
                <w:spacing w:val="-8"/>
                <w:lang w:val="uk-UA" w:eastAsia="uk-UA"/>
              </w:rPr>
              <w:t>0</w:t>
            </w:r>
          </w:p>
        </w:tc>
      </w:tr>
      <w:tr w:rsidR="000A494E" w:rsidRPr="000A494E" w14:paraId="356B36FB" w14:textId="77777777" w:rsidTr="008A5A39">
        <w:trPr>
          <w:trHeight w:val="481"/>
          <w:jc w:val="center"/>
        </w:trPr>
        <w:tc>
          <w:tcPr>
            <w:tcW w:w="2430" w:type="dxa"/>
            <w:shd w:val="clear" w:color="auto" w:fill="auto"/>
            <w:noWrap/>
            <w:vAlign w:val="bottom"/>
          </w:tcPr>
          <w:p w14:paraId="47EFA7FE" w14:textId="77777777" w:rsidR="000A494E" w:rsidRPr="000A494E" w:rsidRDefault="000A494E" w:rsidP="000A494E">
            <w:pPr>
              <w:ind w:firstLine="709"/>
              <w:jc w:val="both"/>
              <w:rPr>
                <w:i/>
                <w:color w:val="000000"/>
                <w:spacing w:val="-8"/>
                <w:lang w:val="uk-UA" w:eastAsia="uk-UA"/>
              </w:rPr>
            </w:pPr>
            <w:r w:rsidRPr="000A494E">
              <w:rPr>
                <w:i/>
                <w:color w:val="000000"/>
                <w:spacing w:val="-8"/>
                <w:lang w:val="uk-UA" w:eastAsia="uk-UA"/>
              </w:rPr>
              <w:t>помірна</w:t>
            </w:r>
          </w:p>
        </w:tc>
        <w:tc>
          <w:tcPr>
            <w:tcW w:w="3154" w:type="dxa"/>
            <w:shd w:val="clear" w:color="auto" w:fill="auto"/>
            <w:noWrap/>
            <w:vAlign w:val="bottom"/>
          </w:tcPr>
          <w:p w14:paraId="500CA346" w14:textId="77777777" w:rsidR="000A494E" w:rsidRPr="000A494E" w:rsidRDefault="000A494E" w:rsidP="000A494E">
            <w:pPr>
              <w:jc w:val="center"/>
              <w:rPr>
                <w:color w:val="000000"/>
                <w:spacing w:val="-8"/>
                <w:lang w:val="uk-UA" w:eastAsia="uk-UA"/>
              </w:rPr>
            </w:pPr>
            <w:r w:rsidRPr="000A494E">
              <w:rPr>
                <w:color w:val="000000"/>
                <w:spacing w:val="-8"/>
                <w:lang w:val="uk-UA" w:eastAsia="uk-UA"/>
              </w:rPr>
              <w:t>20</w:t>
            </w:r>
          </w:p>
        </w:tc>
        <w:tc>
          <w:tcPr>
            <w:tcW w:w="3435" w:type="dxa"/>
            <w:shd w:val="clear" w:color="auto" w:fill="auto"/>
            <w:noWrap/>
            <w:vAlign w:val="bottom"/>
          </w:tcPr>
          <w:p w14:paraId="0FE092C5" w14:textId="77777777" w:rsidR="000A494E" w:rsidRPr="000A494E" w:rsidRDefault="000A494E" w:rsidP="000A494E">
            <w:pPr>
              <w:jc w:val="center"/>
              <w:rPr>
                <w:color w:val="000000"/>
                <w:spacing w:val="-8"/>
                <w:lang w:val="uk-UA" w:eastAsia="uk-UA"/>
              </w:rPr>
            </w:pPr>
            <w:r w:rsidRPr="000A494E">
              <w:rPr>
                <w:color w:val="000000"/>
                <w:spacing w:val="-8"/>
                <w:lang w:val="uk-UA" w:eastAsia="uk-UA"/>
              </w:rPr>
              <w:t>35</w:t>
            </w:r>
          </w:p>
        </w:tc>
      </w:tr>
      <w:tr w:rsidR="000A494E" w:rsidRPr="000A494E" w14:paraId="28980546" w14:textId="77777777" w:rsidTr="008A5A39">
        <w:trPr>
          <w:trHeight w:val="478"/>
          <w:jc w:val="center"/>
        </w:trPr>
        <w:tc>
          <w:tcPr>
            <w:tcW w:w="2430" w:type="dxa"/>
            <w:shd w:val="clear" w:color="auto" w:fill="auto"/>
            <w:noWrap/>
            <w:vAlign w:val="bottom"/>
          </w:tcPr>
          <w:p w14:paraId="6D29037D" w14:textId="77777777" w:rsidR="000A494E" w:rsidRPr="000A494E" w:rsidRDefault="000A494E" w:rsidP="000A494E">
            <w:pPr>
              <w:ind w:firstLine="709"/>
              <w:jc w:val="both"/>
              <w:rPr>
                <w:i/>
                <w:color w:val="000000"/>
                <w:spacing w:val="-8"/>
                <w:lang w:val="uk-UA" w:eastAsia="uk-UA"/>
              </w:rPr>
            </w:pPr>
            <w:r w:rsidRPr="000A494E">
              <w:rPr>
                <w:i/>
                <w:color w:val="000000"/>
                <w:spacing w:val="-8"/>
                <w:lang w:val="uk-UA" w:eastAsia="uk-UA"/>
              </w:rPr>
              <w:t>висока</w:t>
            </w:r>
          </w:p>
        </w:tc>
        <w:tc>
          <w:tcPr>
            <w:tcW w:w="3154" w:type="dxa"/>
            <w:shd w:val="clear" w:color="auto" w:fill="auto"/>
            <w:noWrap/>
            <w:vAlign w:val="bottom"/>
          </w:tcPr>
          <w:p w14:paraId="5977B71D" w14:textId="77777777" w:rsidR="000A494E" w:rsidRPr="000A494E" w:rsidRDefault="000A494E" w:rsidP="000A494E">
            <w:pPr>
              <w:jc w:val="center"/>
              <w:rPr>
                <w:color w:val="000000"/>
                <w:spacing w:val="-8"/>
                <w:lang w:val="uk-UA" w:eastAsia="uk-UA"/>
              </w:rPr>
            </w:pPr>
            <w:r w:rsidRPr="000A494E">
              <w:rPr>
                <w:color w:val="000000"/>
                <w:spacing w:val="-8"/>
                <w:lang w:val="uk-UA" w:eastAsia="uk-UA"/>
              </w:rPr>
              <w:t>0</w:t>
            </w:r>
          </w:p>
        </w:tc>
        <w:tc>
          <w:tcPr>
            <w:tcW w:w="3435" w:type="dxa"/>
            <w:shd w:val="clear" w:color="auto" w:fill="auto"/>
            <w:noWrap/>
            <w:vAlign w:val="bottom"/>
          </w:tcPr>
          <w:p w14:paraId="60B8B22B" w14:textId="77777777" w:rsidR="000A494E" w:rsidRPr="000A494E" w:rsidRDefault="000A494E" w:rsidP="000A494E">
            <w:pPr>
              <w:jc w:val="center"/>
              <w:rPr>
                <w:color w:val="000000"/>
                <w:spacing w:val="-8"/>
                <w:lang w:val="uk-UA" w:eastAsia="uk-UA"/>
              </w:rPr>
            </w:pPr>
            <w:r w:rsidRPr="000A494E">
              <w:rPr>
                <w:color w:val="000000"/>
                <w:spacing w:val="-8"/>
                <w:lang w:val="uk-UA" w:eastAsia="uk-UA"/>
              </w:rPr>
              <w:t>65</w:t>
            </w:r>
          </w:p>
        </w:tc>
      </w:tr>
    </w:tbl>
    <w:p w14:paraId="549C1355" w14:textId="77777777" w:rsidR="005D7D8F" w:rsidRDefault="005D7D8F" w:rsidP="00287D40">
      <w:pPr>
        <w:widowControl w:val="0"/>
        <w:spacing w:line="360" w:lineRule="auto"/>
        <w:ind w:firstLine="709"/>
        <w:jc w:val="both"/>
        <w:rPr>
          <w:sz w:val="28"/>
          <w:lang w:val="uk-UA"/>
        </w:rPr>
      </w:pPr>
    </w:p>
    <w:p w14:paraId="62455623" w14:textId="55EBB137" w:rsidR="00654465" w:rsidRPr="000A494E" w:rsidRDefault="000A494E" w:rsidP="00287D40">
      <w:pPr>
        <w:widowControl w:val="0"/>
        <w:spacing w:line="360" w:lineRule="auto"/>
        <w:ind w:firstLine="709"/>
        <w:jc w:val="both"/>
        <w:rPr>
          <w:sz w:val="28"/>
          <w:lang w:val="uk-UA"/>
        </w:rPr>
      </w:pPr>
      <w:r w:rsidRPr="000A494E">
        <w:rPr>
          <w:sz w:val="28"/>
          <w:lang w:val="uk-UA"/>
        </w:rPr>
        <w:t>Результати наочно проілюстровано круговими діаграмами (рис. 2.12., 2.13.), побудованими на основі таблиці.</w:t>
      </w:r>
    </w:p>
    <w:p w14:paraId="6B57F850" w14:textId="0FC31676" w:rsidR="000A494E" w:rsidRDefault="000A494E" w:rsidP="000A494E">
      <w:pPr>
        <w:widowControl w:val="0"/>
        <w:spacing w:line="360" w:lineRule="auto"/>
        <w:jc w:val="center"/>
        <w:rPr>
          <w:sz w:val="28"/>
          <w:lang w:val="uk-UA"/>
        </w:rPr>
      </w:pPr>
      <w:r>
        <w:rPr>
          <w:noProof/>
          <w:sz w:val="28"/>
          <w:lang w:val="uk-UA" w:eastAsia="uk-UA"/>
        </w:rPr>
        <w:drawing>
          <wp:inline distT="0" distB="0" distL="0" distR="0" wp14:anchorId="7A852BDD" wp14:editId="52FB5A46">
            <wp:extent cx="5371465" cy="1943100"/>
            <wp:effectExtent l="0" t="0" r="63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71465" cy="1943100"/>
                    </a:xfrm>
                    <a:prstGeom prst="rect">
                      <a:avLst/>
                    </a:prstGeom>
                    <a:noFill/>
                  </pic:spPr>
                </pic:pic>
              </a:graphicData>
            </a:graphic>
          </wp:inline>
        </w:drawing>
      </w:r>
    </w:p>
    <w:p w14:paraId="140DD7D7" w14:textId="2AD821DD" w:rsidR="000A494E" w:rsidRPr="000A494E" w:rsidRDefault="000A494E" w:rsidP="000A494E">
      <w:pPr>
        <w:widowControl w:val="0"/>
        <w:spacing w:line="360" w:lineRule="auto"/>
        <w:jc w:val="center"/>
        <w:rPr>
          <w:i/>
          <w:sz w:val="28"/>
          <w:lang w:val="uk-UA"/>
        </w:rPr>
      </w:pPr>
      <w:r w:rsidRPr="000A494E">
        <w:rPr>
          <w:i/>
          <w:sz w:val="28"/>
          <w:lang w:val="uk-UA"/>
        </w:rPr>
        <w:t>Рис. 2.12. Прояв реактивної тривожності у студентів-психологів</w:t>
      </w:r>
    </w:p>
    <w:p w14:paraId="721E0B39" w14:textId="77777777" w:rsidR="000A494E" w:rsidRPr="000A494E" w:rsidRDefault="000A494E" w:rsidP="000A494E">
      <w:pPr>
        <w:widowControl w:val="0"/>
        <w:spacing w:line="360" w:lineRule="auto"/>
        <w:jc w:val="center"/>
        <w:rPr>
          <w:i/>
          <w:sz w:val="28"/>
          <w:lang w:val="uk-UA"/>
        </w:rPr>
      </w:pPr>
      <w:r w:rsidRPr="000A494E">
        <w:rPr>
          <w:i/>
          <w:sz w:val="28"/>
          <w:lang w:val="uk-UA"/>
        </w:rPr>
        <w:t>1-го курсу</w:t>
      </w:r>
    </w:p>
    <w:p w14:paraId="04D4EAC7" w14:textId="0EFE3929" w:rsidR="000A494E" w:rsidRPr="000A494E" w:rsidRDefault="000A494E" w:rsidP="000A494E">
      <w:pPr>
        <w:widowControl w:val="0"/>
        <w:spacing w:line="360" w:lineRule="auto"/>
        <w:ind w:firstLine="709"/>
        <w:jc w:val="both"/>
        <w:rPr>
          <w:sz w:val="28"/>
          <w:lang w:val="uk-UA"/>
        </w:rPr>
      </w:pPr>
      <w:r w:rsidRPr="000A494E">
        <w:rPr>
          <w:sz w:val="28"/>
          <w:lang w:val="uk-UA"/>
        </w:rPr>
        <w:t>Аналіз представлених діаграм свідчить про те, що рівень реактивної тривожності</w:t>
      </w:r>
      <w:r>
        <w:rPr>
          <w:sz w:val="28"/>
          <w:lang w:val="uk-UA"/>
        </w:rPr>
        <w:t xml:space="preserve"> </w:t>
      </w:r>
      <w:r w:rsidRPr="000A494E">
        <w:rPr>
          <w:sz w:val="28"/>
          <w:lang w:val="uk-UA"/>
        </w:rPr>
        <w:t>саме у студентів першого курсу характеризується наступними показниками: 80% респондентів мають низький рівень, 20% – помірний. Високий рівень реактивної тривожності не було виявлено жодного разу.</w:t>
      </w:r>
    </w:p>
    <w:p w14:paraId="773F84FE" w14:textId="77777777" w:rsidR="000A494E" w:rsidRPr="000A494E" w:rsidRDefault="000A494E" w:rsidP="000A494E">
      <w:pPr>
        <w:widowControl w:val="0"/>
        <w:spacing w:line="360" w:lineRule="auto"/>
        <w:ind w:firstLine="709"/>
        <w:jc w:val="both"/>
        <w:rPr>
          <w:sz w:val="28"/>
          <w:lang w:val="uk-UA"/>
        </w:rPr>
      </w:pPr>
      <w:r w:rsidRPr="000A494E">
        <w:rPr>
          <w:sz w:val="28"/>
          <w:lang w:val="uk-UA"/>
        </w:rPr>
        <w:t xml:space="preserve">Результати, відображені на діаграмах, показують, що більшість студентів </w:t>
      </w:r>
      <w:r w:rsidRPr="000A494E">
        <w:rPr>
          <w:sz w:val="28"/>
          <w:lang w:val="uk-UA"/>
        </w:rPr>
        <w:lastRenderedPageBreak/>
        <w:t>першого курсу (80%) демонструють низький рівень реактивної тривожності, тоді як 20% мають помірний рівень. Високий рівень реактивної тривожності серед досліджуваних не спостерігається.</w:t>
      </w:r>
    </w:p>
    <w:p w14:paraId="5ADE0706" w14:textId="77777777" w:rsidR="000A494E" w:rsidRPr="000A494E" w:rsidRDefault="000A494E" w:rsidP="000A494E">
      <w:pPr>
        <w:widowControl w:val="0"/>
        <w:spacing w:line="360" w:lineRule="auto"/>
        <w:ind w:firstLine="709"/>
        <w:jc w:val="both"/>
        <w:rPr>
          <w:sz w:val="28"/>
          <w:lang w:val="uk-UA"/>
        </w:rPr>
      </w:pPr>
      <w:r w:rsidRPr="000A494E">
        <w:rPr>
          <w:sz w:val="28"/>
          <w:lang w:val="uk-UA"/>
        </w:rPr>
        <w:t>Згідно з даними, отриманими з діаграм, розподіл рівнів реактивної тривожності серед першокурсників виглядає наступним чином: 80% – низький рівень, 20% – помірний. Високий рівень реактивної тривожності не зафіксовано.</w:t>
      </w:r>
    </w:p>
    <w:p w14:paraId="7A38247A" w14:textId="3F122F5A" w:rsidR="00D6388B" w:rsidRDefault="000A494E" w:rsidP="000A494E">
      <w:pPr>
        <w:widowControl w:val="0"/>
        <w:spacing w:line="360" w:lineRule="auto"/>
        <w:jc w:val="center"/>
        <w:rPr>
          <w:sz w:val="28"/>
          <w:lang w:val="uk-UA"/>
        </w:rPr>
      </w:pPr>
      <w:r>
        <w:rPr>
          <w:noProof/>
          <w:sz w:val="28"/>
          <w:lang w:val="uk-UA" w:eastAsia="uk-UA"/>
        </w:rPr>
        <w:drawing>
          <wp:inline distT="0" distB="0" distL="0" distR="0" wp14:anchorId="7F22C96D" wp14:editId="4FA31966">
            <wp:extent cx="4618990" cy="1781175"/>
            <wp:effectExtent l="0" t="0" r="0"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18990" cy="1781175"/>
                    </a:xfrm>
                    <a:prstGeom prst="rect">
                      <a:avLst/>
                    </a:prstGeom>
                    <a:noFill/>
                  </pic:spPr>
                </pic:pic>
              </a:graphicData>
            </a:graphic>
          </wp:inline>
        </w:drawing>
      </w:r>
    </w:p>
    <w:p w14:paraId="29B89F34" w14:textId="6588EB9F" w:rsidR="000A494E" w:rsidRPr="000A494E" w:rsidRDefault="000A494E" w:rsidP="000A494E">
      <w:pPr>
        <w:widowControl w:val="0"/>
        <w:spacing w:line="360" w:lineRule="auto"/>
        <w:jc w:val="center"/>
        <w:rPr>
          <w:i/>
          <w:sz w:val="28"/>
          <w:lang w:val="uk-UA"/>
        </w:rPr>
      </w:pPr>
      <w:r w:rsidRPr="000A494E">
        <w:rPr>
          <w:i/>
          <w:sz w:val="28"/>
          <w:lang w:val="uk-UA"/>
        </w:rPr>
        <w:t>Рис. 2.13. Прояв особистісної тривожності у студентів-психологів</w:t>
      </w:r>
    </w:p>
    <w:p w14:paraId="2AC05A05" w14:textId="77777777" w:rsidR="000A494E" w:rsidRPr="000A494E" w:rsidRDefault="000A494E" w:rsidP="000A494E">
      <w:pPr>
        <w:widowControl w:val="0"/>
        <w:spacing w:line="360" w:lineRule="auto"/>
        <w:jc w:val="center"/>
        <w:rPr>
          <w:i/>
          <w:sz w:val="28"/>
          <w:lang w:val="uk-UA"/>
        </w:rPr>
      </w:pPr>
      <w:r w:rsidRPr="000A494E">
        <w:rPr>
          <w:i/>
          <w:sz w:val="28"/>
          <w:lang w:val="uk-UA"/>
        </w:rPr>
        <w:t>1-го курсу</w:t>
      </w:r>
    </w:p>
    <w:p w14:paraId="6836801D" w14:textId="359FC2C4" w:rsidR="000A494E" w:rsidRPr="000A494E" w:rsidRDefault="000A494E" w:rsidP="00287D40">
      <w:pPr>
        <w:widowControl w:val="0"/>
        <w:spacing w:line="360" w:lineRule="auto"/>
        <w:ind w:firstLine="709"/>
        <w:jc w:val="both"/>
        <w:rPr>
          <w:sz w:val="28"/>
          <w:lang w:val="uk-UA"/>
        </w:rPr>
      </w:pPr>
      <w:r w:rsidRPr="000A494E">
        <w:rPr>
          <w:sz w:val="28"/>
          <w:lang w:val="uk-UA"/>
        </w:rPr>
        <w:t>Щодо особистісної тривожності, кругова діаграма демонструє переважання високого рівня, який охоплює 65% опитаних. Помірний рівень зафіксовано у 35% респондентів. Низький рівень особистісної тривожності серед студентів-психологів першого курсу відсутній.</w:t>
      </w:r>
    </w:p>
    <w:p w14:paraId="3C2339B3" w14:textId="46FAA10D" w:rsidR="000A494E" w:rsidRPr="000A494E" w:rsidRDefault="000A494E" w:rsidP="00287D40">
      <w:pPr>
        <w:widowControl w:val="0"/>
        <w:spacing w:line="360" w:lineRule="auto"/>
        <w:ind w:firstLine="709"/>
        <w:jc w:val="both"/>
        <w:rPr>
          <w:sz w:val="28"/>
          <w:lang w:val="uk-UA"/>
        </w:rPr>
      </w:pPr>
      <w:r w:rsidRPr="000A494E">
        <w:rPr>
          <w:sz w:val="28"/>
          <w:lang w:val="uk-UA"/>
        </w:rPr>
        <w:t>Таким чином, першокурсники-психологи характеризуються високим рівнем особистісної (65%) та низьким рівнем реактивної (80%) тривожності.</w:t>
      </w:r>
    </w:p>
    <w:p w14:paraId="1CCDC876" w14:textId="03B2DB9D" w:rsidR="000A494E" w:rsidRPr="000A494E" w:rsidRDefault="000A494E" w:rsidP="00287D40">
      <w:pPr>
        <w:widowControl w:val="0"/>
        <w:spacing w:line="360" w:lineRule="auto"/>
        <w:ind w:firstLine="709"/>
        <w:jc w:val="both"/>
        <w:rPr>
          <w:sz w:val="28"/>
          <w:lang w:val="uk-UA"/>
        </w:rPr>
      </w:pPr>
      <w:r w:rsidRPr="000A494E">
        <w:rPr>
          <w:sz w:val="28"/>
          <w:lang w:val="uk-UA"/>
        </w:rPr>
        <w:t>Наступним етапом розглянемо особливості прояву тривожності у студентів-психологів третього курсу (див. табл. 2.13.).</w:t>
      </w:r>
    </w:p>
    <w:p w14:paraId="34E7C705" w14:textId="77777777" w:rsidR="000A494E" w:rsidRPr="000A494E" w:rsidRDefault="000A494E" w:rsidP="000A494E">
      <w:pPr>
        <w:spacing w:line="360" w:lineRule="auto"/>
        <w:ind w:firstLine="709"/>
        <w:jc w:val="right"/>
        <w:rPr>
          <w:bCs/>
          <w:iCs/>
          <w:spacing w:val="-8"/>
          <w:sz w:val="28"/>
          <w:szCs w:val="28"/>
          <w:lang w:val="uk-UA" w:eastAsia="uk-UA"/>
        </w:rPr>
      </w:pPr>
      <w:r w:rsidRPr="000A494E">
        <w:rPr>
          <w:bCs/>
          <w:iCs/>
          <w:spacing w:val="-8"/>
          <w:sz w:val="28"/>
          <w:szCs w:val="28"/>
          <w:lang w:val="uk-UA" w:eastAsia="uk-UA"/>
        </w:rPr>
        <w:t>Таблиця 2.13.</w:t>
      </w:r>
    </w:p>
    <w:p w14:paraId="3ACAE99A" w14:textId="77777777" w:rsidR="000A494E" w:rsidRPr="000A494E" w:rsidRDefault="000A494E" w:rsidP="000A494E">
      <w:pPr>
        <w:spacing w:line="360" w:lineRule="auto"/>
        <w:jc w:val="center"/>
        <w:rPr>
          <w:b/>
          <w:bCs/>
          <w:iCs/>
          <w:spacing w:val="-8"/>
          <w:sz w:val="28"/>
          <w:szCs w:val="28"/>
          <w:lang w:val="uk-UA" w:eastAsia="uk-UA"/>
        </w:rPr>
      </w:pPr>
      <w:r w:rsidRPr="000A494E">
        <w:rPr>
          <w:b/>
          <w:bCs/>
          <w:iCs/>
          <w:spacing w:val="-8"/>
          <w:sz w:val="28"/>
          <w:szCs w:val="28"/>
          <w:lang w:val="uk-UA" w:eastAsia="uk-UA"/>
        </w:rPr>
        <w:t>Прояв тривожності у студентів-психологів 3-го курсу</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3123"/>
        <w:gridCol w:w="3402"/>
      </w:tblGrid>
      <w:tr w:rsidR="000A494E" w:rsidRPr="000A494E" w14:paraId="07AA445D" w14:textId="77777777" w:rsidTr="008A5A39">
        <w:trPr>
          <w:trHeight w:val="848"/>
          <w:jc w:val="center"/>
        </w:trPr>
        <w:tc>
          <w:tcPr>
            <w:tcW w:w="2406" w:type="dxa"/>
            <w:tcBorders>
              <w:tl2br w:val="single" w:sz="4" w:space="0" w:color="auto"/>
            </w:tcBorders>
            <w:shd w:val="clear" w:color="auto" w:fill="auto"/>
            <w:noWrap/>
            <w:vAlign w:val="center"/>
          </w:tcPr>
          <w:p w14:paraId="15708A2C" w14:textId="77777777" w:rsidR="000A494E" w:rsidRPr="000A494E" w:rsidRDefault="000A494E" w:rsidP="000A494E">
            <w:pPr>
              <w:spacing w:line="360" w:lineRule="auto"/>
              <w:ind w:firstLine="41"/>
              <w:jc w:val="both"/>
              <w:rPr>
                <w:i/>
                <w:color w:val="000000"/>
                <w:spacing w:val="-8"/>
                <w:lang w:val="uk-UA" w:eastAsia="uk-UA"/>
              </w:rPr>
            </w:pPr>
            <w:r w:rsidRPr="000A494E">
              <w:rPr>
                <w:i/>
                <w:color w:val="000000"/>
                <w:spacing w:val="-8"/>
                <w:lang w:val="uk-UA" w:eastAsia="uk-UA"/>
              </w:rPr>
              <w:t xml:space="preserve">               Тривожність</w:t>
            </w:r>
          </w:p>
          <w:p w14:paraId="19716991" w14:textId="77777777" w:rsidR="000A494E" w:rsidRPr="000A494E" w:rsidRDefault="000A494E" w:rsidP="000A494E">
            <w:pPr>
              <w:spacing w:line="360" w:lineRule="auto"/>
              <w:ind w:firstLine="41"/>
              <w:jc w:val="both"/>
              <w:rPr>
                <w:b/>
                <w:i/>
                <w:color w:val="000000"/>
                <w:spacing w:val="-8"/>
                <w:lang w:val="uk-UA" w:eastAsia="uk-UA"/>
              </w:rPr>
            </w:pPr>
            <w:r w:rsidRPr="000A494E">
              <w:rPr>
                <w:i/>
                <w:color w:val="000000"/>
                <w:spacing w:val="-8"/>
                <w:lang w:val="uk-UA" w:eastAsia="uk-UA"/>
              </w:rPr>
              <w:t>Рівні</w:t>
            </w:r>
          </w:p>
        </w:tc>
        <w:tc>
          <w:tcPr>
            <w:tcW w:w="3123" w:type="dxa"/>
            <w:shd w:val="clear" w:color="auto" w:fill="auto"/>
            <w:noWrap/>
            <w:vAlign w:val="center"/>
          </w:tcPr>
          <w:p w14:paraId="2EEBA044" w14:textId="77777777" w:rsidR="000A494E" w:rsidRPr="000A494E" w:rsidRDefault="000A494E" w:rsidP="000A494E">
            <w:pPr>
              <w:spacing w:line="360" w:lineRule="auto"/>
              <w:ind w:firstLine="41"/>
              <w:jc w:val="center"/>
              <w:rPr>
                <w:b/>
                <w:color w:val="000000"/>
                <w:spacing w:val="-8"/>
                <w:lang w:val="uk-UA" w:eastAsia="uk-UA"/>
              </w:rPr>
            </w:pPr>
            <w:r w:rsidRPr="000A494E">
              <w:rPr>
                <w:b/>
                <w:color w:val="000000"/>
                <w:spacing w:val="-8"/>
                <w:lang w:val="uk-UA" w:eastAsia="uk-UA"/>
              </w:rPr>
              <w:t>Реактивна тривожність</w:t>
            </w:r>
          </w:p>
        </w:tc>
        <w:tc>
          <w:tcPr>
            <w:tcW w:w="3402" w:type="dxa"/>
            <w:shd w:val="clear" w:color="auto" w:fill="auto"/>
            <w:noWrap/>
            <w:vAlign w:val="center"/>
          </w:tcPr>
          <w:p w14:paraId="20701A36" w14:textId="77777777" w:rsidR="000A494E" w:rsidRPr="000A494E" w:rsidRDefault="000A494E" w:rsidP="000A494E">
            <w:pPr>
              <w:spacing w:line="360" w:lineRule="auto"/>
              <w:ind w:firstLine="41"/>
              <w:jc w:val="center"/>
              <w:rPr>
                <w:b/>
                <w:color w:val="000000"/>
                <w:spacing w:val="-8"/>
                <w:lang w:val="uk-UA" w:eastAsia="uk-UA"/>
              </w:rPr>
            </w:pPr>
            <w:r w:rsidRPr="000A494E">
              <w:rPr>
                <w:b/>
                <w:color w:val="000000"/>
                <w:spacing w:val="-8"/>
                <w:lang w:val="uk-UA" w:eastAsia="uk-UA"/>
              </w:rPr>
              <w:t>Особистісна тривожність</w:t>
            </w:r>
          </w:p>
        </w:tc>
      </w:tr>
      <w:tr w:rsidR="000A494E" w:rsidRPr="000A494E" w14:paraId="52D67215" w14:textId="77777777" w:rsidTr="008A5A39">
        <w:trPr>
          <w:trHeight w:val="609"/>
          <w:jc w:val="center"/>
        </w:trPr>
        <w:tc>
          <w:tcPr>
            <w:tcW w:w="2406" w:type="dxa"/>
            <w:shd w:val="clear" w:color="auto" w:fill="auto"/>
            <w:noWrap/>
            <w:vAlign w:val="center"/>
          </w:tcPr>
          <w:p w14:paraId="2A0D66D9" w14:textId="77777777" w:rsidR="000A494E" w:rsidRPr="000A494E" w:rsidRDefault="000A494E" w:rsidP="000A494E">
            <w:pPr>
              <w:spacing w:line="360" w:lineRule="auto"/>
              <w:ind w:firstLine="41"/>
              <w:jc w:val="both"/>
              <w:rPr>
                <w:i/>
                <w:color w:val="000000"/>
                <w:spacing w:val="-8"/>
                <w:lang w:val="uk-UA" w:eastAsia="uk-UA"/>
              </w:rPr>
            </w:pPr>
            <w:r w:rsidRPr="000A494E">
              <w:rPr>
                <w:i/>
                <w:color w:val="000000"/>
                <w:spacing w:val="-8"/>
                <w:lang w:val="uk-UA" w:eastAsia="uk-UA"/>
              </w:rPr>
              <w:t>низька</w:t>
            </w:r>
          </w:p>
        </w:tc>
        <w:tc>
          <w:tcPr>
            <w:tcW w:w="3123" w:type="dxa"/>
            <w:shd w:val="clear" w:color="auto" w:fill="auto"/>
            <w:noWrap/>
            <w:vAlign w:val="center"/>
          </w:tcPr>
          <w:p w14:paraId="5F2F5C1C" w14:textId="77777777" w:rsidR="000A494E" w:rsidRPr="000A494E" w:rsidRDefault="000A494E" w:rsidP="000A494E">
            <w:pPr>
              <w:spacing w:line="360" w:lineRule="auto"/>
              <w:ind w:firstLine="41"/>
              <w:jc w:val="center"/>
              <w:rPr>
                <w:color w:val="000000"/>
                <w:spacing w:val="-8"/>
                <w:lang w:val="uk-UA" w:eastAsia="uk-UA"/>
              </w:rPr>
            </w:pPr>
            <w:r w:rsidRPr="000A494E">
              <w:rPr>
                <w:color w:val="000000"/>
                <w:spacing w:val="-8"/>
                <w:lang w:val="uk-UA" w:eastAsia="uk-UA"/>
              </w:rPr>
              <w:t>60 %</w:t>
            </w:r>
          </w:p>
        </w:tc>
        <w:tc>
          <w:tcPr>
            <w:tcW w:w="3402" w:type="dxa"/>
            <w:shd w:val="clear" w:color="auto" w:fill="auto"/>
            <w:noWrap/>
            <w:vAlign w:val="center"/>
          </w:tcPr>
          <w:p w14:paraId="36ED90BD" w14:textId="77777777" w:rsidR="000A494E" w:rsidRPr="000A494E" w:rsidRDefault="000A494E" w:rsidP="000A494E">
            <w:pPr>
              <w:spacing w:line="360" w:lineRule="auto"/>
              <w:ind w:firstLine="41"/>
              <w:jc w:val="center"/>
              <w:rPr>
                <w:color w:val="000000"/>
                <w:spacing w:val="-8"/>
                <w:lang w:val="uk-UA" w:eastAsia="uk-UA"/>
              </w:rPr>
            </w:pPr>
            <w:r w:rsidRPr="000A494E">
              <w:rPr>
                <w:color w:val="000000"/>
                <w:spacing w:val="-8"/>
                <w:lang w:val="uk-UA" w:eastAsia="uk-UA"/>
              </w:rPr>
              <w:t>0 %</w:t>
            </w:r>
          </w:p>
        </w:tc>
      </w:tr>
      <w:tr w:rsidR="000A494E" w:rsidRPr="000A494E" w14:paraId="443282E8" w14:textId="77777777" w:rsidTr="008A5A39">
        <w:trPr>
          <w:trHeight w:val="561"/>
          <w:jc w:val="center"/>
        </w:trPr>
        <w:tc>
          <w:tcPr>
            <w:tcW w:w="2406" w:type="dxa"/>
            <w:shd w:val="clear" w:color="auto" w:fill="auto"/>
            <w:noWrap/>
            <w:vAlign w:val="center"/>
          </w:tcPr>
          <w:p w14:paraId="07E37E27" w14:textId="77777777" w:rsidR="000A494E" w:rsidRPr="000A494E" w:rsidRDefault="000A494E" w:rsidP="000A494E">
            <w:pPr>
              <w:spacing w:line="360" w:lineRule="auto"/>
              <w:ind w:firstLine="41"/>
              <w:jc w:val="both"/>
              <w:rPr>
                <w:i/>
                <w:color w:val="000000"/>
                <w:spacing w:val="-8"/>
                <w:lang w:val="uk-UA" w:eastAsia="uk-UA"/>
              </w:rPr>
            </w:pPr>
            <w:r w:rsidRPr="000A494E">
              <w:rPr>
                <w:i/>
                <w:color w:val="000000"/>
                <w:spacing w:val="-8"/>
                <w:lang w:val="uk-UA" w:eastAsia="uk-UA"/>
              </w:rPr>
              <w:t>помірна</w:t>
            </w:r>
          </w:p>
        </w:tc>
        <w:tc>
          <w:tcPr>
            <w:tcW w:w="3123" w:type="dxa"/>
            <w:shd w:val="clear" w:color="auto" w:fill="auto"/>
            <w:noWrap/>
            <w:vAlign w:val="center"/>
          </w:tcPr>
          <w:p w14:paraId="3D6B4E92" w14:textId="77777777" w:rsidR="000A494E" w:rsidRPr="000A494E" w:rsidRDefault="000A494E" w:rsidP="000A494E">
            <w:pPr>
              <w:spacing w:line="360" w:lineRule="auto"/>
              <w:ind w:firstLine="41"/>
              <w:jc w:val="center"/>
              <w:rPr>
                <w:color w:val="000000"/>
                <w:spacing w:val="-8"/>
                <w:lang w:val="uk-UA" w:eastAsia="uk-UA"/>
              </w:rPr>
            </w:pPr>
            <w:r w:rsidRPr="000A494E">
              <w:rPr>
                <w:color w:val="000000"/>
                <w:spacing w:val="-8"/>
                <w:lang w:val="uk-UA" w:eastAsia="uk-UA"/>
              </w:rPr>
              <w:t>33 %</w:t>
            </w:r>
          </w:p>
        </w:tc>
        <w:tc>
          <w:tcPr>
            <w:tcW w:w="3402" w:type="dxa"/>
            <w:shd w:val="clear" w:color="auto" w:fill="auto"/>
            <w:noWrap/>
            <w:vAlign w:val="center"/>
          </w:tcPr>
          <w:p w14:paraId="58B21DEA" w14:textId="77777777" w:rsidR="000A494E" w:rsidRPr="000A494E" w:rsidRDefault="000A494E" w:rsidP="000A494E">
            <w:pPr>
              <w:spacing w:line="360" w:lineRule="auto"/>
              <w:ind w:firstLine="41"/>
              <w:jc w:val="center"/>
              <w:rPr>
                <w:color w:val="000000"/>
                <w:spacing w:val="-8"/>
                <w:lang w:val="uk-UA" w:eastAsia="uk-UA"/>
              </w:rPr>
            </w:pPr>
            <w:r w:rsidRPr="000A494E">
              <w:rPr>
                <w:color w:val="000000"/>
                <w:spacing w:val="-8"/>
                <w:lang w:val="uk-UA" w:eastAsia="uk-UA"/>
              </w:rPr>
              <w:t>40 %</w:t>
            </w:r>
          </w:p>
        </w:tc>
      </w:tr>
      <w:tr w:rsidR="000A494E" w:rsidRPr="000A494E" w14:paraId="0E0A4B08" w14:textId="77777777" w:rsidTr="008A5A39">
        <w:trPr>
          <w:trHeight w:val="556"/>
          <w:jc w:val="center"/>
        </w:trPr>
        <w:tc>
          <w:tcPr>
            <w:tcW w:w="2406" w:type="dxa"/>
            <w:shd w:val="clear" w:color="auto" w:fill="auto"/>
            <w:noWrap/>
            <w:vAlign w:val="center"/>
          </w:tcPr>
          <w:p w14:paraId="60D4E382" w14:textId="77777777" w:rsidR="000A494E" w:rsidRPr="000A494E" w:rsidRDefault="000A494E" w:rsidP="000A494E">
            <w:pPr>
              <w:spacing w:line="360" w:lineRule="auto"/>
              <w:ind w:firstLine="41"/>
              <w:jc w:val="both"/>
              <w:rPr>
                <w:i/>
                <w:color w:val="000000"/>
                <w:spacing w:val="-8"/>
                <w:lang w:val="uk-UA" w:eastAsia="uk-UA"/>
              </w:rPr>
            </w:pPr>
            <w:r w:rsidRPr="000A494E">
              <w:rPr>
                <w:i/>
                <w:color w:val="000000"/>
                <w:spacing w:val="-8"/>
                <w:lang w:val="uk-UA" w:eastAsia="uk-UA"/>
              </w:rPr>
              <w:t>висока</w:t>
            </w:r>
          </w:p>
        </w:tc>
        <w:tc>
          <w:tcPr>
            <w:tcW w:w="3123" w:type="dxa"/>
            <w:shd w:val="clear" w:color="auto" w:fill="auto"/>
            <w:noWrap/>
            <w:vAlign w:val="center"/>
          </w:tcPr>
          <w:p w14:paraId="6228DB46" w14:textId="77777777" w:rsidR="000A494E" w:rsidRPr="000A494E" w:rsidRDefault="000A494E" w:rsidP="000A494E">
            <w:pPr>
              <w:spacing w:line="360" w:lineRule="auto"/>
              <w:ind w:firstLine="41"/>
              <w:jc w:val="center"/>
              <w:rPr>
                <w:color w:val="000000"/>
                <w:spacing w:val="-8"/>
                <w:lang w:val="uk-UA" w:eastAsia="uk-UA"/>
              </w:rPr>
            </w:pPr>
            <w:r w:rsidRPr="000A494E">
              <w:rPr>
                <w:color w:val="000000"/>
                <w:spacing w:val="-8"/>
                <w:lang w:val="uk-UA" w:eastAsia="uk-UA"/>
              </w:rPr>
              <w:t>7 %</w:t>
            </w:r>
          </w:p>
        </w:tc>
        <w:tc>
          <w:tcPr>
            <w:tcW w:w="3402" w:type="dxa"/>
            <w:shd w:val="clear" w:color="auto" w:fill="auto"/>
            <w:noWrap/>
            <w:vAlign w:val="center"/>
          </w:tcPr>
          <w:p w14:paraId="5470FF98" w14:textId="77777777" w:rsidR="000A494E" w:rsidRPr="000A494E" w:rsidRDefault="000A494E" w:rsidP="000A494E">
            <w:pPr>
              <w:spacing w:line="360" w:lineRule="auto"/>
              <w:ind w:firstLine="41"/>
              <w:jc w:val="center"/>
              <w:rPr>
                <w:color w:val="000000"/>
                <w:spacing w:val="-8"/>
                <w:lang w:val="uk-UA" w:eastAsia="uk-UA"/>
              </w:rPr>
            </w:pPr>
            <w:r w:rsidRPr="000A494E">
              <w:rPr>
                <w:color w:val="000000"/>
                <w:spacing w:val="-8"/>
                <w:lang w:val="uk-UA" w:eastAsia="uk-UA"/>
              </w:rPr>
              <w:t>60 %</w:t>
            </w:r>
          </w:p>
        </w:tc>
      </w:tr>
    </w:tbl>
    <w:p w14:paraId="39A72ACE" w14:textId="5B1CCC6A" w:rsidR="000A494E" w:rsidRPr="00FA0BB0" w:rsidRDefault="00FA0BB0" w:rsidP="00287D40">
      <w:pPr>
        <w:widowControl w:val="0"/>
        <w:spacing w:line="360" w:lineRule="auto"/>
        <w:ind w:firstLine="709"/>
        <w:jc w:val="both"/>
        <w:rPr>
          <w:sz w:val="28"/>
          <w:lang w:val="uk-UA"/>
        </w:rPr>
      </w:pPr>
      <w:r w:rsidRPr="00FA0BB0">
        <w:rPr>
          <w:sz w:val="28"/>
          <w:lang w:val="uk-UA"/>
        </w:rPr>
        <w:lastRenderedPageBreak/>
        <w:t>Для наочної демонстрації результатів дослідження використано гістограми, представлені на рисунках 2.14. та 2.15., які базуються на даних таблиці.</w:t>
      </w:r>
    </w:p>
    <w:p w14:paraId="0FFDA6FA" w14:textId="0B70D9B7" w:rsidR="00FA0BB0" w:rsidRDefault="00FA0BB0" w:rsidP="00FA0BB0">
      <w:pPr>
        <w:widowControl w:val="0"/>
        <w:spacing w:line="360" w:lineRule="auto"/>
        <w:jc w:val="center"/>
        <w:rPr>
          <w:sz w:val="28"/>
          <w:lang w:val="uk-UA"/>
        </w:rPr>
      </w:pPr>
      <w:r>
        <w:rPr>
          <w:noProof/>
          <w:sz w:val="28"/>
          <w:lang w:val="uk-UA" w:eastAsia="uk-UA"/>
        </w:rPr>
        <w:drawing>
          <wp:inline distT="0" distB="0" distL="0" distR="0" wp14:anchorId="335CEB02" wp14:editId="21B081D0">
            <wp:extent cx="5180965" cy="1847850"/>
            <wp:effectExtent l="0" t="0" r="63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80965" cy="1847850"/>
                    </a:xfrm>
                    <a:prstGeom prst="rect">
                      <a:avLst/>
                    </a:prstGeom>
                    <a:noFill/>
                  </pic:spPr>
                </pic:pic>
              </a:graphicData>
            </a:graphic>
          </wp:inline>
        </w:drawing>
      </w:r>
    </w:p>
    <w:p w14:paraId="7FBB975E" w14:textId="703EBFDE" w:rsidR="00FA0BB0" w:rsidRPr="00FA0BB0" w:rsidRDefault="00FA0BB0" w:rsidP="00FA0BB0">
      <w:pPr>
        <w:widowControl w:val="0"/>
        <w:spacing w:line="360" w:lineRule="auto"/>
        <w:jc w:val="center"/>
        <w:rPr>
          <w:i/>
          <w:sz w:val="28"/>
          <w:lang w:val="uk-UA"/>
        </w:rPr>
      </w:pPr>
      <w:r w:rsidRPr="00FA0BB0">
        <w:rPr>
          <w:i/>
          <w:sz w:val="28"/>
          <w:lang w:val="uk-UA"/>
        </w:rPr>
        <w:t>Рис. 2.14. Прояв реактивної тривожності у студентів-психологів</w:t>
      </w:r>
    </w:p>
    <w:p w14:paraId="5AAAE86F" w14:textId="77777777" w:rsidR="00FA0BB0" w:rsidRPr="00FA0BB0" w:rsidRDefault="00FA0BB0" w:rsidP="00FA0BB0">
      <w:pPr>
        <w:widowControl w:val="0"/>
        <w:spacing w:line="360" w:lineRule="auto"/>
        <w:jc w:val="center"/>
        <w:rPr>
          <w:i/>
          <w:sz w:val="28"/>
          <w:lang w:val="uk-UA"/>
        </w:rPr>
      </w:pPr>
      <w:r w:rsidRPr="00FA0BB0">
        <w:rPr>
          <w:i/>
          <w:sz w:val="28"/>
          <w:lang w:val="uk-UA"/>
        </w:rPr>
        <w:t>3-го курсу</w:t>
      </w:r>
    </w:p>
    <w:p w14:paraId="1BE3A830" w14:textId="4D2B338F" w:rsidR="00FA0BB0" w:rsidRPr="00FA0BB0" w:rsidRDefault="00FA0BB0" w:rsidP="00287D40">
      <w:pPr>
        <w:widowControl w:val="0"/>
        <w:spacing w:line="360" w:lineRule="auto"/>
        <w:ind w:firstLine="709"/>
        <w:jc w:val="both"/>
        <w:rPr>
          <w:sz w:val="28"/>
          <w:lang w:val="uk-UA"/>
        </w:rPr>
      </w:pPr>
      <w:r w:rsidRPr="00FA0BB0">
        <w:rPr>
          <w:sz w:val="28"/>
          <w:lang w:val="uk-UA"/>
        </w:rPr>
        <w:t>Результати, відображені на діаграмі, показують, що серед досліджуваних переважає низький рівень реактивної тривожності (61%), помірний рівень спостерігається у 33%, а високий – лише у 7% випадків.</w:t>
      </w:r>
    </w:p>
    <w:p w14:paraId="3085C153" w14:textId="0F03BD79" w:rsidR="00FA0BB0" w:rsidRDefault="00FA0BB0" w:rsidP="00FA0BB0">
      <w:pPr>
        <w:widowControl w:val="0"/>
        <w:spacing w:line="360" w:lineRule="auto"/>
        <w:jc w:val="center"/>
        <w:rPr>
          <w:sz w:val="28"/>
          <w:lang w:val="uk-UA"/>
        </w:rPr>
      </w:pPr>
      <w:r>
        <w:rPr>
          <w:noProof/>
          <w:sz w:val="28"/>
          <w:lang w:val="uk-UA" w:eastAsia="uk-UA"/>
        </w:rPr>
        <w:drawing>
          <wp:inline distT="0" distB="0" distL="0" distR="0" wp14:anchorId="6B45604D" wp14:editId="2FA95A8E">
            <wp:extent cx="5180965" cy="1800225"/>
            <wp:effectExtent l="0" t="0" r="635"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80965" cy="1800225"/>
                    </a:xfrm>
                    <a:prstGeom prst="rect">
                      <a:avLst/>
                    </a:prstGeom>
                    <a:noFill/>
                  </pic:spPr>
                </pic:pic>
              </a:graphicData>
            </a:graphic>
          </wp:inline>
        </w:drawing>
      </w:r>
    </w:p>
    <w:p w14:paraId="70235416" w14:textId="77777777" w:rsidR="00FA0BB0" w:rsidRPr="00FA0BB0" w:rsidRDefault="00FA0BB0" w:rsidP="00FA0BB0">
      <w:pPr>
        <w:widowControl w:val="0"/>
        <w:spacing w:line="360" w:lineRule="auto"/>
        <w:jc w:val="center"/>
        <w:rPr>
          <w:i/>
          <w:sz w:val="28"/>
          <w:lang w:val="uk-UA"/>
        </w:rPr>
      </w:pPr>
      <w:r w:rsidRPr="00FA0BB0">
        <w:rPr>
          <w:i/>
          <w:sz w:val="28"/>
          <w:lang w:val="uk-UA"/>
        </w:rPr>
        <w:t>Рис. 2.15. Прояв особистісної тривожності у студентів-психологів</w:t>
      </w:r>
    </w:p>
    <w:p w14:paraId="165DC7F5" w14:textId="77777777" w:rsidR="00FA0BB0" w:rsidRPr="00FA0BB0" w:rsidRDefault="00FA0BB0" w:rsidP="00FA0BB0">
      <w:pPr>
        <w:widowControl w:val="0"/>
        <w:spacing w:line="360" w:lineRule="auto"/>
        <w:jc w:val="center"/>
        <w:rPr>
          <w:i/>
          <w:sz w:val="28"/>
          <w:lang w:val="uk-UA"/>
        </w:rPr>
      </w:pPr>
      <w:r w:rsidRPr="00FA0BB0">
        <w:rPr>
          <w:i/>
          <w:sz w:val="28"/>
          <w:lang w:val="uk-UA"/>
        </w:rPr>
        <w:t>3-го курсу</w:t>
      </w:r>
    </w:p>
    <w:p w14:paraId="5BDCBD92" w14:textId="77EDF1D2" w:rsidR="00FA0BB0" w:rsidRPr="00685245" w:rsidRDefault="00685245" w:rsidP="00287D40">
      <w:pPr>
        <w:widowControl w:val="0"/>
        <w:spacing w:line="360" w:lineRule="auto"/>
        <w:ind w:firstLine="709"/>
        <w:jc w:val="both"/>
        <w:rPr>
          <w:sz w:val="28"/>
          <w:lang w:val="uk-UA"/>
        </w:rPr>
      </w:pPr>
      <w:r w:rsidRPr="00685245">
        <w:rPr>
          <w:sz w:val="28"/>
          <w:lang w:val="uk-UA"/>
        </w:rPr>
        <w:t>Аналіз діаграми свідчить про те, що 60% опитаних студентів-психологів першого курсу демонструють високий рівень особистісної тривожності, 40% – помірний. Низький рівень особистісної тривожності відсутній.</w:t>
      </w:r>
    </w:p>
    <w:p w14:paraId="38784977" w14:textId="5580D1EA" w:rsidR="00FA0BB0" w:rsidRPr="00685245" w:rsidRDefault="00685245" w:rsidP="00287D40">
      <w:pPr>
        <w:widowControl w:val="0"/>
        <w:spacing w:line="360" w:lineRule="auto"/>
        <w:ind w:firstLine="709"/>
        <w:jc w:val="both"/>
        <w:rPr>
          <w:sz w:val="28"/>
          <w:lang w:val="uk-UA"/>
        </w:rPr>
      </w:pPr>
      <w:r w:rsidRPr="00685245">
        <w:rPr>
          <w:sz w:val="28"/>
          <w:lang w:val="uk-UA"/>
        </w:rPr>
        <w:t>Таким чином, можна констатувати, що у студентів-психологів третього курсу спостерігається високий рівень прояву особистісної тривожності (65% опитаних) та низький рівень реактивної тривожності (61%).</w:t>
      </w:r>
    </w:p>
    <w:p w14:paraId="1BB108CE" w14:textId="5FBC2725" w:rsidR="00FA0BB0" w:rsidRPr="00685245" w:rsidRDefault="00685245" w:rsidP="00287D40">
      <w:pPr>
        <w:widowControl w:val="0"/>
        <w:spacing w:line="360" w:lineRule="auto"/>
        <w:ind w:firstLine="709"/>
        <w:jc w:val="both"/>
        <w:rPr>
          <w:sz w:val="28"/>
          <w:lang w:val="uk-UA"/>
        </w:rPr>
      </w:pPr>
      <w:r w:rsidRPr="00685245">
        <w:rPr>
          <w:sz w:val="28"/>
          <w:lang w:val="uk-UA"/>
        </w:rPr>
        <w:t>Перейдемо до аналізу особливостей прояву тривожності у студентів-</w:t>
      </w:r>
      <w:r w:rsidRPr="00685245">
        <w:rPr>
          <w:sz w:val="28"/>
          <w:lang w:val="uk-UA"/>
        </w:rPr>
        <w:lastRenderedPageBreak/>
        <w:t>психологів п</w:t>
      </w:r>
      <w:r w:rsidR="00AC4F16">
        <w:rPr>
          <w:sz w:val="28"/>
          <w:lang w:val="uk-UA"/>
        </w:rPr>
        <w:t>’</w:t>
      </w:r>
      <w:r w:rsidRPr="00685245">
        <w:rPr>
          <w:sz w:val="28"/>
          <w:lang w:val="uk-UA"/>
        </w:rPr>
        <w:t>ятого курсу (див. табл. 2.14.).</w:t>
      </w:r>
    </w:p>
    <w:p w14:paraId="4F68C0C7" w14:textId="77777777" w:rsidR="00685245" w:rsidRPr="00685245" w:rsidRDefault="00685245" w:rsidP="00685245">
      <w:pPr>
        <w:spacing w:line="360" w:lineRule="auto"/>
        <w:ind w:firstLine="709"/>
        <w:jc w:val="right"/>
        <w:rPr>
          <w:bCs/>
          <w:iCs/>
          <w:spacing w:val="-8"/>
          <w:sz w:val="28"/>
          <w:szCs w:val="28"/>
          <w:lang w:val="uk-UA" w:eastAsia="uk-UA"/>
        </w:rPr>
      </w:pPr>
      <w:r w:rsidRPr="00685245">
        <w:rPr>
          <w:bCs/>
          <w:iCs/>
          <w:spacing w:val="-8"/>
          <w:sz w:val="28"/>
          <w:szCs w:val="28"/>
          <w:lang w:val="uk-UA" w:eastAsia="uk-UA"/>
        </w:rPr>
        <w:t>Таблиця 2.14.</w:t>
      </w:r>
    </w:p>
    <w:p w14:paraId="00B883D0" w14:textId="77777777" w:rsidR="00685245" w:rsidRPr="00685245" w:rsidRDefault="00685245" w:rsidP="00685245">
      <w:pPr>
        <w:spacing w:line="360" w:lineRule="auto"/>
        <w:jc w:val="center"/>
        <w:rPr>
          <w:b/>
          <w:bCs/>
          <w:iCs/>
          <w:spacing w:val="-8"/>
          <w:sz w:val="28"/>
          <w:szCs w:val="28"/>
          <w:lang w:val="uk-UA" w:eastAsia="uk-UA"/>
        </w:rPr>
      </w:pPr>
      <w:r w:rsidRPr="00685245">
        <w:rPr>
          <w:b/>
          <w:bCs/>
          <w:iCs/>
          <w:spacing w:val="-8"/>
          <w:sz w:val="28"/>
          <w:szCs w:val="28"/>
          <w:lang w:val="uk-UA" w:eastAsia="uk-UA"/>
        </w:rPr>
        <w:t>Прояв тривожності у студентів-психологів 5-го курсу</w:t>
      </w:r>
    </w:p>
    <w:tbl>
      <w:tblPr>
        <w:tblW w:w="8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3036"/>
        <w:gridCol w:w="3307"/>
      </w:tblGrid>
      <w:tr w:rsidR="00685245" w:rsidRPr="00685245" w14:paraId="41945766" w14:textId="77777777" w:rsidTr="008A5A39">
        <w:trPr>
          <w:trHeight w:val="776"/>
          <w:jc w:val="center"/>
        </w:trPr>
        <w:tc>
          <w:tcPr>
            <w:tcW w:w="2339" w:type="dxa"/>
            <w:tcBorders>
              <w:tl2br w:val="single" w:sz="4" w:space="0" w:color="auto"/>
            </w:tcBorders>
            <w:shd w:val="clear" w:color="auto" w:fill="auto"/>
            <w:noWrap/>
          </w:tcPr>
          <w:p w14:paraId="41A57D28" w14:textId="77777777" w:rsidR="00685245" w:rsidRPr="00685245" w:rsidRDefault="00685245" w:rsidP="00685245">
            <w:pPr>
              <w:spacing w:line="360" w:lineRule="auto"/>
              <w:jc w:val="both"/>
              <w:rPr>
                <w:i/>
                <w:color w:val="000000"/>
                <w:spacing w:val="-8"/>
                <w:lang w:val="uk-UA" w:eastAsia="uk-UA"/>
              </w:rPr>
            </w:pPr>
            <w:r w:rsidRPr="00685245">
              <w:rPr>
                <w:b/>
                <w:color w:val="000000"/>
                <w:spacing w:val="-8"/>
                <w:lang w:val="uk-UA" w:eastAsia="uk-UA"/>
              </w:rPr>
              <w:t xml:space="preserve">        </w:t>
            </w:r>
            <w:r w:rsidRPr="00685245">
              <w:rPr>
                <w:i/>
                <w:color w:val="000000"/>
                <w:spacing w:val="-8"/>
                <w:lang w:val="uk-UA" w:eastAsia="uk-UA"/>
              </w:rPr>
              <w:t>Тривожність</w:t>
            </w:r>
          </w:p>
          <w:p w14:paraId="04BF4306" w14:textId="77777777" w:rsidR="00685245" w:rsidRPr="00685245" w:rsidRDefault="00685245" w:rsidP="00685245">
            <w:pPr>
              <w:spacing w:line="360" w:lineRule="auto"/>
              <w:jc w:val="both"/>
              <w:rPr>
                <w:color w:val="000000"/>
                <w:spacing w:val="-8"/>
                <w:lang w:val="uk-UA" w:eastAsia="uk-UA"/>
              </w:rPr>
            </w:pPr>
          </w:p>
          <w:p w14:paraId="387AF3CE" w14:textId="77777777" w:rsidR="00685245" w:rsidRPr="00685245" w:rsidRDefault="00685245" w:rsidP="00685245">
            <w:pPr>
              <w:spacing w:line="360" w:lineRule="auto"/>
              <w:jc w:val="both"/>
              <w:rPr>
                <w:i/>
                <w:color w:val="000000"/>
                <w:spacing w:val="-8"/>
                <w:lang w:val="uk-UA" w:eastAsia="uk-UA"/>
              </w:rPr>
            </w:pPr>
            <w:r w:rsidRPr="00685245">
              <w:rPr>
                <w:i/>
                <w:color w:val="000000"/>
                <w:spacing w:val="-8"/>
                <w:lang w:val="uk-UA" w:eastAsia="uk-UA"/>
              </w:rPr>
              <w:t xml:space="preserve">Рівні </w:t>
            </w:r>
          </w:p>
        </w:tc>
        <w:tc>
          <w:tcPr>
            <w:tcW w:w="3036" w:type="dxa"/>
            <w:shd w:val="clear" w:color="auto" w:fill="auto"/>
            <w:noWrap/>
            <w:vAlign w:val="center"/>
          </w:tcPr>
          <w:p w14:paraId="5FE7E945" w14:textId="77777777" w:rsidR="00685245" w:rsidRPr="00685245" w:rsidRDefault="00685245" w:rsidP="00685245">
            <w:pPr>
              <w:spacing w:line="360" w:lineRule="auto"/>
              <w:jc w:val="center"/>
              <w:rPr>
                <w:b/>
                <w:color w:val="000000"/>
                <w:spacing w:val="-8"/>
                <w:lang w:val="uk-UA" w:eastAsia="uk-UA"/>
              </w:rPr>
            </w:pPr>
            <w:r w:rsidRPr="00685245">
              <w:rPr>
                <w:b/>
                <w:color w:val="000000"/>
                <w:spacing w:val="-8"/>
                <w:lang w:val="uk-UA" w:eastAsia="uk-UA"/>
              </w:rPr>
              <w:t>Реактивна тривожність</w:t>
            </w:r>
          </w:p>
        </w:tc>
        <w:tc>
          <w:tcPr>
            <w:tcW w:w="3307" w:type="dxa"/>
            <w:shd w:val="clear" w:color="auto" w:fill="auto"/>
            <w:noWrap/>
            <w:vAlign w:val="center"/>
          </w:tcPr>
          <w:p w14:paraId="5EECE830" w14:textId="77777777" w:rsidR="00685245" w:rsidRPr="00685245" w:rsidRDefault="00685245" w:rsidP="00685245">
            <w:pPr>
              <w:spacing w:line="360" w:lineRule="auto"/>
              <w:jc w:val="center"/>
              <w:rPr>
                <w:b/>
                <w:color w:val="000000"/>
                <w:spacing w:val="-8"/>
                <w:lang w:val="uk-UA" w:eastAsia="uk-UA"/>
              </w:rPr>
            </w:pPr>
            <w:r w:rsidRPr="00685245">
              <w:rPr>
                <w:b/>
                <w:color w:val="000000"/>
                <w:spacing w:val="-8"/>
                <w:lang w:val="uk-UA" w:eastAsia="uk-UA"/>
              </w:rPr>
              <w:t>Особистісна тривожність</w:t>
            </w:r>
          </w:p>
        </w:tc>
      </w:tr>
      <w:tr w:rsidR="00685245" w:rsidRPr="00685245" w14:paraId="78DC21F4" w14:textId="77777777" w:rsidTr="008A5A39">
        <w:trPr>
          <w:trHeight w:val="557"/>
          <w:jc w:val="center"/>
        </w:trPr>
        <w:tc>
          <w:tcPr>
            <w:tcW w:w="2339" w:type="dxa"/>
            <w:shd w:val="clear" w:color="auto" w:fill="auto"/>
            <w:noWrap/>
            <w:vAlign w:val="bottom"/>
          </w:tcPr>
          <w:p w14:paraId="72E9B559" w14:textId="77777777" w:rsidR="00685245" w:rsidRPr="00685245" w:rsidRDefault="00685245" w:rsidP="00685245">
            <w:pPr>
              <w:spacing w:line="360" w:lineRule="auto"/>
              <w:ind w:firstLine="709"/>
              <w:jc w:val="both"/>
              <w:rPr>
                <w:i/>
                <w:color w:val="000000"/>
                <w:spacing w:val="-8"/>
                <w:lang w:val="uk-UA" w:eastAsia="uk-UA"/>
              </w:rPr>
            </w:pPr>
            <w:r w:rsidRPr="00685245">
              <w:rPr>
                <w:i/>
                <w:color w:val="000000"/>
                <w:spacing w:val="-8"/>
                <w:lang w:val="uk-UA" w:eastAsia="uk-UA"/>
              </w:rPr>
              <w:t>низька</w:t>
            </w:r>
          </w:p>
        </w:tc>
        <w:tc>
          <w:tcPr>
            <w:tcW w:w="3036" w:type="dxa"/>
            <w:shd w:val="clear" w:color="auto" w:fill="auto"/>
            <w:noWrap/>
            <w:vAlign w:val="bottom"/>
          </w:tcPr>
          <w:p w14:paraId="0ADF1A9C" w14:textId="77777777" w:rsidR="00685245" w:rsidRPr="00685245" w:rsidRDefault="00685245" w:rsidP="00685245">
            <w:pPr>
              <w:spacing w:line="360" w:lineRule="auto"/>
              <w:jc w:val="center"/>
              <w:rPr>
                <w:color w:val="000000"/>
                <w:spacing w:val="-8"/>
                <w:lang w:val="uk-UA" w:eastAsia="uk-UA"/>
              </w:rPr>
            </w:pPr>
            <w:r w:rsidRPr="00685245">
              <w:rPr>
                <w:color w:val="000000"/>
                <w:spacing w:val="-8"/>
                <w:lang w:val="uk-UA" w:eastAsia="uk-UA"/>
              </w:rPr>
              <w:t>69%</w:t>
            </w:r>
          </w:p>
        </w:tc>
        <w:tc>
          <w:tcPr>
            <w:tcW w:w="3307" w:type="dxa"/>
            <w:shd w:val="clear" w:color="auto" w:fill="auto"/>
            <w:noWrap/>
            <w:vAlign w:val="bottom"/>
          </w:tcPr>
          <w:p w14:paraId="2C0C8F24" w14:textId="77777777" w:rsidR="00685245" w:rsidRPr="00685245" w:rsidRDefault="00685245" w:rsidP="00685245">
            <w:pPr>
              <w:spacing w:line="360" w:lineRule="auto"/>
              <w:jc w:val="center"/>
              <w:rPr>
                <w:color w:val="000000"/>
                <w:spacing w:val="-8"/>
                <w:lang w:val="uk-UA" w:eastAsia="uk-UA"/>
              </w:rPr>
            </w:pPr>
            <w:r w:rsidRPr="00685245">
              <w:rPr>
                <w:color w:val="000000"/>
                <w:spacing w:val="-8"/>
                <w:lang w:val="uk-UA" w:eastAsia="uk-UA"/>
              </w:rPr>
              <w:t>3%</w:t>
            </w:r>
          </w:p>
        </w:tc>
      </w:tr>
      <w:tr w:rsidR="00685245" w:rsidRPr="00685245" w14:paraId="0981D4DA" w14:textId="77777777" w:rsidTr="008A5A39">
        <w:trPr>
          <w:trHeight w:val="513"/>
          <w:jc w:val="center"/>
        </w:trPr>
        <w:tc>
          <w:tcPr>
            <w:tcW w:w="2339" w:type="dxa"/>
            <w:shd w:val="clear" w:color="auto" w:fill="auto"/>
            <w:noWrap/>
            <w:vAlign w:val="bottom"/>
          </w:tcPr>
          <w:p w14:paraId="300F9197" w14:textId="77777777" w:rsidR="00685245" w:rsidRPr="00685245" w:rsidRDefault="00685245" w:rsidP="00685245">
            <w:pPr>
              <w:spacing w:line="360" w:lineRule="auto"/>
              <w:ind w:firstLine="709"/>
              <w:jc w:val="both"/>
              <w:rPr>
                <w:i/>
                <w:color w:val="000000"/>
                <w:spacing w:val="-8"/>
                <w:lang w:val="uk-UA" w:eastAsia="uk-UA"/>
              </w:rPr>
            </w:pPr>
            <w:r w:rsidRPr="00685245">
              <w:rPr>
                <w:i/>
                <w:color w:val="000000"/>
                <w:spacing w:val="-8"/>
                <w:lang w:val="uk-UA" w:eastAsia="uk-UA"/>
              </w:rPr>
              <w:t>помірна</w:t>
            </w:r>
          </w:p>
        </w:tc>
        <w:tc>
          <w:tcPr>
            <w:tcW w:w="3036" w:type="dxa"/>
            <w:shd w:val="clear" w:color="auto" w:fill="auto"/>
            <w:noWrap/>
            <w:vAlign w:val="bottom"/>
          </w:tcPr>
          <w:p w14:paraId="605122BF" w14:textId="77777777" w:rsidR="00685245" w:rsidRPr="00685245" w:rsidRDefault="00685245" w:rsidP="00685245">
            <w:pPr>
              <w:spacing w:line="360" w:lineRule="auto"/>
              <w:jc w:val="center"/>
              <w:rPr>
                <w:color w:val="000000"/>
                <w:spacing w:val="-8"/>
                <w:lang w:val="uk-UA" w:eastAsia="uk-UA"/>
              </w:rPr>
            </w:pPr>
            <w:r w:rsidRPr="00685245">
              <w:rPr>
                <w:color w:val="000000"/>
                <w:spacing w:val="-8"/>
                <w:lang w:val="uk-UA" w:eastAsia="uk-UA"/>
              </w:rPr>
              <w:t>25%</w:t>
            </w:r>
          </w:p>
        </w:tc>
        <w:tc>
          <w:tcPr>
            <w:tcW w:w="3307" w:type="dxa"/>
            <w:shd w:val="clear" w:color="auto" w:fill="auto"/>
            <w:noWrap/>
            <w:vAlign w:val="bottom"/>
          </w:tcPr>
          <w:p w14:paraId="23AEF1E0" w14:textId="77777777" w:rsidR="00685245" w:rsidRPr="00685245" w:rsidRDefault="00685245" w:rsidP="00685245">
            <w:pPr>
              <w:spacing w:line="360" w:lineRule="auto"/>
              <w:jc w:val="center"/>
              <w:rPr>
                <w:color w:val="000000"/>
                <w:spacing w:val="-8"/>
                <w:lang w:val="uk-UA" w:eastAsia="uk-UA"/>
              </w:rPr>
            </w:pPr>
            <w:r w:rsidRPr="00685245">
              <w:rPr>
                <w:color w:val="000000"/>
                <w:spacing w:val="-8"/>
                <w:lang w:val="uk-UA" w:eastAsia="uk-UA"/>
              </w:rPr>
              <w:t>72%</w:t>
            </w:r>
          </w:p>
        </w:tc>
      </w:tr>
      <w:tr w:rsidR="00685245" w:rsidRPr="00685245" w14:paraId="4020FE6F" w14:textId="77777777" w:rsidTr="008A5A39">
        <w:trPr>
          <w:trHeight w:val="513"/>
          <w:jc w:val="center"/>
        </w:trPr>
        <w:tc>
          <w:tcPr>
            <w:tcW w:w="2339" w:type="dxa"/>
            <w:shd w:val="clear" w:color="auto" w:fill="auto"/>
            <w:noWrap/>
            <w:vAlign w:val="bottom"/>
          </w:tcPr>
          <w:p w14:paraId="54CF64B1" w14:textId="77777777" w:rsidR="00685245" w:rsidRPr="00685245" w:rsidRDefault="00685245" w:rsidP="00685245">
            <w:pPr>
              <w:spacing w:line="360" w:lineRule="auto"/>
              <w:ind w:firstLine="709"/>
              <w:jc w:val="both"/>
              <w:rPr>
                <w:i/>
                <w:color w:val="000000"/>
                <w:spacing w:val="-8"/>
                <w:lang w:val="uk-UA" w:eastAsia="uk-UA"/>
              </w:rPr>
            </w:pPr>
            <w:r w:rsidRPr="00685245">
              <w:rPr>
                <w:i/>
                <w:color w:val="000000"/>
                <w:spacing w:val="-8"/>
                <w:lang w:val="uk-UA" w:eastAsia="uk-UA"/>
              </w:rPr>
              <w:t>висока</w:t>
            </w:r>
          </w:p>
        </w:tc>
        <w:tc>
          <w:tcPr>
            <w:tcW w:w="3036" w:type="dxa"/>
            <w:shd w:val="clear" w:color="auto" w:fill="auto"/>
            <w:noWrap/>
            <w:vAlign w:val="bottom"/>
          </w:tcPr>
          <w:p w14:paraId="3356CEAA" w14:textId="77777777" w:rsidR="00685245" w:rsidRPr="00685245" w:rsidRDefault="00685245" w:rsidP="00685245">
            <w:pPr>
              <w:spacing w:line="360" w:lineRule="auto"/>
              <w:jc w:val="center"/>
              <w:rPr>
                <w:color w:val="000000"/>
                <w:spacing w:val="-8"/>
                <w:lang w:val="uk-UA" w:eastAsia="uk-UA"/>
              </w:rPr>
            </w:pPr>
            <w:r w:rsidRPr="00685245">
              <w:rPr>
                <w:color w:val="000000"/>
                <w:spacing w:val="-8"/>
                <w:lang w:val="uk-UA" w:eastAsia="uk-UA"/>
              </w:rPr>
              <w:t>6%</w:t>
            </w:r>
          </w:p>
        </w:tc>
        <w:tc>
          <w:tcPr>
            <w:tcW w:w="3307" w:type="dxa"/>
            <w:shd w:val="clear" w:color="auto" w:fill="auto"/>
            <w:noWrap/>
            <w:vAlign w:val="bottom"/>
          </w:tcPr>
          <w:p w14:paraId="24432CF8" w14:textId="77777777" w:rsidR="00685245" w:rsidRPr="00685245" w:rsidRDefault="00685245" w:rsidP="00685245">
            <w:pPr>
              <w:spacing w:line="360" w:lineRule="auto"/>
              <w:jc w:val="center"/>
              <w:rPr>
                <w:color w:val="000000"/>
                <w:spacing w:val="-8"/>
                <w:lang w:val="uk-UA" w:eastAsia="uk-UA"/>
              </w:rPr>
            </w:pPr>
            <w:r w:rsidRPr="00685245">
              <w:rPr>
                <w:color w:val="000000"/>
                <w:spacing w:val="-8"/>
                <w:lang w:val="uk-UA" w:eastAsia="uk-UA"/>
              </w:rPr>
              <w:t>25%</w:t>
            </w:r>
          </w:p>
        </w:tc>
      </w:tr>
    </w:tbl>
    <w:p w14:paraId="5ADC1C98" w14:textId="4941E256" w:rsidR="00FA0BB0" w:rsidRDefault="00FA0BB0" w:rsidP="00287D40">
      <w:pPr>
        <w:widowControl w:val="0"/>
        <w:spacing w:line="360" w:lineRule="auto"/>
        <w:ind w:firstLine="709"/>
        <w:jc w:val="both"/>
        <w:rPr>
          <w:sz w:val="28"/>
          <w:lang w:val="uk-UA"/>
        </w:rPr>
      </w:pPr>
    </w:p>
    <w:p w14:paraId="7F94E564" w14:textId="6EE7A50E" w:rsidR="00FA0BB0" w:rsidRPr="00685245" w:rsidRDefault="00685245" w:rsidP="00287D40">
      <w:pPr>
        <w:widowControl w:val="0"/>
        <w:spacing w:line="360" w:lineRule="auto"/>
        <w:ind w:firstLine="709"/>
        <w:jc w:val="both"/>
        <w:rPr>
          <w:sz w:val="28"/>
          <w:lang w:val="uk-UA"/>
        </w:rPr>
      </w:pPr>
      <w:r w:rsidRPr="00685245">
        <w:rPr>
          <w:sz w:val="28"/>
          <w:lang w:val="uk-UA"/>
        </w:rPr>
        <w:t>З метою кращого розуміння та візуалізації отриманих даних побудовано кругові діаграми (див. рис. 2.16. та рис. 2.17.).</w:t>
      </w:r>
    </w:p>
    <w:p w14:paraId="0CAFEE8F" w14:textId="77777777" w:rsidR="00FA0BB0" w:rsidRDefault="00FA0BB0" w:rsidP="00287D40">
      <w:pPr>
        <w:widowControl w:val="0"/>
        <w:spacing w:line="360" w:lineRule="auto"/>
        <w:ind w:firstLine="709"/>
        <w:jc w:val="both"/>
        <w:rPr>
          <w:sz w:val="28"/>
          <w:lang w:val="uk-UA"/>
        </w:rPr>
      </w:pPr>
    </w:p>
    <w:p w14:paraId="79056E43" w14:textId="2A8FAF9C" w:rsidR="000A494E" w:rsidRDefault="00685245" w:rsidP="00685245">
      <w:pPr>
        <w:widowControl w:val="0"/>
        <w:spacing w:line="360" w:lineRule="auto"/>
        <w:jc w:val="center"/>
        <w:rPr>
          <w:sz w:val="28"/>
          <w:lang w:val="uk-UA"/>
        </w:rPr>
      </w:pPr>
      <w:r>
        <w:rPr>
          <w:noProof/>
          <w:sz w:val="28"/>
          <w:lang w:val="uk-UA" w:eastAsia="uk-UA"/>
        </w:rPr>
        <w:drawing>
          <wp:inline distT="0" distB="0" distL="0" distR="0" wp14:anchorId="37F2AC77" wp14:editId="7B1688EC">
            <wp:extent cx="4809490" cy="1933575"/>
            <wp:effectExtent l="0" t="0" r="0" b="95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09490" cy="1933575"/>
                    </a:xfrm>
                    <a:prstGeom prst="rect">
                      <a:avLst/>
                    </a:prstGeom>
                    <a:noFill/>
                  </pic:spPr>
                </pic:pic>
              </a:graphicData>
            </a:graphic>
          </wp:inline>
        </w:drawing>
      </w:r>
    </w:p>
    <w:p w14:paraId="4309C594" w14:textId="77777777" w:rsidR="00685245" w:rsidRPr="00685245" w:rsidRDefault="00685245" w:rsidP="00685245">
      <w:pPr>
        <w:widowControl w:val="0"/>
        <w:spacing w:line="360" w:lineRule="auto"/>
        <w:jc w:val="center"/>
        <w:rPr>
          <w:i/>
          <w:sz w:val="28"/>
          <w:lang w:val="uk-UA"/>
        </w:rPr>
      </w:pPr>
      <w:r w:rsidRPr="00685245">
        <w:rPr>
          <w:i/>
          <w:sz w:val="28"/>
          <w:lang w:val="uk-UA"/>
        </w:rPr>
        <w:t>Рис. 2.16. Прояв реактивної тривожності у студентів-психологів 5-го курсу</w:t>
      </w:r>
    </w:p>
    <w:p w14:paraId="3C3A09AF" w14:textId="5C9F79E8" w:rsidR="00685245" w:rsidRPr="00685245" w:rsidRDefault="00685245" w:rsidP="00287D40">
      <w:pPr>
        <w:widowControl w:val="0"/>
        <w:spacing w:line="360" w:lineRule="auto"/>
        <w:ind w:firstLine="709"/>
        <w:jc w:val="both"/>
        <w:rPr>
          <w:sz w:val="28"/>
          <w:lang w:val="uk-UA"/>
        </w:rPr>
      </w:pPr>
      <w:r w:rsidRPr="00685245">
        <w:rPr>
          <w:sz w:val="28"/>
          <w:lang w:val="uk-UA"/>
        </w:rPr>
        <w:t>Згідно з даними діаграми, більшість студентів-психологів п</w:t>
      </w:r>
      <w:r w:rsidR="00AC4F16">
        <w:rPr>
          <w:sz w:val="28"/>
          <w:lang w:val="uk-UA"/>
        </w:rPr>
        <w:t>’</w:t>
      </w:r>
      <w:r w:rsidRPr="00685245">
        <w:rPr>
          <w:sz w:val="28"/>
          <w:lang w:val="uk-UA"/>
        </w:rPr>
        <w:t>ятого курсу (69%) демонструють низький рівень реактивної тривожності. Помірний рівень спостерігається у 25% досліджуваних, а високий – лише у 6%.</w:t>
      </w:r>
    </w:p>
    <w:p w14:paraId="75B53A6A" w14:textId="6CD762E6" w:rsidR="000A494E" w:rsidRDefault="00685245" w:rsidP="0015770C">
      <w:pPr>
        <w:widowControl w:val="0"/>
        <w:spacing w:line="360" w:lineRule="auto"/>
        <w:jc w:val="center"/>
        <w:rPr>
          <w:sz w:val="28"/>
          <w:lang w:val="uk-UA"/>
        </w:rPr>
      </w:pPr>
      <w:r>
        <w:rPr>
          <w:noProof/>
          <w:sz w:val="28"/>
          <w:lang w:val="uk-UA" w:eastAsia="uk-UA"/>
        </w:rPr>
        <w:drawing>
          <wp:inline distT="0" distB="0" distL="0" distR="0" wp14:anchorId="26030CAE" wp14:editId="0431FF01">
            <wp:extent cx="4627374" cy="1670050"/>
            <wp:effectExtent l="0" t="0" r="1905" b="635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15688" cy="1701923"/>
                    </a:xfrm>
                    <a:prstGeom prst="rect">
                      <a:avLst/>
                    </a:prstGeom>
                    <a:noFill/>
                  </pic:spPr>
                </pic:pic>
              </a:graphicData>
            </a:graphic>
          </wp:inline>
        </w:drawing>
      </w:r>
    </w:p>
    <w:p w14:paraId="676B626E" w14:textId="77777777" w:rsidR="0015770C" w:rsidRPr="0015770C" w:rsidRDefault="0015770C" w:rsidP="0015770C">
      <w:pPr>
        <w:widowControl w:val="0"/>
        <w:spacing w:line="360" w:lineRule="auto"/>
        <w:jc w:val="center"/>
        <w:rPr>
          <w:i/>
          <w:sz w:val="28"/>
          <w:lang w:val="uk-UA"/>
        </w:rPr>
      </w:pPr>
      <w:r w:rsidRPr="0015770C">
        <w:rPr>
          <w:i/>
          <w:sz w:val="28"/>
          <w:lang w:val="uk-UA"/>
        </w:rPr>
        <w:t>Рис. 2.17. Прояв особистісної тривожності у студентів-психологів 5-го курсу</w:t>
      </w:r>
    </w:p>
    <w:p w14:paraId="3A2AF438" w14:textId="4408FA8D" w:rsidR="000A494E" w:rsidRPr="00EC1543" w:rsidRDefault="00EC1543" w:rsidP="00287D40">
      <w:pPr>
        <w:widowControl w:val="0"/>
        <w:spacing w:line="360" w:lineRule="auto"/>
        <w:ind w:firstLine="709"/>
        <w:jc w:val="both"/>
        <w:rPr>
          <w:sz w:val="28"/>
          <w:lang w:val="uk-UA"/>
        </w:rPr>
      </w:pPr>
      <w:r w:rsidRPr="00EC1543">
        <w:rPr>
          <w:sz w:val="28"/>
          <w:lang w:val="uk-UA"/>
        </w:rPr>
        <w:lastRenderedPageBreak/>
        <w:t>Аналіз рисунка демонструє, що більшість досліджуваних (72%) мають помірний рівень особистісної тривожності, 25% – високий, і лише 3% – низький.</w:t>
      </w:r>
    </w:p>
    <w:p w14:paraId="0FABE952" w14:textId="4C5F3B46" w:rsidR="00EC1543" w:rsidRPr="00EC1543" w:rsidRDefault="00EC1543" w:rsidP="00287D40">
      <w:pPr>
        <w:widowControl w:val="0"/>
        <w:spacing w:line="360" w:lineRule="auto"/>
        <w:ind w:firstLine="709"/>
        <w:jc w:val="both"/>
        <w:rPr>
          <w:sz w:val="28"/>
          <w:lang w:val="uk-UA"/>
        </w:rPr>
      </w:pPr>
      <w:r w:rsidRPr="00EC1543">
        <w:rPr>
          <w:sz w:val="28"/>
          <w:lang w:val="uk-UA"/>
        </w:rPr>
        <w:t>Отже, можна зробити висновок, що для студентів-психологів п</w:t>
      </w:r>
      <w:r w:rsidR="00AC4F16">
        <w:rPr>
          <w:sz w:val="28"/>
          <w:lang w:val="uk-UA"/>
        </w:rPr>
        <w:t>’</w:t>
      </w:r>
      <w:r w:rsidRPr="00EC1543">
        <w:rPr>
          <w:sz w:val="28"/>
          <w:lang w:val="uk-UA"/>
        </w:rPr>
        <w:t>ятого курсу характерний помірний рівень прояву особистісної (75%) та низький рівень прояву реактивної (69%) тривожності.</w:t>
      </w:r>
    </w:p>
    <w:p w14:paraId="38368232" w14:textId="246A8D0E" w:rsidR="00EC1543" w:rsidRPr="00EC1543" w:rsidRDefault="00EC1543" w:rsidP="00287D40">
      <w:pPr>
        <w:widowControl w:val="0"/>
        <w:spacing w:line="360" w:lineRule="auto"/>
        <w:ind w:firstLine="709"/>
        <w:jc w:val="both"/>
        <w:rPr>
          <w:sz w:val="28"/>
          <w:lang w:val="uk-UA"/>
        </w:rPr>
      </w:pPr>
      <w:r w:rsidRPr="00EC1543">
        <w:rPr>
          <w:sz w:val="28"/>
          <w:lang w:val="uk-UA"/>
        </w:rPr>
        <w:t>Проведений аналіз результатів за цією методикою дав змогу здійснити порівняльний аналіз прояву реактивної та особистісної тривожності у трьох групах досліджуваних (див. табл. 2.15.).</w:t>
      </w:r>
    </w:p>
    <w:p w14:paraId="3D7621D5" w14:textId="77777777" w:rsidR="00F84C9F" w:rsidRPr="00F84C9F" w:rsidRDefault="00F84C9F" w:rsidP="00F84C9F">
      <w:pPr>
        <w:spacing w:line="360" w:lineRule="auto"/>
        <w:ind w:firstLine="709"/>
        <w:jc w:val="right"/>
        <w:rPr>
          <w:bCs/>
          <w:iCs/>
          <w:spacing w:val="-8"/>
          <w:sz w:val="28"/>
          <w:szCs w:val="28"/>
          <w:lang w:val="uk-UA" w:eastAsia="uk-UA"/>
        </w:rPr>
      </w:pPr>
      <w:r w:rsidRPr="00F84C9F">
        <w:rPr>
          <w:bCs/>
          <w:iCs/>
          <w:spacing w:val="-8"/>
          <w:sz w:val="28"/>
          <w:szCs w:val="28"/>
          <w:lang w:val="uk-UA" w:eastAsia="uk-UA"/>
        </w:rPr>
        <w:t>Таблиця 2.15.</w:t>
      </w:r>
    </w:p>
    <w:p w14:paraId="77FCABD0" w14:textId="77777777" w:rsidR="00F84C9F" w:rsidRPr="00F84C9F" w:rsidRDefault="00F84C9F" w:rsidP="00F84C9F">
      <w:pPr>
        <w:spacing w:line="360" w:lineRule="auto"/>
        <w:ind w:firstLine="709"/>
        <w:jc w:val="center"/>
        <w:rPr>
          <w:b/>
          <w:bCs/>
          <w:iCs/>
          <w:color w:val="000000"/>
          <w:spacing w:val="-8"/>
          <w:sz w:val="28"/>
          <w:szCs w:val="28"/>
          <w:lang w:val="uk-UA" w:eastAsia="uk-UA"/>
        </w:rPr>
      </w:pPr>
      <w:r w:rsidRPr="00F84C9F">
        <w:rPr>
          <w:b/>
          <w:bCs/>
          <w:iCs/>
          <w:color w:val="000000"/>
          <w:spacing w:val="-8"/>
          <w:sz w:val="28"/>
          <w:szCs w:val="28"/>
          <w:lang w:val="uk-UA" w:eastAsia="uk-UA"/>
        </w:rPr>
        <w:t xml:space="preserve">Порівняльний аналіз прояву реактивної та особистісної тривожності </w:t>
      </w:r>
    </w:p>
    <w:p w14:paraId="335836AF" w14:textId="77777777" w:rsidR="00F84C9F" w:rsidRPr="00F84C9F" w:rsidRDefault="00F84C9F" w:rsidP="00F84C9F">
      <w:pPr>
        <w:spacing w:line="360" w:lineRule="auto"/>
        <w:ind w:firstLine="709"/>
        <w:jc w:val="center"/>
        <w:rPr>
          <w:b/>
          <w:bCs/>
          <w:iCs/>
          <w:spacing w:val="-8"/>
          <w:sz w:val="28"/>
          <w:szCs w:val="28"/>
          <w:lang w:val="uk-UA" w:eastAsia="uk-UA"/>
        </w:rPr>
      </w:pPr>
      <w:r w:rsidRPr="00F84C9F">
        <w:rPr>
          <w:b/>
          <w:bCs/>
          <w:iCs/>
          <w:color w:val="000000"/>
          <w:spacing w:val="-8"/>
          <w:sz w:val="28"/>
          <w:szCs w:val="28"/>
          <w:lang w:val="uk-UA" w:eastAsia="uk-UA"/>
        </w:rPr>
        <w:t>у 3-х групах досліджуваних</w:t>
      </w:r>
    </w:p>
    <w:tbl>
      <w:tblPr>
        <w:tblW w:w="9276" w:type="dxa"/>
        <w:tblInd w:w="91" w:type="dxa"/>
        <w:tblLook w:val="04A0" w:firstRow="1" w:lastRow="0" w:firstColumn="1" w:lastColumn="0" w:noHBand="0" w:noVBand="1"/>
      </w:tblPr>
      <w:tblGrid>
        <w:gridCol w:w="2038"/>
        <w:gridCol w:w="1078"/>
        <w:gridCol w:w="1214"/>
        <w:gridCol w:w="1213"/>
        <w:gridCol w:w="1215"/>
        <w:gridCol w:w="1349"/>
        <w:gridCol w:w="1169"/>
      </w:tblGrid>
      <w:tr w:rsidR="00F84C9F" w:rsidRPr="00F84C9F" w14:paraId="0DCEC8C6" w14:textId="77777777" w:rsidTr="008A5A39">
        <w:trPr>
          <w:trHeight w:val="601"/>
        </w:trPr>
        <w:tc>
          <w:tcPr>
            <w:tcW w:w="2039" w:type="dxa"/>
            <w:tcBorders>
              <w:top w:val="single" w:sz="8" w:space="0" w:color="auto"/>
              <w:left w:val="single" w:sz="8" w:space="0" w:color="auto"/>
              <w:bottom w:val="single" w:sz="8" w:space="0" w:color="auto"/>
              <w:right w:val="single" w:sz="8" w:space="0" w:color="auto"/>
            </w:tcBorders>
            <w:shd w:val="clear" w:color="auto" w:fill="auto"/>
            <w:vAlign w:val="center"/>
          </w:tcPr>
          <w:p w14:paraId="5A36B59C" w14:textId="77777777" w:rsidR="00F84C9F" w:rsidRPr="00F84C9F" w:rsidRDefault="00F84C9F" w:rsidP="00F84C9F">
            <w:pPr>
              <w:ind w:firstLine="709"/>
              <w:jc w:val="both"/>
              <w:rPr>
                <w:b/>
                <w:bCs/>
                <w:color w:val="000000"/>
                <w:spacing w:val="-8"/>
                <w:lang w:val="uk-UA" w:eastAsia="uk-UA"/>
              </w:rPr>
            </w:pPr>
            <w:r w:rsidRPr="00F84C9F">
              <w:rPr>
                <w:b/>
                <w:bCs/>
                <w:color w:val="000000"/>
                <w:spacing w:val="-8"/>
                <w:lang w:val="uk-UA" w:eastAsia="uk-UA"/>
              </w:rPr>
              <w:t>курс</w:t>
            </w:r>
          </w:p>
        </w:tc>
        <w:tc>
          <w:tcPr>
            <w:tcW w:w="2292" w:type="dxa"/>
            <w:gridSpan w:val="2"/>
            <w:tcBorders>
              <w:top w:val="single" w:sz="8" w:space="0" w:color="auto"/>
              <w:left w:val="nil"/>
              <w:bottom w:val="single" w:sz="8" w:space="0" w:color="auto"/>
              <w:right w:val="nil"/>
            </w:tcBorders>
            <w:shd w:val="clear" w:color="auto" w:fill="auto"/>
            <w:noWrap/>
            <w:vAlign w:val="center"/>
          </w:tcPr>
          <w:p w14:paraId="7FE1F9EF" w14:textId="77777777" w:rsidR="00F84C9F" w:rsidRPr="00F84C9F" w:rsidRDefault="00F84C9F" w:rsidP="00F84C9F">
            <w:pPr>
              <w:ind w:firstLine="709"/>
              <w:jc w:val="both"/>
              <w:rPr>
                <w:b/>
                <w:bCs/>
                <w:color w:val="000000"/>
                <w:spacing w:val="-8"/>
                <w:lang w:val="uk-UA" w:eastAsia="uk-UA"/>
              </w:rPr>
            </w:pPr>
            <w:r w:rsidRPr="00F84C9F">
              <w:rPr>
                <w:b/>
                <w:bCs/>
                <w:color w:val="000000"/>
                <w:spacing w:val="-8"/>
                <w:lang w:val="uk-UA" w:eastAsia="uk-UA"/>
              </w:rPr>
              <w:t>1-й курс</w:t>
            </w:r>
          </w:p>
        </w:tc>
        <w:tc>
          <w:tcPr>
            <w:tcW w:w="2428" w:type="dxa"/>
            <w:gridSpan w:val="2"/>
            <w:tcBorders>
              <w:top w:val="single" w:sz="8" w:space="0" w:color="auto"/>
              <w:left w:val="single" w:sz="8" w:space="0" w:color="auto"/>
              <w:bottom w:val="single" w:sz="8" w:space="0" w:color="auto"/>
              <w:right w:val="nil"/>
            </w:tcBorders>
            <w:shd w:val="clear" w:color="auto" w:fill="auto"/>
            <w:vAlign w:val="center"/>
          </w:tcPr>
          <w:p w14:paraId="1B3E44FB" w14:textId="77777777" w:rsidR="00F84C9F" w:rsidRPr="00F84C9F" w:rsidRDefault="00F84C9F" w:rsidP="00F84C9F">
            <w:pPr>
              <w:ind w:firstLine="709"/>
              <w:jc w:val="both"/>
              <w:rPr>
                <w:b/>
                <w:bCs/>
                <w:color w:val="000000"/>
                <w:spacing w:val="-8"/>
                <w:lang w:val="uk-UA" w:eastAsia="uk-UA"/>
              </w:rPr>
            </w:pPr>
            <w:r w:rsidRPr="00F84C9F">
              <w:rPr>
                <w:b/>
                <w:bCs/>
                <w:color w:val="000000"/>
                <w:spacing w:val="-8"/>
                <w:lang w:val="uk-UA" w:eastAsia="uk-UA"/>
              </w:rPr>
              <w:t>3-й курс</w:t>
            </w:r>
          </w:p>
        </w:tc>
        <w:tc>
          <w:tcPr>
            <w:tcW w:w="2517" w:type="dxa"/>
            <w:gridSpan w:val="2"/>
            <w:tcBorders>
              <w:top w:val="single" w:sz="8" w:space="0" w:color="auto"/>
              <w:left w:val="single" w:sz="8" w:space="0" w:color="auto"/>
              <w:bottom w:val="single" w:sz="8" w:space="0" w:color="auto"/>
              <w:right w:val="single" w:sz="4" w:space="0" w:color="auto"/>
            </w:tcBorders>
            <w:shd w:val="clear" w:color="auto" w:fill="auto"/>
            <w:vAlign w:val="center"/>
          </w:tcPr>
          <w:p w14:paraId="3EE90E1A" w14:textId="77777777" w:rsidR="00F84C9F" w:rsidRPr="00F84C9F" w:rsidRDefault="00F84C9F" w:rsidP="00F84C9F">
            <w:pPr>
              <w:ind w:firstLine="709"/>
              <w:jc w:val="both"/>
              <w:rPr>
                <w:b/>
                <w:bCs/>
                <w:color w:val="000000"/>
                <w:spacing w:val="-8"/>
                <w:lang w:val="uk-UA" w:eastAsia="uk-UA"/>
              </w:rPr>
            </w:pPr>
            <w:r w:rsidRPr="00F84C9F">
              <w:rPr>
                <w:b/>
                <w:bCs/>
                <w:color w:val="000000"/>
                <w:spacing w:val="-8"/>
                <w:lang w:val="uk-UA" w:eastAsia="uk-UA"/>
              </w:rPr>
              <w:t>5-й курс</w:t>
            </w:r>
          </w:p>
        </w:tc>
      </w:tr>
      <w:tr w:rsidR="00F84C9F" w:rsidRPr="00F84C9F" w14:paraId="728F264F" w14:textId="77777777" w:rsidTr="008A5A39">
        <w:trPr>
          <w:cantSplit/>
          <w:trHeight w:val="1459"/>
        </w:trPr>
        <w:tc>
          <w:tcPr>
            <w:tcW w:w="2039" w:type="dxa"/>
            <w:tcBorders>
              <w:top w:val="single" w:sz="8" w:space="0" w:color="auto"/>
              <w:left w:val="single" w:sz="8" w:space="0" w:color="auto"/>
              <w:bottom w:val="single" w:sz="4" w:space="0" w:color="auto"/>
              <w:right w:val="single" w:sz="4" w:space="0" w:color="auto"/>
              <w:tl2br w:val="single" w:sz="4" w:space="0" w:color="auto"/>
            </w:tcBorders>
            <w:shd w:val="clear" w:color="auto" w:fill="auto"/>
            <w:vAlign w:val="center"/>
          </w:tcPr>
          <w:p w14:paraId="50F918CA" w14:textId="77777777" w:rsidR="00F84C9F" w:rsidRPr="00F84C9F" w:rsidRDefault="00F84C9F" w:rsidP="00F84C9F">
            <w:pPr>
              <w:jc w:val="both"/>
              <w:rPr>
                <w:i/>
                <w:iCs/>
                <w:color w:val="000000"/>
                <w:spacing w:val="-8"/>
                <w:lang w:val="uk-UA" w:eastAsia="uk-UA"/>
              </w:rPr>
            </w:pPr>
            <w:r w:rsidRPr="00F84C9F">
              <w:rPr>
                <w:i/>
                <w:iCs/>
                <w:color w:val="000000"/>
                <w:spacing w:val="-8"/>
                <w:lang w:val="uk-UA" w:eastAsia="uk-UA"/>
              </w:rPr>
              <w:t xml:space="preserve">        Тривожність</w:t>
            </w:r>
          </w:p>
          <w:p w14:paraId="7F38D472" w14:textId="77777777" w:rsidR="00F84C9F" w:rsidRPr="00F84C9F" w:rsidRDefault="00F84C9F" w:rsidP="00F84C9F">
            <w:pPr>
              <w:jc w:val="both"/>
              <w:rPr>
                <w:i/>
                <w:iCs/>
                <w:color w:val="000000"/>
                <w:spacing w:val="-8"/>
                <w:lang w:val="uk-UA" w:eastAsia="uk-UA"/>
              </w:rPr>
            </w:pPr>
          </w:p>
          <w:p w14:paraId="423B1C2A" w14:textId="77777777" w:rsidR="00F84C9F" w:rsidRPr="00F84C9F" w:rsidRDefault="00F84C9F" w:rsidP="00F84C9F">
            <w:pPr>
              <w:jc w:val="both"/>
              <w:rPr>
                <w:i/>
                <w:iCs/>
                <w:color w:val="000000"/>
                <w:spacing w:val="-8"/>
                <w:lang w:val="uk-UA" w:eastAsia="uk-UA"/>
              </w:rPr>
            </w:pPr>
          </w:p>
          <w:p w14:paraId="70B44FBF" w14:textId="77777777" w:rsidR="00F84C9F" w:rsidRPr="00F84C9F" w:rsidRDefault="00F84C9F" w:rsidP="00F84C9F">
            <w:pPr>
              <w:jc w:val="both"/>
              <w:rPr>
                <w:i/>
                <w:iCs/>
                <w:color w:val="000000"/>
                <w:spacing w:val="-8"/>
                <w:lang w:val="uk-UA" w:eastAsia="uk-UA"/>
              </w:rPr>
            </w:pPr>
            <w:r w:rsidRPr="00F84C9F">
              <w:rPr>
                <w:i/>
                <w:iCs/>
                <w:color w:val="000000"/>
                <w:spacing w:val="-8"/>
                <w:lang w:val="uk-UA" w:eastAsia="uk-UA"/>
              </w:rPr>
              <w:t>Рівень</w:t>
            </w:r>
          </w:p>
          <w:p w14:paraId="50644015" w14:textId="77777777" w:rsidR="00F84C9F" w:rsidRPr="00F84C9F" w:rsidRDefault="00F84C9F" w:rsidP="00F84C9F">
            <w:pPr>
              <w:jc w:val="both"/>
              <w:rPr>
                <w:i/>
                <w:iCs/>
                <w:color w:val="000000"/>
                <w:spacing w:val="-8"/>
                <w:lang w:val="uk-UA" w:eastAsia="uk-UA"/>
              </w:rPr>
            </w:pPr>
            <w:r w:rsidRPr="00F84C9F">
              <w:rPr>
                <w:i/>
                <w:iCs/>
                <w:color w:val="000000"/>
                <w:spacing w:val="-8"/>
                <w:lang w:val="uk-UA" w:eastAsia="uk-UA"/>
              </w:rPr>
              <w:t>тривожності</w:t>
            </w:r>
          </w:p>
        </w:tc>
        <w:tc>
          <w:tcPr>
            <w:tcW w:w="1078" w:type="dxa"/>
            <w:tcBorders>
              <w:top w:val="nil"/>
              <w:left w:val="single" w:sz="4" w:space="0" w:color="auto"/>
              <w:bottom w:val="nil"/>
              <w:right w:val="single" w:sz="8" w:space="0" w:color="auto"/>
            </w:tcBorders>
            <w:shd w:val="clear" w:color="auto" w:fill="auto"/>
            <w:textDirection w:val="btLr"/>
            <w:vAlign w:val="center"/>
          </w:tcPr>
          <w:p w14:paraId="30FB3C79" w14:textId="77777777" w:rsidR="00F84C9F" w:rsidRPr="00F84C9F" w:rsidRDefault="00F84C9F" w:rsidP="00F84C9F">
            <w:pPr>
              <w:jc w:val="center"/>
              <w:rPr>
                <w:i/>
                <w:iCs/>
                <w:color w:val="000000"/>
                <w:spacing w:val="-8"/>
                <w:lang w:val="uk-UA" w:eastAsia="uk-UA"/>
              </w:rPr>
            </w:pPr>
            <w:r w:rsidRPr="00F84C9F">
              <w:rPr>
                <w:i/>
                <w:iCs/>
                <w:color w:val="000000"/>
                <w:spacing w:val="-8"/>
                <w:lang w:val="uk-UA" w:eastAsia="uk-UA"/>
              </w:rPr>
              <w:t>Реактивна</w:t>
            </w:r>
          </w:p>
          <w:p w14:paraId="314BB571" w14:textId="77777777" w:rsidR="00F84C9F" w:rsidRPr="00F84C9F" w:rsidRDefault="00F84C9F" w:rsidP="00F84C9F">
            <w:pPr>
              <w:jc w:val="center"/>
              <w:rPr>
                <w:i/>
                <w:iCs/>
                <w:color w:val="000000"/>
                <w:spacing w:val="-8"/>
                <w:lang w:val="uk-UA" w:eastAsia="uk-UA"/>
              </w:rPr>
            </w:pPr>
            <w:r w:rsidRPr="00F84C9F">
              <w:rPr>
                <w:i/>
                <w:iCs/>
                <w:color w:val="000000"/>
                <w:spacing w:val="-8"/>
                <w:lang w:val="uk-UA" w:eastAsia="uk-UA"/>
              </w:rPr>
              <w:t>тривожність</w:t>
            </w:r>
          </w:p>
        </w:tc>
        <w:tc>
          <w:tcPr>
            <w:tcW w:w="1213" w:type="dxa"/>
            <w:tcBorders>
              <w:top w:val="nil"/>
              <w:left w:val="nil"/>
              <w:bottom w:val="nil"/>
              <w:right w:val="single" w:sz="8" w:space="0" w:color="auto"/>
            </w:tcBorders>
            <w:shd w:val="clear" w:color="auto" w:fill="auto"/>
            <w:textDirection w:val="btLr"/>
            <w:vAlign w:val="center"/>
          </w:tcPr>
          <w:p w14:paraId="407C6E77" w14:textId="77777777" w:rsidR="00F84C9F" w:rsidRPr="00F84C9F" w:rsidRDefault="00F84C9F" w:rsidP="00F84C9F">
            <w:pPr>
              <w:jc w:val="center"/>
              <w:rPr>
                <w:i/>
                <w:iCs/>
                <w:color w:val="000000"/>
                <w:spacing w:val="-8"/>
                <w:lang w:val="uk-UA" w:eastAsia="uk-UA"/>
              </w:rPr>
            </w:pPr>
            <w:r w:rsidRPr="00F84C9F">
              <w:rPr>
                <w:i/>
                <w:iCs/>
                <w:color w:val="000000"/>
                <w:spacing w:val="-8"/>
                <w:lang w:val="uk-UA" w:eastAsia="uk-UA"/>
              </w:rPr>
              <w:t>Особистісна тривожність</w:t>
            </w:r>
          </w:p>
        </w:tc>
        <w:tc>
          <w:tcPr>
            <w:tcW w:w="1213" w:type="dxa"/>
            <w:tcBorders>
              <w:top w:val="nil"/>
              <w:left w:val="nil"/>
              <w:bottom w:val="nil"/>
              <w:right w:val="single" w:sz="8" w:space="0" w:color="auto"/>
            </w:tcBorders>
            <w:shd w:val="clear" w:color="auto" w:fill="auto"/>
            <w:textDirection w:val="btLr"/>
            <w:vAlign w:val="center"/>
          </w:tcPr>
          <w:p w14:paraId="00A6B0D6" w14:textId="77777777" w:rsidR="00F84C9F" w:rsidRPr="00F84C9F" w:rsidRDefault="00F84C9F" w:rsidP="00F84C9F">
            <w:pPr>
              <w:jc w:val="center"/>
              <w:rPr>
                <w:i/>
                <w:iCs/>
                <w:color w:val="000000"/>
                <w:spacing w:val="-8"/>
                <w:lang w:val="uk-UA" w:eastAsia="uk-UA"/>
              </w:rPr>
            </w:pPr>
            <w:r w:rsidRPr="00F84C9F">
              <w:rPr>
                <w:i/>
                <w:iCs/>
                <w:color w:val="000000"/>
                <w:spacing w:val="-8"/>
                <w:lang w:val="uk-UA" w:eastAsia="uk-UA"/>
              </w:rPr>
              <w:t>Реактивна</w:t>
            </w:r>
          </w:p>
          <w:p w14:paraId="15DAC0E9" w14:textId="77777777" w:rsidR="00F84C9F" w:rsidRPr="00F84C9F" w:rsidRDefault="00F84C9F" w:rsidP="00F84C9F">
            <w:pPr>
              <w:jc w:val="center"/>
              <w:rPr>
                <w:i/>
                <w:iCs/>
                <w:color w:val="000000"/>
                <w:spacing w:val="-8"/>
                <w:lang w:val="uk-UA" w:eastAsia="uk-UA"/>
              </w:rPr>
            </w:pPr>
            <w:r w:rsidRPr="00F84C9F">
              <w:rPr>
                <w:i/>
                <w:iCs/>
                <w:color w:val="000000"/>
                <w:spacing w:val="-8"/>
                <w:lang w:val="uk-UA" w:eastAsia="uk-UA"/>
              </w:rPr>
              <w:t>тривожність</w:t>
            </w:r>
          </w:p>
        </w:tc>
        <w:tc>
          <w:tcPr>
            <w:tcW w:w="1214" w:type="dxa"/>
            <w:tcBorders>
              <w:top w:val="nil"/>
              <w:left w:val="nil"/>
              <w:bottom w:val="nil"/>
              <w:right w:val="single" w:sz="8" w:space="0" w:color="auto"/>
            </w:tcBorders>
            <w:shd w:val="clear" w:color="auto" w:fill="auto"/>
            <w:textDirection w:val="btLr"/>
            <w:vAlign w:val="center"/>
          </w:tcPr>
          <w:p w14:paraId="042762D9" w14:textId="77777777" w:rsidR="00F84C9F" w:rsidRPr="00F84C9F" w:rsidRDefault="00F84C9F" w:rsidP="00F84C9F">
            <w:pPr>
              <w:jc w:val="center"/>
              <w:rPr>
                <w:i/>
                <w:iCs/>
                <w:color w:val="000000"/>
                <w:spacing w:val="-8"/>
                <w:lang w:val="uk-UA" w:eastAsia="uk-UA"/>
              </w:rPr>
            </w:pPr>
            <w:r w:rsidRPr="00F84C9F">
              <w:rPr>
                <w:i/>
                <w:iCs/>
                <w:color w:val="000000"/>
                <w:spacing w:val="-8"/>
                <w:lang w:val="uk-UA" w:eastAsia="uk-UA"/>
              </w:rPr>
              <w:t>Особистісна тривожність</w:t>
            </w:r>
          </w:p>
        </w:tc>
        <w:tc>
          <w:tcPr>
            <w:tcW w:w="1349" w:type="dxa"/>
            <w:tcBorders>
              <w:top w:val="nil"/>
              <w:left w:val="nil"/>
              <w:bottom w:val="nil"/>
              <w:right w:val="single" w:sz="8" w:space="0" w:color="auto"/>
            </w:tcBorders>
            <w:shd w:val="clear" w:color="auto" w:fill="auto"/>
            <w:textDirection w:val="btLr"/>
            <w:vAlign w:val="center"/>
          </w:tcPr>
          <w:p w14:paraId="7607C049" w14:textId="77777777" w:rsidR="00F84C9F" w:rsidRPr="00F84C9F" w:rsidRDefault="00F84C9F" w:rsidP="00F84C9F">
            <w:pPr>
              <w:jc w:val="center"/>
              <w:rPr>
                <w:i/>
                <w:iCs/>
                <w:color w:val="000000"/>
                <w:spacing w:val="-8"/>
                <w:lang w:val="uk-UA" w:eastAsia="uk-UA"/>
              </w:rPr>
            </w:pPr>
            <w:r w:rsidRPr="00F84C9F">
              <w:rPr>
                <w:i/>
                <w:iCs/>
                <w:color w:val="000000"/>
                <w:spacing w:val="-8"/>
                <w:lang w:val="uk-UA" w:eastAsia="uk-UA"/>
              </w:rPr>
              <w:t>Реактивна</w:t>
            </w:r>
          </w:p>
          <w:p w14:paraId="2268A17A" w14:textId="77777777" w:rsidR="00F84C9F" w:rsidRPr="00F84C9F" w:rsidRDefault="00F84C9F" w:rsidP="00F84C9F">
            <w:pPr>
              <w:jc w:val="center"/>
              <w:rPr>
                <w:i/>
                <w:iCs/>
                <w:color w:val="000000"/>
                <w:spacing w:val="-8"/>
                <w:lang w:val="uk-UA" w:eastAsia="uk-UA"/>
              </w:rPr>
            </w:pPr>
            <w:r w:rsidRPr="00F84C9F">
              <w:rPr>
                <w:i/>
                <w:iCs/>
                <w:color w:val="000000"/>
                <w:spacing w:val="-8"/>
                <w:lang w:val="uk-UA" w:eastAsia="uk-UA"/>
              </w:rPr>
              <w:t>тривожність</w:t>
            </w:r>
          </w:p>
        </w:tc>
        <w:tc>
          <w:tcPr>
            <w:tcW w:w="1169" w:type="dxa"/>
            <w:tcBorders>
              <w:top w:val="nil"/>
              <w:left w:val="nil"/>
              <w:bottom w:val="nil"/>
              <w:right w:val="single" w:sz="8" w:space="0" w:color="auto"/>
            </w:tcBorders>
            <w:shd w:val="clear" w:color="auto" w:fill="auto"/>
            <w:textDirection w:val="btLr"/>
            <w:vAlign w:val="center"/>
          </w:tcPr>
          <w:p w14:paraId="2307853C" w14:textId="77777777" w:rsidR="00F84C9F" w:rsidRPr="00F84C9F" w:rsidRDefault="00F84C9F" w:rsidP="00F84C9F">
            <w:pPr>
              <w:jc w:val="center"/>
              <w:rPr>
                <w:i/>
                <w:iCs/>
                <w:color w:val="000000"/>
                <w:spacing w:val="-8"/>
                <w:lang w:val="uk-UA" w:eastAsia="uk-UA"/>
              </w:rPr>
            </w:pPr>
            <w:r w:rsidRPr="00F84C9F">
              <w:rPr>
                <w:i/>
                <w:iCs/>
                <w:color w:val="000000"/>
                <w:spacing w:val="-8"/>
                <w:lang w:val="uk-UA" w:eastAsia="uk-UA"/>
              </w:rPr>
              <w:t>Особистісна тривожність</w:t>
            </w:r>
          </w:p>
        </w:tc>
      </w:tr>
      <w:tr w:rsidR="00F84C9F" w:rsidRPr="00F84C9F" w14:paraId="72430A43" w14:textId="77777777" w:rsidTr="008A5A39">
        <w:trPr>
          <w:trHeight w:val="646"/>
        </w:trPr>
        <w:tc>
          <w:tcPr>
            <w:tcW w:w="2039" w:type="dxa"/>
            <w:tcBorders>
              <w:top w:val="single" w:sz="4" w:space="0" w:color="auto"/>
              <w:left w:val="single" w:sz="8" w:space="0" w:color="auto"/>
              <w:bottom w:val="single" w:sz="8" w:space="0" w:color="auto"/>
              <w:right w:val="single" w:sz="4" w:space="0" w:color="auto"/>
            </w:tcBorders>
            <w:shd w:val="clear" w:color="auto" w:fill="auto"/>
            <w:vAlign w:val="center"/>
          </w:tcPr>
          <w:p w14:paraId="78BDAAE5" w14:textId="77777777" w:rsidR="00F84C9F" w:rsidRPr="00F84C9F" w:rsidRDefault="00F84C9F" w:rsidP="00F84C9F">
            <w:pPr>
              <w:jc w:val="center"/>
              <w:rPr>
                <w:b/>
                <w:bCs/>
                <w:color w:val="000000"/>
                <w:spacing w:val="-8"/>
                <w:lang w:val="uk-UA" w:eastAsia="uk-UA"/>
              </w:rPr>
            </w:pPr>
            <w:r w:rsidRPr="00F84C9F">
              <w:rPr>
                <w:b/>
                <w:bCs/>
                <w:color w:val="000000"/>
                <w:spacing w:val="-8"/>
                <w:lang w:val="uk-UA" w:eastAsia="uk-UA"/>
              </w:rPr>
              <w:t>низька</w:t>
            </w:r>
          </w:p>
        </w:tc>
        <w:tc>
          <w:tcPr>
            <w:tcW w:w="1078" w:type="dxa"/>
            <w:tcBorders>
              <w:top w:val="single" w:sz="8" w:space="0" w:color="auto"/>
              <w:left w:val="single" w:sz="4" w:space="0" w:color="auto"/>
              <w:bottom w:val="single" w:sz="8" w:space="0" w:color="auto"/>
              <w:right w:val="single" w:sz="8" w:space="0" w:color="auto"/>
            </w:tcBorders>
            <w:shd w:val="clear" w:color="auto" w:fill="auto"/>
            <w:noWrap/>
            <w:vAlign w:val="center"/>
          </w:tcPr>
          <w:p w14:paraId="1F51F952" w14:textId="77777777" w:rsidR="00F84C9F" w:rsidRPr="00F84C9F" w:rsidRDefault="00F84C9F" w:rsidP="00F84C9F">
            <w:pPr>
              <w:jc w:val="center"/>
              <w:rPr>
                <w:color w:val="000000"/>
                <w:spacing w:val="-8"/>
                <w:lang w:val="uk-UA" w:eastAsia="uk-UA"/>
              </w:rPr>
            </w:pPr>
            <w:r w:rsidRPr="00F84C9F">
              <w:rPr>
                <w:color w:val="000000"/>
                <w:spacing w:val="-8"/>
                <w:lang w:val="uk-UA" w:eastAsia="uk-UA"/>
              </w:rPr>
              <w:t>80%</w:t>
            </w:r>
          </w:p>
        </w:tc>
        <w:tc>
          <w:tcPr>
            <w:tcW w:w="1213" w:type="dxa"/>
            <w:tcBorders>
              <w:top w:val="single" w:sz="8" w:space="0" w:color="auto"/>
              <w:left w:val="nil"/>
              <w:bottom w:val="single" w:sz="8" w:space="0" w:color="auto"/>
              <w:right w:val="single" w:sz="8" w:space="0" w:color="auto"/>
            </w:tcBorders>
            <w:shd w:val="clear" w:color="auto" w:fill="auto"/>
            <w:noWrap/>
            <w:vAlign w:val="center"/>
          </w:tcPr>
          <w:p w14:paraId="26D68872" w14:textId="77777777" w:rsidR="00F84C9F" w:rsidRPr="00F84C9F" w:rsidRDefault="00F84C9F" w:rsidP="00F84C9F">
            <w:pPr>
              <w:jc w:val="center"/>
              <w:rPr>
                <w:color w:val="000000"/>
                <w:spacing w:val="-8"/>
                <w:lang w:val="uk-UA" w:eastAsia="uk-UA"/>
              </w:rPr>
            </w:pPr>
            <w:r w:rsidRPr="00F84C9F">
              <w:rPr>
                <w:color w:val="000000"/>
                <w:spacing w:val="-8"/>
                <w:lang w:val="uk-UA" w:eastAsia="uk-UA"/>
              </w:rPr>
              <w:t>0%</w:t>
            </w:r>
          </w:p>
        </w:tc>
        <w:tc>
          <w:tcPr>
            <w:tcW w:w="1213" w:type="dxa"/>
            <w:tcBorders>
              <w:top w:val="single" w:sz="8" w:space="0" w:color="auto"/>
              <w:left w:val="nil"/>
              <w:bottom w:val="single" w:sz="8" w:space="0" w:color="auto"/>
              <w:right w:val="single" w:sz="8" w:space="0" w:color="auto"/>
            </w:tcBorders>
            <w:shd w:val="clear" w:color="auto" w:fill="auto"/>
            <w:noWrap/>
            <w:vAlign w:val="center"/>
          </w:tcPr>
          <w:p w14:paraId="0F3D4619" w14:textId="77777777" w:rsidR="00F84C9F" w:rsidRPr="00F84C9F" w:rsidRDefault="00F84C9F" w:rsidP="00F84C9F">
            <w:pPr>
              <w:jc w:val="center"/>
              <w:rPr>
                <w:color w:val="000000"/>
                <w:spacing w:val="-8"/>
                <w:lang w:val="uk-UA" w:eastAsia="uk-UA"/>
              </w:rPr>
            </w:pPr>
            <w:r w:rsidRPr="00F84C9F">
              <w:rPr>
                <w:color w:val="000000"/>
                <w:spacing w:val="-8"/>
                <w:lang w:val="uk-UA" w:eastAsia="uk-UA"/>
              </w:rPr>
              <w:t>60%</w:t>
            </w:r>
          </w:p>
        </w:tc>
        <w:tc>
          <w:tcPr>
            <w:tcW w:w="1214" w:type="dxa"/>
            <w:tcBorders>
              <w:top w:val="single" w:sz="8" w:space="0" w:color="auto"/>
              <w:left w:val="nil"/>
              <w:bottom w:val="single" w:sz="8" w:space="0" w:color="auto"/>
              <w:right w:val="single" w:sz="8" w:space="0" w:color="auto"/>
            </w:tcBorders>
            <w:shd w:val="clear" w:color="auto" w:fill="auto"/>
            <w:noWrap/>
            <w:vAlign w:val="center"/>
          </w:tcPr>
          <w:p w14:paraId="3CB6E7E7" w14:textId="77777777" w:rsidR="00F84C9F" w:rsidRPr="00F84C9F" w:rsidRDefault="00F84C9F" w:rsidP="00F84C9F">
            <w:pPr>
              <w:jc w:val="center"/>
              <w:rPr>
                <w:color w:val="000000"/>
                <w:spacing w:val="-8"/>
                <w:lang w:val="uk-UA" w:eastAsia="uk-UA"/>
              </w:rPr>
            </w:pPr>
            <w:r w:rsidRPr="00F84C9F">
              <w:rPr>
                <w:color w:val="000000"/>
                <w:spacing w:val="-8"/>
                <w:lang w:val="uk-UA" w:eastAsia="uk-UA"/>
              </w:rPr>
              <w:t>0%</w:t>
            </w:r>
          </w:p>
        </w:tc>
        <w:tc>
          <w:tcPr>
            <w:tcW w:w="1349" w:type="dxa"/>
            <w:tcBorders>
              <w:top w:val="single" w:sz="8" w:space="0" w:color="auto"/>
              <w:left w:val="nil"/>
              <w:bottom w:val="single" w:sz="8" w:space="0" w:color="auto"/>
              <w:right w:val="single" w:sz="8" w:space="0" w:color="auto"/>
            </w:tcBorders>
            <w:shd w:val="clear" w:color="auto" w:fill="auto"/>
            <w:noWrap/>
            <w:vAlign w:val="center"/>
          </w:tcPr>
          <w:p w14:paraId="4FEB52F2" w14:textId="77777777" w:rsidR="00F84C9F" w:rsidRPr="00F84C9F" w:rsidRDefault="00F84C9F" w:rsidP="00F84C9F">
            <w:pPr>
              <w:jc w:val="center"/>
              <w:rPr>
                <w:color w:val="000000"/>
                <w:spacing w:val="-8"/>
                <w:lang w:val="uk-UA" w:eastAsia="uk-UA"/>
              </w:rPr>
            </w:pPr>
            <w:r w:rsidRPr="00F84C9F">
              <w:rPr>
                <w:color w:val="000000"/>
                <w:spacing w:val="-8"/>
                <w:lang w:val="uk-UA" w:eastAsia="uk-UA"/>
              </w:rPr>
              <w:t>69%</w:t>
            </w:r>
          </w:p>
        </w:tc>
        <w:tc>
          <w:tcPr>
            <w:tcW w:w="1169" w:type="dxa"/>
            <w:tcBorders>
              <w:top w:val="single" w:sz="8" w:space="0" w:color="auto"/>
              <w:left w:val="nil"/>
              <w:bottom w:val="single" w:sz="8" w:space="0" w:color="auto"/>
              <w:right w:val="single" w:sz="8" w:space="0" w:color="auto"/>
            </w:tcBorders>
            <w:shd w:val="clear" w:color="auto" w:fill="auto"/>
            <w:noWrap/>
            <w:vAlign w:val="center"/>
          </w:tcPr>
          <w:p w14:paraId="11D9F970" w14:textId="77777777" w:rsidR="00F84C9F" w:rsidRPr="00F84C9F" w:rsidRDefault="00F84C9F" w:rsidP="00F84C9F">
            <w:pPr>
              <w:jc w:val="center"/>
              <w:rPr>
                <w:color w:val="000000"/>
                <w:spacing w:val="-8"/>
                <w:lang w:val="uk-UA" w:eastAsia="uk-UA"/>
              </w:rPr>
            </w:pPr>
            <w:r w:rsidRPr="00F84C9F">
              <w:rPr>
                <w:color w:val="000000"/>
                <w:spacing w:val="-8"/>
                <w:lang w:val="uk-UA" w:eastAsia="uk-UA"/>
              </w:rPr>
              <w:t>3%</w:t>
            </w:r>
          </w:p>
        </w:tc>
      </w:tr>
      <w:tr w:rsidR="00F84C9F" w:rsidRPr="00F84C9F" w14:paraId="132BA679" w14:textId="77777777" w:rsidTr="008A5A39">
        <w:trPr>
          <w:trHeight w:val="528"/>
        </w:trPr>
        <w:tc>
          <w:tcPr>
            <w:tcW w:w="2039" w:type="dxa"/>
            <w:tcBorders>
              <w:top w:val="nil"/>
              <w:left w:val="single" w:sz="8" w:space="0" w:color="auto"/>
              <w:bottom w:val="single" w:sz="8" w:space="0" w:color="auto"/>
              <w:right w:val="single" w:sz="8" w:space="0" w:color="auto"/>
            </w:tcBorders>
            <w:shd w:val="clear" w:color="auto" w:fill="auto"/>
            <w:vAlign w:val="center"/>
          </w:tcPr>
          <w:p w14:paraId="10ED9E9C" w14:textId="77777777" w:rsidR="00F84C9F" w:rsidRPr="00F84C9F" w:rsidRDefault="00F84C9F" w:rsidP="00F84C9F">
            <w:pPr>
              <w:jc w:val="center"/>
              <w:rPr>
                <w:b/>
                <w:bCs/>
                <w:color w:val="000000"/>
                <w:spacing w:val="-8"/>
                <w:lang w:val="uk-UA" w:eastAsia="uk-UA"/>
              </w:rPr>
            </w:pPr>
            <w:r w:rsidRPr="00F84C9F">
              <w:rPr>
                <w:b/>
                <w:bCs/>
                <w:color w:val="000000"/>
                <w:spacing w:val="-8"/>
                <w:lang w:val="uk-UA" w:eastAsia="uk-UA"/>
              </w:rPr>
              <w:t>помірна</w:t>
            </w:r>
          </w:p>
        </w:tc>
        <w:tc>
          <w:tcPr>
            <w:tcW w:w="1078" w:type="dxa"/>
            <w:tcBorders>
              <w:top w:val="nil"/>
              <w:left w:val="nil"/>
              <w:bottom w:val="single" w:sz="8" w:space="0" w:color="auto"/>
              <w:right w:val="single" w:sz="8" w:space="0" w:color="auto"/>
            </w:tcBorders>
            <w:shd w:val="clear" w:color="auto" w:fill="auto"/>
            <w:noWrap/>
            <w:vAlign w:val="center"/>
          </w:tcPr>
          <w:p w14:paraId="06EA7A4D" w14:textId="77777777" w:rsidR="00F84C9F" w:rsidRPr="00F84C9F" w:rsidRDefault="00F84C9F" w:rsidP="00F84C9F">
            <w:pPr>
              <w:jc w:val="center"/>
              <w:rPr>
                <w:color w:val="000000"/>
                <w:spacing w:val="-8"/>
                <w:lang w:val="uk-UA" w:eastAsia="uk-UA"/>
              </w:rPr>
            </w:pPr>
            <w:r w:rsidRPr="00F84C9F">
              <w:rPr>
                <w:color w:val="000000"/>
                <w:spacing w:val="-8"/>
                <w:lang w:val="uk-UA" w:eastAsia="uk-UA"/>
              </w:rPr>
              <w:t>20%</w:t>
            </w:r>
          </w:p>
        </w:tc>
        <w:tc>
          <w:tcPr>
            <w:tcW w:w="1213" w:type="dxa"/>
            <w:tcBorders>
              <w:top w:val="nil"/>
              <w:left w:val="nil"/>
              <w:bottom w:val="single" w:sz="8" w:space="0" w:color="auto"/>
              <w:right w:val="single" w:sz="8" w:space="0" w:color="auto"/>
            </w:tcBorders>
            <w:shd w:val="clear" w:color="auto" w:fill="auto"/>
            <w:noWrap/>
            <w:vAlign w:val="center"/>
          </w:tcPr>
          <w:p w14:paraId="6C629537" w14:textId="77777777" w:rsidR="00F84C9F" w:rsidRPr="00F84C9F" w:rsidRDefault="00F84C9F" w:rsidP="00F84C9F">
            <w:pPr>
              <w:jc w:val="center"/>
              <w:rPr>
                <w:color w:val="000000"/>
                <w:spacing w:val="-8"/>
                <w:lang w:val="uk-UA" w:eastAsia="uk-UA"/>
              </w:rPr>
            </w:pPr>
            <w:r w:rsidRPr="00F84C9F">
              <w:rPr>
                <w:color w:val="000000"/>
                <w:spacing w:val="-8"/>
                <w:lang w:val="uk-UA" w:eastAsia="uk-UA"/>
              </w:rPr>
              <w:t>35%</w:t>
            </w:r>
          </w:p>
        </w:tc>
        <w:tc>
          <w:tcPr>
            <w:tcW w:w="1213" w:type="dxa"/>
            <w:tcBorders>
              <w:top w:val="nil"/>
              <w:left w:val="nil"/>
              <w:bottom w:val="single" w:sz="8" w:space="0" w:color="auto"/>
              <w:right w:val="single" w:sz="8" w:space="0" w:color="auto"/>
            </w:tcBorders>
            <w:shd w:val="clear" w:color="auto" w:fill="auto"/>
            <w:noWrap/>
            <w:vAlign w:val="center"/>
          </w:tcPr>
          <w:p w14:paraId="1D03567E" w14:textId="77777777" w:rsidR="00F84C9F" w:rsidRPr="00F84C9F" w:rsidRDefault="00F84C9F" w:rsidP="00F84C9F">
            <w:pPr>
              <w:jc w:val="center"/>
              <w:rPr>
                <w:color w:val="000000"/>
                <w:spacing w:val="-8"/>
                <w:lang w:val="uk-UA" w:eastAsia="uk-UA"/>
              </w:rPr>
            </w:pPr>
            <w:r w:rsidRPr="00F84C9F">
              <w:rPr>
                <w:color w:val="000000"/>
                <w:spacing w:val="-8"/>
                <w:lang w:val="uk-UA" w:eastAsia="uk-UA"/>
              </w:rPr>
              <w:t>33%</w:t>
            </w:r>
          </w:p>
        </w:tc>
        <w:tc>
          <w:tcPr>
            <w:tcW w:w="1214" w:type="dxa"/>
            <w:tcBorders>
              <w:top w:val="nil"/>
              <w:left w:val="nil"/>
              <w:bottom w:val="single" w:sz="8" w:space="0" w:color="auto"/>
              <w:right w:val="single" w:sz="8" w:space="0" w:color="auto"/>
            </w:tcBorders>
            <w:shd w:val="clear" w:color="auto" w:fill="auto"/>
            <w:noWrap/>
            <w:vAlign w:val="center"/>
          </w:tcPr>
          <w:p w14:paraId="2419EED3" w14:textId="77777777" w:rsidR="00F84C9F" w:rsidRPr="00F84C9F" w:rsidRDefault="00F84C9F" w:rsidP="00F84C9F">
            <w:pPr>
              <w:jc w:val="center"/>
              <w:rPr>
                <w:color w:val="000000"/>
                <w:spacing w:val="-8"/>
                <w:lang w:val="uk-UA" w:eastAsia="uk-UA"/>
              </w:rPr>
            </w:pPr>
            <w:r w:rsidRPr="00F84C9F">
              <w:rPr>
                <w:color w:val="000000"/>
                <w:spacing w:val="-8"/>
                <w:lang w:val="uk-UA" w:eastAsia="uk-UA"/>
              </w:rPr>
              <w:t>40%</w:t>
            </w:r>
          </w:p>
        </w:tc>
        <w:tc>
          <w:tcPr>
            <w:tcW w:w="1349" w:type="dxa"/>
            <w:tcBorders>
              <w:top w:val="nil"/>
              <w:left w:val="nil"/>
              <w:bottom w:val="single" w:sz="8" w:space="0" w:color="auto"/>
              <w:right w:val="single" w:sz="8" w:space="0" w:color="auto"/>
            </w:tcBorders>
            <w:shd w:val="clear" w:color="auto" w:fill="auto"/>
            <w:noWrap/>
            <w:vAlign w:val="center"/>
          </w:tcPr>
          <w:p w14:paraId="11EBE055" w14:textId="77777777" w:rsidR="00F84C9F" w:rsidRPr="00F84C9F" w:rsidRDefault="00F84C9F" w:rsidP="00F84C9F">
            <w:pPr>
              <w:jc w:val="center"/>
              <w:rPr>
                <w:color w:val="000000"/>
                <w:spacing w:val="-8"/>
                <w:lang w:val="uk-UA" w:eastAsia="uk-UA"/>
              </w:rPr>
            </w:pPr>
            <w:r w:rsidRPr="00F84C9F">
              <w:rPr>
                <w:color w:val="000000"/>
                <w:spacing w:val="-8"/>
                <w:lang w:val="uk-UA" w:eastAsia="uk-UA"/>
              </w:rPr>
              <w:t>25%</w:t>
            </w:r>
          </w:p>
        </w:tc>
        <w:tc>
          <w:tcPr>
            <w:tcW w:w="1169" w:type="dxa"/>
            <w:tcBorders>
              <w:top w:val="nil"/>
              <w:left w:val="nil"/>
              <w:bottom w:val="single" w:sz="8" w:space="0" w:color="auto"/>
              <w:right w:val="single" w:sz="8" w:space="0" w:color="auto"/>
            </w:tcBorders>
            <w:shd w:val="clear" w:color="auto" w:fill="auto"/>
            <w:noWrap/>
            <w:vAlign w:val="center"/>
          </w:tcPr>
          <w:p w14:paraId="2109E1E4" w14:textId="77777777" w:rsidR="00F84C9F" w:rsidRPr="00F84C9F" w:rsidRDefault="00F84C9F" w:rsidP="00F84C9F">
            <w:pPr>
              <w:jc w:val="center"/>
              <w:rPr>
                <w:color w:val="000000"/>
                <w:spacing w:val="-8"/>
                <w:lang w:val="uk-UA" w:eastAsia="uk-UA"/>
              </w:rPr>
            </w:pPr>
            <w:r w:rsidRPr="00F84C9F">
              <w:rPr>
                <w:color w:val="000000"/>
                <w:spacing w:val="-8"/>
                <w:lang w:val="uk-UA" w:eastAsia="uk-UA"/>
              </w:rPr>
              <w:t>72%</w:t>
            </w:r>
          </w:p>
        </w:tc>
      </w:tr>
      <w:tr w:rsidR="00F84C9F" w:rsidRPr="00F84C9F" w14:paraId="65B1006E" w14:textId="77777777" w:rsidTr="008A5A39">
        <w:trPr>
          <w:trHeight w:val="508"/>
        </w:trPr>
        <w:tc>
          <w:tcPr>
            <w:tcW w:w="2039" w:type="dxa"/>
            <w:tcBorders>
              <w:top w:val="nil"/>
              <w:left w:val="single" w:sz="8" w:space="0" w:color="auto"/>
              <w:bottom w:val="single" w:sz="8" w:space="0" w:color="auto"/>
              <w:right w:val="single" w:sz="8" w:space="0" w:color="auto"/>
            </w:tcBorders>
            <w:shd w:val="clear" w:color="auto" w:fill="auto"/>
            <w:vAlign w:val="center"/>
          </w:tcPr>
          <w:p w14:paraId="0C9E1DBE" w14:textId="77777777" w:rsidR="00F84C9F" w:rsidRPr="00F84C9F" w:rsidRDefault="00F84C9F" w:rsidP="00F84C9F">
            <w:pPr>
              <w:jc w:val="center"/>
              <w:rPr>
                <w:b/>
                <w:bCs/>
                <w:color w:val="000000"/>
                <w:spacing w:val="-8"/>
                <w:lang w:val="uk-UA" w:eastAsia="uk-UA"/>
              </w:rPr>
            </w:pPr>
            <w:r w:rsidRPr="00F84C9F">
              <w:rPr>
                <w:b/>
                <w:bCs/>
                <w:color w:val="000000"/>
                <w:spacing w:val="-8"/>
                <w:lang w:val="uk-UA" w:eastAsia="uk-UA"/>
              </w:rPr>
              <w:t>висока</w:t>
            </w:r>
          </w:p>
        </w:tc>
        <w:tc>
          <w:tcPr>
            <w:tcW w:w="1078" w:type="dxa"/>
            <w:tcBorders>
              <w:top w:val="nil"/>
              <w:left w:val="nil"/>
              <w:bottom w:val="single" w:sz="8" w:space="0" w:color="auto"/>
              <w:right w:val="single" w:sz="8" w:space="0" w:color="auto"/>
            </w:tcBorders>
            <w:shd w:val="clear" w:color="auto" w:fill="auto"/>
            <w:noWrap/>
            <w:vAlign w:val="center"/>
          </w:tcPr>
          <w:p w14:paraId="28E7B4D4" w14:textId="77777777" w:rsidR="00F84C9F" w:rsidRPr="00F84C9F" w:rsidRDefault="00F84C9F" w:rsidP="00F84C9F">
            <w:pPr>
              <w:jc w:val="center"/>
              <w:rPr>
                <w:color w:val="000000"/>
                <w:spacing w:val="-8"/>
                <w:lang w:val="uk-UA" w:eastAsia="uk-UA"/>
              </w:rPr>
            </w:pPr>
            <w:r w:rsidRPr="00F84C9F">
              <w:rPr>
                <w:color w:val="000000"/>
                <w:spacing w:val="-8"/>
                <w:lang w:val="uk-UA" w:eastAsia="uk-UA"/>
              </w:rPr>
              <w:t>0%</w:t>
            </w:r>
          </w:p>
        </w:tc>
        <w:tc>
          <w:tcPr>
            <w:tcW w:w="1213" w:type="dxa"/>
            <w:tcBorders>
              <w:top w:val="nil"/>
              <w:left w:val="nil"/>
              <w:bottom w:val="single" w:sz="8" w:space="0" w:color="auto"/>
              <w:right w:val="single" w:sz="8" w:space="0" w:color="auto"/>
            </w:tcBorders>
            <w:shd w:val="clear" w:color="auto" w:fill="auto"/>
            <w:noWrap/>
            <w:vAlign w:val="center"/>
          </w:tcPr>
          <w:p w14:paraId="5C10E256" w14:textId="77777777" w:rsidR="00F84C9F" w:rsidRPr="00F84C9F" w:rsidRDefault="00F84C9F" w:rsidP="00F84C9F">
            <w:pPr>
              <w:jc w:val="center"/>
              <w:rPr>
                <w:color w:val="000000"/>
                <w:spacing w:val="-8"/>
                <w:lang w:val="uk-UA" w:eastAsia="uk-UA"/>
              </w:rPr>
            </w:pPr>
            <w:r w:rsidRPr="00F84C9F">
              <w:rPr>
                <w:color w:val="000000"/>
                <w:spacing w:val="-8"/>
                <w:lang w:val="uk-UA" w:eastAsia="uk-UA"/>
              </w:rPr>
              <w:t>65%</w:t>
            </w:r>
          </w:p>
        </w:tc>
        <w:tc>
          <w:tcPr>
            <w:tcW w:w="1213" w:type="dxa"/>
            <w:tcBorders>
              <w:top w:val="nil"/>
              <w:left w:val="nil"/>
              <w:bottom w:val="single" w:sz="8" w:space="0" w:color="auto"/>
              <w:right w:val="single" w:sz="8" w:space="0" w:color="auto"/>
            </w:tcBorders>
            <w:shd w:val="clear" w:color="auto" w:fill="auto"/>
            <w:noWrap/>
            <w:vAlign w:val="center"/>
          </w:tcPr>
          <w:p w14:paraId="0EC7D55C" w14:textId="77777777" w:rsidR="00F84C9F" w:rsidRPr="00F84C9F" w:rsidRDefault="00F84C9F" w:rsidP="00F84C9F">
            <w:pPr>
              <w:jc w:val="center"/>
              <w:rPr>
                <w:color w:val="000000"/>
                <w:spacing w:val="-8"/>
                <w:lang w:val="uk-UA" w:eastAsia="uk-UA"/>
              </w:rPr>
            </w:pPr>
            <w:r w:rsidRPr="00F84C9F">
              <w:rPr>
                <w:color w:val="000000"/>
                <w:spacing w:val="-8"/>
                <w:lang w:val="uk-UA" w:eastAsia="uk-UA"/>
              </w:rPr>
              <w:t>7%</w:t>
            </w:r>
          </w:p>
        </w:tc>
        <w:tc>
          <w:tcPr>
            <w:tcW w:w="1214" w:type="dxa"/>
            <w:tcBorders>
              <w:top w:val="nil"/>
              <w:left w:val="nil"/>
              <w:bottom w:val="single" w:sz="8" w:space="0" w:color="auto"/>
              <w:right w:val="single" w:sz="8" w:space="0" w:color="auto"/>
            </w:tcBorders>
            <w:shd w:val="clear" w:color="auto" w:fill="auto"/>
            <w:noWrap/>
            <w:vAlign w:val="center"/>
          </w:tcPr>
          <w:p w14:paraId="2350F547" w14:textId="77777777" w:rsidR="00F84C9F" w:rsidRPr="00F84C9F" w:rsidRDefault="00F84C9F" w:rsidP="00F84C9F">
            <w:pPr>
              <w:jc w:val="center"/>
              <w:rPr>
                <w:color w:val="000000"/>
                <w:spacing w:val="-8"/>
                <w:lang w:val="uk-UA" w:eastAsia="uk-UA"/>
              </w:rPr>
            </w:pPr>
            <w:r w:rsidRPr="00F84C9F">
              <w:rPr>
                <w:color w:val="000000"/>
                <w:spacing w:val="-8"/>
                <w:lang w:val="uk-UA" w:eastAsia="uk-UA"/>
              </w:rPr>
              <w:t>60%</w:t>
            </w:r>
          </w:p>
        </w:tc>
        <w:tc>
          <w:tcPr>
            <w:tcW w:w="1349" w:type="dxa"/>
            <w:tcBorders>
              <w:top w:val="nil"/>
              <w:left w:val="nil"/>
              <w:bottom w:val="single" w:sz="8" w:space="0" w:color="auto"/>
              <w:right w:val="single" w:sz="8" w:space="0" w:color="auto"/>
            </w:tcBorders>
            <w:shd w:val="clear" w:color="auto" w:fill="auto"/>
            <w:noWrap/>
            <w:vAlign w:val="center"/>
          </w:tcPr>
          <w:p w14:paraId="73DE69E0" w14:textId="77777777" w:rsidR="00F84C9F" w:rsidRPr="00F84C9F" w:rsidRDefault="00F84C9F" w:rsidP="00F84C9F">
            <w:pPr>
              <w:jc w:val="center"/>
              <w:rPr>
                <w:color w:val="000000"/>
                <w:spacing w:val="-8"/>
                <w:lang w:val="uk-UA" w:eastAsia="uk-UA"/>
              </w:rPr>
            </w:pPr>
            <w:r w:rsidRPr="00F84C9F">
              <w:rPr>
                <w:color w:val="000000"/>
                <w:spacing w:val="-8"/>
                <w:lang w:val="uk-UA" w:eastAsia="uk-UA"/>
              </w:rPr>
              <w:t>6%</w:t>
            </w:r>
          </w:p>
        </w:tc>
        <w:tc>
          <w:tcPr>
            <w:tcW w:w="1169" w:type="dxa"/>
            <w:tcBorders>
              <w:top w:val="nil"/>
              <w:left w:val="nil"/>
              <w:bottom w:val="single" w:sz="8" w:space="0" w:color="auto"/>
              <w:right w:val="single" w:sz="8" w:space="0" w:color="auto"/>
            </w:tcBorders>
            <w:shd w:val="clear" w:color="auto" w:fill="auto"/>
            <w:noWrap/>
            <w:vAlign w:val="center"/>
          </w:tcPr>
          <w:p w14:paraId="3690A259" w14:textId="77777777" w:rsidR="00F84C9F" w:rsidRPr="00F84C9F" w:rsidRDefault="00F84C9F" w:rsidP="00F84C9F">
            <w:pPr>
              <w:jc w:val="center"/>
              <w:rPr>
                <w:color w:val="000000"/>
                <w:spacing w:val="-8"/>
                <w:lang w:val="uk-UA" w:eastAsia="uk-UA"/>
              </w:rPr>
            </w:pPr>
            <w:r w:rsidRPr="00F84C9F">
              <w:rPr>
                <w:color w:val="000000"/>
                <w:spacing w:val="-8"/>
                <w:lang w:val="uk-UA" w:eastAsia="uk-UA"/>
              </w:rPr>
              <w:t>25%</w:t>
            </w:r>
          </w:p>
        </w:tc>
      </w:tr>
    </w:tbl>
    <w:p w14:paraId="54416DCE" w14:textId="740FAAA6" w:rsidR="00EC1543" w:rsidRDefault="00EC1543" w:rsidP="00287D40">
      <w:pPr>
        <w:widowControl w:val="0"/>
        <w:spacing w:line="360" w:lineRule="auto"/>
        <w:ind w:firstLine="709"/>
        <w:jc w:val="both"/>
        <w:rPr>
          <w:sz w:val="28"/>
          <w:lang w:val="uk-UA"/>
        </w:rPr>
      </w:pPr>
    </w:p>
    <w:p w14:paraId="18128DFB" w14:textId="55C396E4" w:rsidR="00F84C9F" w:rsidRPr="00F84C9F" w:rsidRDefault="00F84C9F" w:rsidP="00287D40">
      <w:pPr>
        <w:widowControl w:val="0"/>
        <w:spacing w:line="360" w:lineRule="auto"/>
        <w:ind w:firstLine="709"/>
        <w:jc w:val="both"/>
        <w:rPr>
          <w:sz w:val="28"/>
          <w:lang w:val="uk-UA"/>
        </w:rPr>
      </w:pPr>
      <w:r w:rsidRPr="00F84C9F">
        <w:rPr>
          <w:sz w:val="28"/>
          <w:lang w:val="uk-UA"/>
        </w:rPr>
        <w:t>Для кращого розуміння та візуального представлення результатів дослідження у трьох групах, використано гістограму, побудовану на основі даних зведеної таблиці 2.15 (див. рис. 2.18.).</w:t>
      </w:r>
    </w:p>
    <w:p w14:paraId="735315ED" w14:textId="204F3F62" w:rsidR="00F84C9F" w:rsidRDefault="00F84C9F" w:rsidP="00F84C9F">
      <w:pPr>
        <w:widowControl w:val="0"/>
        <w:spacing w:line="360" w:lineRule="auto"/>
        <w:jc w:val="center"/>
        <w:rPr>
          <w:sz w:val="28"/>
          <w:lang w:val="uk-UA"/>
        </w:rPr>
      </w:pPr>
      <w:r>
        <w:rPr>
          <w:noProof/>
          <w:sz w:val="28"/>
          <w:lang w:val="uk-UA" w:eastAsia="uk-UA"/>
        </w:rPr>
        <w:drawing>
          <wp:inline distT="0" distB="0" distL="0" distR="0" wp14:anchorId="6E86284E" wp14:editId="79190141">
            <wp:extent cx="5038090" cy="1791801"/>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047557" cy="1795168"/>
                    </a:xfrm>
                    <a:prstGeom prst="rect">
                      <a:avLst/>
                    </a:prstGeom>
                    <a:noFill/>
                  </pic:spPr>
                </pic:pic>
              </a:graphicData>
            </a:graphic>
          </wp:inline>
        </w:drawing>
      </w:r>
    </w:p>
    <w:p w14:paraId="08AD70AB" w14:textId="77777777" w:rsidR="00F84C9F" w:rsidRPr="00F84C9F" w:rsidRDefault="00F84C9F" w:rsidP="00F84C9F">
      <w:pPr>
        <w:widowControl w:val="0"/>
        <w:spacing w:line="360" w:lineRule="auto"/>
        <w:jc w:val="center"/>
        <w:rPr>
          <w:bCs/>
          <w:i/>
          <w:iCs/>
          <w:sz w:val="28"/>
          <w:lang w:val="uk-UA"/>
        </w:rPr>
      </w:pPr>
      <w:r w:rsidRPr="00F84C9F">
        <w:rPr>
          <w:bCs/>
          <w:i/>
          <w:iCs/>
          <w:sz w:val="28"/>
          <w:lang w:val="uk-UA"/>
        </w:rPr>
        <w:t>Рис. 2.18. Порівняльний аналіз прояву тривожності у 3-х групах досліджуваних</w:t>
      </w:r>
    </w:p>
    <w:p w14:paraId="3B691F9A" w14:textId="25272E8F" w:rsidR="00F84C9F" w:rsidRPr="00F84C9F" w:rsidRDefault="00F84C9F" w:rsidP="00287D40">
      <w:pPr>
        <w:widowControl w:val="0"/>
        <w:spacing w:line="360" w:lineRule="auto"/>
        <w:ind w:firstLine="709"/>
        <w:jc w:val="both"/>
        <w:rPr>
          <w:sz w:val="28"/>
          <w:lang w:val="uk-UA"/>
        </w:rPr>
      </w:pPr>
      <w:r w:rsidRPr="00F84C9F">
        <w:rPr>
          <w:sz w:val="28"/>
          <w:lang w:val="uk-UA"/>
        </w:rPr>
        <w:lastRenderedPageBreak/>
        <w:t>Аналіз представленої діаграми свідчить про те, що всі три групи досліджуваних характеризуються низьким рівнем реактивної тривожності. Щодо особистісної тривожності, то високі рівні спостерігаються у студентів 1-го (65%) та 3-го (60%) курсів, а у студентів 5-го курсу – помірний рівень.</w:t>
      </w:r>
    </w:p>
    <w:p w14:paraId="2DFACA64" w14:textId="253157C7" w:rsidR="00F84C9F" w:rsidRPr="00F84C9F" w:rsidRDefault="00F84C9F" w:rsidP="00287D40">
      <w:pPr>
        <w:widowControl w:val="0"/>
        <w:spacing w:line="360" w:lineRule="auto"/>
        <w:ind w:firstLine="709"/>
        <w:jc w:val="both"/>
        <w:rPr>
          <w:sz w:val="28"/>
          <w:lang w:val="uk-UA"/>
        </w:rPr>
      </w:pPr>
      <w:r w:rsidRPr="00F84C9F">
        <w:rPr>
          <w:sz w:val="28"/>
          <w:lang w:val="uk-UA"/>
        </w:rPr>
        <w:t>Проаналізуємо результати, отримані за Опитувальником “Рівень суб</w:t>
      </w:r>
      <w:r w:rsidR="00AC4F16">
        <w:rPr>
          <w:sz w:val="28"/>
          <w:lang w:val="uk-UA"/>
        </w:rPr>
        <w:t>’</w:t>
      </w:r>
      <w:r w:rsidRPr="00F84C9F">
        <w:rPr>
          <w:sz w:val="28"/>
          <w:lang w:val="uk-UA"/>
        </w:rPr>
        <w:t>єктивного контролю” (РСК), модифікованим Є.В. Бажіним та ін. на основі шкали локусу контролю Дж. Роттера. Почнемо з розгляду прояву суб</w:t>
      </w:r>
      <w:r w:rsidR="00AC4F16">
        <w:rPr>
          <w:sz w:val="28"/>
          <w:lang w:val="uk-UA"/>
        </w:rPr>
        <w:t>’</w:t>
      </w:r>
      <w:r w:rsidRPr="00F84C9F">
        <w:rPr>
          <w:sz w:val="28"/>
          <w:lang w:val="uk-UA"/>
        </w:rPr>
        <w:t>єктивного локусу контролю у студентів-психологів першого курсу (див. табл. 2.16.).</w:t>
      </w:r>
    </w:p>
    <w:p w14:paraId="5BBBDAF2" w14:textId="77777777" w:rsidR="00F84C9F" w:rsidRPr="00F84C9F" w:rsidRDefault="00F84C9F" w:rsidP="00F84C9F">
      <w:pPr>
        <w:spacing w:line="360" w:lineRule="auto"/>
        <w:ind w:firstLine="709"/>
        <w:jc w:val="right"/>
        <w:rPr>
          <w:bCs/>
          <w:iCs/>
          <w:spacing w:val="-8"/>
          <w:sz w:val="28"/>
          <w:szCs w:val="28"/>
          <w:lang w:val="uk-UA" w:eastAsia="uk-UA"/>
        </w:rPr>
      </w:pPr>
      <w:r w:rsidRPr="00F84C9F">
        <w:rPr>
          <w:bCs/>
          <w:iCs/>
          <w:spacing w:val="-8"/>
          <w:sz w:val="28"/>
          <w:szCs w:val="28"/>
          <w:lang w:val="uk-UA" w:eastAsia="uk-UA"/>
        </w:rPr>
        <w:t>Таблиця 2.16.</w:t>
      </w:r>
    </w:p>
    <w:p w14:paraId="50CB6ABA" w14:textId="5854FD8F" w:rsidR="00F84C9F" w:rsidRPr="00F84C9F" w:rsidRDefault="00F84C9F" w:rsidP="00F84C9F">
      <w:pPr>
        <w:spacing w:line="360" w:lineRule="auto"/>
        <w:jc w:val="center"/>
        <w:rPr>
          <w:b/>
          <w:bCs/>
          <w:iCs/>
          <w:spacing w:val="-8"/>
          <w:sz w:val="28"/>
          <w:szCs w:val="28"/>
          <w:lang w:val="uk-UA" w:eastAsia="uk-UA"/>
        </w:rPr>
      </w:pPr>
      <w:r w:rsidRPr="00F84C9F">
        <w:rPr>
          <w:b/>
          <w:bCs/>
          <w:iCs/>
          <w:spacing w:val="-8"/>
          <w:sz w:val="28"/>
          <w:szCs w:val="28"/>
          <w:lang w:val="uk-UA" w:eastAsia="uk-UA"/>
        </w:rPr>
        <w:t>Прояв</w:t>
      </w:r>
      <w:r w:rsidRPr="00F84C9F">
        <w:rPr>
          <w:rFonts w:eastAsia="Times-Roman"/>
          <w:b/>
          <w:bCs/>
          <w:iCs/>
          <w:spacing w:val="-8"/>
          <w:sz w:val="28"/>
          <w:szCs w:val="28"/>
          <w:lang w:val="uk-UA" w:eastAsia="uk-UA"/>
        </w:rPr>
        <w:t xml:space="preserve"> суб</w:t>
      </w:r>
      <w:r w:rsidR="00AC4F16">
        <w:rPr>
          <w:rFonts w:eastAsia="Times-Roman"/>
          <w:b/>
          <w:bCs/>
          <w:iCs/>
          <w:spacing w:val="-8"/>
          <w:sz w:val="28"/>
          <w:szCs w:val="28"/>
          <w:lang w:eastAsia="uk-UA"/>
        </w:rPr>
        <w:t>’</w:t>
      </w:r>
      <w:r w:rsidRPr="00F84C9F">
        <w:rPr>
          <w:rFonts w:eastAsia="Times-Roman"/>
          <w:b/>
          <w:bCs/>
          <w:iCs/>
          <w:spacing w:val="-8"/>
          <w:sz w:val="28"/>
          <w:szCs w:val="28"/>
          <w:lang w:val="uk-UA" w:eastAsia="uk-UA"/>
        </w:rPr>
        <w:t>єктивного локусу контролю у студентів-психологів 1-го курсу</w:t>
      </w:r>
    </w:p>
    <w:tbl>
      <w:tblPr>
        <w:tblW w:w="8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6"/>
        <w:gridCol w:w="2736"/>
        <w:gridCol w:w="2737"/>
      </w:tblGrid>
      <w:tr w:rsidR="00F84C9F" w:rsidRPr="00F84C9F" w14:paraId="2635EF1B" w14:textId="77777777" w:rsidTr="008A5A39">
        <w:trPr>
          <w:trHeight w:val="660"/>
          <w:jc w:val="center"/>
        </w:trPr>
        <w:tc>
          <w:tcPr>
            <w:tcW w:w="2736" w:type="dxa"/>
            <w:shd w:val="clear" w:color="auto" w:fill="auto"/>
            <w:noWrap/>
            <w:vAlign w:val="center"/>
          </w:tcPr>
          <w:p w14:paraId="26CA423B" w14:textId="77777777" w:rsidR="00F84C9F" w:rsidRPr="00F84C9F" w:rsidRDefault="00F84C9F" w:rsidP="00F84C9F">
            <w:pPr>
              <w:jc w:val="center"/>
              <w:rPr>
                <w:b/>
                <w:color w:val="000000"/>
                <w:spacing w:val="-8"/>
                <w:lang w:val="uk-UA" w:eastAsia="uk-UA"/>
              </w:rPr>
            </w:pPr>
            <w:r w:rsidRPr="00F84C9F">
              <w:rPr>
                <w:b/>
                <w:i/>
                <w:color w:val="000000"/>
                <w:spacing w:val="-8"/>
                <w:lang w:val="uk-UA" w:eastAsia="uk-UA"/>
              </w:rPr>
              <w:t>Локус контролю</w:t>
            </w:r>
          </w:p>
        </w:tc>
        <w:tc>
          <w:tcPr>
            <w:tcW w:w="2736" w:type="dxa"/>
            <w:shd w:val="clear" w:color="auto" w:fill="auto"/>
            <w:noWrap/>
            <w:vAlign w:val="center"/>
          </w:tcPr>
          <w:p w14:paraId="385B910C" w14:textId="77777777" w:rsidR="00F84C9F" w:rsidRPr="00F84C9F" w:rsidRDefault="00F84C9F" w:rsidP="00F84C9F">
            <w:pPr>
              <w:jc w:val="center"/>
              <w:rPr>
                <w:b/>
                <w:color w:val="000000"/>
                <w:spacing w:val="-8"/>
                <w:lang w:val="uk-UA" w:eastAsia="uk-UA"/>
              </w:rPr>
            </w:pPr>
            <w:r w:rsidRPr="00F84C9F">
              <w:rPr>
                <w:b/>
                <w:color w:val="000000"/>
                <w:spacing w:val="-8"/>
                <w:lang w:val="uk-UA" w:eastAsia="uk-UA"/>
              </w:rPr>
              <w:t>Інтернали</w:t>
            </w:r>
          </w:p>
        </w:tc>
        <w:tc>
          <w:tcPr>
            <w:tcW w:w="2737" w:type="dxa"/>
            <w:vAlign w:val="center"/>
          </w:tcPr>
          <w:p w14:paraId="2BD85B5E" w14:textId="77777777" w:rsidR="00F84C9F" w:rsidRPr="00F84C9F" w:rsidRDefault="00F84C9F" w:rsidP="00F84C9F">
            <w:pPr>
              <w:jc w:val="center"/>
              <w:rPr>
                <w:b/>
                <w:color w:val="000000"/>
                <w:spacing w:val="-8"/>
                <w:lang w:val="uk-UA" w:eastAsia="uk-UA"/>
              </w:rPr>
            </w:pPr>
            <w:r w:rsidRPr="00F84C9F">
              <w:rPr>
                <w:b/>
                <w:color w:val="000000"/>
                <w:spacing w:val="-8"/>
                <w:lang w:val="uk-UA" w:eastAsia="uk-UA"/>
              </w:rPr>
              <w:t>Екстернали</w:t>
            </w:r>
          </w:p>
        </w:tc>
      </w:tr>
      <w:tr w:rsidR="00F84C9F" w:rsidRPr="00F84C9F" w14:paraId="24F1CBE5" w14:textId="77777777" w:rsidTr="008A5A39">
        <w:trPr>
          <w:trHeight w:val="58"/>
          <w:jc w:val="center"/>
        </w:trPr>
        <w:tc>
          <w:tcPr>
            <w:tcW w:w="2736" w:type="dxa"/>
            <w:shd w:val="clear" w:color="auto" w:fill="auto"/>
            <w:noWrap/>
            <w:vAlign w:val="center"/>
          </w:tcPr>
          <w:p w14:paraId="7E229CFF" w14:textId="77777777" w:rsidR="00F84C9F" w:rsidRPr="00F84C9F" w:rsidRDefault="00F84C9F" w:rsidP="00F84C9F">
            <w:pPr>
              <w:jc w:val="center"/>
              <w:rPr>
                <w:color w:val="000000"/>
                <w:spacing w:val="-8"/>
                <w:lang w:val="uk-UA" w:eastAsia="uk-UA"/>
              </w:rPr>
            </w:pPr>
            <w:r w:rsidRPr="00F84C9F">
              <w:rPr>
                <w:b/>
                <w:i/>
                <w:color w:val="000000"/>
                <w:spacing w:val="-8"/>
                <w:lang w:val="uk-UA" w:eastAsia="uk-UA"/>
              </w:rPr>
              <w:t>кількість</w:t>
            </w:r>
          </w:p>
        </w:tc>
        <w:tc>
          <w:tcPr>
            <w:tcW w:w="2736" w:type="dxa"/>
            <w:shd w:val="clear" w:color="auto" w:fill="auto"/>
            <w:noWrap/>
            <w:vAlign w:val="center"/>
          </w:tcPr>
          <w:p w14:paraId="10EDD9B3" w14:textId="77777777" w:rsidR="00F84C9F" w:rsidRPr="00F84C9F" w:rsidRDefault="00F84C9F" w:rsidP="00F84C9F">
            <w:pPr>
              <w:jc w:val="center"/>
              <w:rPr>
                <w:color w:val="000000"/>
                <w:spacing w:val="-8"/>
                <w:lang w:val="uk-UA" w:eastAsia="uk-UA"/>
              </w:rPr>
            </w:pPr>
            <w:r w:rsidRPr="00F84C9F">
              <w:rPr>
                <w:color w:val="000000"/>
                <w:spacing w:val="-8"/>
                <w:lang w:val="uk-UA" w:eastAsia="uk-UA"/>
              </w:rPr>
              <w:t>8 чол.</w:t>
            </w:r>
          </w:p>
        </w:tc>
        <w:tc>
          <w:tcPr>
            <w:tcW w:w="2737" w:type="dxa"/>
            <w:vAlign w:val="center"/>
          </w:tcPr>
          <w:p w14:paraId="0FC573A2" w14:textId="77777777" w:rsidR="00F84C9F" w:rsidRPr="00F84C9F" w:rsidRDefault="00F84C9F" w:rsidP="00F84C9F">
            <w:pPr>
              <w:jc w:val="center"/>
              <w:rPr>
                <w:color w:val="000000"/>
                <w:spacing w:val="-8"/>
                <w:lang w:val="uk-UA" w:eastAsia="uk-UA"/>
              </w:rPr>
            </w:pPr>
            <w:r w:rsidRPr="00F84C9F">
              <w:rPr>
                <w:color w:val="000000"/>
                <w:spacing w:val="-8"/>
                <w:lang w:val="uk-UA" w:eastAsia="uk-UA"/>
              </w:rPr>
              <w:t>12 чол.</w:t>
            </w:r>
          </w:p>
        </w:tc>
      </w:tr>
      <w:tr w:rsidR="00F84C9F" w:rsidRPr="00F84C9F" w14:paraId="69984F1E" w14:textId="77777777" w:rsidTr="008A5A39">
        <w:trPr>
          <w:trHeight w:val="533"/>
          <w:jc w:val="center"/>
        </w:trPr>
        <w:tc>
          <w:tcPr>
            <w:tcW w:w="2736" w:type="dxa"/>
            <w:shd w:val="clear" w:color="auto" w:fill="auto"/>
            <w:noWrap/>
            <w:vAlign w:val="center"/>
          </w:tcPr>
          <w:p w14:paraId="6B27D2F3" w14:textId="77777777" w:rsidR="00F84C9F" w:rsidRPr="00F84C9F" w:rsidRDefault="00F84C9F" w:rsidP="00F84C9F">
            <w:pPr>
              <w:jc w:val="center"/>
              <w:rPr>
                <w:b/>
                <w:color w:val="000000"/>
                <w:spacing w:val="-8"/>
                <w:lang w:val="uk-UA" w:eastAsia="uk-UA"/>
              </w:rPr>
            </w:pPr>
            <w:r w:rsidRPr="00F84C9F">
              <w:rPr>
                <w:b/>
                <w:color w:val="000000"/>
                <w:spacing w:val="-8"/>
                <w:lang w:val="uk-UA" w:eastAsia="uk-UA"/>
              </w:rPr>
              <w:t>%</w:t>
            </w:r>
          </w:p>
        </w:tc>
        <w:tc>
          <w:tcPr>
            <w:tcW w:w="2736" w:type="dxa"/>
            <w:shd w:val="clear" w:color="auto" w:fill="auto"/>
            <w:noWrap/>
            <w:vAlign w:val="center"/>
          </w:tcPr>
          <w:p w14:paraId="71D4AE68" w14:textId="77777777" w:rsidR="00F84C9F" w:rsidRPr="00F84C9F" w:rsidRDefault="00F84C9F" w:rsidP="00F84C9F">
            <w:pPr>
              <w:jc w:val="center"/>
              <w:rPr>
                <w:color w:val="000000"/>
                <w:spacing w:val="-8"/>
                <w:lang w:val="uk-UA" w:eastAsia="uk-UA"/>
              </w:rPr>
            </w:pPr>
            <w:r w:rsidRPr="00F84C9F">
              <w:rPr>
                <w:color w:val="000000"/>
                <w:spacing w:val="-8"/>
                <w:lang w:val="uk-UA" w:eastAsia="uk-UA"/>
              </w:rPr>
              <w:t>40 %</w:t>
            </w:r>
          </w:p>
        </w:tc>
        <w:tc>
          <w:tcPr>
            <w:tcW w:w="2737" w:type="dxa"/>
            <w:vAlign w:val="center"/>
          </w:tcPr>
          <w:p w14:paraId="0733CEFC" w14:textId="77777777" w:rsidR="00F84C9F" w:rsidRPr="00F84C9F" w:rsidRDefault="00F84C9F" w:rsidP="00F84C9F">
            <w:pPr>
              <w:jc w:val="center"/>
              <w:rPr>
                <w:color w:val="000000"/>
                <w:spacing w:val="-8"/>
                <w:lang w:val="uk-UA" w:eastAsia="uk-UA"/>
              </w:rPr>
            </w:pPr>
            <w:r w:rsidRPr="00F84C9F">
              <w:rPr>
                <w:color w:val="000000"/>
                <w:spacing w:val="-8"/>
                <w:lang w:val="uk-UA" w:eastAsia="uk-UA"/>
              </w:rPr>
              <w:t>60 %</w:t>
            </w:r>
          </w:p>
        </w:tc>
      </w:tr>
    </w:tbl>
    <w:p w14:paraId="235B211B" w14:textId="443C5315" w:rsidR="00F84C9F" w:rsidRPr="00F84C9F" w:rsidRDefault="00F84C9F" w:rsidP="00287D40">
      <w:pPr>
        <w:widowControl w:val="0"/>
        <w:spacing w:line="360" w:lineRule="auto"/>
        <w:ind w:firstLine="709"/>
        <w:jc w:val="both"/>
        <w:rPr>
          <w:sz w:val="28"/>
          <w:lang w:val="uk-UA"/>
        </w:rPr>
      </w:pPr>
      <w:r w:rsidRPr="00F84C9F">
        <w:rPr>
          <w:sz w:val="28"/>
          <w:lang w:val="uk-UA"/>
        </w:rPr>
        <w:t>Для наочної візуалізації даних таблиці побудовано кругову діаграму (див. рис. 2.19).</w:t>
      </w:r>
    </w:p>
    <w:p w14:paraId="18708BAA" w14:textId="2C07DAFD" w:rsidR="00F84C9F" w:rsidRDefault="00F84C9F" w:rsidP="00F84C9F">
      <w:pPr>
        <w:widowControl w:val="0"/>
        <w:spacing w:line="360" w:lineRule="auto"/>
        <w:jc w:val="center"/>
        <w:rPr>
          <w:sz w:val="28"/>
          <w:lang w:val="uk-UA"/>
        </w:rPr>
      </w:pPr>
      <w:r>
        <w:rPr>
          <w:noProof/>
          <w:sz w:val="28"/>
          <w:lang w:val="uk-UA" w:eastAsia="uk-UA"/>
        </w:rPr>
        <w:drawing>
          <wp:inline distT="0" distB="0" distL="0" distR="0" wp14:anchorId="79E18B3E" wp14:editId="5411055E">
            <wp:extent cx="5409565" cy="1866900"/>
            <wp:effectExtent l="0" t="0" r="63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09565" cy="1866900"/>
                    </a:xfrm>
                    <a:prstGeom prst="rect">
                      <a:avLst/>
                    </a:prstGeom>
                    <a:noFill/>
                  </pic:spPr>
                </pic:pic>
              </a:graphicData>
            </a:graphic>
          </wp:inline>
        </w:drawing>
      </w:r>
    </w:p>
    <w:p w14:paraId="19291F58" w14:textId="77777777" w:rsidR="00F84C9F" w:rsidRPr="00F84C9F" w:rsidRDefault="00F84C9F" w:rsidP="00F84C9F">
      <w:pPr>
        <w:widowControl w:val="0"/>
        <w:spacing w:line="360" w:lineRule="auto"/>
        <w:jc w:val="center"/>
        <w:rPr>
          <w:bCs/>
          <w:i/>
          <w:sz w:val="28"/>
          <w:lang w:val="uk-UA"/>
        </w:rPr>
      </w:pPr>
      <w:r w:rsidRPr="00F84C9F">
        <w:rPr>
          <w:bCs/>
          <w:i/>
          <w:iCs/>
          <w:sz w:val="28"/>
          <w:lang w:val="uk-UA"/>
        </w:rPr>
        <w:t xml:space="preserve">Рис.2.19. </w:t>
      </w:r>
      <w:r w:rsidRPr="00F84C9F">
        <w:rPr>
          <w:bCs/>
          <w:i/>
          <w:sz w:val="28"/>
          <w:lang w:val="uk-UA"/>
        </w:rPr>
        <w:t>Відсоткове співвідношення екстерналів та інтерналів</w:t>
      </w:r>
    </w:p>
    <w:p w14:paraId="59A42B77" w14:textId="11FB63B1" w:rsidR="00F84C9F" w:rsidRPr="00F84C9F" w:rsidRDefault="00F84C9F" w:rsidP="00F84C9F">
      <w:pPr>
        <w:widowControl w:val="0"/>
        <w:spacing w:line="360" w:lineRule="auto"/>
        <w:jc w:val="center"/>
        <w:rPr>
          <w:bCs/>
          <w:i/>
          <w:sz w:val="28"/>
          <w:lang w:val="uk-UA"/>
        </w:rPr>
      </w:pPr>
      <w:r w:rsidRPr="00F84C9F">
        <w:rPr>
          <w:bCs/>
          <w:i/>
          <w:sz w:val="28"/>
          <w:lang w:val="uk-UA"/>
        </w:rPr>
        <w:t>на 1-му курсі</w:t>
      </w:r>
    </w:p>
    <w:p w14:paraId="2064770A" w14:textId="49376EB5" w:rsidR="00F84C9F" w:rsidRDefault="00F84C9F" w:rsidP="00287D40">
      <w:pPr>
        <w:widowControl w:val="0"/>
        <w:spacing w:line="360" w:lineRule="auto"/>
        <w:ind w:firstLine="709"/>
        <w:jc w:val="both"/>
        <w:rPr>
          <w:sz w:val="28"/>
          <w:lang w:val="uk-UA"/>
        </w:rPr>
      </w:pPr>
    </w:p>
    <w:p w14:paraId="6E9EF8CE" w14:textId="7B3691A2" w:rsidR="00F84C9F" w:rsidRPr="00F84C9F" w:rsidRDefault="00F84C9F" w:rsidP="00287D40">
      <w:pPr>
        <w:widowControl w:val="0"/>
        <w:spacing w:line="360" w:lineRule="auto"/>
        <w:ind w:firstLine="709"/>
        <w:jc w:val="both"/>
        <w:rPr>
          <w:sz w:val="28"/>
          <w:lang w:val="uk-UA"/>
        </w:rPr>
      </w:pPr>
      <w:r w:rsidRPr="00F84C9F">
        <w:rPr>
          <w:sz w:val="28"/>
          <w:lang w:val="uk-UA"/>
        </w:rPr>
        <w:t>Аналіз діаграми демонструє, що більшість досліджуваних (60%) мають екстернальний локус контролю, тоді як інтернальний – лише 40%. Отже, для досліджуваної групи характерна тенденція приписувати відповідальність за результати своєї діяльності зовнішнім факторам.</w:t>
      </w:r>
    </w:p>
    <w:p w14:paraId="3DBEC3D8" w14:textId="5A6C1261" w:rsidR="00F84C9F" w:rsidRDefault="00F84C9F" w:rsidP="00287D40">
      <w:pPr>
        <w:widowControl w:val="0"/>
        <w:spacing w:line="360" w:lineRule="auto"/>
        <w:ind w:firstLine="709"/>
        <w:jc w:val="both"/>
        <w:rPr>
          <w:sz w:val="28"/>
          <w:lang w:val="uk-UA"/>
        </w:rPr>
      </w:pPr>
    </w:p>
    <w:p w14:paraId="2128BCA3" w14:textId="77777777" w:rsidR="00F84C9F" w:rsidRPr="00F84C9F" w:rsidRDefault="00F84C9F" w:rsidP="00F84C9F">
      <w:pPr>
        <w:spacing w:line="360" w:lineRule="auto"/>
        <w:ind w:firstLine="709"/>
        <w:jc w:val="right"/>
        <w:rPr>
          <w:bCs/>
          <w:iCs/>
          <w:spacing w:val="-8"/>
          <w:sz w:val="28"/>
          <w:szCs w:val="28"/>
          <w:lang w:val="uk-UA" w:eastAsia="uk-UA"/>
        </w:rPr>
      </w:pPr>
      <w:r w:rsidRPr="00F84C9F">
        <w:rPr>
          <w:bCs/>
          <w:iCs/>
          <w:spacing w:val="-8"/>
          <w:sz w:val="28"/>
          <w:szCs w:val="28"/>
          <w:lang w:val="uk-UA" w:eastAsia="uk-UA"/>
        </w:rPr>
        <w:lastRenderedPageBreak/>
        <w:t>Таблиця 2.17.</w:t>
      </w:r>
    </w:p>
    <w:p w14:paraId="32D9906F" w14:textId="6A1F81E1" w:rsidR="00F84C9F" w:rsidRPr="00F84C9F" w:rsidRDefault="00F84C9F" w:rsidP="00F84C9F">
      <w:pPr>
        <w:spacing w:line="360" w:lineRule="auto"/>
        <w:ind w:firstLine="709"/>
        <w:jc w:val="center"/>
        <w:rPr>
          <w:rFonts w:eastAsia="Times-Roman"/>
          <w:b/>
          <w:bCs/>
          <w:iCs/>
          <w:color w:val="000000"/>
          <w:spacing w:val="-8"/>
          <w:sz w:val="28"/>
          <w:szCs w:val="28"/>
          <w:lang w:eastAsia="uk-UA"/>
        </w:rPr>
      </w:pPr>
      <w:r w:rsidRPr="00F84C9F">
        <w:rPr>
          <w:rFonts w:eastAsia="Times-Roman"/>
          <w:b/>
          <w:bCs/>
          <w:iCs/>
          <w:color w:val="000000"/>
          <w:spacing w:val="-8"/>
          <w:sz w:val="28"/>
          <w:szCs w:val="28"/>
          <w:lang w:val="uk-UA" w:eastAsia="uk-UA"/>
        </w:rPr>
        <w:t>Прояв суб</w:t>
      </w:r>
      <w:r w:rsidR="00AC4F16">
        <w:rPr>
          <w:rFonts w:eastAsia="Times-Roman"/>
          <w:b/>
          <w:bCs/>
          <w:iCs/>
          <w:color w:val="000000"/>
          <w:spacing w:val="-8"/>
          <w:sz w:val="28"/>
          <w:szCs w:val="28"/>
          <w:lang w:eastAsia="uk-UA"/>
        </w:rPr>
        <w:t>’</w:t>
      </w:r>
      <w:r w:rsidRPr="00F84C9F">
        <w:rPr>
          <w:rFonts w:eastAsia="Times-Roman"/>
          <w:b/>
          <w:bCs/>
          <w:iCs/>
          <w:color w:val="000000"/>
          <w:spacing w:val="-8"/>
          <w:sz w:val="28"/>
          <w:szCs w:val="28"/>
          <w:lang w:val="uk-UA" w:eastAsia="uk-UA"/>
        </w:rPr>
        <w:t xml:space="preserve">єктивного локусу контролю у студентів-психологів </w:t>
      </w:r>
    </w:p>
    <w:p w14:paraId="5F86B648" w14:textId="77777777" w:rsidR="00F84C9F" w:rsidRPr="00F84C9F" w:rsidRDefault="00F84C9F" w:rsidP="00F84C9F">
      <w:pPr>
        <w:spacing w:line="360" w:lineRule="auto"/>
        <w:ind w:firstLine="709"/>
        <w:jc w:val="center"/>
        <w:rPr>
          <w:b/>
          <w:bCs/>
          <w:i/>
          <w:iCs/>
          <w:spacing w:val="-8"/>
          <w:sz w:val="28"/>
          <w:szCs w:val="28"/>
          <w:lang w:val="uk-UA" w:eastAsia="uk-UA"/>
        </w:rPr>
      </w:pPr>
      <w:r w:rsidRPr="00F84C9F">
        <w:rPr>
          <w:rFonts w:eastAsia="Times-Roman"/>
          <w:b/>
          <w:bCs/>
          <w:iCs/>
          <w:color w:val="000000"/>
          <w:spacing w:val="-8"/>
          <w:sz w:val="28"/>
          <w:szCs w:val="28"/>
          <w:lang w:val="uk-UA" w:eastAsia="uk-UA"/>
        </w:rPr>
        <w:t>3-го курсу</w:t>
      </w:r>
    </w:p>
    <w:tbl>
      <w:tblPr>
        <w:tblW w:w="8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7"/>
        <w:gridCol w:w="2877"/>
        <w:gridCol w:w="2877"/>
      </w:tblGrid>
      <w:tr w:rsidR="00F84C9F" w:rsidRPr="00F84C9F" w14:paraId="54503B3D" w14:textId="77777777" w:rsidTr="007E133F">
        <w:trPr>
          <w:trHeight w:val="805"/>
          <w:jc w:val="center"/>
        </w:trPr>
        <w:tc>
          <w:tcPr>
            <w:tcW w:w="2877" w:type="dxa"/>
            <w:shd w:val="clear" w:color="auto" w:fill="auto"/>
            <w:noWrap/>
            <w:vAlign w:val="center"/>
          </w:tcPr>
          <w:p w14:paraId="4E0BDEB1" w14:textId="77777777" w:rsidR="00F84C9F" w:rsidRPr="00F84C9F" w:rsidRDefault="00F84C9F" w:rsidP="007E133F">
            <w:pPr>
              <w:spacing w:line="360" w:lineRule="auto"/>
              <w:jc w:val="center"/>
              <w:rPr>
                <w:b/>
                <w:color w:val="000000"/>
                <w:spacing w:val="-8"/>
                <w:lang w:val="uk-UA" w:eastAsia="uk-UA"/>
              </w:rPr>
            </w:pPr>
            <w:r w:rsidRPr="00F84C9F">
              <w:rPr>
                <w:b/>
                <w:color w:val="000000"/>
                <w:spacing w:val="-8"/>
                <w:lang w:val="uk-UA" w:eastAsia="uk-UA"/>
              </w:rPr>
              <w:t>Локус контролю</w:t>
            </w:r>
          </w:p>
        </w:tc>
        <w:tc>
          <w:tcPr>
            <w:tcW w:w="2877" w:type="dxa"/>
            <w:shd w:val="clear" w:color="auto" w:fill="auto"/>
            <w:noWrap/>
            <w:vAlign w:val="center"/>
          </w:tcPr>
          <w:p w14:paraId="386B13C7" w14:textId="77777777" w:rsidR="00F84C9F" w:rsidRPr="00F84C9F" w:rsidRDefault="00F84C9F" w:rsidP="007E133F">
            <w:pPr>
              <w:spacing w:line="360" w:lineRule="auto"/>
              <w:jc w:val="center"/>
              <w:rPr>
                <w:b/>
                <w:color w:val="000000"/>
                <w:spacing w:val="-8"/>
                <w:lang w:val="uk-UA" w:eastAsia="uk-UA"/>
              </w:rPr>
            </w:pPr>
            <w:r w:rsidRPr="00F84C9F">
              <w:rPr>
                <w:b/>
                <w:color w:val="000000"/>
                <w:spacing w:val="-8"/>
                <w:lang w:val="uk-UA" w:eastAsia="uk-UA"/>
              </w:rPr>
              <w:t>Інтернали</w:t>
            </w:r>
          </w:p>
        </w:tc>
        <w:tc>
          <w:tcPr>
            <w:tcW w:w="2877" w:type="dxa"/>
            <w:shd w:val="clear" w:color="auto" w:fill="auto"/>
            <w:vAlign w:val="center"/>
          </w:tcPr>
          <w:p w14:paraId="7EE28D36" w14:textId="77777777" w:rsidR="00F84C9F" w:rsidRPr="00F84C9F" w:rsidRDefault="00F84C9F" w:rsidP="007E133F">
            <w:pPr>
              <w:spacing w:after="200" w:line="360" w:lineRule="auto"/>
              <w:jc w:val="center"/>
              <w:rPr>
                <w:b/>
                <w:color w:val="000000"/>
                <w:spacing w:val="-8"/>
                <w:lang w:val="uk-UA" w:eastAsia="uk-UA"/>
              </w:rPr>
            </w:pPr>
            <w:r w:rsidRPr="00F84C9F">
              <w:rPr>
                <w:b/>
                <w:color w:val="000000"/>
                <w:spacing w:val="-8"/>
                <w:lang w:val="uk-UA" w:eastAsia="uk-UA"/>
              </w:rPr>
              <w:t>Екстернали</w:t>
            </w:r>
          </w:p>
        </w:tc>
      </w:tr>
      <w:tr w:rsidR="00F84C9F" w:rsidRPr="00F84C9F" w14:paraId="0804CE14" w14:textId="77777777" w:rsidTr="007E133F">
        <w:trPr>
          <w:trHeight w:val="482"/>
          <w:jc w:val="center"/>
        </w:trPr>
        <w:tc>
          <w:tcPr>
            <w:tcW w:w="2877" w:type="dxa"/>
            <w:shd w:val="clear" w:color="auto" w:fill="auto"/>
            <w:noWrap/>
            <w:vAlign w:val="center"/>
          </w:tcPr>
          <w:p w14:paraId="24FD7F49" w14:textId="77777777" w:rsidR="00F84C9F" w:rsidRPr="00F84C9F" w:rsidRDefault="00F84C9F" w:rsidP="007E133F">
            <w:pPr>
              <w:spacing w:line="360" w:lineRule="auto"/>
              <w:jc w:val="center"/>
              <w:rPr>
                <w:b/>
                <w:color w:val="000000"/>
                <w:spacing w:val="-8"/>
                <w:lang w:val="uk-UA" w:eastAsia="uk-UA"/>
              </w:rPr>
            </w:pPr>
            <w:r w:rsidRPr="00F84C9F">
              <w:rPr>
                <w:b/>
                <w:color w:val="000000"/>
                <w:spacing w:val="-8"/>
                <w:lang w:val="uk-UA" w:eastAsia="uk-UA"/>
              </w:rPr>
              <w:t>кількість</w:t>
            </w:r>
          </w:p>
        </w:tc>
        <w:tc>
          <w:tcPr>
            <w:tcW w:w="2877" w:type="dxa"/>
            <w:shd w:val="clear" w:color="auto" w:fill="auto"/>
            <w:noWrap/>
            <w:vAlign w:val="center"/>
          </w:tcPr>
          <w:p w14:paraId="2C08CB1E" w14:textId="77777777" w:rsidR="00F84C9F" w:rsidRPr="00F84C9F" w:rsidRDefault="00F84C9F" w:rsidP="007E133F">
            <w:pPr>
              <w:spacing w:after="200" w:line="360" w:lineRule="auto"/>
              <w:jc w:val="center"/>
              <w:rPr>
                <w:color w:val="000000"/>
                <w:spacing w:val="-8"/>
                <w:lang w:val="uk-UA" w:eastAsia="uk-UA"/>
              </w:rPr>
            </w:pPr>
            <w:r w:rsidRPr="00F84C9F">
              <w:rPr>
                <w:color w:val="000000"/>
                <w:spacing w:val="-8"/>
                <w:lang w:val="uk-UA" w:eastAsia="uk-UA"/>
              </w:rPr>
              <w:t>6 чол.</w:t>
            </w:r>
          </w:p>
        </w:tc>
        <w:tc>
          <w:tcPr>
            <w:tcW w:w="2877" w:type="dxa"/>
            <w:shd w:val="clear" w:color="auto" w:fill="auto"/>
            <w:vAlign w:val="center"/>
          </w:tcPr>
          <w:p w14:paraId="68650F32" w14:textId="77777777" w:rsidR="00F84C9F" w:rsidRPr="00F84C9F" w:rsidRDefault="00F84C9F" w:rsidP="007E133F">
            <w:pPr>
              <w:spacing w:after="200" w:line="360" w:lineRule="auto"/>
              <w:jc w:val="center"/>
              <w:rPr>
                <w:color w:val="000000"/>
                <w:spacing w:val="-8"/>
                <w:lang w:val="uk-UA" w:eastAsia="uk-UA"/>
              </w:rPr>
            </w:pPr>
            <w:r w:rsidRPr="00F84C9F">
              <w:rPr>
                <w:color w:val="000000"/>
                <w:spacing w:val="-8"/>
                <w:lang w:val="uk-UA" w:eastAsia="uk-UA"/>
              </w:rPr>
              <w:t>9 чол.</w:t>
            </w:r>
          </w:p>
        </w:tc>
      </w:tr>
      <w:tr w:rsidR="00F84C9F" w:rsidRPr="00F84C9F" w14:paraId="224DEFA5" w14:textId="77777777" w:rsidTr="007E133F">
        <w:trPr>
          <w:trHeight w:val="482"/>
          <w:jc w:val="center"/>
        </w:trPr>
        <w:tc>
          <w:tcPr>
            <w:tcW w:w="2877" w:type="dxa"/>
            <w:shd w:val="clear" w:color="auto" w:fill="auto"/>
            <w:noWrap/>
            <w:vAlign w:val="center"/>
          </w:tcPr>
          <w:p w14:paraId="3B6291BC" w14:textId="77777777" w:rsidR="00F84C9F" w:rsidRPr="00F84C9F" w:rsidRDefault="00F84C9F" w:rsidP="007E133F">
            <w:pPr>
              <w:spacing w:line="360" w:lineRule="auto"/>
              <w:jc w:val="center"/>
              <w:rPr>
                <w:b/>
                <w:color w:val="000000"/>
                <w:spacing w:val="-8"/>
                <w:lang w:val="uk-UA" w:eastAsia="uk-UA"/>
              </w:rPr>
            </w:pPr>
            <w:r w:rsidRPr="00F84C9F">
              <w:rPr>
                <w:b/>
                <w:color w:val="000000"/>
                <w:spacing w:val="-8"/>
                <w:lang w:val="uk-UA" w:eastAsia="uk-UA"/>
              </w:rPr>
              <w:t>%</w:t>
            </w:r>
          </w:p>
        </w:tc>
        <w:tc>
          <w:tcPr>
            <w:tcW w:w="2877" w:type="dxa"/>
            <w:shd w:val="clear" w:color="auto" w:fill="auto"/>
            <w:noWrap/>
            <w:vAlign w:val="center"/>
          </w:tcPr>
          <w:p w14:paraId="4F7DA32D" w14:textId="77777777" w:rsidR="00F84C9F" w:rsidRPr="00F84C9F" w:rsidRDefault="00F84C9F" w:rsidP="007E133F">
            <w:pPr>
              <w:spacing w:line="360" w:lineRule="auto"/>
              <w:jc w:val="center"/>
              <w:rPr>
                <w:color w:val="000000"/>
                <w:spacing w:val="-8"/>
                <w:lang w:val="uk-UA" w:eastAsia="uk-UA"/>
              </w:rPr>
            </w:pPr>
            <w:r w:rsidRPr="00F84C9F">
              <w:rPr>
                <w:color w:val="000000"/>
                <w:spacing w:val="-8"/>
                <w:lang w:val="uk-UA" w:eastAsia="uk-UA"/>
              </w:rPr>
              <w:t>40 %</w:t>
            </w:r>
          </w:p>
        </w:tc>
        <w:tc>
          <w:tcPr>
            <w:tcW w:w="2877" w:type="dxa"/>
            <w:shd w:val="clear" w:color="auto" w:fill="auto"/>
            <w:vAlign w:val="center"/>
          </w:tcPr>
          <w:p w14:paraId="21E9D2EF" w14:textId="77777777" w:rsidR="00F84C9F" w:rsidRPr="00F84C9F" w:rsidRDefault="00F84C9F" w:rsidP="007E133F">
            <w:pPr>
              <w:spacing w:line="360" w:lineRule="auto"/>
              <w:jc w:val="center"/>
              <w:rPr>
                <w:color w:val="000000"/>
                <w:spacing w:val="-8"/>
                <w:lang w:val="uk-UA" w:eastAsia="uk-UA"/>
              </w:rPr>
            </w:pPr>
            <w:r w:rsidRPr="00F84C9F">
              <w:rPr>
                <w:color w:val="000000"/>
                <w:spacing w:val="-8"/>
                <w:lang w:val="uk-UA" w:eastAsia="uk-UA"/>
              </w:rPr>
              <w:t>60 %</w:t>
            </w:r>
          </w:p>
        </w:tc>
      </w:tr>
    </w:tbl>
    <w:p w14:paraId="7F09F611" w14:textId="3C31DA6B" w:rsidR="00F84C9F" w:rsidRDefault="00F84C9F" w:rsidP="00287D40">
      <w:pPr>
        <w:widowControl w:val="0"/>
        <w:spacing w:line="360" w:lineRule="auto"/>
        <w:ind w:firstLine="709"/>
        <w:jc w:val="both"/>
        <w:rPr>
          <w:sz w:val="28"/>
          <w:lang w:val="uk-UA"/>
        </w:rPr>
      </w:pPr>
    </w:p>
    <w:p w14:paraId="5F95189B" w14:textId="4EBD50F7" w:rsidR="00F84C9F" w:rsidRPr="007E133F" w:rsidRDefault="007E133F" w:rsidP="00287D40">
      <w:pPr>
        <w:widowControl w:val="0"/>
        <w:spacing w:line="360" w:lineRule="auto"/>
        <w:ind w:firstLine="709"/>
        <w:jc w:val="both"/>
        <w:rPr>
          <w:sz w:val="28"/>
          <w:lang w:val="uk-UA"/>
        </w:rPr>
      </w:pPr>
      <w:r w:rsidRPr="007E133F">
        <w:rPr>
          <w:sz w:val="28"/>
          <w:lang w:val="uk-UA"/>
        </w:rPr>
        <w:t>Для наочного відображення результатів дослідження створено кругову діаграму (див. рис. 2.20).</w:t>
      </w:r>
    </w:p>
    <w:p w14:paraId="7ECE1057" w14:textId="567F8EDB" w:rsidR="00F84C9F" w:rsidRDefault="007E133F" w:rsidP="007E133F">
      <w:pPr>
        <w:widowControl w:val="0"/>
        <w:spacing w:line="360" w:lineRule="auto"/>
        <w:jc w:val="center"/>
        <w:rPr>
          <w:sz w:val="28"/>
          <w:lang w:val="uk-UA"/>
        </w:rPr>
      </w:pPr>
      <w:r>
        <w:rPr>
          <w:noProof/>
          <w:sz w:val="28"/>
          <w:lang w:val="uk-UA" w:eastAsia="uk-UA"/>
        </w:rPr>
        <w:drawing>
          <wp:inline distT="0" distB="0" distL="0" distR="0" wp14:anchorId="25B8EF36" wp14:editId="173E924F">
            <wp:extent cx="5333365" cy="1800225"/>
            <wp:effectExtent l="0" t="0" r="635"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33365" cy="1800225"/>
                    </a:xfrm>
                    <a:prstGeom prst="rect">
                      <a:avLst/>
                    </a:prstGeom>
                    <a:noFill/>
                  </pic:spPr>
                </pic:pic>
              </a:graphicData>
            </a:graphic>
          </wp:inline>
        </w:drawing>
      </w:r>
    </w:p>
    <w:p w14:paraId="48830DDC" w14:textId="09F55D1A" w:rsidR="007E133F" w:rsidRPr="007E133F" w:rsidRDefault="007E133F" w:rsidP="007E133F">
      <w:pPr>
        <w:widowControl w:val="0"/>
        <w:spacing w:line="360" w:lineRule="auto"/>
        <w:jc w:val="center"/>
        <w:rPr>
          <w:bCs/>
          <w:i/>
          <w:iCs/>
          <w:sz w:val="28"/>
          <w:lang w:val="uk-UA"/>
        </w:rPr>
      </w:pPr>
      <w:r w:rsidRPr="007E133F">
        <w:rPr>
          <w:bCs/>
          <w:i/>
          <w:iCs/>
          <w:sz w:val="28"/>
          <w:lang w:val="uk-UA"/>
        </w:rPr>
        <w:t>Рис. 2.</w:t>
      </w:r>
      <w:r w:rsidRPr="007E133F">
        <w:rPr>
          <w:bCs/>
          <w:i/>
          <w:iCs/>
          <w:sz w:val="28"/>
        </w:rPr>
        <w:t>20</w:t>
      </w:r>
      <w:r w:rsidRPr="007E133F">
        <w:rPr>
          <w:bCs/>
          <w:i/>
          <w:iCs/>
          <w:sz w:val="28"/>
          <w:lang w:val="uk-UA"/>
        </w:rPr>
        <w:t>.</w:t>
      </w:r>
      <w:r w:rsidRPr="007E133F">
        <w:rPr>
          <w:bCs/>
          <w:i/>
          <w:iCs/>
          <w:sz w:val="28"/>
        </w:rPr>
        <w:t xml:space="preserve"> </w:t>
      </w:r>
      <w:r w:rsidRPr="007E133F">
        <w:rPr>
          <w:bCs/>
          <w:i/>
          <w:sz w:val="28"/>
          <w:lang w:val="uk-UA"/>
        </w:rPr>
        <w:t>Відсоткове співвідношення екстерналів та інтерналів</w:t>
      </w:r>
      <w:r>
        <w:rPr>
          <w:bCs/>
          <w:i/>
          <w:sz w:val="28"/>
          <w:lang w:val="uk-UA"/>
        </w:rPr>
        <w:t xml:space="preserve"> </w:t>
      </w:r>
      <w:r w:rsidRPr="007E133F">
        <w:rPr>
          <w:bCs/>
          <w:i/>
          <w:sz w:val="28"/>
          <w:lang w:val="uk-UA"/>
        </w:rPr>
        <w:t>на 3-му курсі</w:t>
      </w:r>
    </w:p>
    <w:p w14:paraId="70474653" w14:textId="7961E193" w:rsidR="00F84C9F" w:rsidRDefault="00F84C9F" w:rsidP="00287D40">
      <w:pPr>
        <w:widowControl w:val="0"/>
        <w:spacing w:line="360" w:lineRule="auto"/>
        <w:ind w:firstLine="709"/>
        <w:jc w:val="both"/>
        <w:rPr>
          <w:sz w:val="28"/>
          <w:lang w:val="uk-UA"/>
        </w:rPr>
      </w:pPr>
    </w:p>
    <w:p w14:paraId="3B17B552" w14:textId="2654C230" w:rsidR="00F84C9F" w:rsidRPr="003E305B" w:rsidRDefault="003E305B" w:rsidP="00287D40">
      <w:pPr>
        <w:widowControl w:val="0"/>
        <w:spacing w:line="360" w:lineRule="auto"/>
        <w:ind w:firstLine="709"/>
        <w:jc w:val="both"/>
        <w:rPr>
          <w:sz w:val="28"/>
          <w:lang w:val="uk-UA"/>
        </w:rPr>
      </w:pPr>
      <w:r w:rsidRPr="003E305B">
        <w:rPr>
          <w:sz w:val="28"/>
          <w:lang w:val="uk-UA"/>
        </w:rPr>
        <w:t>Аналіз даних засвідчив, що більшість студентів-психологів 3-го курсу (60%) мають екстернальний локус контролю, натомість інтернальний – лише у 40%. Отже, для цієї групи характерна екстернальна атрибуція відповідальності за свої дії та результати.</w:t>
      </w:r>
    </w:p>
    <w:p w14:paraId="1E2FD7C0" w14:textId="64687F9A" w:rsidR="00F84C9F" w:rsidRPr="003E305B" w:rsidRDefault="003E305B" w:rsidP="00287D40">
      <w:pPr>
        <w:widowControl w:val="0"/>
        <w:spacing w:line="360" w:lineRule="auto"/>
        <w:ind w:firstLine="709"/>
        <w:jc w:val="both"/>
        <w:rPr>
          <w:sz w:val="28"/>
          <w:lang w:val="uk-UA"/>
        </w:rPr>
      </w:pPr>
      <w:r w:rsidRPr="003E305B">
        <w:rPr>
          <w:sz w:val="28"/>
          <w:lang w:val="uk-UA"/>
        </w:rPr>
        <w:t>Розглянемо відсотковий розподіл екстерналів та інтерналів у студентів-психологів 5-го курсу (див. таблицю 2.18).</w:t>
      </w:r>
    </w:p>
    <w:p w14:paraId="64F15B07" w14:textId="77777777" w:rsidR="003E305B" w:rsidRPr="003E305B" w:rsidRDefault="003E305B" w:rsidP="003E305B">
      <w:pPr>
        <w:spacing w:line="360" w:lineRule="auto"/>
        <w:ind w:firstLine="709"/>
        <w:jc w:val="right"/>
        <w:rPr>
          <w:bCs/>
          <w:iCs/>
          <w:spacing w:val="-8"/>
          <w:sz w:val="28"/>
          <w:szCs w:val="28"/>
          <w:lang w:val="uk-UA" w:eastAsia="uk-UA"/>
        </w:rPr>
      </w:pPr>
      <w:r w:rsidRPr="003E305B">
        <w:rPr>
          <w:bCs/>
          <w:iCs/>
          <w:spacing w:val="-8"/>
          <w:sz w:val="28"/>
          <w:szCs w:val="28"/>
          <w:lang w:val="uk-UA" w:eastAsia="uk-UA"/>
        </w:rPr>
        <w:t>Таблиця 2.</w:t>
      </w:r>
      <w:r w:rsidRPr="003E305B">
        <w:rPr>
          <w:bCs/>
          <w:iCs/>
          <w:spacing w:val="-8"/>
          <w:sz w:val="28"/>
          <w:szCs w:val="28"/>
          <w:lang w:eastAsia="uk-UA"/>
        </w:rPr>
        <w:t>18</w:t>
      </w:r>
      <w:r w:rsidRPr="003E305B">
        <w:rPr>
          <w:bCs/>
          <w:iCs/>
          <w:spacing w:val="-8"/>
          <w:sz w:val="28"/>
          <w:szCs w:val="28"/>
          <w:lang w:val="uk-UA" w:eastAsia="uk-UA"/>
        </w:rPr>
        <w:t>.</w:t>
      </w:r>
    </w:p>
    <w:p w14:paraId="1A3E1262" w14:textId="77777777" w:rsidR="003E305B" w:rsidRPr="003E305B" w:rsidRDefault="003E305B" w:rsidP="003E305B">
      <w:pPr>
        <w:spacing w:line="360" w:lineRule="auto"/>
        <w:jc w:val="center"/>
        <w:rPr>
          <w:b/>
          <w:bCs/>
          <w:i/>
          <w:iCs/>
          <w:spacing w:val="-8"/>
          <w:sz w:val="28"/>
          <w:szCs w:val="28"/>
          <w:lang w:val="uk-UA" w:eastAsia="uk-UA"/>
        </w:rPr>
      </w:pPr>
      <w:r w:rsidRPr="003E305B">
        <w:rPr>
          <w:b/>
          <w:bCs/>
          <w:iCs/>
          <w:color w:val="000000"/>
          <w:spacing w:val="-8"/>
          <w:sz w:val="28"/>
          <w:szCs w:val="28"/>
          <w:lang w:val="uk-UA" w:eastAsia="uk-UA"/>
        </w:rPr>
        <w:t>Відсоткове співвідношення екстерналів та інтерналів на 5-му</w:t>
      </w:r>
      <w:r w:rsidRPr="003E305B">
        <w:rPr>
          <w:b/>
          <w:bCs/>
          <w:iCs/>
          <w:color w:val="000000"/>
          <w:spacing w:val="-8"/>
          <w:sz w:val="28"/>
          <w:szCs w:val="28"/>
          <w:lang w:eastAsia="uk-UA"/>
        </w:rPr>
        <w:t xml:space="preserve"> </w:t>
      </w:r>
      <w:r w:rsidRPr="003E305B">
        <w:rPr>
          <w:b/>
          <w:bCs/>
          <w:iCs/>
          <w:color w:val="000000"/>
          <w:spacing w:val="-8"/>
          <w:sz w:val="28"/>
          <w:szCs w:val="28"/>
          <w:lang w:val="uk-UA" w:eastAsia="uk-UA"/>
        </w:rPr>
        <w:t>курсі</w:t>
      </w:r>
    </w:p>
    <w:tbl>
      <w:tblPr>
        <w:tblW w:w="91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3"/>
        <w:gridCol w:w="3053"/>
        <w:gridCol w:w="3053"/>
      </w:tblGrid>
      <w:tr w:rsidR="003E305B" w:rsidRPr="003E305B" w14:paraId="0D09A583" w14:textId="77777777" w:rsidTr="008A5A39">
        <w:trPr>
          <w:trHeight w:val="565"/>
        </w:trPr>
        <w:tc>
          <w:tcPr>
            <w:tcW w:w="3053" w:type="dxa"/>
            <w:vAlign w:val="center"/>
          </w:tcPr>
          <w:p w14:paraId="5A53F039" w14:textId="77777777" w:rsidR="003E305B" w:rsidRPr="003E305B" w:rsidRDefault="003E305B" w:rsidP="003E305B">
            <w:pPr>
              <w:spacing w:line="360" w:lineRule="auto"/>
              <w:jc w:val="center"/>
              <w:rPr>
                <w:color w:val="000000"/>
                <w:spacing w:val="-8"/>
                <w:lang w:val="uk-UA" w:eastAsia="uk-UA"/>
              </w:rPr>
            </w:pPr>
            <w:r w:rsidRPr="003E305B">
              <w:rPr>
                <w:b/>
                <w:color w:val="000000"/>
                <w:spacing w:val="-8"/>
                <w:lang w:val="uk-UA" w:eastAsia="uk-UA"/>
              </w:rPr>
              <w:t>Локус контролю</w:t>
            </w:r>
          </w:p>
        </w:tc>
        <w:tc>
          <w:tcPr>
            <w:tcW w:w="3053" w:type="dxa"/>
            <w:shd w:val="clear" w:color="auto" w:fill="auto"/>
            <w:noWrap/>
            <w:vAlign w:val="center"/>
          </w:tcPr>
          <w:p w14:paraId="6133A481" w14:textId="77777777" w:rsidR="003E305B" w:rsidRPr="003E305B" w:rsidRDefault="003E305B" w:rsidP="003E305B">
            <w:pPr>
              <w:spacing w:line="360" w:lineRule="auto"/>
              <w:jc w:val="center"/>
              <w:rPr>
                <w:b/>
                <w:color w:val="000000"/>
                <w:spacing w:val="-8"/>
                <w:lang w:val="uk-UA" w:eastAsia="uk-UA"/>
              </w:rPr>
            </w:pPr>
            <w:r w:rsidRPr="003E305B">
              <w:rPr>
                <w:b/>
                <w:color w:val="000000"/>
                <w:spacing w:val="-8"/>
                <w:lang w:val="uk-UA" w:eastAsia="uk-UA"/>
              </w:rPr>
              <w:t>Інтернали</w:t>
            </w:r>
          </w:p>
        </w:tc>
        <w:tc>
          <w:tcPr>
            <w:tcW w:w="3053" w:type="dxa"/>
            <w:shd w:val="clear" w:color="auto" w:fill="auto"/>
            <w:noWrap/>
            <w:vAlign w:val="center"/>
          </w:tcPr>
          <w:p w14:paraId="153AD4FD" w14:textId="77777777" w:rsidR="003E305B" w:rsidRPr="003E305B" w:rsidRDefault="003E305B" w:rsidP="003E305B">
            <w:pPr>
              <w:spacing w:line="360" w:lineRule="auto"/>
              <w:jc w:val="center"/>
              <w:rPr>
                <w:b/>
                <w:color w:val="000000"/>
                <w:spacing w:val="-8"/>
                <w:lang w:val="uk-UA" w:eastAsia="uk-UA"/>
              </w:rPr>
            </w:pPr>
            <w:r w:rsidRPr="003E305B">
              <w:rPr>
                <w:b/>
                <w:color w:val="000000"/>
                <w:spacing w:val="-8"/>
                <w:lang w:val="uk-UA" w:eastAsia="uk-UA"/>
              </w:rPr>
              <w:t>Екстернали</w:t>
            </w:r>
          </w:p>
        </w:tc>
      </w:tr>
      <w:tr w:rsidR="003E305B" w:rsidRPr="003E305B" w14:paraId="378E2AD1" w14:textId="77777777" w:rsidTr="008A5A39">
        <w:trPr>
          <w:trHeight w:val="415"/>
        </w:trPr>
        <w:tc>
          <w:tcPr>
            <w:tcW w:w="3053" w:type="dxa"/>
            <w:vAlign w:val="center"/>
          </w:tcPr>
          <w:p w14:paraId="461F3D86" w14:textId="77777777" w:rsidR="003E305B" w:rsidRPr="003E305B" w:rsidRDefault="003E305B" w:rsidP="003E305B">
            <w:pPr>
              <w:spacing w:line="360" w:lineRule="auto"/>
              <w:jc w:val="center"/>
              <w:rPr>
                <w:b/>
                <w:color w:val="000000"/>
                <w:spacing w:val="-8"/>
                <w:lang w:val="uk-UA" w:eastAsia="uk-UA"/>
              </w:rPr>
            </w:pPr>
            <w:r w:rsidRPr="003E305B">
              <w:rPr>
                <w:b/>
                <w:color w:val="000000"/>
                <w:spacing w:val="-8"/>
                <w:lang w:val="uk-UA" w:eastAsia="uk-UA"/>
              </w:rPr>
              <w:t>кількість</w:t>
            </w:r>
          </w:p>
        </w:tc>
        <w:tc>
          <w:tcPr>
            <w:tcW w:w="3053" w:type="dxa"/>
            <w:shd w:val="clear" w:color="auto" w:fill="auto"/>
            <w:noWrap/>
            <w:vAlign w:val="center"/>
          </w:tcPr>
          <w:p w14:paraId="37881A97" w14:textId="77777777" w:rsidR="003E305B" w:rsidRPr="003E305B" w:rsidRDefault="003E305B" w:rsidP="003E305B">
            <w:pPr>
              <w:spacing w:line="360" w:lineRule="auto"/>
              <w:jc w:val="center"/>
              <w:rPr>
                <w:color w:val="000000"/>
                <w:spacing w:val="-8"/>
                <w:lang w:val="uk-UA" w:eastAsia="uk-UA"/>
              </w:rPr>
            </w:pPr>
            <w:r w:rsidRPr="003E305B">
              <w:rPr>
                <w:color w:val="000000"/>
                <w:spacing w:val="-8"/>
                <w:lang w:val="uk-UA" w:eastAsia="uk-UA"/>
              </w:rPr>
              <w:t>6 чол.</w:t>
            </w:r>
          </w:p>
        </w:tc>
        <w:tc>
          <w:tcPr>
            <w:tcW w:w="3053" w:type="dxa"/>
            <w:shd w:val="clear" w:color="auto" w:fill="auto"/>
            <w:noWrap/>
            <w:vAlign w:val="center"/>
          </w:tcPr>
          <w:p w14:paraId="7B70F5AF" w14:textId="77777777" w:rsidR="003E305B" w:rsidRPr="003E305B" w:rsidRDefault="003E305B" w:rsidP="003E305B">
            <w:pPr>
              <w:spacing w:line="360" w:lineRule="auto"/>
              <w:jc w:val="center"/>
              <w:rPr>
                <w:color w:val="000000"/>
                <w:spacing w:val="-8"/>
                <w:lang w:val="uk-UA" w:eastAsia="uk-UA"/>
              </w:rPr>
            </w:pPr>
            <w:r w:rsidRPr="003E305B">
              <w:rPr>
                <w:color w:val="000000"/>
                <w:spacing w:val="-8"/>
                <w:lang w:val="uk-UA" w:eastAsia="uk-UA"/>
              </w:rPr>
              <w:t>9 чол.</w:t>
            </w:r>
          </w:p>
        </w:tc>
      </w:tr>
      <w:tr w:rsidR="003E305B" w:rsidRPr="003E305B" w14:paraId="1C3DCB0D" w14:textId="77777777" w:rsidTr="008A5A39">
        <w:trPr>
          <w:trHeight w:val="415"/>
        </w:trPr>
        <w:tc>
          <w:tcPr>
            <w:tcW w:w="3053" w:type="dxa"/>
            <w:vAlign w:val="center"/>
          </w:tcPr>
          <w:p w14:paraId="640D71A9" w14:textId="77777777" w:rsidR="003E305B" w:rsidRPr="003E305B" w:rsidRDefault="003E305B" w:rsidP="003E305B">
            <w:pPr>
              <w:spacing w:line="360" w:lineRule="auto"/>
              <w:jc w:val="center"/>
              <w:rPr>
                <w:b/>
                <w:color w:val="000000"/>
                <w:spacing w:val="-8"/>
                <w:lang w:val="uk-UA" w:eastAsia="uk-UA"/>
              </w:rPr>
            </w:pPr>
            <w:r w:rsidRPr="003E305B">
              <w:rPr>
                <w:b/>
                <w:color w:val="000000"/>
                <w:spacing w:val="-8"/>
                <w:lang w:val="uk-UA" w:eastAsia="uk-UA"/>
              </w:rPr>
              <w:t>%</w:t>
            </w:r>
          </w:p>
        </w:tc>
        <w:tc>
          <w:tcPr>
            <w:tcW w:w="3053" w:type="dxa"/>
            <w:shd w:val="clear" w:color="auto" w:fill="auto"/>
            <w:noWrap/>
            <w:vAlign w:val="center"/>
          </w:tcPr>
          <w:p w14:paraId="72CE4326" w14:textId="77777777" w:rsidR="003E305B" w:rsidRPr="003E305B" w:rsidRDefault="003E305B" w:rsidP="003E305B">
            <w:pPr>
              <w:spacing w:line="360" w:lineRule="auto"/>
              <w:jc w:val="center"/>
              <w:rPr>
                <w:color w:val="000000"/>
                <w:spacing w:val="-8"/>
                <w:lang w:val="uk-UA" w:eastAsia="uk-UA"/>
              </w:rPr>
            </w:pPr>
            <w:r w:rsidRPr="003E305B">
              <w:rPr>
                <w:color w:val="000000"/>
                <w:spacing w:val="-8"/>
                <w:lang w:val="uk-UA" w:eastAsia="uk-UA"/>
              </w:rPr>
              <w:t>56%</w:t>
            </w:r>
          </w:p>
        </w:tc>
        <w:tc>
          <w:tcPr>
            <w:tcW w:w="3053" w:type="dxa"/>
            <w:shd w:val="clear" w:color="auto" w:fill="auto"/>
            <w:noWrap/>
            <w:vAlign w:val="center"/>
          </w:tcPr>
          <w:p w14:paraId="6DF2F214" w14:textId="77777777" w:rsidR="003E305B" w:rsidRPr="003E305B" w:rsidRDefault="003E305B" w:rsidP="003E305B">
            <w:pPr>
              <w:spacing w:line="360" w:lineRule="auto"/>
              <w:jc w:val="center"/>
              <w:rPr>
                <w:color w:val="000000"/>
                <w:spacing w:val="-8"/>
                <w:lang w:val="uk-UA" w:eastAsia="uk-UA"/>
              </w:rPr>
            </w:pPr>
            <w:r w:rsidRPr="003E305B">
              <w:rPr>
                <w:color w:val="000000"/>
                <w:spacing w:val="-8"/>
                <w:lang w:val="uk-UA" w:eastAsia="uk-UA"/>
              </w:rPr>
              <w:t>44%</w:t>
            </w:r>
          </w:p>
        </w:tc>
      </w:tr>
    </w:tbl>
    <w:p w14:paraId="57BC5FF9" w14:textId="77777777" w:rsidR="003E305B" w:rsidRDefault="003E305B" w:rsidP="00287D40">
      <w:pPr>
        <w:widowControl w:val="0"/>
        <w:spacing w:line="360" w:lineRule="auto"/>
        <w:ind w:firstLine="709"/>
        <w:jc w:val="both"/>
        <w:rPr>
          <w:sz w:val="28"/>
        </w:rPr>
      </w:pPr>
    </w:p>
    <w:p w14:paraId="12D6DF2C" w14:textId="39FDC6B2" w:rsidR="00F84C9F" w:rsidRPr="003E305B" w:rsidRDefault="003E305B" w:rsidP="00287D40">
      <w:pPr>
        <w:widowControl w:val="0"/>
        <w:spacing w:line="360" w:lineRule="auto"/>
        <w:ind w:firstLine="709"/>
        <w:jc w:val="both"/>
        <w:rPr>
          <w:sz w:val="28"/>
          <w:lang w:val="uk-UA"/>
        </w:rPr>
      </w:pPr>
      <w:r w:rsidRPr="003E305B">
        <w:rPr>
          <w:sz w:val="28"/>
          <w:lang w:val="uk-UA"/>
        </w:rPr>
        <w:lastRenderedPageBreak/>
        <w:t>Для наочної візуалізації даних таблиці побудовано діаграму (див. рис. 2.21).</w:t>
      </w:r>
    </w:p>
    <w:p w14:paraId="1D474EC8" w14:textId="5F3895A2" w:rsidR="00F84C9F" w:rsidRDefault="003E305B" w:rsidP="003E305B">
      <w:pPr>
        <w:widowControl w:val="0"/>
        <w:spacing w:line="360" w:lineRule="auto"/>
        <w:jc w:val="center"/>
        <w:rPr>
          <w:sz w:val="28"/>
          <w:lang w:val="uk-UA"/>
        </w:rPr>
      </w:pPr>
      <w:r>
        <w:rPr>
          <w:noProof/>
          <w:sz w:val="28"/>
          <w:lang w:val="uk-UA" w:eastAsia="uk-UA"/>
        </w:rPr>
        <w:drawing>
          <wp:inline distT="0" distB="0" distL="0" distR="0" wp14:anchorId="384C7522" wp14:editId="58DE3232">
            <wp:extent cx="5047615" cy="2000250"/>
            <wp:effectExtent l="0" t="0" r="63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47615" cy="2000250"/>
                    </a:xfrm>
                    <a:prstGeom prst="rect">
                      <a:avLst/>
                    </a:prstGeom>
                    <a:noFill/>
                  </pic:spPr>
                </pic:pic>
              </a:graphicData>
            </a:graphic>
          </wp:inline>
        </w:drawing>
      </w:r>
    </w:p>
    <w:p w14:paraId="6BED4DED" w14:textId="25A79421" w:rsidR="003E305B" w:rsidRPr="003E305B" w:rsidRDefault="003E305B" w:rsidP="003E305B">
      <w:pPr>
        <w:widowControl w:val="0"/>
        <w:spacing w:line="360" w:lineRule="auto"/>
        <w:jc w:val="center"/>
        <w:rPr>
          <w:bCs/>
          <w:i/>
          <w:sz w:val="28"/>
          <w:lang w:val="uk-UA"/>
        </w:rPr>
      </w:pPr>
      <w:r w:rsidRPr="003E305B">
        <w:rPr>
          <w:bCs/>
          <w:i/>
          <w:iCs/>
          <w:sz w:val="28"/>
          <w:lang w:val="uk-UA"/>
        </w:rPr>
        <w:t>Рис. 2.</w:t>
      </w:r>
      <w:r w:rsidRPr="003E305B">
        <w:rPr>
          <w:bCs/>
          <w:i/>
          <w:iCs/>
          <w:sz w:val="28"/>
        </w:rPr>
        <w:t>21</w:t>
      </w:r>
      <w:r w:rsidRPr="003E305B">
        <w:rPr>
          <w:bCs/>
          <w:i/>
          <w:iCs/>
          <w:sz w:val="28"/>
          <w:lang w:val="uk-UA"/>
        </w:rPr>
        <w:t>.</w:t>
      </w:r>
      <w:r w:rsidRPr="003E305B">
        <w:rPr>
          <w:bCs/>
          <w:i/>
          <w:iCs/>
          <w:sz w:val="28"/>
        </w:rPr>
        <w:t xml:space="preserve"> </w:t>
      </w:r>
      <w:r w:rsidRPr="003E305B">
        <w:rPr>
          <w:bCs/>
          <w:i/>
          <w:sz w:val="28"/>
          <w:lang w:val="uk-UA"/>
        </w:rPr>
        <w:t>Відсоткове співвідношення екстерналів та інтерналів на 5-му курсі</w:t>
      </w:r>
    </w:p>
    <w:p w14:paraId="1A638055" w14:textId="763F06D5" w:rsidR="003E305B" w:rsidRDefault="003E305B" w:rsidP="00287D40">
      <w:pPr>
        <w:widowControl w:val="0"/>
        <w:spacing w:line="360" w:lineRule="auto"/>
        <w:ind w:firstLine="709"/>
        <w:jc w:val="both"/>
        <w:rPr>
          <w:sz w:val="28"/>
          <w:lang w:val="uk-UA"/>
        </w:rPr>
      </w:pPr>
    </w:p>
    <w:p w14:paraId="6AF5FDEE" w14:textId="08877C78" w:rsidR="003E305B" w:rsidRPr="00473F1F" w:rsidRDefault="00473F1F" w:rsidP="00287D40">
      <w:pPr>
        <w:widowControl w:val="0"/>
        <w:spacing w:line="360" w:lineRule="auto"/>
        <w:ind w:firstLine="709"/>
        <w:jc w:val="both"/>
        <w:rPr>
          <w:sz w:val="28"/>
          <w:lang w:val="uk-UA"/>
        </w:rPr>
      </w:pPr>
      <w:r w:rsidRPr="00473F1F">
        <w:rPr>
          <w:sz w:val="28"/>
          <w:lang w:val="uk-UA"/>
        </w:rPr>
        <w:t>Аналіз рисунка демонструє, що більшість студентів-психологів 5-го курсу (56%) мають інтернальний локус контролю, натомість екстернальний – у 44%. Отже, для цієї групи характерна інтернальна атрибуція відповідальності за свої дії та результати.</w:t>
      </w:r>
    </w:p>
    <w:p w14:paraId="0DA3C207" w14:textId="028CFABC" w:rsidR="003E305B" w:rsidRPr="00473F1F" w:rsidRDefault="00473F1F" w:rsidP="00287D40">
      <w:pPr>
        <w:widowControl w:val="0"/>
        <w:spacing w:line="360" w:lineRule="auto"/>
        <w:ind w:firstLine="709"/>
        <w:jc w:val="both"/>
        <w:rPr>
          <w:sz w:val="28"/>
          <w:lang w:val="uk-UA"/>
        </w:rPr>
      </w:pPr>
      <w:r w:rsidRPr="00473F1F">
        <w:rPr>
          <w:sz w:val="28"/>
          <w:lang w:val="uk-UA"/>
        </w:rPr>
        <w:t>З метою порівняльного аналізу типів локусу контролю в трьох досліджуваних групах було складено зведену таблицю (див. табл. 2.19) та побудовано гістограму, яка наочно ілюструє отримані результати (див. рис. 2.22).</w:t>
      </w:r>
    </w:p>
    <w:p w14:paraId="2A989561" w14:textId="77777777" w:rsidR="00085C5F" w:rsidRPr="00085C5F" w:rsidRDefault="00085C5F" w:rsidP="00085C5F">
      <w:pPr>
        <w:spacing w:line="360" w:lineRule="auto"/>
        <w:ind w:firstLine="709"/>
        <w:jc w:val="right"/>
        <w:rPr>
          <w:bCs/>
          <w:iCs/>
          <w:spacing w:val="-8"/>
          <w:sz w:val="28"/>
          <w:szCs w:val="28"/>
          <w:lang w:val="uk-UA" w:eastAsia="uk-UA"/>
        </w:rPr>
      </w:pPr>
      <w:r w:rsidRPr="00085C5F">
        <w:rPr>
          <w:bCs/>
          <w:iCs/>
          <w:spacing w:val="-8"/>
          <w:sz w:val="28"/>
          <w:szCs w:val="28"/>
          <w:lang w:val="uk-UA" w:eastAsia="uk-UA"/>
        </w:rPr>
        <w:t>Таблиця 2.19.</w:t>
      </w:r>
    </w:p>
    <w:p w14:paraId="3AA77970" w14:textId="77777777" w:rsidR="00085C5F" w:rsidRPr="00085C5F" w:rsidRDefault="00085C5F" w:rsidP="00085C5F">
      <w:pPr>
        <w:spacing w:line="360" w:lineRule="auto"/>
        <w:ind w:firstLine="709"/>
        <w:jc w:val="center"/>
        <w:rPr>
          <w:b/>
          <w:bCs/>
          <w:color w:val="000000"/>
          <w:spacing w:val="-8"/>
          <w:sz w:val="28"/>
          <w:szCs w:val="28"/>
          <w:lang w:val="uk-UA" w:eastAsia="uk-UA"/>
        </w:rPr>
      </w:pPr>
      <w:r w:rsidRPr="00085C5F">
        <w:rPr>
          <w:b/>
          <w:bCs/>
          <w:color w:val="000000"/>
          <w:spacing w:val="-8"/>
          <w:sz w:val="28"/>
          <w:szCs w:val="28"/>
          <w:lang w:val="uk-UA" w:eastAsia="uk-UA"/>
        </w:rPr>
        <w:t xml:space="preserve">Порівняльний аналіз співвідношення локусу контролю </w:t>
      </w:r>
    </w:p>
    <w:p w14:paraId="45EA974D" w14:textId="77777777" w:rsidR="00085C5F" w:rsidRPr="00085C5F" w:rsidRDefault="00085C5F" w:rsidP="00085C5F">
      <w:pPr>
        <w:spacing w:line="360" w:lineRule="auto"/>
        <w:ind w:firstLine="709"/>
        <w:jc w:val="center"/>
        <w:rPr>
          <w:b/>
          <w:bCs/>
          <w:color w:val="000000"/>
          <w:spacing w:val="-8"/>
          <w:sz w:val="28"/>
          <w:szCs w:val="28"/>
          <w:lang w:val="uk-UA" w:eastAsia="uk-UA"/>
        </w:rPr>
      </w:pPr>
      <w:r w:rsidRPr="00085C5F">
        <w:rPr>
          <w:b/>
          <w:bCs/>
          <w:color w:val="000000"/>
          <w:spacing w:val="-8"/>
          <w:sz w:val="28"/>
          <w:szCs w:val="28"/>
          <w:lang w:val="uk-UA" w:eastAsia="uk-UA"/>
        </w:rPr>
        <w:t>у 3-х групах досліджуваних</w:t>
      </w:r>
    </w:p>
    <w:tbl>
      <w:tblPr>
        <w:tblW w:w="9176" w:type="dxa"/>
        <w:tblInd w:w="98" w:type="dxa"/>
        <w:tblLook w:val="04A0" w:firstRow="1" w:lastRow="0" w:firstColumn="1" w:lastColumn="0" w:noHBand="0" w:noVBand="1"/>
      </w:tblPr>
      <w:tblGrid>
        <w:gridCol w:w="1457"/>
        <w:gridCol w:w="1601"/>
        <w:gridCol w:w="1458"/>
        <w:gridCol w:w="1601"/>
        <w:gridCol w:w="1458"/>
        <w:gridCol w:w="1601"/>
      </w:tblGrid>
      <w:tr w:rsidR="00085C5F" w:rsidRPr="00085C5F" w14:paraId="604ECECE" w14:textId="77777777" w:rsidTr="008A5A39">
        <w:trPr>
          <w:trHeight w:val="387"/>
        </w:trPr>
        <w:tc>
          <w:tcPr>
            <w:tcW w:w="3058" w:type="dxa"/>
            <w:gridSpan w:val="2"/>
            <w:tcBorders>
              <w:top w:val="single" w:sz="8" w:space="0" w:color="auto"/>
              <w:left w:val="single" w:sz="8" w:space="0" w:color="auto"/>
              <w:bottom w:val="single" w:sz="8" w:space="0" w:color="auto"/>
              <w:right w:val="nil"/>
            </w:tcBorders>
            <w:shd w:val="clear" w:color="auto" w:fill="auto"/>
            <w:noWrap/>
            <w:vAlign w:val="bottom"/>
          </w:tcPr>
          <w:p w14:paraId="53BB481A" w14:textId="77777777" w:rsidR="00085C5F" w:rsidRPr="00085C5F" w:rsidRDefault="00085C5F" w:rsidP="00085C5F">
            <w:pPr>
              <w:spacing w:line="360" w:lineRule="auto"/>
              <w:jc w:val="center"/>
              <w:rPr>
                <w:b/>
                <w:bCs/>
                <w:color w:val="000000"/>
                <w:spacing w:val="-8"/>
                <w:lang w:val="uk-UA" w:eastAsia="uk-UA"/>
              </w:rPr>
            </w:pPr>
            <w:r w:rsidRPr="00085C5F">
              <w:rPr>
                <w:b/>
                <w:bCs/>
                <w:color w:val="000000"/>
                <w:spacing w:val="-8"/>
                <w:lang w:val="uk-UA" w:eastAsia="uk-UA"/>
              </w:rPr>
              <w:t>1-й курс</w:t>
            </w:r>
          </w:p>
        </w:tc>
        <w:tc>
          <w:tcPr>
            <w:tcW w:w="3059" w:type="dxa"/>
            <w:gridSpan w:val="2"/>
            <w:tcBorders>
              <w:top w:val="single" w:sz="8" w:space="0" w:color="auto"/>
              <w:left w:val="nil"/>
              <w:bottom w:val="single" w:sz="8" w:space="0" w:color="auto"/>
              <w:right w:val="single" w:sz="8" w:space="0" w:color="000000"/>
            </w:tcBorders>
            <w:shd w:val="clear" w:color="auto" w:fill="auto"/>
            <w:vAlign w:val="bottom"/>
          </w:tcPr>
          <w:p w14:paraId="52C9F332" w14:textId="77777777" w:rsidR="00085C5F" w:rsidRPr="00085C5F" w:rsidRDefault="00085C5F" w:rsidP="00085C5F">
            <w:pPr>
              <w:spacing w:line="360" w:lineRule="auto"/>
              <w:jc w:val="center"/>
              <w:rPr>
                <w:b/>
                <w:bCs/>
                <w:color w:val="000000"/>
                <w:spacing w:val="-8"/>
                <w:lang w:val="uk-UA" w:eastAsia="uk-UA"/>
              </w:rPr>
            </w:pPr>
            <w:r w:rsidRPr="00085C5F">
              <w:rPr>
                <w:b/>
                <w:bCs/>
                <w:color w:val="000000"/>
                <w:spacing w:val="-8"/>
                <w:lang w:val="uk-UA" w:eastAsia="uk-UA"/>
              </w:rPr>
              <w:t>3-й курс</w:t>
            </w:r>
          </w:p>
        </w:tc>
        <w:tc>
          <w:tcPr>
            <w:tcW w:w="3059" w:type="dxa"/>
            <w:gridSpan w:val="2"/>
            <w:tcBorders>
              <w:top w:val="single" w:sz="8" w:space="0" w:color="auto"/>
              <w:left w:val="nil"/>
              <w:bottom w:val="single" w:sz="8" w:space="0" w:color="auto"/>
              <w:right w:val="single" w:sz="4" w:space="0" w:color="auto"/>
            </w:tcBorders>
            <w:shd w:val="clear" w:color="auto" w:fill="auto"/>
            <w:vAlign w:val="bottom"/>
          </w:tcPr>
          <w:p w14:paraId="2883B8A1" w14:textId="77777777" w:rsidR="00085C5F" w:rsidRPr="00085C5F" w:rsidRDefault="00085C5F" w:rsidP="00085C5F">
            <w:pPr>
              <w:spacing w:line="360" w:lineRule="auto"/>
              <w:jc w:val="center"/>
              <w:rPr>
                <w:b/>
                <w:bCs/>
                <w:color w:val="000000"/>
                <w:spacing w:val="-8"/>
                <w:lang w:val="uk-UA" w:eastAsia="uk-UA"/>
              </w:rPr>
            </w:pPr>
            <w:r w:rsidRPr="00085C5F">
              <w:rPr>
                <w:b/>
                <w:bCs/>
                <w:color w:val="000000"/>
                <w:spacing w:val="-8"/>
                <w:lang w:val="uk-UA" w:eastAsia="uk-UA"/>
              </w:rPr>
              <w:t>5-й курс</w:t>
            </w:r>
          </w:p>
        </w:tc>
      </w:tr>
      <w:tr w:rsidR="00085C5F" w:rsidRPr="00085C5F" w14:paraId="5B015501" w14:textId="77777777" w:rsidTr="008A5A39">
        <w:trPr>
          <w:cantSplit/>
          <w:trHeight w:val="1655"/>
        </w:trPr>
        <w:tc>
          <w:tcPr>
            <w:tcW w:w="1457" w:type="dxa"/>
            <w:tcBorders>
              <w:top w:val="nil"/>
              <w:left w:val="single" w:sz="8" w:space="0" w:color="auto"/>
              <w:bottom w:val="nil"/>
              <w:right w:val="single" w:sz="8" w:space="0" w:color="auto"/>
            </w:tcBorders>
            <w:shd w:val="clear" w:color="auto" w:fill="auto"/>
            <w:textDirection w:val="btLr"/>
            <w:vAlign w:val="center"/>
          </w:tcPr>
          <w:p w14:paraId="4A609844" w14:textId="77777777" w:rsidR="00085C5F" w:rsidRPr="00085C5F" w:rsidRDefault="00085C5F" w:rsidP="00085C5F">
            <w:pPr>
              <w:spacing w:line="360" w:lineRule="auto"/>
              <w:ind w:left="113" w:right="113"/>
              <w:jc w:val="center"/>
              <w:rPr>
                <w:iCs/>
                <w:color w:val="000000"/>
                <w:spacing w:val="-8"/>
                <w:lang w:val="uk-UA" w:eastAsia="uk-UA"/>
              </w:rPr>
            </w:pPr>
            <w:r w:rsidRPr="00085C5F">
              <w:rPr>
                <w:iCs/>
                <w:color w:val="000000"/>
                <w:spacing w:val="-8"/>
                <w:lang w:val="uk-UA" w:eastAsia="uk-UA"/>
              </w:rPr>
              <w:t>інтернальний</w:t>
            </w:r>
          </w:p>
        </w:tc>
        <w:tc>
          <w:tcPr>
            <w:tcW w:w="1601" w:type="dxa"/>
            <w:tcBorders>
              <w:top w:val="nil"/>
              <w:left w:val="nil"/>
              <w:bottom w:val="nil"/>
              <w:right w:val="single" w:sz="8" w:space="0" w:color="auto"/>
            </w:tcBorders>
            <w:shd w:val="clear" w:color="auto" w:fill="auto"/>
            <w:textDirection w:val="btLr"/>
            <w:vAlign w:val="center"/>
          </w:tcPr>
          <w:p w14:paraId="76BE43F6" w14:textId="77777777" w:rsidR="00085C5F" w:rsidRPr="00085C5F" w:rsidRDefault="00085C5F" w:rsidP="00085C5F">
            <w:pPr>
              <w:spacing w:line="360" w:lineRule="auto"/>
              <w:ind w:left="113" w:right="113"/>
              <w:jc w:val="center"/>
              <w:rPr>
                <w:iCs/>
                <w:color w:val="000000"/>
                <w:spacing w:val="-8"/>
                <w:lang w:val="uk-UA" w:eastAsia="uk-UA"/>
              </w:rPr>
            </w:pPr>
            <w:r w:rsidRPr="00085C5F">
              <w:rPr>
                <w:iCs/>
                <w:color w:val="000000"/>
                <w:spacing w:val="-8"/>
                <w:lang w:val="uk-UA" w:eastAsia="uk-UA"/>
              </w:rPr>
              <w:t>екстернальний</w:t>
            </w:r>
          </w:p>
        </w:tc>
        <w:tc>
          <w:tcPr>
            <w:tcW w:w="1458" w:type="dxa"/>
            <w:tcBorders>
              <w:top w:val="nil"/>
              <w:left w:val="nil"/>
              <w:bottom w:val="nil"/>
              <w:right w:val="single" w:sz="8" w:space="0" w:color="auto"/>
            </w:tcBorders>
            <w:shd w:val="clear" w:color="auto" w:fill="auto"/>
            <w:textDirection w:val="btLr"/>
            <w:vAlign w:val="center"/>
          </w:tcPr>
          <w:p w14:paraId="7C423DB5" w14:textId="77777777" w:rsidR="00085C5F" w:rsidRPr="00085C5F" w:rsidRDefault="00085C5F" w:rsidP="00085C5F">
            <w:pPr>
              <w:spacing w:line="360" w:lineRule="auto"/>
              <w:ind w:left="113" w:right="113"/>
              <w:jc w:val="center"/>
              <w:rPr>
                <w:iCs/>
                <w:color w:val="000000"/>
                <w:spacing w:val="-8"/>
                <w:lang w:val="uk-UA" w:eastAsia="uk-UA"/>
              </w:rPr>
            </w:pPr>
            <w:r w:rsidRPr="00085C5F">
              <w:rPr>
                <w:iCs/>
                <w:color w:val="000000"/>
                <w:spacing w:val="-8"/>
                <w:lang w:val="uk-UA" w:eastAsia="uk-UA"/>
              </w:rPr>
              <w:t>інтернальний</w:t>
            </w:r>
          </w:p>
        </w:tc>
        <w:tc>
          <w:tcPr>
            <w:tcW w:w="1601" w:type="dxa"/>
            <w:tcBorders>
              <w:top w:val="nil"/>
              <w:left w:val="nil"/>
              <w:bottom w:val="nil"/>
              <w:right w:val="single" w:sz="8" w:space="0" w:color="auto"/>
            </w:tcBorders>
            <w:shd w:val="clear" w:color="auto" w:fill="auto"/>
            <w:textDirection w:val="btLr"/>
            <w:vAlign w:val="center"/>
          </w:tcPr>
          <w:p w14:paraId="14464703" w14:textId="77777777" w:rsidR="00085C5F" w:rsidRPr="00085C5F" w:rsidRDefault="00085C5F" w:rsidP="00085C5F">
            <w:pPr>
              <w:spacing w:line="360" w:lineRule="auto"/>
              <w:ind w:left="113" w:right="113"/>
              <w:jc w:val="center"/>
              <w:rPr>
                <w:iCs/>
                <w:color w:val="000000"/>
                <w:spacing w:val="-8"/>
                <w:lang w:val="uk-UA" w:eastAsia="uk-UA"/>
              </w:rPr>
            </w:pPr>
            <w:r w:rsidRPr="00085C5F">
              <w:rPr>
                <w:iCs/>
                <w:color w:val="000000"/>
                <w:spacing w:val="-8"/>
                <w:lang w:val="uk-UA" w:eastAsia="uk-UA"/>
              </w:rPr>
              <w:t>екстернальний</w:t>
            </w:r>
          </w:p>
        </w:tc>
        <w:tc>
          <w:tcPr>
            <w:tcW w:w="1458" w:type="dxa"/>
            <w:tcBorders>
              <w:top w:val="nil"/>
              <w:left w:val="nil"/>
              <w:bottom w:val="nil"/>
              <w:right w:val="single" w:sz="8" w:space="0" w:color="auto"/>
            </w:tcBorders>
            <w:shd w:val="clear" w:color="auto" w:fill="auto"/>
            <w:textDirection w:val="btLr"/>
            <w:vAlign w:val="center"/>
          </w:tcPr>
          <w:p w14:paraId="671EF41C" w14:textId="77777777" w:rsidR="00085C5F" w:rsidRPr="00085C5F" w:rsidRDefault="00085C5F" w:rsidP="00085C5F">
            <w:pPr>
              <w:spacing w:line="360" w:lineRule="auto"/>
              <w:ind w:left="113" w:right="113"/>
              <w:jc w:val="center"/>
              <w:rPr>
                <w:iCs/>
                <w:color w:val="000000"/>
                <w:spacing w:val="-8"/>
                <w:lang w:val="uk-UA" w:eastAsia="uk-UA"/>
              </w:rPr>
            </w:pPr>
            <w:r w:rsidRPr="00085C5F">
              <w:rPr>
                <w:iCs/>
                <w:color w:val="000000"/>
                <w:spacing w:val="-8"/>
                <w:lang w:val="uk-UA" w:eastAsia="uk-UA"/>
              </w:rPr>
              <w:t>інтернальний</w:t>
            </w:r>
          </w:p>
        </w:tc>
        <w:tc>
          <w:tcPr>
            <w:tcW w:w="1601" w:type="dxa"/>
            <w:tcBorders>
              <w:top w:val="nil"/>
              <w:left w:val="nil"/>
              <w:bottom w:val="nil"/>
              <w:right w:val="single" w:sz="8" w:space="0" w:color="auto"/>
            </w:tcBorders>
            <w:shd w:val="clear" w:color="auto" w:fill="auto"/>
            <w:textDirection w:val="btLr"/>
            <w:vAlign w:val="center"/>
          </w:tcPr>
          <w:p w14:paraId="2987D4F4" w14:textId="77777777" w:rsidR="00085C5F" w:rsidRPr="00085C5F" w:rsidRDefault="00085C5F" w:rsidP="00085C5F">
            <w:pPr>
              <w:spacing w:line="360" w:lineRule="auto"/>
              <w:ind w:left="113" w:right="113"/>
              <w:jc w:val="center"/>
              <w:rPr>
                <w:iCs/>
                <w:color w:val="000000"/>
                <w:spacing w:val="-8"/>
                <w:lang w:val="uk-UA" w:eastAsia="uk-UA"/>
              </w:rPr>
            </w:pPr>
            <w:r w:rsidRPr="00085C5F">
              <w:rPr>
                <w:iCs/>
                <w:color w:val="000000"/>
                <w:spacing w:val="-8"/>
                <w:lang w:val="uk-UA" w:eastAsia="uk-UA"/>
              </w:rPr>
              <w:t>екстернальний</w:t>
            </w:r>
          </w:p>
        </w:tc>
      </w:tr>
      <w:tr w:rsidR="00085C5F" w:rsidRPr="00085C5F" w14:paraId="01D488A5" w14:textId="77777777" w:rsidTr="008A5A39">
        <w:trPr>
          <w:trHeight w:val="706"/>
        </w:trPr>
        <w:tc>
          <w:tcPr>
            <w:tcW w:w="145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D26E253" w14:textId="77777777" w:rsidR="00085C5F" w:rsidRPr="00085C5F" w:rsidRDefault="00085C5F" w:rsidP="00085C5F">
            <w:pPr>
              <w:spacing w:line="360" w:lineRule="auto"/>
              <w:jc w:val="center"/>
              <w:rPr>
                <w:color w:val="000000"/>
                <w:spacing w:val="-8"/>
                <w:lang w:val="uk-UA" w:eastAsia="uk-UA"/>
              </w:rPr>
            </w:pPr>
            <w:r w:rsidRPr="00085C5F">
              <w:rPr>
                <w:color w:val="000000"/>
                <w:spacing w:val="-8"/>
                <w:lang w:val="uk-UA" w:eastAsia="uk-UA"/>
              </w:rPr>
              <w:t>40%</w:t>
            </w:r>
          </w:p>
        </w:tc>
        <w:tc>
          <w:tcPr>
            <w:tcW w:w="1601" w:type="dxa"/>
            <w:tcBorders>
              <w:top w:val="single" w:sz="8" w:space="0" w:color="auto"/>
              <w:left w:val="nil"/>
              <w:bottom w:val="single" w:sz="8" w:space="0" w:color="auto"/>
              <w:right w:val="single" w:sz="8" w:space="0" w:color="auto"/>
            </w:tcBorders>
            <w:shd w:val="clear" w:color="auto" w:fill="auto"/>
            <w:noWrap/>
            <w:vAlign w:val="bottom"/>
          </w:tcPr>
          <w:p w14:paraId="37C577A0" w14:textId="77777777" w:rsidR="00085C5F" w:rsidRPr="00085C5F" w:rsidRDefault="00085C5F" w:rsidP="00085C5F">
            <w:pPr>
              <w:spacing w:line="360" w:lineRule="auto"/>
              <w:jc w:val="center"/>
              <w:rPr>
                <w:color w:val="000000"/>
                <w:spacing w:val="-8"/>
                <w:lang w:val="uk-UA" w:eastAsia="uk-UA"/>
              </w:rPr>
            </w:pPr>
            <w:r w:rsidRPr="00085C5F">
              <w:rPr>
                <w:color w:val="000000"/>
                <w:spacing w:val="-8"/>
                <w:lang w:val="uk-UA" w:eastAsia="uk-UA"/>
              </w:rPr>
              <w:t>60%</w:t>
            </w:r>
          </w:p>
        </w:tc>
        <w:tc>
          <w:tcPr>
            <w:tcW w:w="1458" w:type="dxa"/>
            <w:tcBorders>
              <w:top w:val="single" w:sz="8" w:space="0" w:color="auto"/>
              <w:left w:val="nil"/>
              <w:bottom w:val="single" w:sz="8" w:space="0" w:color="auto"/>
              <w:right w:val="single" w:sz="8" w:space="0" w:color="auto"/>
            </w:tcBorders>
            <w:shd w:val="clear" w:color="auto" w:fill="auto"/>
            <w:noWrap/>
            <w:vAlign w:val="bottom"/>
          </w:tcPr>
          <w:p w14:paraId="2D8AF710" w14:textId="77777777" w:rsidR="00085C5F" w:rsidRPr="00085C5F" w:rsidRDefault="00085C5F" w:rsidP="00085C5F">
            <w:pPr>
              <w:spacing w:line="360" w:lineRule="auto"/>
              <w:jc w:val="center"/>
              <w:rPr>
                <w:color w:val="000000"/>
                <w:spacing w:val="-8"/>
                <w:lang w:val="uk-UA" w:eastAsia="uk-UA"/>
              </w:rPr>
            </w:pPr>
            <w:r w:rsidRPr="00085C5F">
              <w:rPr>
                <w:color w:val="000000"/>
                <w:spacing w:val="-8"/>
                <w:lang w:val="uk-UA" w:eastAsia="uk-UA"/>
              </w:rPr>
              <w:t>40%</w:t>
            </w:r>
          </w:p>
        </w:tc>
        <w:tc>
          <w:tcPr>
            <w:tcW w:w="1601" w:type="dxa"/>
            <w:tcBorders>
              <w:top w:val="single" w:sz="8" w:space="0" w:color="auto"/>
              <w:left w:val="nil"/>
              <w:bottom w:val="single" w:sz="8" w:space="0" w:color="auto"/>
              <w:right w:val="single" w:sz="8" w:space="0" w:color="auto"/>
            </w:tcBorders>
            <w:shd w:val="clear" w:color="auto" w:fill="auto"/>
            <w:noWrap/>
            <w:vAlign w:val="bottom"/>
          </w:tcPr>
          <w:p w14:paraId="4734F4A8" w14:textId="77777777" w:rsidR="00085C5F" w:rsidRPr="00085C5F" w:rsidRDefault="00085C5F" w:rsidP="00085C5F">
            <w:pPr>
              <w:spacing w:line="360" w:lineRule="auto"/>
              <w:jc w:val="center"/>
              <w:rPr>
                <w:color w:val="000000"/>
                <w:spacing w:val="-8"/>
                <w:lang w:val="uk-UA" w:eastAsia="uk-UA"/>
              </w:rPr>
            </w:pPr>
            <w:r w:rsidRPr="00085C5F">
              <w:rPr>
                <w:color w:val="000000"/>
                <w:spacing w:val="-8"/>
                <w:lang w:val="uk-UA" w:eastAsia="uk-UA"/>
              </w:rPr>
              <w:t>60%</w:t>
            </w:r>
          </w:p>
        </w:tc>
        <w:tc>
          <w:tcPr>
            <w:tcW w:w="1458" w:type="dxa"/>
            <w:tcBorders>
              <w:top w:val="single" w:sz="8" w:space="0" w:color="auto"/>
              <w:left w:val="nil"/>
              <w:bottom w:val="single" w:sz="8" w:space="0" w:color="auto"/>
              <w:right w:val="single" w:sz="8" w:space="0" w:color="auto"/>
            </w:tcBorders>
            <w:shd w:val="clear" w:color="auto" w:fill="auto"/>
            <w:noWrap/>
            <w:vAlign w:val="bottom"/>
          </w:tcPr>
          <w:p w14:paraId="559AB4AF" w14:textId="77777777" w:rsidR="00085C5F" w:rsidRPr="00085C5F" w:rsidRDefault="00085C5F" w:rsidP="00085C5F">
            <w:pPr>
              <w:spacing w:line="360" w:lineRule="auto"/>
              <w:jc w:val="center"/>
              <w:rPr>
                <w:color w:val="000000"/>
                <w:spacing w:val="-8"/>
                <w:lang w:val="uk-UA" w:eastAsia="uk-UA"/>
              </w:rPr>
            </w:pPr>
            <w:r w:rsidRPr="00085C5F">
              <w:rPr>
                <w:color w:val="000000"/>
                <w:spacing w:val="-8"/>
                <w:lang w:val="uk-UA" w:eastAsia="uk-UA"/>
              </w:rPr>
              <w:t>56%</w:t>
            </w:r>
          </w:p>
        </w:tc>
        <w:tc>
          <w:tcPr>
            <w:tcW w:w="1601" w:type="dxa"/>
            <w:tcBorders>
              <w:top w:val="single" w:sz="8" w:space="0" w:color="auto"/>
              <w:left w:val="nil"/>
              <w:bottom w:val="single" w:sz="8" w:space="0" w:color="auto"/>
              <w:right w:val="single" w:sz="8" w:space="0" w:color="auto"/>
            </w:tcBorders>
            <w:shd w:val="clear" w:color="auto" w:fill="auto"/>
            <w:noWrap/>
            <w:vAlign w:val="bottom"/>
          </w:tcPr>
          <w:p w14:paraId="2B128DBE" w14:textId="77777777" w:rsidR="00085C5F" w:rsidRPr="00085C5F" w:rsidRDefault="00085C5F" w:rsidP="00085C5F">
            <w:pPr>
              <w:spacing w:line="360" w:lineRule="auto"/>
              <w:jc w:val="center"/>
              <w:rPr>
                <w:color w:val="000000"/>
                <w:spacing w:val="-8"/>
                <w:lang w:val="uk-UA" w:eastAsia="uk-UA"/>
              </w:rPr>
            </w:pPr>
            <w:r w:rsidRPr="00085C5F">
              <w:rPr>
                <w:color w:val="000000"/>
                <w:spacing w:val="-8"/>
                <w:lang w:val="uk-UA" w:eastAsia="uk-UA"/>
              </w:rPr>
              <w:t>44%</w:t>
            </w:r>
          </w:p>
        </w:tc>
      </w:tr>
    </w:tbl>
    <w:p w14:paraId="53B59F59" w14:textId="79AF084C" w:rsidR="003E305B" w:rsidRDefault="003E305B" w:rsidP="00287D40">
      <w:pPr>
        <w:widowControl w:val="0"/>
        <w:spacing w:line="360" w:lineRule="auto"/>
        <w:ind w:firstLine="709"/>
        <w:jc w:val="both"/>
        <w:rPr>
          <w:sz w:val="28"/>
          <w:lang w:val="uk-UA"/>
        </w:rPr>
      </w:pPr>
    </w:p>
    <w:p w14:paraId="4ADE4C30" w14:textId="3C8687A8" w:rsidR="003E305B" w:rsidRDefault="00085C5F" w:rsidP="00287D40">
      <w:pPr>
        <w:widowControl w:val="0"/>
        <w:spacing w:line="360" w:lineRule="auto"/>
        <w:ind w:firstLine="709"/>
        <w:jc w:val="both"/>
        <w:rPr>
          <w:sz w:val="28"/>
          <w:lang w:val="uk-UA"/>
        </w:rPr>
      </w:pPr>
      <w:r>
        <w:rPr>
          <w:sz w:val="28"/>
          <w:lang w:val="uk-UA"/>
        </w:rPr>
        <w:t>Як видно з таблиці лише студенти п</w:t>
      </w:r>
      <w:r w:rsidR="00AC4F16">
        <w:rPr>
          <w:sz w:val="28"/>
          <w:lang w:val="uk-UA"/>
        </w:rPr>
        <w:t>’</w:t>
      </w:r>
      <w:r>
        <w:rPr>
          <w:sz w:val="28"/>
          <w:lang w:val="uk-UA"/>
        </w:rPr>
        <w:t>ятого курсу мають інші результати.</w:t>
      </w:r>
    </w:p>
    <w:p w14:paraId="03E6B4A5" w14:textId="44ACC7AD" w:rsidR="003E305B" w:rsidRDefault="003E305B" w:rsidP="00287D40">
      <w:pPr>
        <w:widowControl w:val="0"/>
        <w:spacing w:line="360" w:lineRule="auto"/>
        <w:ind w:firstLine="709"/>
        <w:jc w:val="both"/>
        <w:rPr>
          <w:sz w:val="28"/>
          <w:lang w:val="uk-UA"/>
        </w:rPr>
      </w:pPr>
    </w:p>
    <w:p w14:paraId="3375185B" w14:textId="3E820224" w:rsidR="003E305B" w:rsidRDefault="00085C5F" w:rsidP="00085C5F">
      <w:pPr>
        <w:widowControl w:val="0"/>
        <w:spacing w:line="360" w:lineRule="auto"/>
        <w:jc w:val="center"/>
        <w:rPr>
          <w:sz w:val="28"/>
          <w:lang w:val="uk-UA"/>
        </w:rPr>
      </w:pPr>
      <w:r>
        <w:rPr>
          <w:noProof/>
          <w:sz w:val="28"/>
          <w:lang w:val="uk-UA" w:eastAsia="uk-UA"/>
        </w:rPr>
        <w:lastRenderedPageBreak/>
        <w:drawing>
          <wp:inline distT="0" distB="0" distL="0" distR="0" wp14:anchorId="72345F9D" wp14:editId="1E8A6644">
            <wp:extent cx="4466590" cy="19050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466590" cy="1905000"/>
                    </a:xfrm>
                    <a:prstGeom prst="rect">
                      <a:avLst/>
                    </a:prstGeom>
                    <a:noFill/>
                  </pic:spPr>
                </pic:pic>
              </a:graphicData>
            </a:graphic>
          </wp:inline>
        </w:drawing>
      </w:r>
    </w:p>
    <w:p w14:paraId="1C945443" w14:textId="77777777" w:rsidR="00085C5F" w:rsidRPr="00085C5F" w:rsidRDefault="00085C5F" w:rsidP="00085C5F">
      <w:pPr>
        <w:widowControl w:val="0"/>
        <w:spacing w:line="360" w:lineRule="auto"/>
        <w:jc w:val="center"/>
        <w:rPr>
          <w:bCs/>
          <w:i/>
          <w:sz w:val="28"/>
          <w:lang w:val="uk-UA"/>
        </w:rPr>
      </w:pPr>
      <w:r w:rsidRPr="00085C5F">
        <w:rPr>
          <w:bCs/>
          <w:i/>
          <w:iCs/>
          <w:sz w:val="28"/>
          <w:lang w:val="uk-UA"/>
        </w:rPr>
        <w:t xml:space="preserve">Рис. 2.22. </w:t>
      </w:r>
      <w:r w:rsidRPr="00085C5F">
        <w:rPr>
          <w:bCs/>
          <w:i/>
          <w:sz w:val="28"/>
          <w:lang w:val="uk-UA"/>
        </w:rPr>
        <w:t>Порівняльний аналіз співвідношення локусу контролю</w:t>
      </w:r>
    </w:p>
    <w:p w14:paraId="017149D6" w14:textId="4052FD8B" w:rsidR="00085C5F" w:rsidRPr="00085C5F" w:rsidRDefault="00085C5F" w:rsidP="00085C5F">
      <w:pPr>
        <w:widowControl w:val="0"/>
        <w:spacing w:line="360" w:lineRule="auto"/>
        <w:jc w:val="center"/>
        <w:rPr>
          <w:bCs/>
          <w:i/>
          <w:sz w:val="28"/>
          <w:lang w:val="uk-UA"/>
        </w:rPr>
      </w:pPr>
      <w:r w:rsidRPr="00085C5F">
        <w:rPr>
          <w:bCs/>
          <w:i/>
          <w:sz w:val="28"/>
          <w:lang w:val="uk-UA"/>
        </w:rPr>
        <w:t>у 3-х групах досліджуваних</w:t>
      </w:r>
    </w:p>
    <w:p w14:paraId="23993055" w14:textId="2CF3EC46" w:rsidR="003E305B" w:rsidRPr="00085C5F" w:rsidRDefault="00085C5F" w:rsidP="00085C5F">
      <w:pPr>
        <w:widowControl w:val="0"/>
        <w:spacing w:line="360" w:lineRule="auto"/>
        <w:ind w:firstLine="709"/>
        <w:jc w:val="both"/>
        <w:rPr>
          <w:sz w:val="28"/>
          <w:lang w:val="uk-UA"/>
        </w:rPr>
      </w:pPr>
      <w:r w:rsidRPr="00085C5F">
        <w:rPr>
          <w:sz w:val="28"/>
          <w:lang w:val="uk-UA"/>
        </w:rPr>
        <w:t>З рисунка видно, що на першому та третьому курсах спостерігається однакова тенденція – переважання екстернального локусу контролю (60%). Проте на п</w:t>
      </w:r>
      <w:r w:rsidR="00AC4F16">
        <w:rPr>
          <w:sz w:val="28"/>
          <w:lang w:val="uk-UA"/>
        </w:rPr>
        <w:t>’</w:t>
      </w:r>
      <w:r w:rsidRPr="00085C5F">
        <w:rPr>
          <w:sz w:val="28"/>
          <w:lang w:val="uk-UA"/>
        </w:rPr>
        <w:t>ятому курсі ситуація змінюється, і більшість досліджуваних (56%) демонструють інтернальний тип.</w:t>
      </w:r>
    </w:p>
    <w:p w14:paraId="4EB3F39B" w14:textId="77777777" w:rsidR="00085C5F" w:rsidRPr="00085C5F" w:rsidRDefault="00085C5F" w:rsidP="00085C5F">
      <w:pPr>
        <w:widowControl w:val="0"/>
        <w:spacing w:line="360" w:lineRule="auto"/>
        <w:ind w:firstLine="709"/>
        <w:jc w:val="both"/>
        <w:rPr>
          <w:b/>
          <w:bCs/>
          <w:sz w:val="28"/>
          <w:lang w:val="uk-UA"/>
        </w:rPr>
      </w:pPr>
      <w:r w:rsidRPr="00085C5F">
        <w:rPr>
          <w:b/>
          <w:sz w:val="28"/>
          <w:lang w:val="uk-UA"/>
        </w:rPr>
        <w:t xml:space="preserve">Аналіз результатів за </w:t>
      </w:r>
      <w:r w:rsidRPr="00085C5F">
        <w:rPr>
          <w:b/>
          <w:bCs/>
          <w:sz w:val="28"/>
          <w:lang w:val="uk-UA"/>
        </w:rPr>
        <w:t>методикою «Діагностики рівня емпатійних здібностей (автор В. В. Бойко)»</w:t>
      </w:r>
    </w:p>
    <w:p w14:paraId="18F06F3B" w14:textId="35C30603" w:rsidR="003E305B" w:rsidRPr="00085C5F" w:rsidRDefault="00085C5F" w:rsidP="00287D40">
      <w:pPr>
        <w:widowControl w:val="0"/>
        <w:spacing w:line="360" w:lineRule="auto"/>
        <w:ind w:firstLine="709"/>
        <w:jc w:val="both"/>
        <w:rPr>
          <w:sz w:val="28"/>
          <w:lang w:val="uk-UA"/>
        </w:rPr>
      </w:pPr>
      <w:r w:rsidRPr="00085C5F">
        <w:rPr>
          <w:sz w:val="28"/>
          <w:lang w:val="uk-UA"/>
        </w:rPr>
        <w:t>Відомо, що емпатійні здібності відіграють важливу роль у професійній діяльності психолога, адже вони забезпечують емоційний відгук на переживання клієнтів.</w:t>
      </w:r>
    </w:p>
    <w:p w14:paraId="072D7321" w14:textId="6090C3EF" w:rsidR="000A494E" w:rsidRPr="00085C5F" w:rsidRDefault="00085C5F" w:rsidP="00287D40">
      <w:pPr>
        <w:widowControl w:val="0"/>
        <w:spacing w:line="360" w:lineRule="auto"/>
        <w:ind w:firstLine="709"/>
        <w:jc w:val="both"/>
        <w:rPr>
          <w:sz w:val="28"/>
          <w:lang w:val="uk-UA"/>
        </w:rPr>
      </w:pPr>
      <w:r w:rsidRPr="00085C5F">
        <w:rPr>
          <w:sz w:val="28"/>
          <w:lang w:val="uk-UA"/>
        </w:rPr>
        <w:t>Проаналізуємо рівень розвитку емпатійних здібностей у студентів-психологів першого курсу (див. табл. 2.20). Для візуалізації отриманих даних побудовано кругову діаграму (див. рис. 2.23).</w:t>
      </w:r>
    </w:p>
    <w:p w14:paraId="6CF045A6" w14:textId="77777777" w:rsidR="00EB0246" w:rsidRPr="00EB0246" w:rsidRDefault="00EB0246" w:rsidP="00EB0246">
      <w:pPr>
        <w:spacing w:line="360" w:lineRule="auto"/>
        <w:ind w:firstLine="709"/>
        <w:jc w:val="right"/>
        <w:rPr>
          <w:bCs/>
          <w:iCs/>
          <w:spacing w:val="-8"/>
          <w:sz w:val="28"/>
          <w:szCs w:val="28"/>
          <w:lang w:val="uk-UA" w:eastAsia="uk-UA"/>
        </w:rPr>
      </w:pPr>
      <w:r w:rsidRPr="00EB0246">
        <w:rPr>
          <w:bCs/>
          <w:iCs/>
          <w:spacing w:val="-8"/>
          <w:sz w:val="28"/>
          <w:szCs w:val="28"/>
          <w:lang w:val="uk-UA" w:eastAsia="uk-UA"/>
        </w:rPr>
        <w:t>Таблиця 2.20.</w:t>
      </w:r>
    </w:p>
    <w:p w14:paraId="58ACD2A3" w14:textId="77777777" w:rsidR="00EB0246" w:rsidRPr="00EB0246" w:rsidRDefault="00EB0246" w:rsidP="00EB0246">
      <w:pPr>
        <w:spacing w:line="360" w:lineRule="auto"/>
        <w:jc w:val="center"/>
        <w:rPr>
          <w:b/>
          <w:iCs/>
          <w:color w:val="000000"/>
          <w:spacing w:val="-8"/>
          <w:sz w:val="28"/>
          <w:szCs w:val="28"/>
          <w:lang w:val="uk-UA" w:eastAsia="uk-UA"/>
        </w:rPr>
      </w:pPr>
      <w:r w:rsidRPr="00EB0246">
        <w:rPr>
          <w:b/>
          <w:iCs/>
          <w:color w:val="000000"/>
          <w:spacing w:val="-8"/>
          <w:sz w:val="28"/>
          <w:szCs w:val="28"/>
          <w:lang w:val="uk-UA" w:eastAsia="uk-UA"/>
        </w:rPr>
        <w:t>Рівні прояву емпатійних здібностей у студентів-психологів 1-го курсу</w:t>
      </w:r>
    </w:p>
    <w:tbl>
      <w:tblPr>
        <w:tblW w:w="91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4"/>
        <w:gridCol w:w="1424"/>
        <w:gridCol w:w="1824"/>
        <w:gridCol w:w="1824"/>
        <w:gridCol w:w="1825"/>
      </w:tblGrid>
      <w:tr w:rsidR="00EB0246" w:rsidRPr="00EB0246" w14:paraId="2319A15C" w14:textId="77777777" w:rsidTr="008A5A39">
        <w:trPr>
          <w:trHeight w:val="618"/>
          <w:jc w:val="center"/>
        </w:trPr>
        <w:tc>
          <w:tcPr>
            <w:tcW w:w="2224" w:type="dxa"/>
            <w:shd w:val="clear" w:color="auto" w:fill="auto"/>
            <w:noWrap/>
            <w:vAlign w:val="center"/>
          </w:tcPr>
          <w:p w14:paraId="79198F41" w14:textId="77777777" w:rsidR="00EB0246" w:rsidRPr="00EB0246" w:rsidRDefault="00EB0246" w:rsidP="00EB0246">
            <w:pPr>
              <w:spacing w:line="360" w:lineRule="auto"/>
              <w:jc w:val="center"/>
              <w:rPr>
                <w:b/>
                <w:color w:val="000000"/>
                <w:spacing w:val="-8"/>
                <w:lang w:val="uk-UA" w:eastAsia="uk-UA"/>
              </w:rPr>
            </w:pPr>
            <w:r w:rsidRPr="00EB0246">
              <w:rPr>
                <w:b/>
                <w:color w:val="000000"/>
                <w:spacing w:val="-8"/>
                <w:lang w:val="uk-UA" w:eastAsia="uk-UA"/>
              </w:rPr>
              <w:t>Рівні емпатійних здібностей</w:t>
            </w:r>
          </w:p>
        </w:tc>
        <w:tc>
          <w:tcPr>
            <w:tcW w:w="1424" w:type="dxa"/>
            <w:shd w:val="clear" w:color="auto" w:fill="auto"/>
            <w:noWrap/>
            <w:vAlign w:val="center"/>
          </w:tcPr>
          <w:p w14:paraId="64999ADC" w14:textId="77777777" w:rsidR="00EB0246" w:rsidRPr="00EB0246" w:rsidRDefault="00EB0246" w:rsidP="00EB0246">
            <w:pPr>
              <w:spacing w:line="360" w:lineRule="auto"/>
              <w:jc w:val="center"/>
              <w:rPr>
                <w:color w:val="000000"/>
                <w:spacing w:val="-8"/>
                <w:lang w:val="uk-UA" w:eastAsia="uk-UA"/>
              </w:rPr>
            </w:pPr>
            <w:r w:rsidRPr="00EB0246">
              <w:rPr>
                <w:color w:val="000000"/>
                <w:spacing w:val="-8"/>
                <w:lang w:val="uk-UA" w:eastAsia="uk-UA"/>
              </w:rPr>
              <w:t>високий</w:t>
            </w:r>
          </w:p>
        </w:tc>
        <w:tc>
          <w:tcPr>
            <w:tcW w:w="1824" w:type="dxa"/>
            <w:shd w:val="clear" w:color="auto" w:fill="auto"/>
            <w:noWrap/>
            <w:vAlign w:val="center"/>
          </w:tcPr>
          <w:p w14:paraId="73D6D9A3" w14:textId="77777777" w:rsidR="00EB0246" w:rsidRPr="00EB0246" w:rsidRDefault="00EB0246" w:rsidP="00EB0246">
            <w:pPr>
              <w:spacing w:line="360" w:lineRule="auto"/>
              <w:jc w:val="center"/>
              <w:rPr>
                <w:color w:val="000000"/>
                <w:spacing w:val="-8"/>
                <w:lang w:val="uk-UA" w:eastAsia="uk-UA"/>
              </w:rPr>
            </w:pPr>
            <w:r w:rsidRPr="00EB0246">
              <w:rPr>
                <w:color w:val="000000"/>
                <w:spacing w:val="-8"/>
                <w:lang w:val="uk-UA" w:eastAsia="uk-UA"/>
              </w:rPr>
              <w:t>середній</w:t>
            </w:r>
          </w:p>
        </w:tc>
        <w:tc>
          <w:tcPr>
            <w:tcW w:w="1824" w:type="dxa"/>
            <w:shd w:val="clear" w:color="auto" w:fill="auto"/>
            <w:noWrap/>
            <w:vAlign w:val="center"/>
          </w:tcPr>
          <w:p w14:paraId="14683BC0" w14:textId="77777777" w:rsidR="00EB0246" w:rsidRPr="00EB0246" w:rsidRDefault="00EB0246" w:rsidP="00EB0246">
            <w:pPr>
              <w:spacing w:line="360" w:lineRule="auto"/>
              <w:jc w:val="center"/>
              <w:rPr>
                <w:color w:val="000000"/>
                <w:spacing w:val="-8"/>
                <w:lang w:val="uk-UA" w:eastAsia="uk-UA"/>
              </w:rPr>
            </w:pPr>
            <w:r w:rsidRPr="00EB0246">
              <w:rPr>
                <w:color w:val="000000"/>
                <w:spacing w:val="-8"/>
                <w:lang w:val="uk-UA" w:eastAsia="uk-UA"/>
              </w:rPr>
              <w:t>занижений</w:t>
            </w:r>
          </w:p>
        </w:tc>
        <w:tc>
          <w:tcPr>
            <w:tcW w:w="1825" w:type="dxa"/>
            <w:shd w:val="clear" w:color="auto" w:fill="auto"/>
            <w:noWrap/>
            <w:vAlign w:val="center"/>
          </w:tcPr>
          <w:p w14:paraId="7DC90033" w14:textId="77777777" w:rsidR="00EB0246" w:rsidRPr="00EB0246" w:rsidRDefault="00EB0246" w:rsidP="00EB0246">
            <w:pPr>
              <w:spacing w:line="360" w:lineRule="auto"/>
              <w:jc w:val="center"/>
              <w:rPr>
                <w:color w:val="000000"/>
                <w:spacing w:val="-8"/>
                <w:lang w:val="uk-UA" w:eastAsia="uk-UA"/>
              </w:rPr>
            </w:pPr>
            <w:r w:rsidRPr="00EB0246">
              <w:rPr>
                <w:color w:val="000000"/>
                <w:spacing w:val="-8"/>
                <w:lang w:val="uk-UA" w:eastAsia="uk-UA"/>
              </w:rPr>
              <w:t>низький</w:t>
            </w:r>
          </w:p>
        </w:tc>
      </w:tr>
      <w:tr w:rsidR="00EB0246" w:rsidRPr="00EB0246" w14:paraId="3D14D0CB" w14:textId="77777777" w:rsidTr="008A5A39">
        <w:trPr>
          <w:trHeight w:val="1078"/>
          <w:jc w:val="center"/>
        </w:trPr>
        <w:tc>
          <w:tcPr>
            <w:tcW w:w="2224" w:type="dxa"/>
            <w:shd w:val="clear" w:color="auto" w:fill="auto"/>
            <w:noWrap/>
            <w:vAlign w:val="center"/>
          </w:tcPr>
          <w:p w14:paraId="29501194" w14:textId="77777777" w:rsidR="00EB0246" w:rsidRPr="00EB0246" w:rsidRDefault="00EB0246" w:rsidP="00EB0246">
            <w:pPr>
              <w:spacing w:line="360" w:lineRule="auto"/>
              <w:jc w:val="center"/>
              <w:rPr>
                <w:b/>
                <w:color w:val="000000"/>
                <w:spacing w:val="-8"/>
                <w:lang w:val="uk-UA" w:eastAsia="uk-UA"/>
              </w:rPr>
            </w:pPr>
            <w:r w:rsidRPr="00EB0246">
              <w:rPr>
                <w:b/>
                <w:color w:val="000000"/>
                <w:spacing w:val="-8"/>
                <w:lang w:val="uk-UA" w:eastAsia="uk-UA"/>
              </w:rPr>
              <w:t>Відсоткове співвідношення</w:t>
            </w:r>
          </w:p>
          <w:p w14:paraId="7FBF155B" w14:textId="77777777" w:rsidR="00EB0246" w:rsidRPr="00EB0246" w:rsidRDefault="00EB0246" w:rsidP="00EB0246">
            <w:pPr>
              <w:spacing w:line="360" w:lineRule="auto"/>
              <w:jc w:val="center"/>
              <w:rPr>
                <w:b/>
                <w:color w:val="000000"/>
                <w:spacing w:val="-8"/>
                <w:lang w:val="uk-UA" w:eastAsia="uk-UA"/>
              </w:rPr>
            </w:pPr>
          </w:p>
        </w:tc>
        <w:tc>
          <w:tcPr>
            <w:tcW w:w="1424" w:type="dxa"/>
            <w:shd w:val="clear" w:color="auto" w:fill="auto"/>
            <w:noWrap/>
            <w:vAlign w:val="center"/>
          </w:tcPr>
          <w:p w14:paraId="60A345E8" w14:textId="77777777" w:rsidR="00EB0246" w:rsidRPr="00EB0246" w:rsidRDefault="00EB0246" w:rsidP="00EB0246">
            <w:pPr>
              <w:spacing w:line="360" w:lineRule="auto"/>
              <w:jc w:val="center"/>
              <w:rPr>
                <w:color w:val="000000"/>
                <w:spacing w:val="-8"/>
                <w:lang w:val="uk-UA" w:eastAsia="uk-UA"/>
              </w:rPr>
            </w:pPr>
            <w:r w:rsidRPr="00EB0246">
              <w:rPr>
                <w:color w:val="000000"/>
                <w:spacing w:val="-8"/>
                <w:lang w:val="uk-UA" w:eastAsia="uk-UA"/>
              </w:rPr>
              <w:t>0 %</w:t>
            </w:r>
          </w:p>
        </w:tc>
        <w:tc>
          <w:tcPr>
            <w:tcW w:w="1824" w:type="dxa"/>
            <w:shd w:val="clear" w:color="auto" w:fill="auto"/>
            <w:noWrap/>
            <w:vAlign w:val="center"/>
          </w:tcPr>
          <w:p w14:paraId="72BDCD3D" w14:textId="77777777" w:rsidR="00EB0246" w:rsidRPr="00EB0246" w:rsidRDefault="00EB0246" w:rsidP="00EB0246">
            <w:pPr>
              <w:spacing w:line="360" w:lineRule="auto"/>
              <w:jc w:val="center"/>
              <w:rPr>
                <w:color w:val="000000"/>
                <w:spacing w:val="-8"/>
                <w:lang w:val="uk-UA" w:eastAsia="uk-UA"/>
              </w:rPr>
            </w:pPr>
            <w:r w:rsidRPr="00EB0246">
              <w:rPr>
                <w:color w:val="000000"/>
                <w:spacing w:val="-8"/>
                <w:lang w:val="uk-UA" w:eastAsia="uk-UA"/>
              </w:rPr>
              <w:t>30%</w:t>
            </w:r>
          </w:p>
        </w:tc>
        <w:tc>
          <w:tcPr>
            <w:tcW w:w="1824" w:type="dxa"/>
            <w:shd w:val="clear" w:color="auto" w:fill="auto"/>
            <w:noWrap/>
            <w:vAlign w:val="center"/>
          </w:tcPr>
          <w:p w14:paraId="767795F1" w14:textId="77777777" w:rsidR="00EB0246" w:rsidRPr="00EB0246" w:rsidRDefault="00EB0246" w:rsidP="00EB0246">
            <w:pPr>
              <w:spacing w:line="360" w:lineRule="auto"/>
              <w:jc w:val="center"/>
              <w:rPr>
                <w:color w:val="000000"/>
                <w:spacing w:val="-8"/>
                <w:lang w:val="uk-UA" w:eastAsia="uk-UA"/>
              </w:rPr>
            </w:pPr>
            <w:r w:rsidRPr="00EB0246">
              <w:rPr>
                <w:color w:val="000000"/>
                <w:spacing w:val="-8"/>
                <w:lang w:val="uk-UA" w:eastAsia="uk-UA"/>
              </w:rPr>
              <w:t>65%</w:t>
            </w:r>
          </w:p>
        </w:tc>
        <w:tc>
          <w:tcPr>
            <w:tcW w:w="1825" w:type="dxa"/>
            <w:shd w:val="clear" w:color="auto" w:fill="auto"/>
            <w:noWrap/>
            <w:vAlign w:val="center"/>
          </w:tcPr>
          <w:p w14:paraId="64C03742" w14:textId="77777777" w:rsidR="00EB0246" w:rsidRPr="00EB0246" w:rsidRDefault="00EB0246" w:rsidP="00EB0246">
            <w:pPr>
              <w:spacing w:line="360" w:lineRule="auto"/>
              <w:jc w:val="center"/>
              <w:rPr>
                <w:color w:val="000000"/>
                <w:spacing w:val="-8"/>
                <w:lang w:val="uk-UA" w:eastAsia="uk-UA"/>
              </w:rPr>
            </w:pPr>
            <w:r w:rsidRPr="00EB0246">
              <w:rPr>
                <w:color w:val="000000"/>
                <w:spacing w:val="-8"/>
                <w:lang w:val="uk-UA" w:eastAsia="uk-UA"/>
              </w:rPr>
              <w:t>5%</w:t>
            </w:r>
          </w:p>
        </w:tc>
      </w:tr>
    </w:tbl>
    <w:p w14:paraId="629AD236" w14:textId="00EA824B" w:rsidR="00EB0246" w:rsidRPr="00EB0246" w:rsidRDefault="00EB0246" w:rsidP="00EB0246">
      <w:pPr>
        <w:spacing w:line="360" w:lineRule="auto"/>
        <w:ind w:firstLine="709"/>
        <w:jc w:val="both"/>
        <w:rPr>
          <w:iCs/>
          <w:color w:val="000000"/>
          <w:spacing w:val="-8"/>
          <w:sz w:val="28"/>
          <w:szCs w:val="28"/>
          <w:lang w:val="uk-UA" w:eastAsia="uk-UA"/>
        </w:rPr>
      </w:pPr>
      <w:r w:rsidRPr="00EB0246">
        <w:rPr>
          <w:iCs/>
          <w:color w:val="000000"/>
          <w:spacing w:val="-8"/>
          <w:sz w:val="28"/>
          <w:szCs w:val="28"/>
          <w:lang w:val="uk-UA" w:eastAsia="uk-UA"/>
        </w:rPr>
        <w:t xml:space="preserve">Як видно з таблиці </w:t>
      </w:r>
      <w:r>
        <w:rPr>
          <w:iCs/>
          <w:color w:val="000000"/>
          <w:spacing w:val="-8"/>
          <w:sz w:val="28"/>
          <w:szCs w:val="28"/>
          <w:lang w:val="uk-UA" w:eastAsia="uk-UA"/>
        </w:rPr>
        <w:t>65% студентів першого курсу мають занижений рівень емпатійних здібностей.</w:t>
      </w:r>
    </w:p>
    <w:p w14:paraId="687F52FB" w14:textId="4EA94F4C" w:rsidR="00EB0246" w:rsidRPr="00EB0246" w:rsidRDefault="00EB0246" w:rsidP="00EB0246">
      <w:pPr>
        <w:spacing w:line="360" w:lineRule="auto"/>
        <w:ind w:firstLine="709"/>
        <w:jc w:val="both"/>
        <w:rPr>
          <w:b/>
          <w:bCs/>
          <w:color w:val="000000"/>
          <w:spacing w:val="-8"/>
          <w:sz w:val="28"/>
          <w:szCs w:val="28"/>
          <w:lang w:val="uk-UA" w:eastAsia="uk-UA"/>
        </w:rPr>
      </w:pPr>
    </w:p>
    <w:p w14:paraId="56F9D65E" w14:textId="18A2E39B" w:rsidR="00EB0246" w:rsidRDefault="00EB0246" w:rsidP="00EB0246">
      <w:pPr>
        <w:spacing w:line="360" w:lineRule="auto"/>
        <w:jc w:val="center"/>
        <w:rPr>
          <w:bCs/>
          <w:i/>
          <w:iCs/>
          <w:color w:val="000000"/>
          <w:spacing w:val="-8"/>
          <w:sz w:val="28"/>
          <w:szCs w:val="28"/>
          <w:lang w:val="uk-UA" w:eastAsia="uk-UA"/>
        </w:rPr>
      </w:pPr>
      <w:r>
        <w:rPr>
          <w:bCs/>
          <w:i/>
          <w:iCs/>
          <w:noProof/>
          <w:color w:val="000000"/>
          <w:spacing w:val="-8"/>
          <w:sz w:val="28"/>
          <w:szCs w:val="28"/>
          <w:lang w:val="uk-UA" w:eastAsia="uk-UA"/>
        </w:rPr>
        <w:lastRenderedPageBreak/>
        <w:drawing>
          <wp:inline distT="0" distB="0" distL="0" distR="0" wp14:anchorId="0DBEEE9A" wp14:editId="59D34249">
            <wp:extent cx="5057140" cy="1704975"/>
            <wp:effectExtent l="0" t="0" r="0" b="952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057140" cy="1704975"/>
                    </a:xfrm>
                    <a:prstGeom prst="rect">
                      <a:avLst/>
                    </a:prstGeom>
                    <a:noFill/>
                  </pic:spPr>
                </pic:pic>
              </a:graphicData>
            </a:graphic>
          </wp:inline>
        </w:drawing>
      </w:r>
    </w:p>
    <w:p w14:paraId="779F6090" w14:textId="49A1C597" w:rsidR="00EB0246" w:rsidRPr="00EB0246" w:rsidRDefault="00EB0246" w:rsidP="00EB0246">
      <w:pPr>
        <w:spacing w:line="360" w:lineRule="auto"/>
        <w:jc w:val="center"/>
        <w:rPr>
          <w:bCs/>
          <w:i/>
          <w:iCs/>
          <w:color w:val="000000"/>
          <w:spacing w:val="-8"/>
          <w:sz w:val="28"/>
          <w:szCs w:val="28"/>
          <w:lang w:val="uk-UA" w:eastAsia="uk-UA"/>
        </w:rPr>
      </w:pPr>
      <w:r w:rsidRPr="00EB0246">
        <w:rPr>
          <w:bCs/>
          <w:i/>
          <w:iCs/>
          <w:color w:val="000000"/>
          <w:spacing w:val="-8"/>
          <w:sz w:val="28"/>
          <w:szCs w:val="28"/>
          <w:lang w:val="uk-UA" w:eastAsia="uk-UA"/>
        </w:rPr>
        <w:t xml:space="preserve">Рис. 2.23. </w:t>
      </w:r>
      <w:r w:rsidRPr="00EB0246">
        <w:rPr>
          <w:bCs/>
          <w:i/>
          <w:color w:val="000000"/>
          <w:spacing w:val="-8"/>
          <w:sz w:val="28"/>
          <w:szCs w:val="28"/>
          <w:lang w:val="uk-UA" w:eastAsia="uk-UA"/>
        </w:rPr>
        <w:t>Рівні емпатійних здібностей на 1-му курсі</w:t>
      </w:r>
    </w:p>
    <w:p w14:paraId="4859F0F8" w14:textId="3D7E3EA6" w:rsidR="00085C5F" w:rsidRDefault="00085C5F" w:rsidP="00287D40">
      <w:pPr>
        <w:widowControl w:val="0"/>
        <w:spacing w:line="360" w:lineRule="auto"/>
        <w:ind w:firstLine="709"/>
        <w:jc w:val="both"/>
        <w:rPr>
          <w:sz w:val="28"/>
          <w:lang w:val="uk-UA"/>
        </w:rPr>
      </w:pPr>
    </w:p>
    <w:p w14:paraId="2F363701" w14:textId="7004813A" w:rsidR="00085C5F" w:rsidRPr="001077F4" w:rsidRDefault="001077F4" w:rsidP="00287D40">
      <w:pPr>
        <w:widowControl w:val="0"/>
        <w:spacing w:line="360" w:lineRule="auto"/>
        <w:ind w:firstLine="709"/>
        <w:jc w:val="both"/>
        <w:rPr>
          <w:sz w:val="28"/>
          <w:lang w:val="uk-UA"/>
        </w:rPr>
      </w:pPr>
      <w:r w:rsidRPr="001077F4">
        <w:rPr>
          <w:sz w:val="28"/>
          <w:lang w:val="uk-UA"/>
        </w:rPr>
        <w:t>Аналіз діаграми демонструє наступний розподіл рівнів емпатії у першій групі: 65% досліджуваних мають занижений рівень, 30% – середній, 5% – низький. Жоден з досліджуваних не показав високого рівня емпатії.</w:t>
      </w:r>
    </w:p>
    <w:p w14:paraId="7BD4C443" w14:textId="64A7C2B4" w:rsidR="00085C5F" w:rsidRPr="001077F4" w:rsidRDefault="001077F4" w:rsidP="00287D40">
      <w:pPr>
        <w:widowControl w:val="0"/>
        <w:spacing w:line="360" w:lineRule="auto"/>
        <w:ind w:firstLine="709"/>
        <w:jc w:val="both"/>
        <w:rPr>
          <w:sz w:val="28"/>
          <w:lang w:val="uk-UA"/>
        </w:rPr>
      </w:pPr>
      <w:r w:rsidRPr="001077F4">
        <w:rPr>
          <w:sz w:val="28"/>
          <w:lang w:val="uk-UA"/>
        </w:rPr>
        <w:t>Таким чином, для більшості опитаних у першій групі характерний занижений рівень емпатії. Розглянемо особливості прояву емпатійних здібностей у другій групі досліджуваних (див. табл. 2.21).</w:t>
      </w:r>
    </w:p>
    <w:p w14:paraId="720941CB" w14:textId="77777777" w:rsidR="001077F4" w:rsidRPr="001077F4" w:rsidRDefault="001077F4" w:rsidP="001077F4">
      <w:pPr>
        <w:spacing w:line="360" w:lineRule="auto"/>
        <w:ind w:firstLine="709"/>
        <w:jc w:val="right"/>
        <w:rPr>
          <w:bCs/>
          <w:iCs/>
          <w:spacing w:val="-8"/>
          <w:sz w:val="28"/>
          <w:szCs w:val="28"/>
          <w:lang w:val="uk-UA" w:eastAsia="uk-UA"/>
        </w:rPr>
      </w:pPr>
      <w:r w:rsidRPr="001077F4">
        <w:rPr>
          <w:bCs/>
          <w:iCs/>
          <w:spacing w:val="-8"/>
          <w:sz w:val="28"/>
          <w:szCs w:val="28"/>
          <w:lang w:val="uk-UA" w:eastAsia="uk-UA"/>
        </w:rPr>
        <w:t>Таблиця 2.21.</w:t>
      </w:r>
    </w:p>
    <w:p w14:paraId="682E0919" w14:textId="77777777" w:rsidR="001077F4" w:rsidRPr="001077F4" w:rsidRDefault="001077F4" w:rsidP="001077F4">
      <w:pPr>
        <w:spacing w:line="360" w:lineRule="auto"/>
        <w:jc w:val="center"/>
        <w:rPr>
          <w:b/>
          <w:bCs/>
          <w:color w:val="000000"/>
          <w:spacing w:val="-8"/>
          <w:sz w:val="28"/>
          <w:szCs w:val="28"/>
          <w:lang w:val="uk-UA" w:eastAsia="uk-UA"/>
        </w:rPr>
      </w:pPr>
      <w:r w:rsidRPr="001077F4">
        <w:rPr>
          <w:b/>
          <w:bCs/>
          <w:color w:val="000000"/>
          <w:spacing w:val="-8"/>
          <w:sz w:val="28"/>
          <w:szCs w:val="28"/>
          <w:lang w:val="uk-UA" w:eastAsia="uk-UA"/>
        </w:rPr>
        <w:t>Рівні прояву емпатійних здібностей у студентів-психологів 3-го курсу</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3"/>
        <w:gridCol w:w="1827"/>
        <w:gridCol w:w="1827"/>
        <w:gridCol w:w="1827"/>
        <w:gridCol w:w="1828"/>
      </w:tblGrid>
      <w:tr w:rsidR="001077F4" w:rsidRPr="001077F4" w14:paraId="48661B31" w14:textId="77777777" w:rsidTr="008A5A39">
        <w:trPr>
          <w:trHeight w:val="668"/>
          <w:jc w:val="center"/>
        </w:trPr>
        <w:tc>
          <w:tcPr>
            <w:tcW w:w="2153" w:type="dxa"/>
            <w:shd w:val="clear" w:color="auto" w:fill="auto"/>
            <w:noWrap/>
            <w:vAlign w:val="center"/>
          </w:tcPr>
          <w:p w14:paraId="491FE3C4" w14:textId="77777777" w:rsidR="001077F4" w:rsidRPr="001077F4" w:rsidRDefault="001077F4" w:rsidP="001077F4">
            <w:pPr>
              <w:spacing w:line="360" w:lineRule="auto"/>
              <w:jc w:val="center"/>
              <w:rPr>
                <w:b/>
                <w:color w:val="000000"/>
                <w:spacing w:val="-8"/>
                <w:lang w:val="uk-UA" w:eastAsia="uk-UA"/>
              </w:rPr>
            </w:pPr>
            <w:r w:rsidRPr="001077F4">
              <w:rPr>
                <w:b/>
                <w:color w:val="000000"/>
                <w:spacing w:val="-8"/>
                <w:lang w:val="uk-UA" w:eastAsia="uk-UA"/>
              </w:rPr>
              <w:t>Рівні емпатійних здібностей</w:t>
            </w:r>
          </w:p>
        </w:tc>
        <w:tc>
          <w:tcPr>
            <w:tcW w:w="1827" w:type="dxa"/>
            <w:shd w:val="clear" w:color="auto" w:fill="auto"/>
            <w:noWrap/>
            <w:vAlign w:val="center"/>
          </w:tcPr>
          <w:p w14:paraId="6771AE51" w14:textId="77777777" w:rsidR="001077F4" w:rsidRPr="001077F4" w:rsidRDefault="001077F4" w:rsidP="001077F4">
            <w:pPr>
              <w:spacing w:line="360" w:lineRule="auto"/>
              <w:jc w:val="center"/>
              <w:rPr>
                <w:color w:val="000000"/>
                <w:spacing w:val="-8"/>
                <w:lang w:val="uk-UA" w:eastAsia="uk-UA"/>
              </w:rPr>
            </w:pPr>
            <w:r w:rsidRPr="001077F4">
              <w:rPr>
                <w:color w:val="000000"/>
                <w:spacing w:val="-8"/>
                <w:lang w:val="uk-UA" w:eastAsia="uk-UA"/>
              </w:rPr>
              <w:t>високий</w:t>
            </w:r>
          </w:p>
        </w:tc>
        <w:tc>
          <w:tcPr>
            <w:tcW w:w="1827" w:type="dxa"/>
            <w:shd w:val="clear" w:color="auto" w:fill="auto"/>
            <w:noWrap/>
            <w:vAlign w:val="center"/>
          </w:tcPr>
          <w:p w14:paraId="0F394AA5" w14:textId="77777777" w:rsidR="001077F4" w:rsidRPr="001077F4" w:rsidRDefault="001077F4" w:rsidP="001077F4">
            <w:pPr>
              <w:spacing w:line="360" w:lineRule="auto"/>
              <w:jc w:val="center"/>
              <w:rPr>
                <w:color w:val="000000"/>
                <w:spacing w:val="-8"/>
                <w:lang w:val="uk-UA" w:eastAsia="uk-UA"/>
              </w:rPr>
            </w:pPr>
            <w:r w:rsidRPr="001077F4">
              <w:rPr>
                <w:color w:val="000000"/>
                <w:spacing w:val="-8"/>
                <w:lang w:val="uk-UA" w:eastAsia="uk-UA"/>
              </w:rPr>
              <w:t>середній</w:t>
            </w:r>
          </w:p>
        </w:tc>
        <w:tc>
          <w:tcPr>
            <w:tcW w:w="1827" w:type="dxa"/>
            <w:shd w:val="clear" w:color="auto" w:fill="auto"/>
            <w:noWrap/>
            <w:vAlign w:val="center"/>
          </w:tcPr>
          <w:p w14:paraId="23F16107" w14:textId="77777777" w:rsidR="001077F4" w:rsidRPr="001077F4" w:rsidRDefault="001077F4" w:rsidP="001077F4">
            <w:pPr>
              <w:spacing w:line="360" w:lineRule="auto"/>
              <w:jc w:val="center"/>
              <w:rPr>
                <w:color w:val="000000"/>
                <w:spacing w:val="-8"/>
                <w:lang w:val="uk-UA" w:eastAsia="uk-UA"/>
              </w:rPr>
            </w:pPr>
            <w:r w:rsidRPr="001077F4">
              <w:rPr>
                <w:color w:val="000000"/>
                <w:spacing w:val="-8"/>
                <w:lang w:val="uk-UA" w:eastAsia="uk-UA"/>
              </w:rPr>
              <w:t>занижений</w:t>
            </w:r>
          </w:p>
        </w:tc>
        <w:tc>
          <w:tcPr>
            <w:tcW w:w="1828" w:type="dxa"/>
            <w:vAlign w:val="center"/>
          </w:tcPr>
          <w:p w14:paraId="7E240F26" w14:textId="77777777" w:rsidR="001077F4" w:rsidRPr="001077F4" w:rsidRDefault="001077F4" w:rsidP="001077F4">
            <w:pPr>
              <w:spacing w:line="360" w:lineRule="auto"/>
              <w:jc w:val="center"/>
              <w:rPr>
                <w:color w:val="000000"/>
                <w:spacing w:val="-8"/>
                <w:lang w:val="uk-UA" w:eastAsia="uk-UA"/>
              </w:rPr>
            </w:pPr>
            <w:r w:rsidRPr="001077F4">
              <w:rPr>
                <w:color w:val="000000"/>
                <w:spacing w:val="-8"/>
                <w:lang w:val="uk-UA" w:eastAsia="uk-UA"/>
              </w:rPr>
              <w:t>низький</w:t>
            </w:r>
          </w:p>
        </w:tc>
      </w:tr>
      <w:tr w:rsidR="001077F4" w:rsidRPr="001077F4" w14:paraId="1249F136" w14:textId="77777777" w:rsidTr="008A5A39">
        <w:trPr>
          <w:trHeight w:val="902"/>
          <w:jc w:val="center"/>
        </w:trPr>
        <w:tc>
          <w:tcPr>
            <w:tcW w:w="2153" w:type="dxa"/>
            <w:shd w:val="clear" w:color="auto" w:fill="auto"/>
            <w:noWrap/>
            <w:vAlign w:val="center"/>
          </w:tcPr>
          <w:p w14:paraId="102E0058" w14:textId="77777777" w:rsidR="001077F4" w:rsidRPr="001077F4" w:rsidRDefault="001077F4" w:rsidP="001077F4">
            <w:pPr>
              <w:spacing w:line="360" w:lineRule="auto"/>
              <w:jc w:val="center"/>
              <w:rPr>
                <w:b/>
                <w:color w:val="000000"/>
                <w:spacing w:val="-8"/>
                <w:lang w:val="uk-UA" w:eastAsia="uk-UA"/>
              </w:rPr>
            </w:pPr>
            <w:r w:rsidRPr="001077F4">
              <w:rPr>
                <w:b/>
                <w:color w:val="000000"/>
                <w:spacing w:val="-8"/>
                <w:lang w:val="uk-UA" w:eastAsia="uk-UA"/>
              </w:rPr>
              <w:t>Відсоткове співвідношення</w:t>
            </w:r>
          </w:p>
        </w:tc>
        <w:tc>
          <w:tcPr>
            <w:tcW w:w="1827" w:type="dxa"/>
            <w:shd w:val="clear" w:color="auto" w:fill="auto"/>
            <w:noWrap/>
            <w:vAlign w:val="center"/>
          </w:tcPr>
          <w:p w14:paraId="4FCFE5C4" w14:textId="77777777" w:rsidR="001077F4" w:rsidRPr="001077F4" w:rsidRDefault="001077F4" w:rsidP="001077F4">
            <w:pPr>
              <w:spacing w:line="360" w:lineRule="auto"/>
              <w:jc w:val="center"/>
              <w:rPr>
                <w:color w:val="000000"/>
                <w:spacing w:val="-8"/>
                <w:lang w:val="uk-UA" w:eastAsia="uk-UA"/>
              </w:rPr>
            </w:pPr>
            <w:r w:rsidRPr="001077F4">
              <w:rPr>
                <w:color w:val="000000"/>
                <w:spacing w:val="-8"/>
                <w:lang w:val="uk-UA" w:eastAsia="uk-UA"/>
              </w:rPr>
              <w:t>7%</w:t>
            </w:r>
          </w:p>
        </w:tc>
        <w:tc>
          <w:tcPr>
            <w:tcW w:w="1827" w:type="dxa"/>
            <w:shd w:val="clear" w:color="auto" w:fill="auto"/>
            <w:noWrap/>
            <w:vAlign w:val="center"/>
          </w:tcPr>
          <w:p w14:paraId="75AE7A13" w14:textId="77777777" w:rsidR="001077F4" w:rsidRPr="001077F4" w:rsidRDefault="001077F4" w:rsidP="001077F4">
            <w:pPr>
              <w:spacing w:line="360" w:lineRule="auto"/>
              <w:jc w:val="center"/>
              <w:rPr>
                <w:color w:val="000000"/>
                <w:spacing w:val="-8"/>
                <w:lang w:val="uk-UA" w:eastAsia="uk-UA"/>
              </w:rPr>
            </w:pPr>
            <w:r w:rsidRPr="001077F4">
              <w:rPr>
                <w:color w:val="000000"/>
                <w:spacing w:val="-8"/>
                <w:lang w:val="uk-UA" w:eastAsia="uk-UA"/>
              </w:rPr>
              <w:t>29%</w:t>
            </w:r>
          </w:p>
        </w:tc>
        <w:tc>
          <w:tcPr>
            <w:tcW w:w="1827" w:type="dxa"/>
            <w:shd w:val="clear" w:color="auto" w:fill="auto"/>
            <w:noWrap/>
            <w:vAlign w:val="center"/>
          </w:tcPr>
          <w:p w14:paraId="418E1DFE" w14:textId="77777777" w:rsidR="001077F4" w:rsidRPr="001077F4" w:rsidRDefault="001077F4" w:rsidP="001077F4">
            <w:pPr>
              <w:spacing w:line="360" w:lineRule="auto"/>
              <w:jc w:val="center"/>
              <w:rPr>
                <w:color w:val="000000"/>
                <w:spacing w:val="-8"/>
                <w:lang w:val="uk-UA" w:eastAsia="uk-UA"/>
              </w:rPr>
            </w:pPr>
            <w:r w:rsidRPr="001077F4">
              <w:rPr>
                <w:color w:val="000000"/>
                <w:spacing w:val="-8"/>
                <w:lang w:val="uk-UA" w:eastAsia="uk-UA"/>
              </w:rPr>
              <w:t>64%</w:t>
            </w:r>
          </w:p>
        </w:tc>
        <w:tc>
          <w:tcPr>
            <w:tcW w:w="1828" w:type="dxa"/>
            <w:vAlign w:val="center"/>
          </w:tcPr>
          <w:p w14:paraId="0421731E" w14:textId="77777777" w:rsidR="001077F4" w:rsidRPr="001077F4" w:rsidRDefault="001077F4" w:rsidP="001077F4">
            <w:pPr>
              <w:spacing w:line="360" w:lineRule="auto"/>
              <w:jc w:val="center"/>
              <w:rPr>
                <w:color w:val="000000"/>
                <w:spacing w:val="-8"/>
                <w:lang w:val="uk-UA" w:eastAsia="uk-UA"/>
              </w:rPr>
            </w:pPr>
            <w:r w:rsidRPr="001077F4">
              <w:rPr>
                <w:color w:val="000000"/>
                <w:spacing w:val="-8"/>
                <w:lang w:val="uk-UA" w:eastAsia="uk-UA"/>
              </w:rPr>
              <w:t>0 %</w:t>
            </w:r>
          </w:p>
        </w:tc>
      </w:tr>
    </w:tbl>
    <w:p w14:paraId="39B757A5" w14:textId="238926E3" w:rsidR="001077F4" w:rsidRDefault="001077F4" w:rsidP="001077F4">
      <w:pPr>
        <w:spacing w:line="360" w:lineRule="auto"/>
        <w:ind w:firstLine="709"/>
        <w:jc w:val="both"/>
        <w:rPr>
          <w:bCs/>
          <w:color w:val="000000"/>
          <w:spacing w:val="-8"/>
          <w:sz w:val="28"/>
          <w:szCs w:val="28"/>
          <w:lang w:val="uk-UA" w:eastAsia="uk-UA"/>
        </w:rPr>
      </w:pPr>
    </w:p>
    <w:p w14:paraId="5FA58F3B" w14:textId="48D5E5D3" w:rsidR="001077F4" w:rsidRPr="001077F4" w:rsidRDefault="001077F4" w:rsidP="001077F4">
      <w:pPr>
        <w:spacing w:line="360" w:lineRule="auto"/>
        <w:ind w:firstLine="709"/>
        <w:jc w:val="both"/>
        <w:rPr>
          <w:bCs/>
          <w:color w:val="000000"/>
          <w:spacing w:val="-8"/>
          <w:sz w:val="28"/>
          <w:szCs w:val="28"/>
          <w:lang w:val="uk-UA" w:eastAsia="uk-UA"/>
        </w:rPr>
      </w:pPr>
      <w:r w:rsidRPr="001077F4">
        <w:rPr>
          <w:bCs/>
          <w:color w:val="000000"/>
          <w:spacing w:val="-8"/>
          <w:sz w:val="28"/>
          <w:szCs w:val="28"/>
          <w:lang w:val="uk-UA" w:eastAsia="uk-UA"/>
        </w:rPr>
        <w:t>Як видно з таблиці у студентів третього курсу також переважає занижений рівень емпатійних здібностей.</w:t>
      </w:r>
    </w:p>
    <w:p w14:paraId="3097EE8A" w14:textId="70FEA71C" w:rsidR="001077F4" w:rsidRPr="001077F4" w:rsidRDefault="001077F4" w:rsidP="001077F4">
      <w:pPr>
        <w:spacing w:line="360" w:lineRule="auto"/>
        <w:ind w:firstLine="709"/>
        <w:jc w:val="both"/>
        <w:rPr>
          <w:bCs/>
          <w:color w:val="000000"/>
          <w:spacing w:val="-8"/>
          <w:sz w:val="28"/>
          <w:szCs w:val="28"/>
          <w:lang w:val="uk-UA" w:eastAsia="uk-UA"/>
        </w:rPr>
      </w:pPr>
      <w:r w:rsidRPr="001077F4">
        <w:rPr>
          <w:bCs/>
          <w:color w:val="000000"/>
          <w:spacing w:val="-8"/>
          <w:sz w:val="28"/>
          <w:szCs w:val="28"/>
          <w:lang w:val="uk-UA" w:eastAsia="uk-UA"/>
        </w:rPr>
        <w:t>Для кращого розуміння результатів їх представлено у вигляді кругової діаграми (див. рис. 2.24).</w:t>
      </w:r>
    </w:p>
    <w:p w14:paraId="601F9CCB" w14:textId="7511127C" w:rsidR="00085C5F" w:rsidRDefault="00615B1F" w:rsidP="00615B1F">
      <w:pPr>
        <w:widowControl w:val="0"/>
        <w:spacing w:line="360" w:lineRule="auto"/>
        <w:jc w:val="center"/>
        <w:rPr>
          <w:sz w:val="28"/>
          <w:lang w:val="uk-UA"/>
        </w:rPr>
      </w:pPr>
      <w:r>
        <w:rPr>
          <w:noProof/>
          <w:sz w:val="28"/>
          <w:lang w:val="uk-UA" w:eastAsia="uk-UA"/>
        </w:rPr>
        <w:drawing>
          <wp:inline distT="0" distB="0" distL="0" distR="0" wp14:anchorId="1ACD619B" wp14:editId="023683AE">
            <wp:extent cx="4483240" cy="1400670"/>
            <wp:effectExtent l="0" t="0" r="0" b="952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58280" cy="1424114"/>
                    </a:xfrm>
                    <a:prstGeom prst="rect">
                      <a:avLst/>
                    </a:prstGeom>
                    <a:noFill/>
                  </pic:spPr>
                </pic:pic>
              </a:graphicData>
            </a:graphic>
          </wp:inline>
        </w:drawing>
      </w:r>
    </w:p>
    <w:p w14:paraId="5B984B73" w14:textId="77777777" w:rsidR="00615B1F" w:rsidRPr="00615B1F" w:rsidRDefault="00615B1F" w:rsidP="00615B1F">
      <w:pPr>
        <w:widowControl w:val="0"/>
        <w:spacing w:line="360" w:lineRule="auto"/>
        <w:jc w:val="center"/>
        <w:rPr>
          <w:bCs/>
          <w:i/>
          <w:sz w:val="28"/>
          <w:lang w:val="uk-UA"/>
        </w:rPr>
      </w:pPr>
      <w:r w:rsidRPr="00615B1F">
        <w:rPr>
          <w:bCs/>
          <w:i/>
          <w:iCs/>
          <w:sz w:val="28"/>
          <w:lang w:val="uk-UA"/>
        </w:rPr>
        <w:t xml:space="preserve">Рис. 2.24. </w:t>
      </w:r>
      <w:r w:rsidRPr="00615B1F">
        <w:rPr>
          <w:bCs/>
          <w:i/>
          <w:sz w:val="28"/>
          <w:lang w:val="uk-UA"/>
        </w:rPr>
        <w:t>Рівні емпатійних здібностей на 3-му курсі</w:t>
      </w:r>
    </w:p>
    <w:p w14:paraId="1E217F19" w14:textId="2BEF2D2E" w:rsidR="00085C5F" w:rsidRPr="00825AB1" w:rsidRDefault="00825AB1" w:rsidP="00287D40">
      <w:pPr>
        <w:widowControl w:val="0"/>
        <w:spacing w:line="360" w:lineRule="auto"/>
        <w:ind w:firstLine="709"/>
        <w:jc w:val="both"/>
        <w:rPr>
          <w:sz w:val="28"/>
          <w:lang w:val="uk-UA"/>
        </w:rPr>
      </w:pPr>
      <w:r w:rsidRPr="00825AB1">
        <w:rPr>
          <w:sz w:val="28"/>
          <w:lang w:val="uk-UA"/>
        </w:rPr>
        <w:lastRenderedPageBreak/>
        <w:t>Як бачимо, для більшості досліджуваних характерний занижений рівень розвитку емпатійних здібностей (64%). Середній рівень емпатії спостерігається у 29% досліджуваних, а високий – лише у 7%. Важливо зазначити, що низький рівень емпатії у цій групі не виявлено. Розглянемо тепер рівні емпатійних здібностей у студентів 5-го курсу (див. таблицю 2.22).</w:t>
      </w:r>
    </w:p>
    <w:p w14:paraId="1FCB45C8" w14:textId="77777777" w:rsidR="00686F71" w:rsidRPr="00686F71" w:rsidRDefault="00686F71" w:rsidP="00686F71">
      <w:pPr>
        <w:spacing w:line="360" w:lineRule="auto"/>
        <w:ind w:firstLine="709"/>
        <w:jc w:val="right"/>
        <w:rPr>
          <w:bCs/>
          <w:iCs/>
          <w:spacing w:val="-8"/>
          <w:sz w:val="28"/>
          <w:szCs w:val="28"/>
          <w:lang w:eastAsia="uk-UA"/>
        </w:rPr>
      </w:pPr>
      <w:r w:rsidRPr="00686F71">
        <w:rPr>
          <w:bCs/>
          <w:iCs/>
          <w:spacing w:val="-8"/>
          <w:sz w:val="28"/>
          <w:szCs w:val="28"/>
          <w:lang w:val="uk-UA" w:eastAsia="uk-UA"/>
        </w:rPr>
        <w:t>Таблиця 2.22.</w:t>
      </w:r>
    </w:p>
    <w:p w14:paraId="5440DD20" w14:textId="77777777" w:rsidR="00686F71" w:rsidRPr="00686F71" w:rsidRDefault="00686F71" w:rsidP="00686F71">
      <w:pPr>
        <w:spacing w:line="360" w:lineRule="auto"/>
        <w:jc w:val="center"/>
        <w:rPr>
          <w:b/>
          <w:bCs/>
          <w:iCs/>
          <w:spacing w:val="-8"/>
          <w:sz w:val="28"/>
          <w:szCs w:val="28"/>
          <w:lang w:eastAsia="uk-UA"/>
        </w:rPr>
      </w:pPr>
      <w:r w:rsidRPr="00686F71">
        <w:rPr>
          <w:b/>
          <w:iCs/>
          <w:color w:val="000000"/>
          <w:spacing w:val="-8"/>
          <w:sz w:val="28"/>
          <w:szCs w:val="28"/>
          <w:lang w:eastAsia="uk-UA"/>
        </w:rPr>
        <w:t>Р</w:t>
      </w:r>
      <w:r w:rsidRPr="00686F71">
        <w:rPr>
          <w:b/>
          <w:iCs/>
          <w:color w:val="000000"/>
          <w:spacing w:val="-8"/>
          <w:sz w:val="28"/>
          <w:szCs w:val="28"/>
          <w:lang w:val="uk-UA" w:eastAsia="uk-UA"/>
        </w:rPr>
        <w:t xml:space="preserve">івні прояву емпатійних здібностей у студентів-психологів </w:t>
      </w:r>
      <w:r w:rsidRPr="00686F71">
        <w:rPr>
          <w:b/>
          <w:iCs/>
          <w:color w:val="000000"/>
          <w:spacing w:val="-8"/>
          <w:sz w:val="28"/>
          <w:szCs w:val="28"/>
          <w:lang w:eastAsia="uk-UA"/>
        </w:rPr>
        <w:t>5</w:t>
      </w:r>
      <w:r w:rsidRPr="00686F71">
        <w:rPr>
          <w:b/>
          <w:iCs/>
          <w:color w:val="000000"/>
          <w:spacing w:val="-8"/>
          <w:sz w:val="28"/>
          <w:szCs w:val="28"/>
          <w:lang w:val="uk-UA" w:eastAsia="uk-UA"/>
        </w:rPr>
        <w:t>-го курсу</w:t>
      </w:r>
    </w:p>
    <w:tbl>
      <w:tblPr>
        <w:tblW w:w="94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2"/>
        <w:gridCol w:w="1808"/>
        <w:gridCol w:w="1809"/>
        <w:gridCol w:w="1809"/>
        <w:gridCol w:w="1809"/>
      </w:tblGrid>
      <w:tr w:rsidR="00686F71" w:rsidRPr="00686F71" w14:paraId="145E0C6A" w14:textId="77777777" w:rsidTr="008A5A39">
        <w:trPr>
          <w:trHeight w:val="1012"/>
        </w:trPr>
        <w:tc>
          <w:tcPr>
            <w:tcW w:w="2212" w:type="dxa"/>
            <w:shd w:val="clear" w:color="auto" w:fill="auto"/>
            <w:noWrap/>
            <w:vAlign w:val="center"/>
          </w:tcPr>
          <w:p w14:paraId="576FFBCD" w14:textId="77777777" w:rsidR="00686F71" w:rsidRPr="00686F71" w:rsidRDefault="00686F71" w:rsidP="00686F71">
            <w:pPr>
              <w:spacing w:line="360" w:lineRule="auto"/>
              <w:jc w:val="center"/>
              <w:rPr>
                <w:b/>
                <w:color w:val="000000"/>
                <w:spacing w:val="-8"/>
                <w:lang w:val="uk-UA" w:eastAsia="uk-UA"/>
              </w:rPr>
            </w:pPr>
            <w:r w:rsidRPr="00686F71">
              <w:rPr>
                <w:b/>
                <w:color w:val="000000"/>
                <w:spacing w:val="-8"/>
                <w:lang w:val="uk-UA" w:eastAsia="uk-UA"/>
              </w:rPr>
              <w:t>Рівні емпатійних здібностей</w:t>
            </w:r>
          </w:p>
        </w:tc>
        <w:tc>
          <w:tcPr>
            <w:tcW w:w="1808" w:type="dxa"/>
            <w:shd w:val="clear" w:color="auto" w:fill="auto"/>
            <w:noWrap/>
            <w:vAlign w:val="center"/>
          </w:tcPr>
          <w:p w14:paraId="7E1BC5E1" w14:textId="77777777" w:rsidR="00686F71" w:rsidRPr="00686F71" w:rsidRDefault="00686F71" w:rsidP="00686F71">
            <w:pPr>
              <w:spacing w:line="360" w:lineRule="auto"/>
              <w:jc w:val="center"/>
              <w:rPr>
                <w:color w:val="000000"/>
                <w:spacing w:val="-8"/>
                <w:lang w:val="uk-UA" w:eastAsia="uk-UA"/>
              </w:rPr>
            </w:pPr>
            <w:r w:rsidRPr="00686F71">
              <w:rPr>
                <w:color w:val="000000"/>
                <w:spacing w:val="-8"/>
                <w:lang w:val="uk-UA" w:eastAsia="uk-UA"/>
              </w:rPr>
              <w:t>високий</w:t>
            </w:r>
          </w:p>
        </w:tc>
        <w:tc>
          <w:tcPr>
            <w:tcW w:w="1809" w:type="dxa"/>
            <w:shd w:val="clear" w:color="auto" w:fill="auto"/>
            <w:noWrap/>
            <w:vAlign w:val="center"/>
          </w:tcPr>
          <w:p w14:paraId="0A8343D9" w14:textId="77777777" w:rsidR="00686F71" w:rsidRPr="00686F71" w:rsidRDefault="00686F71" w:rsidP="00686F71">
            <w:pPr>
              <w:spacing w:line="360" w:lineRule="auto"/>
              <w:jc w:val="center"/>
              <w:rPr>
                <w:color w:val="000000"/>
                <w:spacing w:val="-8"/>
                <w:lang w:val="uk-UA" w:eastAsia="uk-UA"/>
              </w:rPr>
            </w:pPr>
            <w:r w:rsidRPr="00686F71">
              <w:rPr>
                <w:color w:val="000000"/>
                <w:spacing w:val="-8"/>
                <w:lang w:val="uk-UA" w:eastAsia="uk-UA"/>
              </w:rPr>
              <w:t>середній</w:t>
            </w:r>
          </w:p>
        </w:tc>
        <w:tc>
          <w:tcPr>
            <w:tcW w:w="1809" w:type="dxa"/>
            <w:shd w:val="clear" w:color="auto" w:fill="auto"/>
            <w:noWrap/>
            <w:vAlign w:val="center"/>
          </w:tcPr>
          <w:p w14:paraId="68CEA017" w14:textId="77777777" w:rsidR="00686F71" w:rsidRPr="00686F71" w:rsidRDefault="00686F71" w:rsidP="00686F71">
            <w:pPr>
              <w:spacing w:line="360" w:lineRule="auto"/>
              <w:jc w:val="center"/>
              <w:rPr>
                <w:color w:val="000000"/>
                <w:spacing w:val="-8"/>
                <w:lang w:val="uk-UA" w:eastAsia="uk-UA"/>
              </w:rPr>
            </w:pPr>
            <w:r w:rsidRPr="00686F71">
              <w:rPr>
                <w:color w:val="000000"/>
                <w:spacing w:val="-8"/>
                <w:lang w:val="uk-UA" w:eastAsia="uk-UA"/>
              </w:rPr>
              <w:t>занижений</w:t>
            </w:r>
          </w:p>
        </w:tc>
        <w:tc>
          <w:tcPr>
            <w:tcW w:w="1809" w:type="dxa"/>
            <w:vAlign w:val="center"/>
          </w:tcPr>
          <w:p w14:paraId="59E07E67" w14:textId="77777777" w:rsidR="00686F71" w:rsidRPr="00686F71" w:rsidRDefault="00686F71" w:rsidP="00686F71">
            <w:pPr>
              <w:spacing w:line="360" w:lineRule="auto"/>
              <w:jc w:val="center"/>
              <w:rPr>
                <w:color w:val="000000"/>
                <w:spacing w:val="-8"/>
                <w:lang w:val="uk-UA" w:eastAsia="uk-UA"/>
              </w:rPr>
            </w:pPr>
            <w:r w:rsidRPr="00686F71">
              <w:rPr>
                <w:color w:val="000000"/>
                <w:spacing w:val="-8"/>
                <w:lang w:val="uk-UA" w:eastAsia="uk-UA"/>
              </w:rPr>
              <w:t>дуже низький</w:t>
            </w:r>
          </w:p>
        </w:tc>
      </w:tr>
      <w:tr w:rsidR="00686F71" w:rsidRPr="00686F71" w14:paraId="58E9F006" w14:textId="77777777" w:rsidTr="008A5A39">
        <w:trPr>
          <w:trHeight w:val="1012"/>
        </w:trPr>
        <w:tc>
          <w:tcPr>
            <w:tcW w:w="2212" w:type="dxa"/>
            <w:shd w:val="clear" w:color="auto" w:fill="auto"/>
            <w:noWrap/>
            <w:vAlign w:val="center"/>
          </w:tcPr>
          <w:p w14:paraId="770EED8F" w14:textId="77777777" w:rsidR="00686F71" w:rsidRPr="00686F71" w:rsidRDefault="00686F71" w:rsidP="00686F71">
            <w:pPr>
              <w:spacing w:line="360" w:lineRule="auto"/>
              <w:jc w:val="center"/>
              <w:rPr>
                <w:color w:val="000000"/>
                <w:spacing w:val="-8"/>
                <w:lang w:val="uk-UA" w:eastAsia="uk-UA"/>
              </w:rPr>
            </w:pPr>
            <w:r w:rsidRPr="00686F71">
              <w:rPr>
                <w:b/>
                <w:color w:val="000000"/>
                <w:spacing w:val="-8"/>
                <w:lang w:val="uk-UA" w:eastAsia="uk-UA"/>
              </w:rPr>
              <w:t>Відсоткове співвідношення</w:t>
            </w:r>
          </w:p>
        </w:tc>
        <w:tc>
          <w:tcPr>
            <w:tcW w:w="1808" w:type="dxa"/>
            <w:shd w:val="clear" w:color="auto" w:fill="auto"/>
            <w:noWrap/>
            <w:vAlign w:val="center"/>
          </w:tcPr>
          <w:p w14:paraId="12BC89DA" w14:textId="77777777" w:rsidR="00686F71" w:rsidRPr="00686F71" w:rsidRDefault="00686F71" w:rsidP="00686F71">
            <w:pPr>
              <w:spacing w:line="360" w:lineRule="auto"/>
              <w:jc w:val="center"/>
              <w:rPr>
                <w:color w:val="000000"/>
                <w:spacing w:val="-8"/>
                <w:lang w:val="uk-UA" w:eastAsia="uk-UA"/>
              </w:rPr>
            </w:pPr>
            <w:r w:rsidRPr="00686F71">
              <w:rPr>
                <w:color w:val="000000"/>
                <w:spacing w:val="-8"/>
                <w:lang w:val="uk-UA" w:eastAsia="uk-UA"/>
              </w:rPr>
              <w:t>0%</w:t>
            </w:r>
          </w:p>
        </w:tc>
        <w:tc>
          <w:tcPr>
            <w:tcW w:w="1809" w:type="dxa"/>
            <w:shd w:val="clear" w:color="auto" w:fill="auto"/>
            <w:noWrap/>
            <w:vAlign w:val="center"/>
          </w:tcPr>
          <w:p w14:paraId="66013042" w14:textId="77777777" w:rsidR="00686F71" w:rsidRPr="00686F71" w:rsidRDefault="00686F71" w:rsidP="00686F71">
            <w:pPr>
              <w:spacing w:line="360" w:lineRule="auto"/>
              <w:jc w:val="center"/>
              <w:rPr>
                <w:color w:val="000000"/>
                <w:spacing w:val="-8"/>
                <w:lang w:val="uk-UA" w:eastAsia="uk-UA"/>
              </w:rPr>
            </w:pPr>
            <w:r w:rsidRPr="00686F71">
              <w:rPr>
                <w:color w:val="000000"/>
                <w:spacing w:val="-8"/>
                <w:lang w:val="uk-UA" w:eastAsia="uk-UA"/>
              </w:rPr>
              <w:t>50%</w:t>
            </w:r>
          </w:p>
        </w:tc>
        <w:tc>
          <w:tcPr>
            <w:tcW w:w="1809" w:type="dxa"/>
            <w:shd w:val="clear" w:color="auto" w:fill="auto"/>
            <w:noWrap/>
            <w:vAlign w:val="center"/>
          </w:tcPr>
          <w:p w14:paraId="56A5396E" w14:textId="77777777" w:rsidR="00686F71" w:rsidRPr="00686F71" w:rsidRDefault="00686F71" w:rsidP="00686F71">
            <w:pPr>
              <w:spacing w:line="360" w:lineRule="auto"/>
              <w:jc w:val="center"/>
              <w:rPr>
                <w:color w:val="000000"/>
                <w:spacing w:val="-8"/>
                <w:lang w:val="uk-UA" w:eastAsia="uk-UA"/>
              </w:rPr>
            </w:pPr>
            <w:r w:rsidRPr="00686F71">
              <w:rPr>
                <w:color w:val="000000"/>
                <w:spacing w:val="-8"/>
                <w:lang w:val="uk-UA" w:eastAsia="uk-UA"/>
              </w:rPr>
              <w:t>41%</w:t>
            </w:r>
          </w:p>
        </w:tc>
        <w:tc>
          <w:tcPr>
            <w:tcW w:w="1809" w:type="dxa"/>
            <w:vAlign w:val="center"/>
          </w:tcPr>
          <w:p w14:paraId="1B99088E" w14:textId="77777777" w:rsidR="00686F71" w:rsidRPr="00686F71" w:rsidRDefault="00686F71" w:rsidP="00686F71">
            <w:pPr>
              <w:spacing w:line="360" w:lineRule="auto"/>
              <w:jc w:val="center"/>
              <w:rPr>
                <w:color w:val="000000"/>
                <w:spacing w:val="-8"/>
                <w:lang w:val="uk-UA" w:eastAsia="uk-UA"/>
              </w:rPr>
            </w:pPr>
            <w:r w:rsidRPr="00686F71">
              <w:rPr>
                <w:color w:val="000000"/>
                <w:spacing w:val="-8"/>
                <w:lang w:val="uk-UA" w:eastAsia="uk-UA"/>
              </w:rPr>
              <w:t>9%</w:t>
            </w:r>
          </w:p>
        </w:tc>
      </w:tr>
    </w:tbl>
    <w:p w14:paraId="096FCE93" w14:textId="3A60A60D" w:rsidR="00085C5F" w:rsidRPr="00686F71" w:rsidRDefault="00686F71" w:rsidP="00287D40">
      <w:pPr>
        <w:widowControl w:val="0"/>
        <w:spacing w:line="360" w:lineRule="auto"/>
        <w:ind w:firstLine="709"/>
        <w:jc w:val="both"/>
        <w:rPr>
          <w:sz w:val="28"/>
          <w:lang w:val="uk-UA"/>
        </w:rPr>
      </w:pPr>
      <w:r w:rsidRPr="00686F71">
        <w:rPr>
          <w:sz w:val="28"/>
          <w:lang w:val="uk-UA"/>
        </w:rPr>
        <w:t>Для візуалізації результатів використано кругову діаграму (рис. 2.25), що базується на даних таблиці.</w:t>
      </w:r>
    </w:p>
    <w:p w14:paraId="46AB1DDD" w14:textId="1ADD81E6" w:rsidR="00085C5F" w:rsidRDefault="00686F71" w:rsidP="00686F71">
      <w:pPr>
        <w:widowControl w:val="0"/>
        <w:spacing w:line="360" w:lineRule="auto"/>
        <w:jc w:val="center"/>
        <w:rPr>
          <w:sz w:val="28"/>
          <w:lang w:val="uk-UA"/>
        </w:rPr>
      </w:pPr>
      <w:r>
        <w:rPr>
          <w:noProof/>
          <w:sz w:val="28"/>
          <w:lang w:val="uk-UA" w:eastAsia="uk-UA"/>
        </w:rPr>
        <w:drawing>
          <wp:inline distT="0" distB="0" distL="0" distR="0" wp14:anchorId="2E578316" wp14:editId="22406132">
            <wp:extent cx="4504690" cy="1838325"/>
            <wp:effectExtent l="0" t="0" r="0"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04690" cy="1838325"/>
                    </a:xfrm>
                    <a:prstGeom prst="rect">
                      <a:avLst/>
                    </a:prstGeom>
                    <a:noFill/>
                  </pic:spPr>
                </pic:pic>
              </a:graphicData>
            </a:graphic>
          </wp:inline>
        </w:drawing>
      </w:r>
    </w:p>
    <w:p w14:paraId="17AD620A" w14:textId="77777777" w:rsidR="00686F71" w:rsidRPr="00686F71" w:rsidRDefault="00686F71" w:rsidP="00686F71">
      <w:pPr>
        <w:widowControl w:val="0"/>
        <w:spacing w:line="360" w:lineRule="auto"/>
        <w:jc w:val="center"/>
        <w:rPr>
          <w:bCs/>
          <w:i/>
          <w:sz w:val="28"/>
          <w:lang w:val="uk-UA"/>
        </w:rPr>
      </w:pPr>
      <w:r w:rsidRPr="00686F71">
        <w:rPr>
          <w:bCs/>
          <w:i/>
          <w:iCs/>
          <w:sz w:val="28"/>
          <w:lang w:val="uk-UA"/>
        </w:rPr>
        <w:t xml:space="preserve">Рис. 2.25. </w:t>
      </w:r>
      <w:r w:rsidRPr="00686F71">
        <w:rPr>
          <w:bCs/>
          <w:i/>
          <w:sz w:val="28"/>
          <w:lang w:val="uk-UA"/>
        </w:rPr>
        <w:t>Рівні емпатійних здібностей на 5-му курсі</w:t>
      </w:r>
    </w:p>
    <w:p w14:paraId="41F5932F" w14:textId="594588E6" w:rsidR="00085C5F" w:rsidRPr="00686F71" w:rsidRDefault="00686F71" w:rsidP="00287D40">
      <w:pPr>
        <w:widowControl w:val="0"/>
        <w:spacing w:line="360" w:lineRule="auto"/>
        <w:ind w:firstLine="709"/>
        <w:jc w:val="both"/>
        <w:rPr>
          <w:sz w:val="28"/>
          <w:lang w:val="uk-UA"/>
        </w:rPr>
      </w:pPr>
      <w:r w:rsidRPr="00686F71">
        <w:rPr>
          <w:sz w:val="28"/>
          <w:lang w:val="uk-UA"/>
        </w:rPr>
        <w:t>Розгляд діаграми демонструє, що серед досліджуваних переважає середній рівень емпатійних здібностей (50%). Занижений рівень спостерігається у 41% студентів, низький – у 9%. Жоден з досліджуваних п</w:t>
      </w:r>
      <w:r w:rsidR="00AC4F16">
        <w:rPr>
          <w:sz w:val="28"/>
          <w:lang w:val="uk-UA"/>
        </w:rPr>
        <w:t>’</w:t>
      </w:r>
      <w:r w:rsidRPr="00686F71">
        <w:rPr>
          <w:sz w:val="28"/>
          <w:lang w:val="uk-UA"/>
        </w:rPr>
        <w:t>ятого курсу не показав високого рівня емпатії.</w:t>
      </w:r>
    </w:p>
    <w:p w14:paraId="2A0EFC61" w14:textId="364FFC7F" w:rsidR="00085C5F" w:rsidRPr="00686F71" w:rsidRDefault="00686F71" w:rsidP="00287D40">
      <w:pPr>
        <w:widowControl w:val="0"/>
        <w:spacing w:line="360" w:lineRule="auto"/>
        <w:ind w:firstLine="709"/>
        <w:jc w:val="both"/>
        <w:rPr>
          <w:sz w:val="28"/>
          <w:lang w:val="uk-UA"/>
        </w:rPr>
      </w:pPr>
      <w:r w:rsidRPr="00686F71">
        <w:rPr>
          <w:sz w:val="28"/>
          <w:lang w:val="uk-UA"/>
        </w:rPr>
        <w:t>Здійснимо порівняльний аналіз отриманих результатів за даною методикою між усіма трьома групами досліджуваних (див. табл. 2.23). Для кращого візуального сприйняття результати проілюстровано за допомогою гістограми (див. рис. 2.26).</w:t>
      </w:r>
    </w:p>
    <w:p w14:paraId="1C205F7D" w14:textId="3A977D46" w:rsidR="00085C5F" w:rsidRDefault="00085C5F" w:rsidP="00287D40">
      <w:pPr>
        <w:widowControl w:val="0"/>
        <w:spacing w:line="360" w:lineRule="auto"/>
        <w:ind w:firstLine="709"/>
        <w:jc w:val="both"/>
        <w:rPr>
          <w:sz w:val="28"/>
          <w:lang w:val="uk-UA"/>
        </w:rPr>
      </w:pPr>
    </w:p>
    <w:p w14:paraId="0B8B748B" w14:textId="77777777" w:rsidR="00686F71" w:rsidRPr="00686F71" w:rsidRDefault="00686F71" w:rsidP="00686F71">
      <w:pPr>
        <w:spacing w:line="360" w:lineRule="auto"/>
        <w:ind w:firstLine="709"/>
        <w:jc w:val="right"/>
        <w:rPr>
          <w:bCs/>
          <w:iCs/>
          <w:spacing w:val="-8"/>
          <w:sz w:val="28"/>
          <w:szCs w:val="28"/>
          <w:lang w:val="uk-UA" w:eastAsia="uk-UA"/>
        </w:rPr>
      </w:pPr>
      <w:r w:rsidRPr="00686F71">
        <w:rPr>
          <w:bCs/>
          <w:iCs/>
          <w:spacing w:val="-8"/>
          <w:sz w:val="28"/>
          <w:szCs w:val="28"/>
          <w:lang w:val="uk-UA" w:eastAsia="uk-UA"/>
        </w:rPr>
        <w:lastRenderedPageBreak/>
        <w:t>Таблиця 2.23.</w:t>
      </w:r>
    </w:p>
    <w:p w14:paraId="0002B2F2" w14:textId="77777777" w:rsidR="00686F71" w:rsidRPr="00686F71" w:rsidRDefault="00686F71" w:rsidP="00686F71">
      <w:pPr>
        <w:spacing w:line="360" w:lineRule="auto"/>
        <w:jc w:val="center"/>
        <w:rPr>
          <w:b/>
          <w:bCs/>
          <w:iCs/>
          <w:spacing w:val="-8"/>
          <w:sz w:val="28"/>
          <w:szCs w:val="28"/>
          <w:lang w:val="uk-UA" w:eastAsia="uk-UA"/>
        </w:rPr>
      </w:pPr>
      <w:r w:rsidRPr="00686F71">
        <w:rPr>
          <w:b/>
          <w:bCs/>
          <w:iCs/>
          <w:color w:val="000000"/>
          <w:spacing w:val="-8"/>
          <w:sz w:val="28"/>
          <w:szCs w:val="28"/>
          <w:lang w:val="uk-UA" w:eastAsia="uk-UA"/>
        </w:rPr>
        <w:t xml:space="preserve">Порівняльний аналіз </w:t>
      </w:r>
      <w:r w:rsidRPr="00686F71">
        <w:rPr>
          <w:b/>
          <w:iCs/>
          <w:color w:val="000000"/>
          <w:spacing w:val="-8"/>
          <w:sz w:val="28"/>
          <w:szCs w:val="28"/>
          <w:lang w:val="uk-UA" w:eastAsia="uk-UA"/>
        </w:rPr>
        <w:t>рівнів емпатійних здібностей</w:t>
      </w:r>
      <w:r w:rsidRPr="00686F71">
        <w:rPr>
          <w:b/>
          <w:bCs/>
          <w:iCs/>
          <w:color w:val="000000"/>
          <w:spacing w:val="-8"/>
          <w:sz w:val="28"/>
          <w:szCs w:val="28"/>
          <w:lang w:val="uk-UA" w:eastAsia="uk-UA"/>
        </w:rPr>
        <w:t xml:space="preserve"> за методикою між всіма трьома групами досліджуваних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3"/>
        <w:gridCol w:w="764"/>
        <w:gridCol w:w="983"/>
        <w:gridCol w:w="707"/>
        <w:gridCol w:w="714"/>
        <w:gridCol w:w="764"/>
        <w:gridCol w:w="983"/>
        <w:gridCol w:w="745"/>
        <w:gridCol w:w="779"/>
        <w:gridCol w:w="962"/>
        <w:gridCol w:w="1195"/>
      </w:tblGrid>
      <w:tr w:rsidR="00686F71" w:rsidRPr="00686F71" w14:paraId="73D4EC6A" w14:textId="77777777" w:rsidTr="008A5A39">
        <w:trPr>
          <w:trHeight w:val="408"/>
          <w:jc w:val="center"/>
        </w:trPr>
        <w:tc>
          <w:tcPr>
            <w:tcW w:w="3167" w:type="dxa"/>
            <w:gridSpan w:val="4"/>
            <w:noWrap/>
            <w:vAlign w:val="center"/>
          </w:tcPr>
          <w:p w14:paraId="0297951B" w14:textId="77777777" w:rsidR="00686F71" w:rsidRPr="00686F71" w:rsidRDefault="00686F71" w:rsidP="00686F71">
            <w:pPr>
              <w:tabs>
                <w:tab w:val="left" w:pos="142"/>
              </w:tabs>
              <w:spacing w:line="360" w:lineRule="auto"/>
              <w:ind w:hanging="130"/>
              <w:jc w:val="center"/>
              <w:rPr>
                <w:b/>
                <w:bCs/>
                <w:color w:val="000000"/>
                <w:spacing w:val="-8"/>
                <w:lang w:val="uk-UA" w:eastAsia="uk-UA"/>
              </w:rPr>
            </w:pPr>
            <w:r w:rsidRPr="00686F71">
              <w:rPr>
                <w:b/>
                <w:bCs/>
                <w:color w:val="000000"/>
                <w:spacing w:val="-8"/>
                <w:lang w:val="uk-UA" w:eastAsia="uk-UA"/>
              </w:rPr>
              <w:t>1-й курс</w:t>
            </w:r>
          </w:p>
        </w:tc>
        <w:tc>
          <w:tcPr>
            <w:tcW w:w="2461" w:type="dxa"/>
            <w:gridSpan w:val="3"/>
            <w:vAlign w:val="center"/>
          </w:tcPr>
          <w:p w14:paraId="0C3FE037" w14:textId="77777777" w:rsidR="00686F71" w:rsidRPr="00686F71" w:rsidRDefault="00686F71" w:rsidP="00686F71">
            <w:pPr>
              <w:tabs>
                <w:tab w:val="left" w:pos="142"/>
              </w:tabs>
              <w:spacing w:line="360" w:lineRule="auto"/>
              <w:ind w:hanging="130"/>
              <w:jc w:val="center"/>
              <w:rPr>
                <w:b/>
                <w:bCs/>
                <w:color w:val="000000"/>
                <w:spacing w:val="-8"/>
                <w:lang w:val="uk-UA" w:eastAsia="uk-UA"/>
              </w:rPr>
            </w:pPr>
            <w:r w:rsidRPr="00686F71">
              <w:rPr>
                <w:b/>
                <w:bCs/>
                <w:color w:val="000000"/>
                <w:spacing w:val="-8"/>
                <w:lang w:val="uk-UA" w:eastAsia="uk-UA"/>
              </w:rPr>
              <w:t>3-й курс</w:t>
            </w:r>
          </w:p>
        </w:tc>
        <w:tc>
          <w:tcPr>
            <w:tcW w:w="3681" w:type="dxa"/>
            <w:gridSpan w:val="4"/>
            <w:vAlign w:val="center"/>
          </w:tcPr>
          <w:p w14:paraId="09895029" w14:textId="77777777" w:rsidR="00686F71" w:rsidRPr="00686F71" w:rsidRDefault="00686F71" w:rsidP="00686F71">
            <w:pPr>
              <w:tabs>
                <w:tab w:val="left" w:pos="142"/>
              </w:tabs>
              <w:spacing w:line="360" w:lineRule="auto"/>
              <w:ind w:hanging="130"/>
              <w:jc w:val="center"/>
              <w:rPr>
                <w:b/>
                <w:bCs/>
                <w:color w:val="000000"/>
                <w:spacing w:val="-8"/>
                <w:lang w:val="uk-UA" w:eastAsia="uk-UA"/>
              </w:rPr>
            </w:pPr>
            <w:r w:rsidRPr="00686F71">
              <w:rPr>
                <w:b/>
                <w:bCs/>
                <w:color w:val="000000"/>
                <w:spacing w:val="-8"/>
                <w:lang w:val="uk-UA" w:eastAsia="uk-UA"/>
              </w:rPr>
              <w:t>5-й курс</w:t>
            </w:r>
          </w:p>
        </w:tc>
      </w:tr>
      <w:tr w:rsidR="00686F71" w:rsidRPr="00686F71" w14:paraId="37C13094" w14:textId="77777777" w:rsidTr="008A5A39">
        <w:trPr>
          <w:cantSplit/>
          <w:trHeight w:val="1712"/>
          <w:jc w:val="center"/>
        </w:trPr>
        <w:tc>
          <w:tcPr>
            <w:tcW w:w="713" w:type="dxa"/>
            <w:noWrap/>
            <w:textDirection w:val="btLr"/>
            <w:vAlign w:val="center"/>
          </w:tcPr>
          <w:p w14:paraId="4A7E8F33" w14:textId="77777777" w:rsidR="00686F71" w:rsidRPr="00686F71" w:rsidRDefault="00686F71" w:rsidP="00686F71">
            <w:pPr>
              <w:tabs>
                <w:tab w:val="left" w:pos="142"/>
              </w:tabs>
              <w:spacing w:line="360" w:lineRule="auto"/>
              <w:ind w:left="113"/>
              <w:rPr>
                <w:bCs/>
                <w:iCs/>
                <w:color w:val="000000"/>
                <w:spacing w:val="-8"/>
                <w:lang w:val="uk-UA" w:eastAsia="uk-UA"/>
              </w:rPr>
            </w:pPr>
            <w:r w:rsidRPr="00686F71">
              <w:rPr>
                <w:bCs/>
                <w:iCs/>
                <w:color w:val="000000"/>
                <w:spacing w:val="-8"/>
                <w:lang w:val="uk-UA" w:eastAsia="uk-UA"/>
              </w:rPr>
              <w:t>високий</w:t>
            </w:r>
          </w:p>
        </w:tc>
        <w:tc>
          <w:tcPr>
            <w:tcW w:w="764" w:type="dxa"/>
            <w:noWrap/>
            <w:textDirection w:val="btLr"/>
            <w:vAlign w:val="center"/>
          </w:tcPr>
          <w:p w14:paraId="7448788E" w14:textId="77777777" w:rsidR="00686F71" w:rsidRPr="00686F71" w:rsidRDefault="00686F71" w:rsidP="00686F71">
            <w:pPr>
              <w:tabs>
                <w:tab w:val="left" w:pos="142"/>
              </w:tabs>
              <w:spacing w:line="360" w:lineRule="auto"/>
              <w:ind w:left="113"/>
              <w:rPr>
                <w:bCs/>
                <w:iCs/>
                <w:color w:val="000000"/>
                <w:spacing w:val="-8"/>
                <w:lang w:val="uk-UA" w:eastAsia="uk-UA"/>
              </w:rPr>
            </w:pPr>
            <w:r w:rsidRPr="00686F71">
              <w:rPr>
                <w:bCs/>
                <w:iCs/>
                <w:color w:val="000000"/>
                <w:spacing w:val="-8"/>
                <w:lang w:val="uk-UA" w:eastAsia="uk-UA"/>
              </w:rPr>
              <w:t>середній</w:t>
            </w:r>
          </w:p>
        </w:tc>
        <w:tc>
          <w:tcPr>
            <w:tcW w:w="983" w:type="dxa"/>
            <w:noWrap/>
            <w:textDirection w:val="btLr"/>
            <w:vAlign w:val="center"/>
          </w:tcPr>
          <w:p w14:paraId="1B45E868" w14:textId="77777777" w:rsidR="00686F71" w:rsidRPr="00686F71" w:rsidRDefault="00686F71" w:rsidP="00686F71">
            <w:pPr>
              <w:tabs>
                <w:tab w:val="left" w:pos="142"/>
              </w:tabs>
              <w:spacing w:line="360" w:lineRule="auto"/>
              <w:ind w:left="113"/>
              <w:rPr>
                <w:bCs/>
                <w:iCs/>
                <w:color w:val="000000"/>
                <w:spacing w:val="-8"/>
                <w:lang w:val="uk-UA" w:eastAsia="uk-UA"/>
              </w:rPr>
            </w:pPr>
            <w:r w:rsidRPr="00686F71">
              <w:rPr>
                <w:bCs/>
                <w:iCs/>
                <w:color w:val="000000"/>
                <w:spacing w:val="-8"/>
                <w:lang w:val="uk-UA" w:eastAsia="uk-UA"/>
              </w:rPr>
              <w:t>занижений</w:t>
            </w:r>
          </w:p>
        </w:tc>
        <w:tc>
          <w:tcPr>
            <w:tcW w:w="707" w:type="dxa"/>
            <w:textDirection w:val="btLr"/>
            <w:vAlign w:val="center"/>
          </w:tcPr>
          <w:p w14:paraId="63F1AB55" w14:textId="77777777" w:rsidR="00686F71" w:rsidRPr="00686F71" w:rsidRDefault="00686F71" w:rsidP="00686F71">
            <w:pPr>
              <w:tabs>
                <w:tab w:val="left" w:pos="142"/>
              </w:tabs>
              <w:spacing w:line="360" w:lineRule="auto"/>
              <w:ind w:left="113"/>
              <w:rPr>
                <w:bCs/>
                <w:iCs/>
                <w:color w:val="000000"/>
                <w:spacing w:val="-8"/>
                <w:lang w:val="uk-UA" w:eastAsia="uk-UA"/>
              </w:rPr>
            </w:pPr>
            <w:r w:rsidRPr="00686F71">
              <w:rPr>
                <w:bCs/>
                <w:iCs/>
                <w:color w:val="000000"/>
                <w:spacing w:val="-8"/>
                <w:lang w:val="uk-UA" w:eastAsia="uk-UA"/>
              </w:rPr>
              <w:t>дуже низький</w:t>
            </w:r>
          </w:p>
        </w:tc>
        <w:tc>
          <w:tcPr>
            <w:tcW w:w="714" w:type="dxa"/>
            <w:noWrap/>
            <w:textDirection w:val="btLr"/>
            <w:vAlign w:val="center"/>
          </w:tcPr>
          <w:p w14:paraId="4946B5A5" w14:textId="77777777" w:rsidR="00686F71" w:rsidRPr="00686F71" w:rsidRDefault="00686F71" w:rsidP="00686F71">
            <w:pPr>
              <w:tabs>
                <w:tab w:val="left" w:pos="142"/>
              </w:tabs>
              <w:spacing w:line="360" w:lineRule="auto"/>
              <w:ind w:left="113"/>
              <w:rPr>
                <w:bCs/>
                <w:iCs/>
                <w:color w:val="000000"/>
                <w:spacing w:val="-8"/>
                <w:lang w:val="uk-UA" w:eastAsia="uk-UA"/>
              </w:rPr>
            </w:pPr>
            <w:r w:rsidRPr="00686F71">
              <w:rPr>
                <w:bCs/>
                <w:iCs/>
                <w:color w:val="000000"/>
                <w:spacing w:val="-8"/>
                <w:lang w:val="uk-UA" w:eastAsia="uk-UA"/>
              </w:rPr>
              <w:t>високий</w:t>
            </w:r>
          </w:p>
        </w:tc>
        <w:tc>
          <w:tcPr>
            <w:tcW w:w="764" w:type="dxa"/>
            <w:noWrap/>
            <w:textDirection w:val="btLr"/>
            <w:vAlign w:val="center"/>
          </w:tcPr>
          <w:p w14:paraId="38B345A5" w14:textId="77777777" w:rsidR="00686F71" w:rsidRPr="00686F71" w:rsidRDefault="00686F71" w:rsidP="00686F71">
            <w:pPr>
              <w:tabs>
                <w:tab w:val="left" w:pos="142"/>
              </w:tabs>
              <w:spacing w:line="360" w:lineRule="auto"/>
              <w:ind w:left="113"/>
              <w:rPr>
                <w:bCs/>
                <w:iCs/>
                <w:color w:val="000000"/>
                <w:spacing w:val="-8"/>
                <w:lang w:val="uk-UA" w:eastAsia="uk-UA"/>
              </w:rPr>
            </w:pPr>
            <w:r w:rsidRPr="00686F71">
              <w:rPr>
                <w:bCs/>
                <w:iCs/>
                <w:color w:val="000000"/>
                <w:spacing w:val="-8"/>
                <w:lang w:val="uk-UA" w:eastAsia="uk-UA"/>
              </w:rPr>
              <w:t>середній</w:t>
            </w:r>
          </w:p>
        </w:tc>
        <w:tc>
          <w:tcPr>
            <w:tcW w:w="983" w:type="dxa"/>
            <w:noWrap/>
            <w:textDirection w:val="btLr"/>
            <w:vAlign w:val="center"/>
          </w:tcPr>
          <w:p w14:paraId="5083A874" w14:textId="77777777" w:rsidR="00686F71" w:rsidRPr="00686F71" w:rsidRDefault="00686F71" w:rsidP="00686F71">
            <w:pPr>
              <w:tabs>
                <w:tab w:val="left" w:pos="142"/>
              </w:tabs>
              <w:spacing w:line="360" w:lineRule="auto"/>
              <w:ind w:left="113"/>
              <w:rPr>
                <w:bCs/>
                <w:iCs/>
                <w:color w:val="000000"/>
                <w:spacing w:val="-8"/>
                <w:lang w:val="uk-UA" w:eastAsia="uk-UA"/>
              </w:rPr>
            </w:pPr>
            <w:r w:rsidRPr="00686F71">
              <w:rPr>
                <w:bCs/>
                <w:iCs/>
                <w:color w:val="000000"/>
                <w:spacing w:val="-8"/>
                <w:lang w:val="uk-UA" w:eastAsia="uk-UA"/>
              </w:rPr>
              <w:t>занижений</w:t>
            </w:r>
          </w:p>
        </w:tc>
        <w:tc>
          <w:tcPr>
            <w:tcW w:w="745" w:type="dxa"/>
            <w:noWrap/>
            <w:textDirection w:val="btLr"/>
            <w:vAlign w:val="center"/>
          </w:tcPr>
          <w:p w14:paraId="65E237FD" w14:textId="77777777" w:rsidR="00686F71" w:rsidRPr="00686F71" w:rsidRDefault="00686F71" w:rsidP="00686F71">
            <w:pPr>
              <w:tabs>
                <w:tab w:val="left" w:pos="142"/>
              </w:tabs>
              <w:spacing w:line="360" w:lineRule="auto"/>
              <w:ind w:left="113"/>
              <w:rPr>
                <w:bCs/>
                <w:color w:val="000000"/>
                <w:spacing w:val="-8"/>
                <w:lang w:val="uk-UA" w:eastAsia="uk-UA"/>
              </w:rPr>
            </w:pPr>
            <w:r w:rsidRPr="00686F71">
              <w:rPr>
                <w:bCs/>
                <w:color w:val="000000"/>
                <w:spacing w:val="-8"/>
                <w:lang w:val="uk-UA" w:eastAsia="uk-UA"/>
              </w:rPr>
              <w:t>високий</w:t>
            </w:r>
          </w:p>
        </w:tc>
        <w:tc>
          <w:tcPr>
            <w:tcW w:w="779" w:type="dxa"/>
            <w:noWrap/>
            <w:textDirection w:val="btLr"/>
            <w:vAlign w:val="center"/>
          </w:tcPr>
          <w:p w14:paraId="328ADA8C" w14:textId="77777777" w:rsidR="00686F71" w:rsidRPr="00686F71" w:rsidRDefault="00686F71" w:rsidP="00686F71">
            <w:pPr>
              <w:tabs>
                <w:tab w:val="left" w:pos="142"/>
              </w:tabs>
              <w:spacing w:line="360" w:lineRule="auto"/>
              <w:ind w:left="113"/>
              <w:rPr>
                <w:bCs/>
                <w:color w:val="000000"/>
                <w:spacing w:val="-8"/>
                <w:lang w:val="uk-UA" w:eastAsia="uk-UA"/>
              </w:rPr>
            </w:pPr>
            <w:r w:rsidRPr="00686F71">
              <w:rPr>
                <w:bCs/>
                <w:color w:val="000000"/>
                <w:spacing w:val="-8"/>
                <w:lang w:val="uk-UA" w:eastAsia="uk-UA"/>
              </w:rPr>
              <w:t>середній</w:t>
            </w:r>
          </w:p>
        </w:tc>
        <w:tc>
          <w:tcPr>
            <w:tcW w:w="962" w:type="dxa"/>
            <w:noWrap/>
            <w:textDirection w:val="btLr"/>
            <w:vAlign w:val="center"/>
          </w:tcPr>
          <w:p w14:paraId="13EF0D72" w14:textId="77777777" w:rsidR="00686F71" w:rsidRPr="00686F71" w:rsidRDefault="00686F71" w:rsidP="00686F71">
            <w:pPr>
              <w:tabs>
                <w:tab w:val="left" w:pos="142"/>
              </w:tabs>
              <w:spacing w:line="360" w:lineRule="auto"/>
              <w:ind w:left="113"/>
              <w:rPr>
                <w:bCs/>
                <w:color w:val="000000"/>
                <w:spacing w:val="-8"/>
                <w:lang w:val="uk-UA" w:eastAsia="uk-UA"/>
              </w:rPr>
            </w:pPr>
            <w:r w:rsidRPr="00686F71">
              <w:rPr>
                <w:bCs/>
                <w:color w:val="000000"/>
                <w:spacing w:val="-8"/>
                <w:lang w:val="uk-UA" w:eastAsia="uk-UA"/>
              </w:rPr>
              <w:t>занижений</w:t>
            </w:r>
          </w:p>
        </w:tc>
        <w:tc>
          <w:tcPr>
            <w:tcW w:w="1195" w:type="dxa"/>
            <w:noWrap/>
            <w:textDirection w:val="btLr"/>
            <w:vAlign w:val="center"/>
          </w:tcPr>
          <w:p w14:paraId="54E3870F" w14:textId="77777777" w:rsidR="00686F71" w:rsidRPr="00686F71" w:rsidRDefault="00686F71" w:rsidP="00686F71">
            <w:pPr>
              <w:tabs>
                <w:tab w:val="left" w:pos="142"/>
              </w:tabs>
              <w:spacing w:line="360" w:lineRule="auto"/>
              <w:ind w:left="113"/>
              <w:rPr>
                <w:bCs/>
                <w:color w:val="000000"/>
                <w:spacing w:val="-8"/>
                <w:lang w:val="uk-UA" w:eastAsia="uk-UA"/>
              </w:rPr>
            </w:pPr>
            <w:r w:rsidRPr="00686F71">
              <w:rPr>
                <w:bCs/>
                <w:color w:val="000000"/>
                <w:spacing w:val="-8"/>
                <w:lang w:val="uk-UA" w:eastAsia="uk-UA"/>
              </w:rPr>
              <w:t>дуже низький</w:t>
            </w:r>
          </w:p>
        </w:tc>
      </w:tr>
      <w:tr w:rsidR="00686F71" w:rsidRPr="00686F71" w14:paraId="653DBFE7" w14:textId="77777777" w:rsidTr="008A5A39">
        <w:trPr>
          <w:trHeight w:val="655"/>
          <w:jc w:val="center"/>
        </w:trPr>
        <w:tc>
          <w:tcPr>
            <w:tcW w:w="713" w:type="dxa"/>
            <w:noWrap/>
            <w:vAlign w:val="center"/>
          </w:tcPr>
          <w:p w14:paraId="09716759" w14:textId="77777777" w:rsidR="00686F71" w:rsidRPr="00686F71" w:rsidRDefault="00686F71" w:rsidP="00686F71">
            <w:pPr>
              <w:spacing w:line="360" w:lineRule="auto"/>
              <w:jc w:val="center"/>
              <w:rPr>
                <w:color w:val="000000"/>
                <w:spacing w:val="-8"/>
                <w:lang w:val="uk-UA" w:eastAsia="uk-UA"/>
              </w:rPr>
            </w:pPr>
            <w:r w:rsidRPr="00686F71">
              <w:rPr>
                <w:color w:val="000000"/>
                <w:spacing w:val="-8"/>
                <w:lang w:val="uk-UA" w:eastAsia="uk-UA"/>
              </w:rPr>
              <w:t>0%</w:t>
            </w:r>
          </w:p>
        </w:tc>
        <w:tc>
          <w:tcPr>
            <w:tcW w:w="764" w:type="dxa"/>
            <w:noWrap/>
            <w:vAlign w:val="center"/>
          </w:tcPr>
          <w:p w14:paraId="5E96830B" w14:textId="77777777" w:rsidR="00686F71" w:rsidRPr="00686F71" w:rsidRDefault="00686F71" w:rsidP="00686F71">
            <w:pPr>
              <w:spacing w:line="360" w:lineRule="auto"/>
              <w:jc w:val="center"/>
              <w:rPr>
                <w:color w:val="000000"/>
                <w:spacing w:val="-8"/>
                <w:lang w:val="uk-UA" w:eastAsia="uk-UA"/>
              </w:rPr>
            </w:pPr>
            <w:r w:rsidRPr="00686F71">
              <w:rPr>
                <w:color w:val="000000"/>
                <w:spacing w:val="-8"/>
                <w:lang w:val="uk-UA" w:eastAsia="uk-UA"/>
              </w:rPr>
              <w:t>30%</w:t>
            </w:r>
          </w:p>
        </w:tc>
        <w:tc>
          <w:tcPr>
            <w:tcW w:w="983" w:type="dxa"/>
            <w:noWrap/>
            <w:vAlign w:val="center"/>
          </w:tcPr>
          <w:p w14:paraId="4F2E224C" w14:textId="77777777" w:rsidR="00686F71" w:rsidRPr="00686F71" w:rsidRDefault="00686F71" w:rsidP="00686F71">
            <w:pPr>
              <w:spacing w:line="360" w:lineRule="auto"/>
              <w:jc w:val="center"/>
              <w:rPr>
                <w:color w:val="000000"/>
                <w:spacing w:val="-8"/>
                <w:lang w:val="uk-UA" w:eastAsia="uk-UA"/>
              </w:rPr>
            </w:pPr>
            <w:r w:rsidRPr="00686F71">
              <w:rPr>
                <w:color w:val="000000"/>
                <w:spacing w:val="-8"/>
                <w:lang w:val="uk-UA" w:eastAsia="uk-UA"/>
              </w:rPr>
              <w:t>65%</w:t>
            </w:r>
          </w:p>
        </w:tc>
        <w:tc>
          <w:tcPr>
            <w:tcW w:w="707" w:type="dxa"/>
            <w:noWrap/>
            <w:vAlign w:val="center"/>
          </w:tcPr>
          <w:p w14:paraId="37E6ADA1" w14:textId="77777777" w:rsidR="00686F71" w:rsidRPr="00686F71" w:rsidRDefault="00686F71" w:rsidP="00686F71">
            <w:pPr>
              <w:spacing w:line="360" w:lineRule="auto"/>
              <w:jc w:val="center"/>
              <w:rPr>
                <w:color w:val="000000"/>
                <w:spacing w:val="-8"/>
                <w:lang w:val="uk-UA" w:eastAsia="uk-UA"/>
              </w:rPr>
            </w:pPr>
            <w:r w:rsidRPr="00686F71">
              <w:rPr>
                <w:color w:val="000000"/>
                <w:spacing w:val="-8"/>
                <w:lang w:val="uk-UA" w:eastAsia="uk-UA"/>
              </w:rPr>
              <w:t>5%</w:t>
            </w:r>
          </w:p>
        </w:tc>
        <w:tc>
          <w:tcPr>
            <w:tcW w:w="714" w:type="dxa"/>
            <w:noWrap/>
            <w:vAlign w:val="center"/>
          </w:tcPr>
          <w:p w14:paraId="279FC22C" w14:textId="77777777" w:rsidR="00686F71" w:rsidRPr="00686F71" w:rsidRDefault="00686F71" w:rsidP="00686F71">
            <w:pPr>
              <w:spacing w:line="360" w:lineRule="auto"/>
              <w:jc w:val="center"/>
              <w:rPr>
                <w:color w:val="000000"/>
                <w:spacing w:val="-8"/>
                <w:lang w:val="uk-UA" w:eastAsia="uk-UA"/>
              </w:rPr>
            </w:pPr>
            <w:r w:rsidRPr="00686F71">
              <w:rPr>
                <w:color w:val="000000"/>
                <w:spacing w:val="-8"/>
                <w:lang w:val="uk-UA" w:eastAsia="uk-UA"/>
              </w:rPr>
              <w:t>7%</w:t>
            </w:r>
          </w:p>
        </w:tc>
        <w:tc>
          <w:tcPr>
            <w:tcW w:w="764" w:type="dxa"/>
            <w:noWrap/>
            <w:vAlign w:val="center"/>
          </w:tcPr>
          <w:p w14:paraId="36E8CCCE" w14:textId="77777777" w:rsidR="00686F71" w:rsidRPr="00686F71" w:rsidRDefault="00686F71" w:rsidP="00686F71">
            <w:pPr>
              <w:spacing w:line="360" w:lineRule="auto"/>
              <w:jc w:val="center"/>
              <w:rPr>
                <w:color w:val="000000"/>
                <w:spacing w:val="-8"/>
                <w:lang w:val="uk-UA" w:eastAsia="uk-UA"/>
              </w:rPr>
            </w:pPr>
            <w:r w:rsidRPr="00686F71">
              <w:rPr>
                <w:color w:val="000000"/>
                <w:spacing w:val="-8"/>
                <w:lang w:val="uk-UA" w:eastAsia="uk-UA"/>
              </w:rPr>
              <w:t>29%</w:t>
            </w:r>
          </w:p>
        </w:tc>
        <w:tc>
          <w:tcPr>
            <w:tcW w:w="983" w:type="dxa"/>
            <w:noWrap/>
            <w:vAlign w:val="center"/>
          </w:tcPr>
          <w:p w14:paraId="1C05C4DE" w14:textId="77777777" w:rsidR="00686F71" w:rsidRPr="00686F71" w:rsidRDefault="00686F71" w:rsidP="00686F71">
            <w:pPr>
              <w:spacing w:line="360" w:lineRule="auto"/>
              <w:jc w:val="center"/>
              <w:rPr>
                <w:color w:val="000000"/>
                <w:spacing w:val="-8"/>
                <w:lang w:val="uk-UA" w:eastAsia="uk-UA"/>
              </w:rPr>
            </w:pPr>
            <w:r w:rsidRPr="00686F71">
              <w:rPr>
                <w:color w:val="000000"/>
                <w:spacing w:val="-8"/>
                <w:lang w:val="uk-UA" w:eastAsia="uk-UA"/>
              </w:rPr>
              <w:t>64%</w:t>
            </w:r>
          </w:p>
        </w:tc>
        <w:tc>
          <w:tcPr>
            <w:tcW w:w="745" w:type="dxa"/>
            <w:noWrap/>
            <w:vAlign w:val="center"/>
          </w:tcPr>
          <w:p w14:paraId="245E3DCF" w14:textId="77777777" w:rsidR="00686F71" w:rsidRPr="00686F71" w:rsidRDefault="00686F71" w:rsidP="00686F71">
            <w:pPr>
              <w:spacing w:line="360" w:lineRule="auto"/>
              <w:jc w:val="center"/>
              <w:rPr>
                <w:color w:val="000000"/>
                <w:spacing w:val="-8"/>
                <w:lang w:val="uk-UA" w:eastAsia="uk-UA"/>
              </w:rPr>
            </w:pPr>
            <w:r w:rsidRPr="00686F71">
              <w:rPr>
                <w:color w:val="000000"/>
                <w:spacing w:val="-8"/>
                <w:lang w:val="uk-UA" w:eastAsia="uk-UA"/>
              </w:rPr>
              <w:t>0%</w:t>
            </w:r>
          </w:p>
        </w:tc>
        <w:tc>
          <w:tcPr>
            <w:tcW w:w="779" w:type="dxa"/>
            <w:noWrap/>
            <w:vAlign w:val="center"/>
          </w:tcPr>
          <w:p w14:paraId="4E75FAC6" w14:textId="77777777" w:rsidR="00686F71" w:rsidRPr="00686F71" w:rsidRDefault="00686F71" w:rsidP="00686F71">
            <w:pPr>
              <w:spacing w:line="360" w:lineRule="auto"/>
              <w:jc w:val="center"/>
              <w:rPr>
                <w:color w:val="000000"/>
                <w:spacing w:val="-8"/>
                <w:lang w:val="uk-UA" w:eastAsia="uk-UA"/>
              </w:rPr>
            </w:pPr>
            <w:r w:rsidRPr="00686F71">
              <w:rPr>
                <w:color w:val="000000"/>
                <w:spacing w:val="-8"/>
                <w:lang w:val="uk-UA" w:eastAsia="uk-UA"/>
              </w:rPr>
              <w:t>50%</w:t>
            </w:r>
          </w:p>
        </w:tc>
        <w:tc>
          <w:tcPr>
            <w:tcW w:w="962" w:type="dxa"/>
            <w:noWrap/>
            <w:vAlign w:val="center"/>
          </w:tcPr>
          <w:p w14:paraId="1F227033" w14:textId="77777777" w:rsidR="00686F71" w:rsidRPr="00686F71" w:rsidRDefault="00686F71" w:rsidP="00686F71">
            <w:pPr>
              <w:spacing w:line="360" w:lineRule="auto"/>
              <w:jc w:val="center"/>
              <w:rPr>
                <w:color w:val="000000"/>
                <w:spacing w:val="-8"/>
                <w:lang w:val="uk-UA" w:eastAsia="uk-UA"/>
              </w:rPr>
            </w:pPr>
            <w:r w:rsidRPr="00686F71">
              <w:rPr>
                <w:color w:val="000000"/>
                <w:spacing w:val="-8"/>
                <w:lang w:val="uk-UA" w:eastAsia="uk-UA"/>
              </w:rPr>
              <w:t>41%</w:t>
            </w:r>
          </w:p>
        </w:tc>
        <w:tc>
          <w:tcPr>
            <w:tcW w:w="1195" w:type="dxa"/>
            <w:vAlign w:val="center"/>
          </w:tcPr>
          <w:p w14:paraId="07370815" w14:textId="77777777" w:rsidR="00686F71" w:rsidRPr="00686F71" w:rsidRDefault="00686F71" w:rsidP="00686F71">
            <w:pPr>
              <w:spacing w:line="360" w:lineRule="auto"/>
              <w:jc w:val="center"/>
              <w:rPr>
                <w:color w:val="000000"/>
                <w:spacing w:val="-8"/>
                <w:lang w:val="uk-UA" w:eastAsia="uk-UA"/>
              </w:rPr>
            </w:pPr>
            <w:r w:rsidRPr="00686F71">
              <w:rPr>
                <w:color w:val="000000"/>
                <w:spacing w:val="-8"/>
                <w:lang w:val="uk-UA" w:eastAsia="uk-UA"/>
              </w:rPr>
              <w:t>9%</w:t>
            </w:r>
          </w:p>
        </w:tc>
      </w:tr>
    </w:tbl>
    <w:p w14:paraId="60ADC955" w14:textId="6F46E90C" w:rsidR="00686F71" w:rsidRDefault="00686F71" w:rsidP="00287D40">
      <w:pPr>
        <w:widowControl w:val="0"/>
        <w:spacing w:line="360" w:lineRule="auto"/>
        <w:ind w:firstLine="709"/>
        <w:jc w:val="both"/>
        <w:rPr>
          <w:sz w:val="28"/>
          <w:lang w:val="uk-UA"/>
        </w:rPr>
      </w:pPr>
    </w:p>
    <w:p w14:paraId="0E675458" w14:textId="6B05D3A4" w:rsidR="00686F71" w:rsidRDefault="00686F71" w:rsidP="00287D40">
      <w:pPr>
        <w:widowControl w:val="0"/>
        <w:spacing w:line="360" w:lineRule="auto"/>
        <w:ind w:firstLine="709"/>
        <w:jc w:val="both"/>
        <w:rPr>
          <w:sz w:val="28"/>
          <w:lang w:val="uk-UA"/>
        </w:rPr>
      </w:pPr>
      <w:r>
        <w:rPr>
          <w:sz w:val="28"/>
          <w:lang w:val="uk-UA"/>
        </w:rPr>
        <w:t>Як бачимо з таблиці найвищі показники спостерігаються у студентів першого курсу.</w:t>
      </w:r>
    </w:p>
    <w:p w14:paraId="0FC82DEF" w14:textId="724B27A5" w:rsidR="00686F71" w:rsidRDefault="00686F71" w:rsidP="00686F71">
      <w:pPr>
        <w:widowControl w:val="0"/>
        <w:spacing w:line="360" w:lineRule="auto"/>
        <w:jc w:val="center"/>
        <w:rPr>
          <w:sz w:val="28"/>
          <w:lang w:val="uk-UA"/>
        </w:rPr>
      </w:pPr>
      <w:r>
        <w:rPr>
          <w:noProof/>
          <w:sz w:val="28"/>
          <w:lang w:val="uk-UA" w:eastAsia="uk-UA"/>
        </w:rPr>
        <w:drawing>
          <wp:inline distT="0" distB="0" distL="0" distR="0" wp14:anchorId="23FE1448" wp14:editId="655CE033">
            <wp:extent cx="4980940" cy="24384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980940" cy="2438400"/>
                    </a:xfrm>
                    <a:prstGeom prst="rect">
                      <a:avLst/>
                    </a:prstGeom>
                    <a:noFill/>
                  </pic:spPr>
                </pic:pic>
              </a:graphicData>
            </a:graphic>
          </wp:inline>
        </w:drawing>
      </w:r>
    </w:p>
    <w:p w14:paraId="2A688925" w14:textId="77777777" w:rsidR="00686F71" w:rsidRPr="00686F71" w:rsidRDefault="00686F71" w:rsidP="00686F71">
      <w:pPr>
        <w:widowControl w:val="0"/>
        <w:spacing w:line="360" w:lineRule="auto"/>
        <w:jc w:val="center"/>
        <w:rPr>
          <w:bCs/>
          <w:i/>
          <w:sz w:val="28"/>
          <w:lang w:val="uk-UA"/>
        </w:rPr>
      </w:pPr>
      <w:r w:rsidRPr="00686F71">
        <w:rPr>
          <w:bCs/>
          <w:i/>
          <w:iCs/>
          <w:sz w:val="28"/>
          <w:lang w:val="uk-UA"/>
        </w:rPr>
        <w:t xml:space="preserve">Рис. 2.26. </w:t>
      </w:r>
      <w:r w:rsidRPr="00686F71">
        <w:rPr>
          <w:bCs/>
          <w:i/>
          <w:sz w:val="28"/>
          <w:lang w:val="uk-UA"/>
        </w:rPr>
        <w:t>Порівняльний аналіз рівнів емпатійних здібностей</w:t>
      </w:r>
    </w:p>
    <w:p w14:paraId="6D713034" w14:textId="2A5337B9" w:rsidR="00686F71" w:rsidRDefault="00686F71" w:rsidP="00287D40">
      <w:pPr>
        <w:widowControl w:val="0"/>
        <w:spacing w:line="360" w:lineRule="auto"/>
        <w:ind w:firstLine="709"/>
        <w:jc w:val="both"/>
        <w:rPr>
          <w:sz w:val="28"/>
          <w:lang w:val="uk-UA"/>
        </w:rPr>
      </w:pPr>
    </w:p>
    <w:p w14:paraId="558D7F5C" w14:textId="69040A53" w:rsidR="00686F71" w:rsidRPr="00686F71" w:rsidRDefault="00686F71" w:rsidP="00287D40">
      <w:pPr>
        <w:widowControl w:val="0"/>
        <w:spacing w:line="360" w:lineRule="auto"/>
        <w:ind w:firstLine="709"/>
        <w:jc w:val="both"/>
        <w:rPr>
          <w:sz w:val="28"/>
          <w:lang w:val="uk-UA"/>
        </w:rPr>
      </w:pPr>
      <w:r w:rsidRPr="00686F71">
        <w:rPr>
          <w:sz w:val="28"/>
          <w:lang w:val="uk-UA"/>
        </w:rPr>
        <w:t>Результати, представлені на гістограмі, демонструють відсутність високого рівня емпатії в усіх досліджуваних групах. Серед студентів першого та третього курсів домінує занижений рівень емпатійних здібностей, тоді як серед студентів п</w:t>
      </w:r>
      <w:r w:rsidR="00AC4F16">
        <w:rPr>
          <w:sz w:val="28"/>
          <w:lang w:val="uk-UA"/>
        </w:rPr>
        <w:t>’</w:t>
      </w:r>
      <w:r w:rsidRPr="00686F71">
        <w:rPr>
          <w:sz w:val="28"/>
          <w:lang w:val="uk-UA"/>
        </w:rPr>
        <w:t>ятого курсу – середній.</w:t>
      </w:r>
    </w:p>
    <w:p w14:paraId="2F7633D7" w14:textId="4B68BF1F" w:rsidR="00686F71" w:rsidRPr="00686F71" w:rsidRDefault="00686F71" w:rsidP="00287D40">
      <w:pPr>
        <w:widowControl w:val="0"/>
        <w:spacing w:line="360" w:lineRule="auto"/>
        <w:ind w:firstLine="709"/>
        <w:jc w:val="both"/>
        <w:rPr>
          <w:sz w:val="28"/>
          <w:lang w:val="uk-UA"/>
        </w:rPr>
      </w:pPr>
      <w:r w:rsidRPr="00686F71">
        <w:rPr>
          <w:sz w:val="28"/>
          <w:lang w:val="uk-UA"/>
        </w:rPr>
        <w:t>З метою аналізу механізмів его-захисту було використано методику в модифікації Плутчика, Келлермана, Конте. Результати дослідження першої групи відображено в таблиці 2.24 та для наочності проілюстровано гістограмою (див. рис. 2.27).</w:t>
      </w:r>
    </w:p>
    <w:p w14:paraId="060D6973" w14:textId="77777777" w:rsidR="00686F71" w:rsidRPr="00686F71" w:rsidRDefault="00686F71" w:rsidP="00686F71">
      <w:pPr>
        <w:widowControl w:val="0"/>
        <w:spacing w:line="360" w:lineRule="auto"/>
        <w:ind w:firstLine="709"/>
        <w:jc w:val="right"/>
        <w:rPr>
          <w:bCs/>
          <w:iCs/>
          <w:sz w:val="28"/>
          <w:lang w:val="uk-UA"/>
        </w:rPr>
      </w:pPr>
      <w:r w:rsidRPr="00686F71">
        <w:rPr>
          <w:sz w:val="28"/>
          <w:lang w:val="uk-UA"/>
        </w:rPr>
        <w:lastRenderedPageBreak/>
        <w:t>Таблиця 2.24.</w:t>
      </w:r>
      <w:r w:rsidRPr="00686F71">
        <w:rPr>
          <w:bCs/>
          <w:iCs/>
          <w:sz w:val="28"/>
          <w:lang w:val="uk-UA"/>
        </w:rPr>
        <w:t xml:space="preserve"> </w:t>
      </w:r>
    </w:p>
    <w:p w14:paraId="27A1596E" w14:textId="77777777" w:rsidR="00686F71" w:rsidRPr="00686F71" w:rsidRDefault="00686F71" w:rsidP="00686F71">
      <w:pPr>
        <w:widowControl w:val="0"/>
        <w:spacing w:line="360" w:lineRule="auto"/>
        <w:jc w:val="center"/>
        <w:rPr>
          <w:b/>
          <w:bCs/>
          <w:iCs/>
          <w:sz w:val="28"/>
          <w:lang w:val="uk-UA"/>
        </w:rPr>
      </w:pPr>
      <w:r w:rsidRPr="00686F71">
        <w:rPr>
          <w:b/>
          <w:bCs/>
          <w:iCs/>
          <w:sz w:val="28"/>
          <w:lang w:val="uk-UA"/>
        </w:rPr>
        <w:t>Прояв захисних механізмів у студентів 1-го курсу</w:t>
      </w:r>
    </w:p>
    <w:p w14:paraId="3DE6E272" w14:textId="6B97F6CB" w:rsidR="00686F71" w:rsidRDefault="00686F71" w:rsidP="00686F71">
      <w:pPr>
        <w:widowControl w:val="0"/>
        <w:spacing w:line="360" w:lineRule="auto"/>
        <w:jc w:val="center"/>
        <w:rPr>
          <w:sz w:val="28"/>
          <w:lang w:val="uk-UA"/>
        </w:rPr>
      </w:pPr>
      <w:r w:rsidRPr="00686F71">
        <w:rPr>
          <w:noProof/>
          <w:lang w:val="uk-UA" w:eastAsia="uk-UA"/>
        </w:rPr>
        <w:drawing>
          <wp:inline distT="0" distB="0" distL="0" distR="0" wp14:anchorId="05E88538" wp14:editId="69C6ACED">
            <wp:extent cx="6120130" cy="1882705"/>
            <wp:effectExtent l="0" t="0" r="0" b="381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t="26283"/>
                    <a:stretch/>
                  </pic:blipFill>
                  <pic:spPr bwMode="auto">
                    <a:xfrm>
                      <a:off x="0" y="0"/>
                      <a:ext cx="6120130" cy="1882705"/>
                    </a:xfrm>
                    <a:prstGeom prst="rect">
                      <a:avLst/>
                    </a:prstGeom>
                    <a:noFill/>
                    <a:ln>
                      <a:noFill/>
                    </a:ln>
                    <a:extLst>
                      <a:ext uri="{53640926-AAD7-44D8-BBD7-CCE9431645EC}">
                        <a14:shadowObscured xmlns:a14="http://schemas.microsoft.com/office/drawing/2010/main"/>
                      </a:ext>
                    </a:extLst>
                  </pic:spPr>
                </pic:pic>
              </a:graphicData>
            </a:graphic>
          </wp:inline>
        </w:drawing>
      </w:r>
    </w:p>
    <w:p w14:paraId="12080602" w14:textId="62DDC0C5" w:rsidR="00686F71" w:rsidRDefault="00686F71" w:rsidP="00287D40">
      <w:pPr>
        <w:widowControl w:val="0"/>
        <w:spacing w:line="360" w:lineRule="auto"/>
        <w:ind w:firstLine="709"/>
        <w:jc w:val="both"/>
        <w:rPr>
          <w:sz w:val="28"/>
          <w:lang w:val="uk-UA"/>
        </w:rPr>
      </w:pPr>
      <w:r>
        <w:rPr>
          <w:sz w:val="28"/>
          <w:lang w:val="uk-UA"/>
        </w:rPr>
        <w:t>Як бачимо у студентів першого курсу найбільше проявляються такі механізми захисту як заперечення та проекція.</w:t>
      </w:r>
    </w:p>
    <w:p w14:paraId="69D64617" w14:textId="3B6EEC41" w:rsidR="00686F71" w:rsidRDefault="00686F71" w:rsidP="00686F71">
      <w:pPr>
        <w:widowControl w:val="0"/>
        <w:spacing w:line="360" w:lineRule="auto"/>
        <w:jc w:val="center"/>
        <w:rPr>
          <w:sz w:val="28"/>
          <w:lang w:val="uk-UA"/>
        </w:rPr>
      </w:pPr>
      <w:r>
        <w:rPr>
          <w:noProof/>
          <w:sz w:val="28"/>
          <w:lang w:val="uk-UA" w:eastAsia="uk-UA"/>
        </w:rPr>
        <w:drawing>
          <wp:inline distT="0" distB="0" distL="0" distR="0" wp14:anchorId="0F973644" wp14:editId="5F50D7AD">
            <wp:extent cx="5371465" cy="2333625"/>
            <wp:effectExtent l="0" t="0" r="635" b="952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371465" cy="2333625"/>
                    </a:xfrm>
                    <a:prstGeom prst="rect">
                      <a:avLst/>
                    </a:prstGeom>
                    <a:noFill/>
                  </pic:spPr>
                </pic:pic>
              </a:graphicData>
            </a:graphic>
          </wp:inline>
        </w:drawing>
      </w:r>
    </w:p>
    <w:p w14:paraId="59A271B3" w14:textId="77777777" w:rsidR="00686F71" w:rsidRPr="00686F71" w:rsidRDefault="00686F71" w:rsidP="00686F71">
      <w:pPr>
        <w:widowControl w:val="0"/>
        <w:spacing w:line="360" w:lineRule="auto"/>
        <w:jc w:val="center"/>
        <w:rPr>
          <w:bCs/>
          <w:i/>
          <w:iCs/>
          <w:sz w:val="28"/>
          <w:lang w:val="uk-UA"/>
        </w:rPr>
      </w:pPr>
      <w:r w:rsidRPr="00686F71">
        <w:rPr>
          <w:bCs/>
          <w:i/>
          <w:iCs/>
          <w:sz w:val="28"/>
          <w:lang w:val="uk-UA"/>
        </w:rPr>
        <w:t>Рис. 2.27. Прояв захисних механізмів у студентів 1-го курсу</w:t>
      </w:r>
    </w:p>
    <w:p w14:paraId="616673FF" w14:textId="327CEA6F" w:rsidR="00686F71" w:rsidRDefault="00686F71" w:rsidP="00287D40">
      <w:pPr>
        <w:widowControl w:val="0"/>
        <w:spacing w:line="360" w:lineRule="auto"/>
        <w:ind w:firstLine="709"/>
        <w:jc w:val="both"/>
        <w:rPr>
          <w:sz w:val="28"/>
          <w:lang w:val="uk-UA"/>
        </w:rPr>
      </w:pPr>
    </w:p>
    <w:p w14:paraId="7D3A7445" w14:textId="5D1C3A3D" w:rsidR="00686F71" w:rsidRPr="00686F71" w:rsidRDefault="00686F71" w:rsidP="00287D40">
      <w:pPr>
        <w:widowControl w:val="0"/>
        <w:spacing w:line="360" w:lineRule="auto"/>
        <w:ind w:firstLine="709"/>
        <w:jc w:val="both"/>
        <w:rPr>
          <w:sz w:val="28"/>
          <w:lang w:val="uk-UA"/>
        </w:rPr>
      </w:pPr>
      <w:r w:rsidRPr="00686F71">
        <w:rPr>
          <w:sz w:val="28"/>
          <w:lang w:val="uk-UA"/>
        </w:rPr>
        <w:t>Аналіз середніх показників за даною методикою вказує на переважання таких механізмів психологічного захисту, як проекція (62%) та заперечення (61%). Значні показники також демонструють компенсація та гіперкомпенсація (по 54%) і раціоналізація (53%). Прояв інших механізмів не перевищує 50% і є менш вираженим. Результати, отримані для групи №2, занесено до таблиці 2.25 та наочно представлено у вигляді гістограми (див. рис. 2.28).</w:t>
      </w:r>
    </w:p>
    <w:p w14:paraId="3BAFD5C1" w14:textId="63A8206F" w:rsidR="00686F71" w:rsidRDefault="00686F71" w:rsidP="00287D40">
      <w:pPr>
        <w:widowControl w:val="0"/>
        <w:spacing w:line="360" w:lineRule="auto"/>
        <w:ind w:firstLine="709"/>
        <w:jc w:val="both"/>
        <w:rPr>
          <w:sz w:val="28"/>
          <w:lang w:val="uk-UA"/>
        </w:rPr>
      </w:pPr>
    </w:p>
    <w:p w14:paraId="43F11B90" w14:textId="13BB49F8" w:rsidR="00686F71" w:rsidRDefault="00686F71" w:rsidP="00287D40">
      <w:pPr>
        <w:widowControl w:val="0"/>
        <w:spacing w:line="360" w:lineRule="auto"/>
        <w:ind w:firstLine="709"/>
        <w:jc w:val="both"/>
        <w:rPr>
          <w:sz w:val="28"/>
          <w:lang w:val="uk-UA"/>
        </w:rPr>
      </w:pPr>
    </w:p>
    <w:p w14:paraId="13115CBA" w14:textId="24CDFA48" w:rsidR="00686F71" w:rsidRDefault="00686F71" w:rsidP="00287D40">
      <w:pPr>
        <w:widowControl w:val="0"/>
        <w:spacing w:line="360" w:lineRule="auto"/>
        <w:ind w:firstLine="709"/>
        <w:jc w:val="both"/>
        <w:rPr>
          <w:sz w:val="28"/>
          <w:lang w:val="uk-UA"/>
        </w:rPr>
      </w:pPr>
    </w:p>
    <w:p w14:paraId="6FBA7808" w14:textId="5F9BC8A2" w:rsidR="00686F71" w:rsidRDefault="00686F71" w:rsidP="00287D40">
      <w:pPr>
        <w:widowControl w:val="0"/>
        <w:spacing w:line="360" w:lineRule="auto"/>
        <w:ind w:firstLine="709"/>
        <w:jc w:val="both"/>
        <w:rPr>
          <w:sz w:val="28"/>
          <w:lang w:val="uk-UA"/>
        </w:rPr>
      </w:pPr>
    </w:p>
    <w:p w14:paraId="03C5FFF4" w14:textId="77777777" w:rsidR="00686F71" w:rsidRPr="00686F71" w:rsidRDefault="00686F71" w:rsidP="00686F71">
      <w:pPr>
        <w:spacing w:line="360" w:lineRule="auto"/>
        <w:jc w:val="right"/>
        <w:rPr>
          <w:bCs/>
          <w:iCs/>
          <w:spacing w:val="-8"/>
          <w:sz w:val="28"/>
          <w:szCs w:val="28"/>
          <w:lang w:val="uk-UA" w:eastAsia="uk-UA"/>
        </w:rPr>
      </w:pPr>
      <w:r w:rsidRPr="00686F71">
        <w:rPr>
          <w:bCs/>
          <w:iCs/>
          <w:spacing w:val="-8"/>
          <w:sz w:val="28"/>
          <w:szCs w:val="28"/>
          <w:lang w:val="uk-UA" w:eastAsia="uk-UA"/>
        </w:rPr>
        <w:lastRenderedPageBreak/>
        <w:t>Таблиця 2.25.</w:t>
      </w:r>
    </w:p>
    <w:p w14:paraId="5DF8DBBA" w14:textId="77777777" w:rsidR="00686F71" w:rsidRPr="00686F71" w:rsidRDefault="00686F71" w:rsidP="00686F71">
      <w:pPr>
        <w:spacing w:line="360" w:lineRule="auto"/>
        <w:jc w:val="center"/>
        <w:rPr>
          <w:b/>
          <w:i/>
          <w:spacing w:val="-8"/>
          <w:sz w:val="28"/>
          <w:szCs w:val="28"/>
          <w:lang w:val="uk-UA" w:eastAsia="uk-UA"/>
        </w:rPr>
      </w:pPr>
      <w:r w:rsidRPr="00686F71">
        <w:rPr>
          <w:b/>
          <w:bCs/>
          <w:iCs/>
          <w:color w:val="000000"/>
          <w:spacing w:val="-8"/>
          <w:sz w:val="28"/>
          <w:szCs w:val="28"/>
          <w:lang w:val="uk-UA" w:eastAsia="uk-UA"/>
        </w:rPr>
        <w:t>Прояв захисних механізмів у студентів 3-го курсу</w:t>
      </w:r>
    </w:p>
    <w:tbl>
      <w:tblPr>
        <w:tblW w:w="937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967"/>
        <w:gridCol w:w="968"/>
        <w:gridCol w:w="967"/>
        <w:gridCol w:w="968"/>
        <w:gridCol w:w="967"/>
        <w:gridCol w:w="968"/>
        <w:gridCol w:w="967"/>
        <w:gridCol w:w="968"/>
      </w:tblGrid>
      <w:tr w:rsidR="00686F71" w:rsidRPr="00686F71" w14:paraId="106EB736" w14:textId="77777777" w:rsidTr="008A5A39">
        <w:trPr>
          <w:trHeight w:val="1723"/>
        </w:trPr>
        <w:tc>
          <w:tcPr>
            <w:tcW w:w="1630" w:type="dxa"/>
            <w:textDirection w:val="btLr"/>
            <w:vAlign w:val="center"/>
          </w:tcPr>
          <w:p w14:paraId="2F124F3B" w14:textId="77777777" w:rsidR="00686F71" w:rsidRPr="00686F71" w:rsidRDefault="00686F71" w:rsidP="00686F71">
            <w:pPr>
              <w:jc w:val="center"/>
              <w:rPr>
                <w:iCs/>
                <w:color w:val="000000"/>
                <w:spacing w:val="-8"/>
                <w:lang w:val="uk-UA" w:eastAsia="uk-UA"/>
              </w:rPr>
            </w:pPr>
            <w:r w:rsidRPr="00686F71">
              <w:rPr>
                <w:iCs/>
                <w:color w:val="000000"/>
                <w:spacing w:val="-8"/>
                <w:lang w:val="uk-UA" w:eastAsia="uk-UA"/>
              </w:rPr>
              <w:t>Назва механізму захисту</w:t>
            </w:r>
          </w:p>
        </w:tc>
        <w:tc>
          <w:tcPr>
            <w:tcW w:w="967" w:type="dxa"/>
            <w:shd w:val="clear" w:color="auto" w:fill="auto"/>
            <w:textDirection w:val="btLr"/>
            <w:vAlign w:val="center"/>
          </w:tcPr>
          <w:p w14:paraId="6C764A0C" w14:textId="77777777" w:rsidR="00686F71" w:rsidRPr="00686F71" w:rsidRDefault="00686F71" w:rsidP="00686F71">
            <w:pPr>
              <w:jc w:val="center"/>
              <w:rPr>
                <w:iCs/>
                <w:color w:val="000000"/>
                <w:spacing w:val="-8"/>
                <w:lang w:val="uk-UA" w:eastAsia="uk-UA"/>
              </w:rPr>
            </w:pPr>
            <w:r w:rsidRPr="00686F71">
              <w:rPr>
                <w:iCs/>
                <w:color w:val="000000"/>
                <w:spacing w:val="-8"/>
                <w:lang w:val="uk-UA" w:eastAsia="uk-UA"/>
              </w:rPr>
              <w:t>Витіснення</w:t>
            </w:r>
          </w:p>
        </w:tc>
        <w:tc>
          <w:tcPr>
            <w:tcW w:w="968" w:type="dxa"/>
            <w:shd w:val="clear" w:color="auto" w:fill="auto"/>
            <w:textDirection w:val="btLr"/>
            <w:vAlign w:val="center"/>
          </w:tcPr>
          <w:p w14:paraId="1103905E" w14:textId="77777777" w:rsidR="00686F71" w:rsidRPr="00686F71" w:rsidRDefault="00686F71" w:rsidP="00686F71">
            <w:pPr>
              <w:jc w:val="center"/>
              <w:rPr>
                <w:iCs/>
                <w:color w:val="000000"/>
                <w:spacing w:val="-8"/>
                <w:lang w:val="uk-UA" w:eastAsia="uk-UA"/>
              </w:rPr>
            </w:pPr>
            <w:r w:rsidRPr="00686F71">
              <w:rPr>
                <w:iCs/>
                <w:color w:val="000000"/>
                <w:spacing w:val="-8"/>
                <w:lang w:val="uk-UA" w:eastAsia="uk-UA"/>
              </w:rPr>
              <w:t>Регресія</w:t>
            </w:r>
          </w:p>
        </w:tc>
        <w:tc>
          <w:tcPr>
            <w:tcW w:w="967" w:type="dxa"/>
            <w:shd w:val="clear" w:color="auto" w:fill="auto"/>
            <w:textDirection w:val="btLr"/>
            <w:vAlign w:val="center"/>
          </w:tcPr>
          <w:p w14:paraId="50C6301A" w14:textId="77777777" w:rsidR="00686F71" w:rsidRPr="00686F71" w:rsidRDefault="00686F71" w:rsidP="00686F71">
            <w:pPr>
              <w:jc w:val="center"/>
              <w:rPr>
                <w:iCs/>
                <w:color w:val="000000"/>
                <w:spacing w:val="-8"/>
                <w:lang w:val="uk-UA" w:eastAsia="uk-UA"/>
              </w:rPr>
            </w:pPr>
            <w:r w:rsidRPr="00686F71">
              <w:rPr>
                <w:iCs/>
                <w:color w:val="000000"/>
                <w:spacing w:val="-8"/>
                <w:lang w:val="uk-UA" w:eastAsia="uk-UA"/>
              </w:rPr>
              <w:t>Заміщення</w:t>
            </w:r>
          </w:p>
        </w:tc>
        <w:tc>
          <w:tcPr>
            <w:tcW w:w="968" w:type="dxa"/>
            <w:shd w:val="clear" w:color="auto" w:fill="auto"/>
            <w:textDirection w:val="btLr"/>
            <w:vAlign w:val="center"/>
          </w:tcPr>
          <w:p w14:paraId="5E3039FF" w14:textId="77777777" w:rsidR="00686F71" w:rsidRPr="00686F71" w:rsidRDefault="00686F71" w:rsidP="00686F71">
            <w:pPr>
              <w:jc w:val="center"/>
              <w:rPr>
                <w:iCs/>
                <w:color w:val="000000"/>
                <w:spacing w:val="-8"/>
                <w:lang w:val="uk-UA" w:eastAsia="uk-UA"/>
              </w:rPr>
            </w:pPr>
            <w:r w:rsidRPr="00686F71">
              <w:rPr>
                <w:iCs/>
                <w:color w:val="000000"/>
                <w:spacing w:val="-8"/>
                <w:lang w:val="uk-UA" w:eastAsia="uk-UA"/>
              </w:rPr>
              <w:t>Заперечення</w:t>
            </w:r>
          </w:p>
        </w:tc>
        <w:tc>
          <w:tcPr>
            <w:tcW w:w="967" w:type="dxa"/>
            <w:shd w:val="clear" w:color="auto" w:fill="auto"/>
            <w:textDirection w:val="btLr"/>
            <w:vAlign w:val="center"/>
          </w:tcPr>
          <w:p w14:paraId="7B2DE2B2" w14:textId="77777777" w:rsidR="00686F71" w:rsidRPr="00686F71" w:rsidRDefault="00686F71" w:rsidP="00686F71">
            <w:pPr>
              <w:jc w:val="center"/>
              <w:rPr>
                <w:iCs/>
                <w:color w:val="000000"/>
                <w:spacing w:val="-8"/>
                <w:lang w:val="uk-UA" w:eastAsia="uk-UA"/>
              </w:rPr>
            </w:pPr>
            <w:r w:rsidRPr="00686F71">
              <w:rPr>
                <w:iCs/>
                <w:color w:val="000000"/>
                <w:spacing w:val="-8"/>
                <w:lang w:val="uk-UA" w:eastAsia="uk-UA"/>
              </w:rPr>
              <w:t>Проекція</w:t>
            </w:r>
          </w:p>
        </w:tc>
        <w:tc>
          <w:tcPr>
            <w:tcW w:w="968" w:type="dxa"/>
            <w:shd w:val="clear" w:color="auto" w:fill="auto"/>
            <w:textDirection w:val="btLr"/>
            <w:vAlign w:val="center"/>
          </w:tcPr>
          <w:p w14:paraId="2A5EB88F" w14:textId="77777777" w:rsidR="00686F71" w:rsidRPr="00686F71" w:rsidRDefault="00686F71" w:rsidP="00686F71">
            <w:pPr>
              <w:jc w:val="center"/>
              <w:rPr>
                <w:iCs/>
                <w:color w:val="000000"/>
                <w:spacing w:val="-8"/>
                <w:lang w:val="uk-UA" w:eastAsia="uk-UA"/>
              </w:rPr>
            </w:pPr>
            <w:r w:rsidRPr="00686F71">
              <w:rPr>
                <w:iCs/>
                <w:color w:val="000000"/>
                <w:spacing w:val="-8"/>
                <w:lang w:val="uk-UA" w:eastAsia="uk-UA"/>
              </w:rPr>
              <w:t>Компенсація</w:t>
            </w:r>
          </w:p>
        </w:tc>
        <w:tc>
          <w:tcPr>
            <w:tcW w:w="967" w:type="dxa"/>
            <w:shd w:val="clear" w:color="auto" w:fill="auto"/>
            <w:textDirection w:val="btLr"/>
            <w:vAlign w:val="center"/>
          </w:tcPr>
          <w:p w14:paraId="0EDAFD06" w14:textId="77777777" w:rsidR="00686F71" w:rsidRPr="00686F71" w:rsidRDefault="00686F71" w:rsidP="00686F71">
            <w:pPr>
              <w:jc w:val="center"/>
              <w:rPr>
                <w:iCs/>
                <w:color w:val="000000"/>
                <w:spacing w:val="-8"/>
                <w:lang w:val="uk-UA" w:eastAsia="uk-UA"/>
              </w:rPr>
            </w:pPr>
            <w:r w:rsidRPr="00686F71">
              <w:rPr>
                <w:iCs/>
                <w:color w:val="000000"/>
                <w:spacing w:val="-8"/>
                <w:lang w:val="uk-UA" w:eastAsia="uk-UA"/>
              </w:rPr>
              <w:t>Гіперкомпенсація</w:t>
            </w:r>
          </w:p>
        </w:tc>
        <w:tc>
          <w:tcPr>
            <w:tcW w:w="968" w:type="dxa"/>
            <w:shd w:val="clear" w:color="auto" w:fill="auto"/>
            <w:textDirection w:val="btLr"/>
            <w:vAlign w:val="center"/>
          </w:tcPr>
          <w:p w14:paraId="02299611" w14:textId="77777777" w:rsidR="00686F71" w:rsidRPr="00686F71" w:rsidRDefault="00686F71" w:rsidP="00686F71">
            <w:pPr>
              <w:jc w:val="center"/>
              <w:rPr>
                <w:iCs/>
                <w:color w:val="000000"/>
                <w:spacing w:val="-8"/>
                <w:lang w:val="uk-UA" w:eastAsia="uk-UA"/>
              </w:rPr>
            </w:pPr>
            <w:r w:rsidRPr="00686F71">
              <w:rPr>
                <w:iCs/>
                <w:color w:val="000000"/>
                <w:spacing w:val="-8"/>
                <w:lang w:val="uk-UA" w:eastAsia="uk-UA"/>
              </w:rPr>
              <w:t>Раціоналізація</w:t>
            </w:r>
          </w:p>
        </w:tc>
      </w:tr>
      <w:tr w:rsidR="00686F71" w:rsidRPr="00686F71" w14:paraId="5A46CD28" w14:textId="77777777" w:rsidTr="008A5A39">
        <w:trPr>
          <w:trHeight w:val="1064"/>
        </w:trPr>
        <w:tc>
          <w:tcPr>
            <w:tcW w:w="1630" w:type="dxa"/>
            <w:vAlign w:val="center"/>
          </w:tcPr>
          <w:p w14:paraId="02774C78" w14:textId="77777777" w:rsidR="00686F71" w:rsidRPr="00686F71" w:rsidRDefault="00686F71" w:rsidP="00686F71">
            <w:pPr>
              <w:jc w:val="center"/>
              <w:rPr>
                <w:color w:val="000000"/>
                <w:spacing w:val="-8"/>
                <w:lang w:val="uk-UA" w:eastAsia="uk-UA"/>
              </w:rPr>
            </w:pPr>
            <w:r w:rsidRPr="00686F71">
              <w:rPr>
                <w:color w:val="000000"/>
                <w:spacing w:val="-8"/>
                <w:lang w:val="uk-UA" w:eastAsia="uk-UA"/>
              </w:rPr>
              <w:t>Р,середній показник у групі (%)</w:t>
            </w:r>
          </w:p>
        </w:tc>
        <w:tc>
          <w:tcPr>
            <w:tcW w:w="967" w:type="dxa"/>
            <w:shd w:val="clear" w:color="auto" w:fill="auto"/>
            <w:noWrap/>
            <w:vAlign w:val="center"/>
          </w:tcPr>
          <w:p w14:paraId="35BD4467" w14:textId="77777777" w:rsidR="00686F71" w:rsidRPr="00686F71" w:rsidRDefault="00686F71" w:rsidP="00686F71">
            <w:pPr>
              <w:jc w:val="center"/>
              <w:rPr>
                <w:color w:val="000000"/>
                <w:spacing w:val="-8"/>
                <w:lang w:val="uk-UA" w:eastAsia="uk-UA"/>
              </w:rPr>
            </w:pPr>
            <w:r w:rsidRPr="00686F71">
              <w:rPr>
                <w:color w:val="000000"/>
                <w:spacing w:val="-8"/>
                <w:lang w:val="uk-UA" w:eastAsia="uk-UA"/>
              </w:rPr>
              <w:t>44%</w:t>
            </w:r>
          </w:p>
        </w:tc>
        <w:tc>
          <w:tcPr>
            <w:tcW w:w="968" w:type="dxa"/>
            <w:shd w:val="clear" w:color="auto" w:fill="auto"/>
            <w:noWrap/>
            <w:vAlign w:val="center"/>
          </w:tcPr>
          <w:p w14:paraId="38F5EEB9" w14:textId="77777777" w:rsidR="00686F71" w:rsidRPr="00686F71" w:rsidRDefault="00686F71" w:rsidP="00686F71">
            <w:pPr>
              <w:jc w:val="center"/>
              <w:rPr>
                <w:color w:val="000000"/>
                <w:spacing w:val="-8"/>
                <w:lang w:val="uk-UA" w:eastAsia="uk-UA"/>
              </w:rPr>
            </w:pPr>
            <w:r w:rsidRPr="00686F71">
              <w:rPr>
                <w:color w:val="000000"/>
                <w:spacing w:val="-8"/>
                <w:lang w:val="uk-UA" w:eastAsia="uk-UA"/>
              </w:rPr>
              <w:t>50%</w:t>
            </w:r>
          </w:p>
        </w:tc>
        <w:tc>
          <w:tcPr>
            <w:tcW w:w="967" w:type="dxa"/>
            <w:shd w:val="clear" w:color="auto" w:fill="auto"/>
            <w:noWrap/>
            <w:vAlign w:val="center"/>
          </w:tcPr>
          <w:p w14:paraId="4DD40EBD" w14:textId="77777777" w:rsidR="00686F71" w:rsidRPr="00686F71" w:rsidRDefault="00686F71" w:rsidP="00686F71">
            <w:pPr>
              <w:jc w:val="center"/>
              <w:rPr>
                <w:color w:val="000000"/>
                <w:spacing w:val="-8"/>
                <w:lang w:val="uk-UA" w:eastAsia="uk-UA"/>
              </w:rPr>
            </w:pPr>
            <w:r w:rsidRPr="00686F71">
              <w:rPr>
                <w:color w:val="000000"/>
                <w:spacing w:val="-8"/>
                <w:lang w:val="uk-UA" w:eastAsia="uk-UA"/>
              </w:rPr>
              <w:t>38%</w:t>
            </w:r>
          </w:p>
        </w:tc>
        <w:tc>
          <w:tcPr>
            <w:tcW w:w="968" w:type="dxa"/>
            <w:shd w:val="clear" w:color="auto" w:fill="auto"/>
            <w:noWrap/>
            <w:vAlign w:val="center"/>
          </w:tcPr>
          <w:p w14:paraId="5B465933" w14:textId="77777777" w:rsidR="00686F71" w:rsidRPr="00686F71" w:rsidRDefault="00686F71" w:rsidP="00686F71">
            <w:pPr>
              <w:jc w:val="center"/>
              <w:rPr>
                <w:color w:val="000000"/>
                <w:spacing w:val="-8"/>
                <w:lang w:val="uk-UA" w:eastAsia="uk-UA"/>
              </w:rPr>
            </w:pPr>
            <w:r w:rsidRPr="00686F71">
              <w:rPr>
                <w:color w:val="000000"/>
                <w:spacing w:val="-8"/>
                <w:lang w:val="uk-UA" w:eastAsia="uk-UA"/>
              </w:rPr>
              <w:t>52%</w:t>
            </w:r>
          </w:p>
        </w:tc>
        <w:tc>
          <w:tcPr>
            <w:tcW w:w="967" w:type="dxa"/>
            <w:shd w:val="clear" w:color="auto" w:fill="auto"/>
            <w:noWrap/>
            <w:vAlign w:val="center"/>
          </w:tcPr>
          <w:p w14:paraId="34D8F2FD" w14:textId="77777777" w:rsidR="00686F71" w:rsidRPr="00686F71" w:rsidRDefault="00686F71" w:rsidP="00686F71">
            <w:pPr>
              <w:jc w:val="center"/>
              <w:rPr>
                <w:color w:val="000000"/>
                <w:spacing w:val="-8"/>
                <w:lang w:val="uk-UA" w:eastAsia="uk-UA"/>
              </w:rPr>
            </w:pPr>
            <w:r w:rsidRPr="00686F71">
              <w:rPr>
                <w:color w:val="000000"/>
                <w:spacing w:val="-8"/>
                <w:lang w:val="uk-UA" w:eastAsia="uk-UA"/>
              </w:rPr>
              <w:t>69%</w:t>
            </w:r>
          </w:p>
        </w:tc>
        <w:tc>
          <w:tcPr>
            <w:tcW w:w="968" w:type="dxa"/>
            <w:shd w:val="clear" w:color="auto" w:fill="auto"/>
            <w:noWrap/>
            <w:vAlign w:val="center"/>
          </w:tcPr>
          <w:p w14:paraId="01EE9840" w14:textId="77777777" w:rsidR="00686F71" w:rsidRPr="00686F71" w:rsidRDefault="00686F71" w:rsidP="00686F71">
            <w:pPr>
              <w:jc w:val="center"/>
              <w:rPr>
                <w:color w:val="000000"/>
                <w:spacing w:val="-8"/>
                <w:lang w:val="uk-UA" w:eastAsia="uk-UA"/>
              </w:rPr>
            </w:pPr>
            <w:r w:rsidRPr="00686F71">
              <w:rPr>
                <w:color w:val="000000"/>
                <w:spacing w:val="-8"/>
                <w:lang w:val="uk-UA" w:eastAsia="uk-UA"/>
              </w:rPr>
              <w:t>56%</w:t>
            </w:r>
          </w:p>
        </w:tc>
        <w:tc>
          <w:tcPr>
            <w:tcW w:w="967" w:type="dxa"/>
            <w:shd w:val="clear" w:color="auto" w:fill="auto"/>
            <w:noWrap/>
            <w:vAlign w:val="center"/>
          </w:tcPr>
          <w:p w14:paraId="3953758A" w14:textId="77777777" w:rsidR="00686F71" w:rsidRPr="00686F71" w:rsidRDefault="00686F71" w:rsidP="00686F71">
            <w:pPr>
              <w:jc w:val="center"/>
              <w:rPr>
                <w:color w:val="000000"/>
                <w:spacing w:val="-8"/>
                <w:lang w:val="uk-UA" w:eastAsia="uk-UA"/>
              </w:rPr>
            </w:pPr>
            <w:r w:rsidRPr="00686F71">
              <w:rPr>
                <w:color w:val="000000"/>
                <w:spacing w:val="-8"/>
                <w:lang w:val="uk-UA" w:eastAsia="uk-UA"/>
              </w:rPr>
              <w:t>52%</w:t>
            </w:r>
          </w:p>
        </w:tc>
        <w:tc>
          <w:tcPr>
            <w:tcW w:w="968" w:type="dxa"/>
            <w:shd w:val="clear" w:color="auto" w:fill="auto"/>
            <w:noWrap/>
            <w:vAlign w:val="center"/>
          </w:tcPr>
          <w:p w14:paraId="51D10201" w14:textId="77777777" w:rsidR="00686F71" w:rsidRPr="00686F71" w:rsidRDefault="00686F71" w:rsidP="00686F71">
            <w:pPr>
              <w:jc w:val="center"/>
              <w:rPr>
                <w:color w:val="000000"/>
                <w:spacing w:val="-8"/>
                <w:lang w:val="uk-UA" w:eastAsia="uk-UA"/>
              </w:rPr>
            </w:pPr>
            <w:r w:rsidRPr="00686F71">
              <w:rPr>
                <w:color w:val="000000"/>
                <w:spacing w:val="-8"/>
                <w:lang w:val="uk-UA" w:eastAsia="uk-UA"/>
              </w:rPr>
              <w:t>57%</w:t>
            </w:r>
          </w:p>
        </w:tc>
      </w:tr>
    </w:tbl>
    <w:p w14:paraId="766CE742" w14:textId="4AF0CB35" w:rsidR="00686F71" w:rsidRDefault="00686F71" w:rsidP="00287D40">
      <w:pPr>
        <w:widowControl w:val="0"/>
        <w:spacing w:line="360" w:lineRule="auto"/>
        <w:ind w:firstLine="709"/>
        <w:jc w:val="both"/>
        <w:rPr>
          <w:sz w:val="28"/>
          <w:lang w:val="uk-UA"/>
        </w:rPr>
      </w:pPr>
    </w:p>
    <w:p w14:paraId="12B09064" w14:textId="3606C084" w:rsidR="00686F71" w:rsidRDefault="005210CB" w:rsidP="00287D40">
      <w:pPr>
        <w:widowControl w:val="0"/>
        <w:spacing w:line="360" w:lineRule="auto"/>
        <w:ind w:firstLine="709"/>
        <w:jc w:val="both"/>
        <w:rPr>
          <w:sz w:val="28"/>
          <w:lang w:val="uk-UA"/>
        </w:rPr>
      </w:pPr>
      <w:r>
        <w:rPr>
          <w:sz w:val="28"/>
          <w:lang w:val="uk-UA"/>
        </w:rPr>
        <w:t>У студентів третього курсу найбільше проявляється механізм захисту проекція.</w:t>
      </w:r>
    </w:p>
    <w:p w14:paraId="504F5AAE" w14:textId="7BA1D16B" w:rsidR="005210CB" w:rsidRDefault="005210CB" w:rsidP="005210CB">
      <w:pPr>
        <w:widowControl w:val="0"/>
        <w:spacing w:line="360" w:lineRule="auto"/>
        <w:jc w:val="center"/>
        <w:rPr>
          <w:sz w:val="28"/>
          <w:lang w:val="uk-UA"/>
        </w:rPr>
      </w:pPr>
      <w:r>
        <w:rPr>
          <w:noProof/>
          <w:sz w:val="28"/>
          <w:lang w:val="uk-UA" w:eastAsia="uk-UA"/>
        </w:rPr>
        <w:drawing>
          <wp:inline distT="0" distB="0" distL="0" distR="0" wp14:anchorId="2F214333" wp14:editId="226E46E0">
            <wp:extent cx="4923790" cy="226695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923790" cy="2266950"/>
                    </a:xfrm>
                    <a:prstGeom prst="rect">
                      <a:avLst/>
                    </a:prstGeom>
                    <a:noFill/>
                  </pic:spPr>
                </pic:pic>
              </a:graphicData>
            </a:graphic>
          </wp:inline>
        </w:drawing>
      </w:r>
    </w:p>
    <w:p w14:paraId="59930900" w14:textId="77777777" w:rsidR="005210CB" w:rsidRPr="005210CB" w:rsidRDefault="005210CB" w:rsidP="005210CB">
      <w:pPr>
        <w:widowControl w:val="0"/>
        <w:spacing w:line="360" w:lineRule="auto"/>
        <w:jc w:val="center"/>
        <w:rPr>
          <w:bCs/>
          <w:i/>
          <w:iCs/>
          <w:sz w:val="28"/>
          <w:lang w:val="uk-UA"/>
        </w:rPr>
      </w:pPr>
      <w:r w:rsidRPr="005210CB">
        <w:rPr>
          <w:bCs/>
          <w:i/>
          <w:iCs/>
          <w:sz w:val="28"/>
          <w:lang w:val="uk-UA"/>
        </w:rPr>
        <w:t>Рис. 2.28. Прояв захисних механізмів у студентів 3-го курсу</w:t>
      </w:r>
    </w:p>
    <w:p w14:paraId="267EB92E" w14:textId="6692D4FA" w:rsidR="005210CB" w:rsidRDefault="005210CB" w:rsidP="00287D40">
      <w:pPr>
        <w:widowControl w:val="0"/>
        <w:spacing w:line="360" w:lineRule="auto"/>
        <w:ind w:firstLine="709"/>
        <w:jc w:val="both"/>
        <w:rPr>
          <w:sz w:val="28"/>
          <w:lang w:val="uk-UA"/>
        </w:rPr>
      </w:pPr>
    </w:p>
    <w:p w14:paraId="2A016EA9" w14:textId="7CFD51AA" w:rsidR="005210CB" w:rsidRPr="0011013E" w:rsidRDefault="0011013E" w:rsidP="00287D40">
      <w:pPr>
        <w:widowControl w:val="0"/>
        <w:spacing w:line="360" w:lineRule="auto"/>
        <w:ind w:firstLine="709"/>
        <w:jc w:val="both"/>
        <w:rPr>
          <w:sz w:val="28"/>
          <w:lang w:val="uk-UA"/>
        </w:rPr>
      </w:pPr>
      <w:r w:rsidRPr="0011013E">
        <w:rPr>
          <w:sz w:val="28"/>
          <w:lang w:val="uk-UA"/>
        </w:rPr>
        <w:t>Результати дослідження третьокурсників показують, що найбільш виражена проекція (69%), далі йдуть раціоналізація (57%) та компенсація (56%). Заперечення, гіперкомпенсація (по 52%) та регресія (50%) мають дещо нижчі показники. Витіснення (44%) та заміщення (38%) проявляються найменше. Розглянемо домінування механізмів захисту у 3-й групі (табл. 2.26).</w:t>
      </w:r>
    </w:p>
    <w:p w14:paraId="3CE952A0" w14:textId="5E13A142" w:rsidR="005210CB" w:rsidRDefault="005210CB" w:rsidP="00287D40">
      <w:pPr>
        <w:widowControl w:val="0"/>
        <w:spacing w:line="360" w:lineRule="auto"/>
        <w:ind w:firstLine="709"/>
        <w:jc w:val="both"/>
        <w:rPr>
          <w:sz w:val="28"/>
          <w:lang w:val="uk-UA"/>
        </w:rPr>
      </w:pPr>
    </w:p>
    <w:p w14:paraId="321E58B7" w14:textId="513E21FF" w:rsidR="005210CB" w:rsidRDefault="005210CB" w:rsidP="00287D40">
      <w:pPr>
        <w:widowControl w:val="0"/>
        <w:spacing w:line="360" w:lineRule="auto"/>
        <w:ind w:firstLine="709"/>
        <w:jc w:val="both"/>
        <w:rPr>
          <w:sz w:val="28"/>
          <w:lang w:val="uk-UA"/>
        </w:rPr>
      </w:pPr>
    </w:p>
    <w:p w14:paraId="57AB1258" w14:textId="77777777" w:rsidR="005210CB" w:rsidRDefault="005210CB" w:rsidP="00287D40">
      <w:pPr>
        <w:widowControl w:val="0"/>
        <w:spacing w:line="360" w:lineRule="auto"/>
        <w:ind w:firstLine="709"/>
        <w:jc w:val="both"/>
        <w:rPr>
          <w:sz w:val="28"/>
          <w:lang w:val="uk-UA"/>
        </w:rPr>
      </w:pPr>
    </w:p>
    <w:p w14:paraId="07677089" w14:textId="2654FF1A" w:rsidR="00686F71" w:rsidRDefault="00686F71" w:rsidP="00287D40">
      <w:pPr>
        <w:widowControl w:val="0"/>
        <w:spacing w:line="360" w:lineRule="auto"/>
        <w:ind w:firstLine="709"/>
        <w:jc w:val="both"/>
        <w:rPr>
          <w:sz w:val="28"/>
          <w:lang w:val="uk-UA"/>
        </w:rPr>
      </w:pPr>
    </w:p>
    <w:p w14:paraId="5E33ECB6" w14:textId="77777777" w:rsidR="0011013E" w:rsidRPr="0011013E" w:rsidRDefault="0011013E" w:rsidP="0011013E">
      <w:pPr>
        <w:spacing w:line="360" w:lineRule="auto"/>
        <w:ind w:firstLine="709"/>
        <w:jc w:val="right"/>
        <w:rPr>
          <w:bCs/>
          <w:iCs/>
          <w:spacing w:val="-8"/>
          <w:sz w:val="28"/>
          <w:szCs w:val="28"/>
          <w:lang w:val="uk-UA" w:eastAsia="uk-UA"/>
        </w:rPr>
      </w:pPr>
      <w:r w:rsidRPr="0011013E">
        <w:rPr>
          <w:bCs/>
          <w:iCs/>
          <w:spacing w:val="-8"/>
          <w:sz w:val="28"/>
          <w:szCs w:val="28"/>
          <w:lang w:val="uk-UA" w:eastAsia="uk-UA"/>
        </w:rPr>
        <w:lastRenderedPageBreak/>
        <w:t>Таблиця 2.26.</w:t>
      </w:r>
    </w:p>
    <w:p w14:paraId="090CDDD5" w14:textId="77777777" w:rsidR="0011013E" w:rsidRPr="0011013E" w:rsidRDefault="0011013E" w:rsidP="0011013E">
      <w:pPr>
        <w:spacing w:line="360" w:lineRule="auto"/>
        <w:jc w:val="center"/>
        <w:rPr>
          <w:b/>
          <w:i/>
          <w:spacing w:val="-8"/>
          <w:sz w:val="28"/>
          <w:szCs w:val="28"/>
          <w:lang w:val="uk-UA" w:eastAsia="uk-UA"/>
        </w:rPr>
      </w:pPr>
      <w:r w:rsidRPr="0011013E">
        <w:rPr>
          <w:b/>
          <w:bCs/>
          <w:iCs/>
          <w:color w:val="000000"/>
          <w:spacing w:val="-8"/>
          <w:sz w:val="28"/>
          <w:szCs w:val="28"/>
          <w:lang w:val="uk-UA" w:eastAsia="uk-UA"/>
        </w:rPr>
        <w:t>Прояв захисних механізмів у студентів 5-го курсу</w:t>
      </w:r>
    </w:p>
    <w:tbl>
      <w:tblPr>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966"/>
        <w:gridCol w:w="966"/>
        <w:gridCol w:w="966"/>
        <w:gridCol w:w="966"/>
        <w:gridCol w:w="966"/>
        <w:gridCol w:w="966"/>
        <w:gridCol w:w="966"/>
        <w:gridCol w:w="967"/>
      </w:tblGrid>
      <w:tr w:rsidR="0011013E" w:rsidRPr="0011013E" w14:paraId="5EC762F5" w14:textId="77777777" w:rsidTr="008A5A39">
        <w:trPr>
          <w:trHeight w:val="1903"/>
          <w:jc w:val="center"/>
        </w:trPr>
        <w:tc>
          <w:tcPr>
            <w:tcW w:w="1810" w:type="dxa"/>
            <w:textDirection w:val="btLr"/>
            <w:vAlign w:val="center"/>
          </w:tcPr>
          <w:p w14:paraId="4DA6F471" w14:textId="77777777" w:rsidR="0011013E" w:rsidRPr="0011013E" w:rsidRDefault="0011013E" w:rsidP="0011013E">
            <w:pPr>
              <w:spacing w:line="360" w:lineRule="auto"/>
              <w:ind w:firstLine="82"/>
              <w:jc w:val="center"/>
              <w:rPr>
                <w:iCs/>
                <w:color w:val="000000"/>
                <w:spacing w:val="-8"/>
                <w:lang w:val="uk-UA" w:eastAsia="uk-UA"/>
              </w:rPr>
            </w:pPr>
            <w:r w:rsidRPr="0011013E">
              <w:rPr>
                <w:iCs/>
                <w:color w:val="000000"/>
                <w:spacing w:val="-8"/>
                <w:lang w:val="uk-UA" w:eastAsia="uk-UA"/>
              </w:rPr>
              <w:t>Назва механізму захисту</w:t>
            </w:r>
          </w:p>
        </w:tc>
        <w:tc>
          <w:tcPr>
            <w:tcW w:w="966" w:type="dxa"/>
            <w:shd w:val="clear" w:color="auto" w:fill="auto"/>
            <w:textDirection w:val="btLr"/>
            <w:vAlign w:val="center"/>
          </w:tcPr>
          <w:p w14:paraId="18FC7882" w14:textId="77777777" w:rsidR="0011013E" w:rsidRPr="0011013E" w:rsidRDefault="0011013E" w:rsidP="0011013E">
            <w:pPr>
              <w:spacing w:line="360" w:lineRule="auto"/>
              <w:ind w:firstLine="82"/>
              <w:jc w:val="center"/>
              <w:rPr>
                <w:iCs/>
                <w:color w:val="000000"/>
                <w:spacing w:val="-8"/>
                <w:lang w:val="uk-UA" w:eastAsia="uk-UA"/>
              </w:rPr>
            </w:pPr>
            <w:r w:rsidRPr="0011013E">
              <w:rPr>
                <w:iCs/>
                <w:color w:val="000000"/>
                <w:spacing w:val="-8"/>
                <w:lang w:val="uk-UA" w:eastAsia="uk-UA"/>
              </w:rPr>
              <w:t>Витіснення</w:t>
            </w:r>
          </w:p>
        </w:tc>
        <w:tc>
          <w:tcPr>
            <w:tcW w:w="966" w:type="dxa"/>
            <w:shd w:val="clear" w:color="auto" w:fill="auto"/>
            <w:textDirection w:val="btLr"/>
            <w:vAlign w:val="center"/>
          </w:tcPr>
          <w:p w14:paraId="28A7C475" w14:textId="77777777" w:rsidR="0011013E" w:rsidRPr="0011013E" w:rsidRDefault="0011013E" w:rsidP="0011013E">
            <w:pPr>
              <w:spacing w:line="360" w:lineRule="auto"/>
              <w:ind w:firstLine="82"/>
              <w:jc w:val="center"/>
              <w:rPr>
                <w:iCs/>
                <w:color w:val="000000"/>
                <w:spacing w:val="-8"/>
                <w:lang w:val="uk-UA" w:eastAsia="uk-UA"/>
              </w:rPr>
            </w:pPr>
            <w:r w:rsidRPr="0011013E">
              <w:rPr>
                <w:iCs/>
                <w:color w:val="000000"/>
                <w:spacing w:val="-8"/>
                <w:lang w:val="uk-UA" w:eastAsia="uk-UA"/>
              </w:rPr>
              <w:t>Регресія</w:t>
            </w:r>
          </w:p>
        </w:tc>
        <w:tc>
          <w:tcPr>
            <w:tcW w:w="966" w:type="dxa"/>
            <w:shd w:val="clear" w:color="auto" w:fill="auto"/>
            <w:textDirection w:val="btLr"/>
            <w:vAlign w:val="center"/>
          </w:tcPr>
          <w:p w14:paraId="47287CF1" w14:textId="77777777" w:rsidR="0011013E" w:rsidRPr="0011013E" w:rsidRDefault="0011013E" w:rsidP="0011013E">
            <w:pPr>
              <w:spacing w:line="360" w:lineRule="auto"/>
              <w:ind w:firstLine="82"/>
              <w:jc w:val="center"/>
              <w:rPr>
                <w:iCs/>
                <w:color w:val="000000"/>
                <w:spacing w:val="-8"/>
                <w:lang w:val="uk-UA" w:eastAsia="uk-UA"/>
              </w:rPr>
            </w:pPr>
            <w:r w:rsidRPr="0011013E">
              <w:rPr>
                <w:iCs/>
                <w:color w:val="000000"/>
                <w:spacing w:val="-8"/>
                <w:lang w:val="uk-UA" w:eastAsia="uk-UA"/>
              </w:rPr>
              <w:t>Заміщення</w:t>
            </w:r>
          </w:p>
        </w:tc>
        <w:tc>
          <w:tcPr>
            <w:tcW w:w="966" w:type="dxa"/>
            <w:shd w:val="clear" w:color="auto" w:fill="auto"/>
            <w:textDirection w:val="btLr"/>
            <w:vAlign w:val="center"/>
          </w:tcPr>
          <w:p w14:paraId="774E0B7B" w14:textId="77777777" w:rsidR="0011013E" w:rsidRPr="0011013E" w:rsidRDefault="0011013E" w:rsidP="0011013E">
            <w:pPr>
              <w:spacing w:line="360" w:lineRule="auto"/>
              <w:ind w:firstLine="82"/>
              <w:jc w:val="center"/>
              <w:rPr>
                <w:iCs/>
                <w:color w:val="000000"/>
                <w:spacing w:val="-8"/>
                <w:lang w:val="uk-UA" w:eastAsia="uk-UA"/>
              </w:rPr>
            </w:pPr>
            <w:r w:rsidRPr="0011013E">
              <w:rPr>
                <w:iCs/>
                <w:color w:val="000000"/>
                <w:spacing w:val="-8"/>
                <w:lang w:val="uk-UA" w:eastAsia="uk-UA"/>
              </w:rPr>
              <w:t>Заперечення</w:t>
            </w:r>
          </w:p>
        </w:tc>
        <w:tc>
          <w:tcPr>
            <w:tcW w:w="966" w:type="dxa"/>
            <w:shd w:val="clear" w:color="auto" w:fill="auto"/>
            <w:textDirection w:val="btLr"/>
            <w:vAlign w:val="center"/>
          </w:tcPr>
          <w:p w14:paraId="081B5709" w14:textId="77777777" w:rsidR="0011013E" w:rsidRPr="0011013E" w:rsidRDefault="0011013E" w:rsidP="0011013E">
            <w:pPr>
              <w:spacing w:line="360" w:lineRule="auto"/>
              <w:ind w:firstLine="82"/>
              <w:jc w:val="center"/>
              <w:rPr>
                <w:iCs/>
                <w:color w:val="000000"/>
                <w:spacing w:val="-8"/>
                <w:lang w:val="uk-UA" w:eastAsia="uk-UA"/>
              </w:rPr>
            </w:pPr>
            <w:r w:rsidRPr="0011013E">
              <w:rPr>
                <w:iCs/>
                <w:color w:val="000000"/>
                <w:spacing w:val="-8"/>
                <w:lang w:val="uk-UA" w:eastAsia="uk-UA"/>
              </w:rPr>
              <w:t>Проекція</w:t>
            </w:r>
          </w:p>
        </w:tc>
        <w:tc>
          <w:tcPr>
            <w:tcW w:w="966" w:type="dxa"/>
            <w:shd w:val="clear" w:color="auto" w:fill="auto"/>
            <w:textDirection w:val="btLr"/>
            <w:vAlign w:val="center"/>
          </w:tcPr>
          <w:p w14:paraId="1BE6B6BC" w14:textId="77777777" w:rsidR="0011013E" w:rsidRPr="0011013E" w:rsidRDefault="0011013E" w:rsidP="0011013E">
            <w:pPr>
              <w:spacing w:line="360" w:lineRule="auto"/>
              <w:ind w:firstLine="82"/>
              <w:jc w:val="center"/>
              <w:rPr>
                <w:iCs/>
                <w:color w:val="000000"/>
                <w:spacing w:val="-8"/>
                <w:lang w:val="uk-UA" w:eastAsia="uk-UA"/>
              </w:rPr>
            </w:pPr>
            <w:r w:rsidRPr="0011013E">
              <w:rPr>
                <w:iCs/>
                <w:color w:val="000000"/>
                <w:spacing w:val="-8"/>
                <w:lang w:val="uk-UA" w:eastAsia="uk-UA"/>
              </w:rPr>
              <w:t>Компенсація</w:t>
            </w:r>
          </w:p>
        </w:tc>
        <w:tc>
          <w:tcPr>
            <w:tcW w:w="966" w:type="dxa"/>
            <w:shd w:val="clear" w:color="auto" w:fill="auto"/>
            <w:textDirection w:val="btLr"/>
            <w:vAlign w:val="center"/>
          </w:tcPr>
          <w:p w14:paraId="7CFD0231" w14:textId="77777777" w:rsidR="0011013E" w:rsidRPr="0011013E" w:rsidRDefault="0011013E" w:rsidP="0011013E">
            <w:pPr>
              <w:spacing w:line="360" w:lineRule="auto"/>
              <w:ind w:firstLine="82"/>
              <w:jc w:val="center"/>
              <w:rPr>
                <w:iCs/>
                <w:color w:val="000000"/>
                <w:spacing w:val="-8"/>
                <w:lang w:val="uk-UA" w:eastAsia="uk-UA"/>
              </w:rPr>
            </w:pPr>
            <w:r w:rsidRPr="0011013E">
              <w:rPr>
                <w:iCs/>
                <w:color w:val="000000"/>
                <w:spacing w:val="-8"/>
                <w:lang w:val="uk-UA" w:eastAsia="uk-UA"/>
              </w:rPr>
              <w:t>Гіперкомпенсація</w:t>
            </w:r>
          </w:p>
        </w:tc>
        <w:tc>
          <w:tcPr>
            <w:tcW w:w="967" w:type="dxa"/>
            <w:shd w:val="clear" w:color="auto" w:fill="auto"/>
            <w:textDirection w:val="btLr"/>
            <w:vAlign w:val="center"/>
          </w:tcPr>
          <w:p w14:paraId="1149FEF9" w14:textId="77777777" w:rsidR="0011013E" w:rsidRPr="0011013E" w:rsidRDefault="0011013E" w:rsidP="0011013E">
            <w:pPr>
              <w:spacing w:line="360" w:lineRule="auto"/>
              <w:ind w:firstLine="82"/>
              <w:jc w:val="center"/>
              <w:rPr>
                <w:iCs/>
                <w:color w:val="000000"/>
                <w:spacing w:val="-8"/>
                <w:lang w:val="uk-UA" w:eastAsia="uk-UA"/>
              </w:rPr>
            </w:pPr>
            <w:r w:rsidRPr="0011013E">
              <w:rPr>
                <w:iCs/>
                <w:color w:val="000000"/>
                <w:spacing w:val="-8"/>
                <w:lang w:val="uk-UA" w:eastAsia="uk-UA"/>
              </w:rPr>
              <w:t>Раціоналізація</w:t>
            </w:r>
          </w:p>
        </w:tc>
      </w:tr>
      <w:tr w:rsidR="0011013E" w:rsidRPr="0011013E" w14:paraId="5367E7DC" w14:textId="77777777" w:rsidTr="008A5A39">
        <w:trPr>
          <w:trHeight w:val="459"/>
          <w:jc w:val="center"/>
        </w:trPr>
        <w:tc>
          <w:tcPr>
            <w:tcW w:w="1810" w:type="dxa"/>
            <w:vAlign w:val="center"/>
          </w:tcPr>
          <w:p w14:paraId="222C3C4E" w14:textId="77777777" w:rsidR="0011013E" w:rsidRPr="0011013E" w:rsidRDefault="0011013E" w:rsidP="0011013E">
            <w:pPr>
              <w:spacing w:line="360" w:lineRule="auto"/>
              <w:ind w:firstLine="82"/>
              <w:jc w:val="center"/>
              <w:rPr>
                <w:color w:val="000000"/>
                <w:spacing w:val="-8"/>
                <w:lang w:val="uk-UA" w:eastAsia="uk-UA"/>
              </w:rPr>
            </w:pPr>
            <w:r w:rsidRPr="0011013E">
              <w:rPr>
                <w:b/>
                <w:color w:val="000000"/>
                <w:spacing w:val="-8"/>
                <w:lang w:val="uk-UA" w:eastAsia="uk-UA"/>
              </w:rPr>
              <w:t>Р,</w:t>
            </w:r>
            <w:r w:rsidRPr="0011013E">
              <w:rPr>
                <w:color w:val="000000"/>
                <w:spacing w:val="-8"/>
                <w:lang w:val="uk-UA" w:eastAsia="uk-UA"/>
              </w:rPr>
              <w:t>середній показник у групі</w:t>
            </w:r>
          </w:p>
          <w:p w14:paraId="16123403" w14:textId="77777777" w:rsidR="0011013E" w:rsidRPr="0011013E" w:rsidRDefault="0011013E" w:rsidP="0011013E">
            <w:pPr>
              <w:spacing w:line="360" w:lineRule="auto"/>
              <w:ind w:firstLine="82"/>
              <w:jc w:val="center"/>
              <w:rPr>
                <w:color w:val="000000"/>
                <w:spacing w:val="-8"/>
                <w:lang w:val="uk-UA" w:eastAsia="uk-UA"/>
              </w:rPr>
            </w:pPr>
            <w:r w:rsidRPr="0011013E">
              <w:rPr>
                <w:color w:val="000000"/>
                <w:spacing w:val="-8"/>
                <w:lang w:val="uk-UA" w:eastAsia="uk-UA"/>
              </w:rPr>
              <w:t>(%)</w:t>
            </w:r>
          </w:p>
        </w:tc>
        <w:tc>
          <w:tcPr>
            <w:tcW w:w="966" w:type="dxa"/>
            <w:shd w:val="clear" w:color="auto" w:fill="auto"/>
            <w:noWrap/>
            <w:vAlign w:val="center"/>
          </w:tcPr>
          <w:p w14:paraId="536208FE" w14:textId="77777777" w:rsidR="0011013E" w:rsidRPr="0011013E" w:rsidRDefault="0011013E" w:rsidP="0011013E">
            <w:pPr>
              <w:spacing w:line="360" w:lineRule="auto"/>
              <w:ind w:firstLine="82"/>
              <w:jc w:val="center"/>
              <w:rPr>
                <w:color w:val="000000"/>
                <w:spacing w:val="-8"/>
                <w:lang w:val="uk-UA" w:eastAsia="uk-UA"/>
              </w:rPr>
            </w:pPr>
            <w:r w:rsidRPr="0011013E">
              <w:rPr>
                <w:color w:val="000000"/>
                <w:spacing w:val="-8"/>
                <w:lang w:val="uk-UA" w:eastAsia="uk-UA"/>
              </w:rPr>
              <w:t>32%</w:t>
            </w:r>
          </w:p>
        </w:tc>
        <w:tc>
          <w:tcPr>
            <w:tcW w:w="966" w:type="dxa"/>
            <w:shd w:val="clear" w:color="auto" w:fill="auto"/>
            <w:noWrap/>
            <w:vAlign w:val="center"/>
          </w:tcPr>
          <w:p w14:paraId="72FFD110" w14:textId="77777777" w:rsidR="0011013E" w:rsidRPr="0011013E" w:rsidRDefault="0011013E" w:rsidP="0011013E">
            <w:pPr>
              <w:spacing w:line="360" w:lineRule="auto"/>
              <w:ind w:firstLine="82"/>
              <w:jc w:val="center"/>
              <w:rPr>
                <w:color w:val="000000"/>
                <w:spacing w:val="-8"/>
                <w:lang w:val="uk-UA" w:eastAsia="uk-UA"/>
              </w:rPr>
            </w:pPr>
            <w:r w:rsidRPr="0011013E">
              <w:rPr>
                <w:color w:val="000000"/>
                <w:spacing w:val="-8"/>
                <w:lang w:val="uk-UA" w:eastAsia="uk-UA"/>
              </w:rPr>
              <w:t>37%</w:t>
            </w:r>
          </w:p>
        </w:tc>
        <w:tc>
          <w:tcPr>
            <w:tcW w:w="966" w:type="dxa"/>
            <w:shd w:val="clear" w:color="auto" w:fill="auto"/>
            <w:noWrap/>
            <w:vAlign w:val="center"/>
          </w:tcPr>
          <w:p w14:paraId="5B043604" w14:textId="77777777" w:rsidR="0011013E" w:rsidRPr="0011013E" w:rsidRDefault="0011013E" w:rsidP="0011013E">
            <w:pPr>
              <w:spacing w:line="360" w:lineRule="auto"/>
              <w:ind w:firstLine="82"/>
              <w:jc w:val="center"/>
              <w:rPr>
                <w:color w:val="000000"/>
                <w:spacing w:val="-8"/>
                <w:lang w:val="uk-UA" w:eastAsia="uk-UA"/>
              </w:rPr>
            </w:pPr>
            <w:r w:rsidRPr="0011013E">
              <w:rPr>
                <w:color w:val="000000"/>
                <w:spacing w:val="-8"/>
                <w:lang w:val="uk-UA" w:eastAsia="uk-UA"/>
              </w:rPr>
              <w:t>28%</w:t>
            </w:r>
          </w:p>
        </w:tc>
        <w:tc>
          <w:tcPr>
            <w:tcW w:w="966" w:type="dxa"/>
            <w:shd w:val="clear" w:color="auto" w:fill="auto"/>
            <w:noWrap/>
            <w:vAlign w:val="center"/>
          </w:tcPr>
          <w:p w14:paraId="4B99242C" w14:textId="77777777" w:rsidR="0011013E" w:rsidRPr="0011013E" w:rsidRDefault="0011013E" w:rsidP="0011013E">
            <w:pPr>
              <w:spacing w:line="360" w:lineRule="auto"/>
              <w:ind w:firstLine="82"/>
              <w:jc w:val="center"/>
              <w:rPr>
                <w:color w:val="000000"/>
                <w:spacing w:val="-8"/>
                <w:lang w:val="uk-UA" w:eastAsia="uk-UA"/>
              </w:rPr>
            </w:pPr>
            <w:r w:rsidRPr="0011013E">
              <w:rPr>
                <w:color w:val="000000"/>
                <w:spacing w:val="-8"/>
                <w:lang w:val="uk-UA" w:eastAsia="uk-UA"/>
              </w:rPr>
              <w:t>48%</w:t>
            </w:r>
          </w:p>
        </w:tc>
        <w:tc>
          <w:tcPr>
            <w:tcW w:w="966" w:type="dxa"/>
            <w:shd w:val="clear" w:color="auto" w:fill="auto"/>
            <w:noWrap/>
            <w:vAlign w:val="center"/>
          </w:tcPr>
          <w:p w14:paraId="4D0D9B54" w14:textId="77777777" w:rsidR="0011013E" w:rsidRPr="0011013E" w:rsidRDefault="0011013E" w:rsidP="0011013E">
            <w:pPr>
              <w:spacing w:line="360" w:lineRule="auto"/>
              <w:ind w:firstLine="82"/>
              <w:jc w:val="center"/>
              <w:rPr>
                <w:color w:val="000000"/>
                <w:spacing w:val="-8"/>
                <w:lang w:val="uk-UA" w:eastAsia="uk-UA"/>
              </w:rPr>
            </w:pPr>
            <w:r w:rsidRPr="0011013E">
              <w:rPr>
                <w:color w:val="000000"/>
                <w:spacing w:val="-8"/>
                <w:lang w:val="uk-UA" w:eastAsia="uk-UA"/>
              </w:rPr>
              <w:t>62%</w:t>
            </w:r>
          </w:p>
        </w:tc>
        <w:tc>
          <w:tcPr>
            <w:tcW w:w="966" w:type="dxa"/>
            <w:shd w:val="clear" w:color="auto" w:fill="auto"/>
            <w:noWrap/>
            <w:vAlign w:val="center"/>
          </w:tcPr>
          <w:p w14:paraId="1E0CBC36" w14:textId="77777777" w:rsidR="0011013E" w:rsidRPr="0011013E" w:rsidRDefault="0011013E" w:rsidP="0011013E">
            <w:pPr>
              <w:spacing w:line="360" w:lineRule="auto"/>
              <w:ind w:firstLine="82"/>
              <w:jc w:val="center"/>
              <w:rPr>
                <w:color w:val="000000"/>
                <w:spacing w:val="-8"/>
                <w:lang w:val="uk-UA" w:eastAsia="uk-UA"/>
              </w:rPr>
            </w:pPr>
            <w:r w:rsidRPr="0011013E">
              <w:rPr>
                <w:color w:val="000000"/>
                <w:spacing w:val="-8"/>
                <w:lang w:val="uk-UA" w:eastAsia="uk-UA"/>
              </w:rPr>
              <w:t>49%</w:t>
            </w:r>
          </w:p>
        </w:tc>
        <w:tc>
          <w:tcPr>
            <w:tcW w:w="966" w:type="dxa"/>
            <w:shd w:val="clear" w:color="auto" w:fill="auto"/>
            <w:noWrap/>
            <w:vAlign w:val="center"/>
          </w:tcPr>
          <w:p w14:paraId="699D1D29" w14:textId="77777777" w:rsidR="0011013E" w:rsidRPr="0011013E" w:rsidRDefault="0011013E" w:rsidP="0011013E">
            <w:pPr>
              <w:spacing w:line="360" w:lineRule="auto"/>
              <w:ind w:firstLine="82"/>
              <w:jc w:val="center"/>
              <w:rPr>
                <w:color w:val="000000"/>
                <w:spacing w:val="-8"/>
                <w:lang w:val="uk-UA" w:eastAsia="uk-UA"/>
              </w:rPr>
            </w:pPr>
            <w:r w:rsidRPr="0011013E">
              <w:rPr>
                <w:color w:val="000000"/>
                <w:spacing w:val="-8"/>
                <w:lang w:val="uk-UA" w:eastAsia="uk-UA"/>
              </w:rPr>
              <w:t>44%</w:t>
            </w:r>
          </w:p>
        </w:tc>
        <w:tc>
          <w:tcPr>
            <w:tcW w:w="967" w:type="dxa"/>
            <w:shd w:val="clear" w:color="auto" w:fill="auto"/>
            <w:noWrap/>
            <w:vAlign w:val="center"/>
          </w:tcPr>
          <w:p w14:paraId="4B749AEA" w14:textId="77777777" w:rsidR="0011013E" w:rsidRPr="0011013E" w:rsidRDefault="0011013E" w:rsidP="0011013E">
            <w:pPr>
              <w:spacing w:line="360" w:lineRule="auto"/>
              <w:ind w:firstLine="82"/>
              <w:jc w:val="center"/>
              <w:rPr>
                <w:color w:val="000000"/>
                <w:spacing w:val="-8"/>
                <w:lang w:val="uk-UA" w:eastAsia="uk-UA"/>
              </w:rPr>
            </w:pPr>
            <w:r w:rsidRPr="0011013E">
              <w:rPr>
                <w:color w:val="000000"/>
                <w:spacing w:val="-8"/>
                <w:lang w:val="uk-UA" w:eastAsia="uk-UA"/>
              </w:rPr>
              <w:t>53%</w:t>
            </w:r>
          </w:p>
        </w:tc>
      </w:tr>
    </w:tbl>
    <w:p w14:paraId="25CB5F4A" w14:textId="0613615E" w:rsidR="00686F71" w:rsidRDefault="00686F71" w:rsidP="00287D40">
      <w:pPr>
        <w:widowControl w:val="0"/>
        <w:spacing w:line="360" w:lineRule="auto"/>
        <w:ind w:firstLine="709"/>
        <w:jc w:val="both"/>
        <w:rPr>
          <w:sz w:val="28"/>
          <w:lang w:val="uk-UA"/>
        </w:rPr>
      </w:pPr>
    </w:p>
    <w:p w14:paraId="308B1191" w14:textId="1AF6F33D" w:rsidR="00686F71" w:rsidRDefault="0011013E" w:rsidP="00287D40">
      <w:pPr>
        <w:widowControl w:val="0"/>
        <w:spacing w:line="360" w:lineRule="auto"/>
        <w:ind w:firstLine="709"/>
        <w:jc w:val="both"/>
        <w:rPr>
          <w:sz w:val="28"/>
          <w:lang w:val="uk-UA"/>
        </w:rPr>
      </w:pPr>
      <w:r>
        <w:rPr>
          <w:sz w:val="28"/>
          <w:lang w:val="uk-UA"/>
        </w:rPr>
        <w:t>У студентів п</w:t>
      </w:r>
      <w:r w:rsidR="00AC4F16">
        <w:rPr>
          <w:sz w:val="28"/>
          <w:lang w:val="uk-UA"/>
        </w:rPr>
        <w:t>’</w:t>
      </w:r>
      <w:r>
        <w:rPr>
          <w:sz w:val="28"/>
          <w:lang w:val="uk-UA"/>
        </w:rPr>
        <w:t>ятого курсу найбільше представлений механізм захисту проекція.</w:t>
      </w:r>
    </w:p>
    <w:p w14:paraId="0C69448A" w14:textId="32B2F6E7" w:rsidR="00686F71" w:rsidRPr="0011013E" w:rsidRDefault="0011013E" w:rsidP="00287D40">
      <w:pPr>
        <w:widowControl w:val="0"/>
        <w:spacing w:line="360" w:lineRule="auto"/>
        <w:ind w:firstLine="709"/>
        <w:jc w:val="both"/>
        <w:rPr>
          <w:sz w:val="28"/>
          <w:lang w:val="uk-UA"/>
        </w:rPr>
      </w:pPr>
      <w:r w:rsidRPr="0011013E">
        <w:rPr>
          <w:sz w:val="28"/>
          <w:lang w:val="uk-UA"/>
        </w:rPr>
        <w:t>Для наочної демонстрації отриманих результатів використано гістограму (див. рис. 2.29).</w:t>
      </w:r>
    </w:p>
    <w:p w14:paraId="1D39EB33" w14:textId="4583EAC5" w:rsidR="00686F71" w:rsidRDefault="0011013E" w:rsidP="0011013E">
      <w:pPr>
        <w:widowControl w:val="0"/>
        <w:spacing w:line="360" w:lineRule="auto"/>
        <w:jc w:val="center"/>
        <w:rPr>
          <w:sz w:val="28"/>
          <w:lang w:val="uk-UA"/>
        </w:rPr>
      </w:pPr>
      <w:r>
        <w:rPr>
          <w:noProof/>
          <w:sz w:val="28"/>
          <w:lang w:val="uk-UA" w:eastAsia="uk-UA"/>
        </w:rPr>
        <w:drawing>
          <wp:inline distT="0" distB="0" distL="0" distR="0" wp14:anchorId="518B9B6F" wp14:editId="78D604D2">
            <wp:extent cx="5038090" cy="234315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038090" cy="2343150"/>
                    </a:xfrm>
                    <a:prstGeom prst="rect">
                      <a:avLst/>
                    </a:prstGeom>
                    <a:noFill/>
                  </pic:spPr>
                </pic:pic>
              </a:graphicData>
            </a:graphic>
          </wp:inline>
        </w:drawing>
      </w:r>
    </w:p>
    <w:p w14:paraId="5C51D6AA" w14:textId="77777777" w:rsidR="0011013E" w:rsidRPr="0011013E" w:rsidRDefault="0011013E" w:rsidP="0011013E">
      <w:pPr>
        <w:widowControl w:val="0"/>
        <w:spacing w:line="360" w:lineRule="auto"/>
        <w:jc w:val="center"/>
        <w:rPr>
          <w:bCs/>
          <w:i/>
          <w:iCs/>
          <w:sz w:val="28"/>
          <w:lang w:val="uk-UA"/>
        </w:rPr>
      </w:pPr>
      <w:r w:rsidRPr="0011013E">
        <w:rPr>
          <w:bCs/>
          <w:i/>
          <w:iCs/>
          <w:sz w:val="28"/>
          <w:lang w:val="uk-UA"/>
        </w:rPr>
        <w:t>Рис. 2.29. Прояв захисних механізмів у студентів 5-го курсу</w:t>
      </w:r>
    </w:p>
    <w:p w14:paraId="01BE446D" w14:textId="7B53B74D" w:rsidR="00686F71" w:rsidRDefault="00686F71" w:rsidP="00287D40">
      <w:pPr>
        <w:widowControl w:val="0"/>
        <w:spacing w:line="360" w:lineRule="auto"/>
        <w:ind w:firstLine="709"/>
        <w:jc w:val="both"/>
        <w:rPr>
          <w:sz w:val="28"/>
          <w:lang w:val="uk-UA"/>
        </w:rPr>
      </w:pPr>
    </w:p>
    <w:p w14:paraId="55ABFD89" w14:textId="5E0C0802" w:rsidR="00686F71" w:rsidRPr="00E35034" w:rsidRDefault="00E35034" w:rsidP="00287D40">
      <w:pPr>
        <w:widowControl w:val="0"/>
        <w:spacing w:line="360" w:lineRule="auto"/>
        <w:ind w:firstLine="709"/>
        <w:jc w:val="both"/>
        <w:rPr>
          <w:sz w:val="28"/>
          <w:lang w:val="uk-UA"/>
        </w:rPr>
      </w:pPr>
      <w:r w:rsidRPr="00E35034">
        <w:rPr>
          <w:sz w:val="28"/>
          <w:lang w:val="uk-UA"/>
        </w:rPr>
        <w:t>Результати дослідження студентів 5-го курсу свідчать про те, що найбільш часто використовуються такі механізми психологічного захисту, як проекція (62%) та раціоналізація (53%). Інші механізми проявляються значно слабше, їхні показники не досягають 50%. Для узагальнення даних було створено зведену таблицю (табл. 2.27) та діаграму (рис. 2.30).</w:t>
      </w:r>
    </w:p>
    <w:p w14:paraId="7DA08054" w14:textId="1168033D" w:rsidR="0011013E" w:rsidRDefault="0011013E" w:rsidP="00287D40">
      <w:pPr>
        <w:widowControl w:val="0"/>
        <w:spacing w:line="360" w:lineRule="auto"/>
        <w:ind w:firstLine="709"/>
        <w:jc w:val="both"/>
        <w:rPr>
          <w:sz w:val="28"/>
          <w:lang w:val="uk-UA"/>
        </w:rPr>
      </w:pPr>
    </w:p>
    <w:p w14:paraId="264575CE" w14:textId="77777777" w:rsidR="00E35034" w:rsidRPr="00E35034" w:rsidRDefault="00E35034" w:rsidP="00E35034">
      <w:pPr>
        <w:spacing w:line="360" w:lineRule="auto"/>
        <w:ind w:firstLine="709"/>
        <w:jc w:val="right"/>
        <w:rPr>
          <w:bCs/>
          <w:iCs/>
          <w:spacing w:val="-8"/>
          <w:sz w:val="28"/>
          <w:szCs w:val="28"/>
          <w:lang w:val="uk-UA" w:eastAsia="uk-UA"/>
        </w:rPr>
      </w:pPr>
      <w:r w:rsidRPr="00E35034">
        <w:rPr>
          <w:bCs/>
          <w:iCs/>
          <w:spacing w:val="-8"/>
          <w:sz w:val="28"/>
          <w:szCs w:val="28"/>
          <w:lang w:val="uk-UA" w:eastAsia="uk-UA"/>
        </w:rPr>
        <w:lastRenderedPageBreak/>
        <w:t>Таблиця 2.27.</w:t>
      </w:r>
    </w:p>
    <w:p w14:paraId="51C5230C" w14:textId="77777777" w:rsidR="00E35034" w:rsidRPr="00E35034" w:rsidRDefault="00E35034" w:rsidP="00E35034">
      <w:pPr>
        <w:spacing w:line="360" w:lineRule="auto"/>
        <w:jc w:val="center"/>
        <w:rPr>
          <w:b/>
          <w:bCs/>
          <w:iCs/>
          <w:color w:val="000000"/>
          <w:spacing w:val="-8"/>
          <w:sz w:val="28"/>
          <w:szCs w:val="28"/>
          <w:lang w:val="uk-UA" w:eastAsia="uk-UA"/>
        </w:rPr>
      </w:pPr>
      <w:r w:rsidRPr="00E35034">
        <w:rPr>
          <w:b/>
          <w:spacing w:val="-8"/>
          <w:sz w:val="28"/>
          <w:szCs w:val="28"/>
          <w:lang w:val="uk-UA" w:eastAsia="uk-UA"/>
        </w:rPr>
        <w:t>Зведена таблиця прояву механізмів его-захисту у студентів-психологів</w:t>
      </w:r>
    </w:p>
    <w:tbl>
      <w:tblPr>
        <w:tblW w:w="928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1"/>
        <w:gridCol w:w="1003"/>
        <w:gridCol w:w="1003"/>
        <w:gridCol w:w="1003"/>
        <w:gridCol w:w="1004"/>
        <w:gridCol w:w="1003"/>
        <w:gridCol w:w="1003"/>
        <w:gridCol w:w="1003"/>
        <w:gridCol w:w="1004"/>
      </w:tblGrid>
      <w:tr w:rsidR="00E35034" w:rsidRPr="00E35034" w14:paraId="3D988A1E" w14:textId="77777777" w:rsidTr="008A5A39">
        <w:trPr>
          <w:trHeight w:val="1723"/>
        </w:trPr>
        <w:tc>
          <w:tcPr>
            <w:tcW w:w="1261" w:type="dxa"/>
            <w:textDirection w:val="btLr"/>
            <w:vAlign w:val="center"/>
          </w:tcPr>
          <w:p w14:paraId="12DE5A94" w14:textId="77777777" w:rsidR="00E35034" w:rsidRPr="00E35034" w:rsidRDefault="00E35034" w:rsidP="00E35034">
            <w:pPr>
              <w:jc w:val="center"/>
              <w:rPr>
                <w:b/>
                <w:i/>
                <w:color w:val="000000"/>
                <w:spacing w:val="-8"/>
                <w:lang w:val="uk-UA" w:eastAsia="uk-UA"/>
              </w:rPr>
            </w:pPr>
            <w:r w:rsidRPr="00E35034">
              <w:rPr>
                <w:b/>
                <w:i/>
                <w:color w:val="000000"/>
                <w:spacing w:val="-8"/>
                <w:lang w:val="uk-UA" w:eastAsia="uk-UA"/>
              </w:rPr>
              <w:t>Назва механізму захисту</w:t>
            </w:r>
          </w:p>
        </w:tc>
        <w:tc>
          <w:tcPr>
            <w:tcW w:w="1003" w:type="dxa"/>
            <w:shd w:val="clear" w:color="auto" w:fill="auto"/>
            <w:textDirection w:val="btLr"/>
            <w:vAlign w:val="center"/>
          </w:tcPr>
          <w:p w14:paraId="7745A3B9" w14:textId="77777777" w:rsidR="00E35034" w:rsidRPr="00E35034" w:rsidRDefault="00E35034" w:rsidP="00E35034">
            <w:pPr>
              <w:jc w:val="center"/>
              <w:rPr>
                <w:color w:val="000000"/>
                <w:spacing w:val="-8"/>
                <w:lang w:val="uk-UA" w:eastAsia="uk-UA"/>
              </w:rPr>
            </w:pPr>
            <w:r w:rsidRPr="00E35034">
              <w:rPr>
                <w:color w:val="000000"/>
                <w:spacing w:val="-8"/>
                <w:lang w:val="uk-UA" w:eastAsia="uk-UA"/>
              </w:rPr>
              <w:t>Витіснення</w:t>
            </w:r>
          </w:p>
        </w:tc>
        <w:tc>
          <w:tcPr>
            <w:tcW w:w="1003" w:type="dxa"/>
            <w:shd w:val="clear" w:color="auto" w:fill="auto"/>
            <w:textDirection w:val="btLr"/>
            <w:vAlign w:val="center"/>
          </w:tcPr>
          <w:p w14:paraId="45A6E6BE" w14:textId="77777777" w:rsidR="00E35034" w:rsidRPr="00E35034" w:rsidRDefault="00E35034" w:rsidP="00E35034">
            <w:pPr>
              <w:jc w:val="center"/>
              <w:rPr>
                <w:color w:val="000000"/>
                <w:spacing w:val="-8"/>
                <w:lang w:val="uk-UA" w:eastAsia="uk-UA"/>
              </w:rPr>
            </w:pPr>
            <w:r w:rsidRPr="00E35034">
              <w:rPr>
                <w:color w:val="000000"/>
                <w:spacing w:val="-8"/>
                <w:lang w:val="uk-UA" w:eastAsia="uk-UA"/>
              </w:rPr>
              <w:t>Регресія</w:t>
            </w:r>
          </w:p>
        </w:tc>
        <w:tc>
          <w:tcPr>
            <w:tcW w:w="1003" w:type="dxa"/>
            <w:shd w:val="clear" w:color="auto" w:fill="auto"/>
            <w:textDirection w:val="btLr"/>
            <w:vAlign w:val="center"/>
          </w:tcPr>
          <w:p w14:paraId="2EEEEEA7" w14:textId="77777777" w:rsidR="00E35034" w:rsidRPr="00E35034" w:rsidRDefault="00E35034" w:rsidP="00E35034">
            <w:pPr>
              <w:jc w:val="center"/>
              <w:rPr>
                <w:color w:val="000000"/>
                <w:spacing w:val="-8"/>
                <w:lang w:val="uk-UA" w:eastAsia="uk-UA"/>
              </w:rPr>
            </w:pPr>
            <w:r w:rsidRPr="00E35034">
              <w:rPr>
                <w:color w:val="000000"/>
                <w:spacing w:val="-8"/>
                <w:lang w:val="uk-UA" w:eastAsia="uk-UA"/>
              </w:rPr>
              <w:t>Заміщення</w:t>
            </w:r>
          </w:p>
        </w:tc>
        <w:tc>
          <w:tcPr>
            <w:tcW w:w="1004" w:type="dxa"/>
            <w:shd w:val="clear" w:color="auto" w:fill="auto"/>
            <w:textDirection w:val="btLr"/>
            <w:vAlign w:val="center"/>
          </w:tcPr>
          <w:p w14:paraId="1F46382A" w14:textId="77777777" w:rsidR="00E35034" w:rsidRPr="00E35034" w:rsidRDefault="00E35034" w:rsidP="00E35034">
            <w:pPr>
              <w:jc w:val="center"/>
              <w:rPr>
                <w:color w:val="000000"/>
                <w:spacing w:val="-8"/>
                <w:lang w:val="uk-UA" w:eastAsia="uk-UA"/>
              </w:rPr>
            </w:pPr>
            <w:r w:rsidRPr="00E35034">
              <w:rPr>
                <w:color w:val="000000"/>
                <w:spacing w:val="-8"/>
                <w:lang w:val="uk-UA" w:eastAsia="uk-UA"/>
              </w:rPr>
              <w:t>Заперечення</w:t>
            </w:r>
          </w:p>
        </w:tc>
        <w:tc>
          <w:tcPr>
            <w:tcW w:w="1003" w:type="dxa"/>
            <w:shd w:val="clear" w:color="auto" w:fill="auto"/>
            <w:textDirection w:val="btLr"/>
            <w:vAlign w:val="center"/>
          </w:tcPr>
          <w:p w14:paraId="63E55F46" w14:textId="77777777" w:rsidR="00E35034" w:rsidRPr="00E35034" w:rsidRDefault="00E35034" w:rsidP="00E35034">
            <w:pPr>
              <w:jc w:val="center"/>
              <w:rPr>
                <w:color w:val="000000"/>
                <w:spacing w:val="-8"/>
                <w:lang w:val="uk-UA" w:eastAsia="uk-UA"/>
              </w:rPr>
            </w:pPr>
            <w:r w:rsidRPr="00E35034">
              <w:rPr>
                <w:color w:val="000000"/>
                <w:spacing w:val="-8"/>
                <w:lang w:val="uk-UA" w:eastAsia="uk-UA"/>
              </w:rPr>
              <w:t>Проекція</w:t>
            </w:r>
          </w:p>
        </w:tc>
        <w:tc>
          <w:tcPr>
            <w:tcW w:w="1003" w:type="dxa"/>
            <w:shd w:val="clear" w:color="auto" w:fill="auto"/>
            <w:textDirection w:val="btLr"/>
            <w:vAlign w:val="center"/>
          </w:tcPr>
          <w:p w14:paraId="7184ED39" w14:textId="77777777" w:rsidR="00E35034" w:rsidRPr="00E35034" w:rsidRDefault="00E35034" w:rsidP="00E35034">
            <w:pPr>
              <w:jc w:val="center"/>
              <w:rPr>
                <w:color w:val="000000"/>
                <w:spacing w:val="-8"/>
                <w:lang w:val="uk-UA" w:eastAsia="uk-UA"/>
              </w:rPr>
            </w:pPr>
            <w:r w:rsidRPr="00E35034">
              <w:rPr>
                <w:color w:val="000000"/>
                <w:spacing w:val="-8"/>
                <w:lang w:val="uk-UA" w:eastAsia="uk-UA"/>
              </w:rPr>
              <w:t>Компенсація</w:t>
            </w:r>
          </w:p>
        </w:tc>
        <w:tc>
          <w:tcPr>
            <w:tcW w:w="1003" w:type="dxa"/>
            <w:shd w:val="clear" w:color="auto" w:fill="auto"/>
            <w:textDirection w:val="btLr"/>
            <w:vAlign w:val="center"/>
          </w:tcPr>
          <w:p w14:paraId="138D9A06" w14:textId="77777777" w:rsidR="00E35034" w:rsidRPr="00E35034" w:rsidRDefault="00E35034" w:rsidP="00E35034">
            <w:pPr>
              <w:jc w:val="center"/>
              <w:rPr>
                <w:color w:val="000000"/>
                <w:spacing w:val="-8"/>
                <w:lang w:val="uk-UA" w:eastAsia="uk-UA"/>
              </w:rPr>
            </w:pPr>
            <w:r w:rsidRPr="00E35034">
              <w:rPr>
                <w:color w:val="000000"/>
                <w:spacing w:val="-8"/>
                <w:lang w:val="uk-UA" w:eastAsia="uk-UA"/>
              </w:rPr>
              <w:t>Гіперкомпенсація</w:t>
            </w:r>
          </w:p>
        </w:tc>
        <w:tc>
          <w:tcPr>
            <w:tcW w:w="1004" w:type="dxa"/>
            <w:shd w:val="clear" w:color="auto" w:fill="auto"/>
            <w:textDirection w:val="btLr"/>
            <w:vAlign w:val="center"/>
          </w:tcPr>
          <w:p w14:paraId="3A5A8477" w14:textId="77777777" w:rsidR="00E35034" w:rsidRPr="00E35034" w:rsidRDefault="00E35034" w:rsidP="00E35034">
            <w:pPr>
              <w:jc w:val="center"/>
              <w:rPr>
                <w:color w:val="000000"/>
                <w:spacing w:val="-8"/>
                <w:lang w:val="uk-UA" w:eastAsia="uk-UA"/>
              </w:rPr>
            </w:pPr>
            <w:r w:rsidRPr="00E35034">
              <w:rPr>
                <w:color w:val="000000"/>
                <w:spacing w:val="-8"/>
                <w:lang w:val="uk-UA" w:eastAsia="uk-UA"/>
              </w:rPr>
              <w:t>Раціоналізація</w:t>
            </w:r>
          </w:p>
        </w:tc>
      </w:tr>
      <w:tr w:rsidR="00E35034" w:rsidRPr="00E35034" w14:paraId="31023C54" w14:textId="77777777" w:rsidTr="008A5A39">
        <w:trPr>
          <w:trHeight w:val="568"/>
        </w:trPr>
        <w:tc>
          <w:tcPr>
            <w:tcW w:w="1261" w:type="dxa"/>
            <w:vAlign w:val="center"/>
          </w:tcPr>
          <w:p w14:paraId="1FF78647" w14:textId="77777777" w:rsidR="00E35034" w:rsidRPr="00E35034" w:rsidRDefault="00E35034" w:rsidP="00E35034">
            <w:pPr>
              <w:jc w:val="center"/>
              <w:rPr>
                <w:color w:val="000000"/>
                <w:spacing w:val="-8"/>
                <w:lang w:val="uk-UA" w:eastAsia="uk-UA"/>
              </w:rPr>
            </w:pPr>
            <w:r w:rsidRPr="00E35034">
              <w:rPr>
                <w:color w:val="000000"/>
                <w:spacing w:val="-8"/>
                <w:lang w:val="uk-UA" w:eastAsia="uk-UA"/>
              </w:rPr>
              <w:t>Р-середнє значення  (у %)</w:t>
            </w:r>
          </w:p>
        </w:tc>
        <w:tc>
          <w:tcPr>
            <w:tcW w:w="1003" w:type="dxa"/>
            <w:shd w:val="clear" w:color="auto" w:fill="auto"/>
            <w:noWrap/>
            <w:vAlign w:val="center"/>
          </w:tcPr>
          <w:p w14:paraId="75E7226A" w14:textId="77777777" w:rsidR="00E35034" w:rsidRPr="00E35034" w:rsidRDefault="00E35034" w:rsidP="00E35034">
            <w:pPr>
              <w:jc w:val="center"/>
              <w:rPr>
                <w:color w:val="000000"/>
                <w:spacing w:val="-8"/>
                <w:lang w:val="uk-UA" w:eastAsia="uk-UA"/>
              </w:rPr>
            </w:pPr>
            <w:r w:rsidRPr="00E35034">
              <w:rPr>
                <w:color w:val="000000"/>
                <w:spacing w:val="-8"/>
                <w:lang w:val="uk-UA" w:eastAsia="uk-UA"/>
              </w:rPr>
              <w:t>39%</w:t>
            </w:r>
          </w:p>
        </w:tc>
        <w:tc>
          <w:tcPr>
            <w:tcW w:w="1003" w:type="dxa"/>
            <w:shd w:val="clear" w:color="auto" w:fill="auto"/>
            <w:noWrap/>
            <w:vAlign w:val="center"/>
          </w:tcPr>
          <w:p w14:paraId="3F20276E" w14:textId="77777777" w:rsidR="00E35034" w:rsidRPr="00E35034" w:rsidRDefault="00E35034" w:rsidP="00E35034">
            <w:pPr>
              <w:jc w:val="center"/>
              <w:rPr>
                <w:color w:val="000000"/>
                <w:spacing w:val="-8"/>
                <w:lang w:val="uk-UA" w:eastAsia="uk-UA"/>
              </w:rPr>
            </w:pPr>
            <w:r w:rsidRPr="00E35034">
              <w:rPr>
                <w:color w:val="000000"/>
                <w:spacing w:val="-8"/>
                <w:lang w:val="uk-UA" w:eastAsia="uk-UA"/>
              </w:rPr>
              <w:t>43%</w:t>
            </w:r>
          </w:p>
        </w:tc>
        <w:tc>
          <w:tcPr>
            <w:tcW w:w="1003" w:type="dxa"/>
            <w:shd w:val="clear" w:color="auto" w:fill="auto"/>
            <w:noWrap/>
            <w:vAlign w:val="center"/>
          </w:tcPr>
          <w:p w14:paraId="4F958898" w14:textId="77777777" w:rsidR="00E35034" w:rsidRPr="00E35034" w:rsidRDefault="00E35034" w:rsidP="00E35034">
            <w:pPr>
              <w:jc w:val="center"/>
              <w:rPr>
                <w:color w:val="000000"/>
                <w:spacing w:val="-8"/>
                <w:lang w:val="uk-UA" w:eastAsia="uk-UA"/>
              </w:rPr>
            </w:pPr>
            <w:r w:rsidRPr="00E35034">
              <w:rPr>
                <w:color w:val="000000"/>
                <w:spacing w:val="-8"/>
                <w:lang w:val="uk-UA" w:eastAsia="uk-UA"/>
              </w:rPr>
              <w:t>32%</w:t>
            </w:r>
          </w:p>
        </w:tc>
        <w:tc>
          <w:tcPr>
            <w:tcW w:w="1004" w:type="dxa"/>
            <w:shd w:val="clear" w:color="auto" w:fill="auto"/>
            <w:noWrap/>
            <w:vAlign w:val="center"/>
          </w:tcPr>
          <w:p w14:paraId="36A5FCB2" w14:textId="77777777" w:rsidR="00E35034" w:rsidRPr="00E35034" w:rsidRDefault="00E35034" w:rsidP="00E35034">
            <w:pPr>
              <w:jc w:val="center"/>
              <w:rPr>
                <w:color w:val="000000"/>
                <w:spacing w:val="-8"/>
                <w:lang w:val="uk-UA" w:eastAsia="uk-UA"/>
              </w:rPr>
            </w:pPr>
            <w:r w:rsidRPr="00E35034">
              <w:rPr>
                <w:color w:val="000000"/>
                <w:spacing w:val="-8"/>
                <w:lang w:val="uk-UA" w:eastAsia="uk-UA"/>
              </w:rPr>
              <w:t>54%</w:t>
            </w:r>
          </w:p>
        </w:tc>
        <w:tc>
          <w:tcPr>
            <w:tcW w:w="1003" w:type="dxa"/>
            <w:shd w:val="clear" w:color="auto" w:fill="auto"/>
            <w:noWrap/>
            <w:vAlign w:val="center"/>
          </w:tcPr>
          <w:p w14:paraId="18DC0B76" w14:textId="77777777" w:rsidR="00E35034" w:rsidRPr="00E35034" w:rsidRDefault="00E35034" w:rsidP="00E35034">
            <w:pPr>
              <w:jc w:val="center"/>
              <w:rPr>
                <w:color w:val="000000"/>
                <w:spacing w:val="-8"/>
                <w:lang w:val="uk-UA" w:eastAsia="uk-UA"/>
              </w:rPr>
            </w:pPr>
            <w:r w:rsidRPr="00E35034">
              <w:rPr>
                <w:color w:val="000000"/>
                <w:spacing w:val="-8"/>
                <w:lang w:val="uk-UA" w:eastAsia="uk-UA"/>
              </w:rPr>
              <w:t>64%</w:t>
            </w:r>
          </w:p>
        </w:tc>
        <w:tc>
          <w:tcPr>
            <w:tcW w:w="1003" w:type="dxa"/>
            <w:shd w:val="clear" w:color="auto" w:fill="auto"/>
            <w:noWrap/>
            <w:vAlign w:val="center"/>
          </w:tcPr>
          <w:p w14:paraId="4CB07CB1" w14:textId="77777777" w:rsidR="00E35034" w:rsidRPr="00E35034" w:rsidRDefault="00E35034" w:rsidP="00E35034">
            <w:pPr>
              <w:jc w:val="center"/>
              <w:rPr>
                <w:color w:val="000000"/>
                <w:spacing w:val="-8"/>
                <w:lang w:val="uk-UA" w:eastAsia="uk-UA"/>
              </w:rPr>
            </w:pPr>
            <w:r w:rsidRPr="00E35034">
              <w:rPr>
                <w:color w:val="000000"/>
                <w:spacing w:val="-8"/>
                <w:lang w:val="uk-UA" w:eastAsia="uk-UA"/>
              </w:rPr>
              <w:t>53%</w:t>
            </w:r>
          </w:p>
        </w:tc>
        <w:tc>
          <w:tcPr>
            <w:tcW w:w="1003" w:type="dxa"/>
            <w:shd w:val="clear" w:color="auto" w:fill="auto"/>
            <w:noWrap/>
            <w:vAlign w:val="center"/>
          </w:tcPr>
          <w:p w14:paraId="29AC6F70" w14:textId="77777777" w:rsidR="00E35034" w:rsidRPr="00E35034" w:rsidRDefault="00E35034" w:rsidP="00E35034">
            <w:pPr>
              <w:jc w:val="center"/>
              <w:rPr>
                <w:color w:val="000000"/>
                <w:spacing w:val="-8"/>
                <w:lang w:val="uk-UA" w:eastAsia="uk-UA"/>
              </w:rPr>
            </w:pPr>
            <w:r w:rsidRPr="00E35034">
              <w:rPr>
                <w:color w:val="000000"/>
                <w:spacing w:val="-8"/>
                <w:lang w:val="uk-UA" w:eastAsia="uk-UA"/>
              </w:rPr>
              <w:t>50%</w:t>
            </w:r>
          </w:p>
        </w:tc>
        <w:tc>
          <w:tcPr>
            <w:tcW w:w="1004" w:type="dxa"/>
            <w:shd w:val="clear" w:color="auto" w:fill="auto"/>
            <w:noWrap/>
            <w:vAlign w:val="center"/>
          </w:tcPr>
          <w:p w14:paraId="573BED0F" w14:textId="77777777" w:rsidR="00E35034" w:rsidRPr="00E35034" w:rsidRDefault="00E35034" w:rsidP="00E35034">
            <w:pPr>
              <w:jc w:val="center"/>
              <w:rPr>
                <w:color w:val="000000"/>
                <w:spacing w:val="-8"/>
                <w:lang w:val="uk-UA" w:eastAsia="uk-UA"/>
              </w:rPr>
            </w:pPr>
            <w:r w:rsidRPr="00E35034">
              <w:rPr>
                <w:color w:val="000000"/>
                <w:spacing w:val="-8"/>
                <w:lang w:val="uk-UA" w:eastAsia="uk-UA"/>
              </w:rPr>
              <w:t>54%</w:t>
            </w:r>
          </w:p>
        </w:tc>
      </w:tr>
    </w:tbl>
    <w:p w14:paraId="5E510437" w14:textId="651B8FA4" w:rsidR="0011013E" w:rsidRDefault="0011013E" w:rsidP="00287D40">
      <w:pPr>
        <w:widowControl w:val="0"/>
        <w:spacing w:line="360" w:lineRule="auto"/>
        <w:ind w:firstLine="709"/>
        <w:jc w:val="both"/>
        <w:rPr>
          <w:sz w:val="28"/>
          <w:lang w:val="uk-UA"/>
        </w:rPr>
      </w:pPr>
    </w:p>
    <w:p w14:paraId="6D62625D" w14:textId="3E8D7EF6" w:rsidR="0011013E" w:rsidRDefault="001B4FF8" w:rsidP="00287D40">
      <w:pPr>
        <w:widowControl w:val="0"/>
        <w:spacing w:line="360" w:lineRule="auto"/>
        <w:ind w:firstLine="709"/>
        <w:jc w:val="both"/>
        <w:rPr>
          <w:sz w:val="28"/>
          <w:lang w:val="uk-UA"/>
        </w:rPr>
      </w:pPr>
      <w:r>
        <w:rPr>
          <w:sz w:val="28"/>
          <w:lang w:val="uk-UA"/>
        </w:rPr>
        <w:t>Як бачимо з таблиці найбільше проявляється механізм захисту проекція.</w:t>
      </w:r>
    </w:p>
    <w:p w14:paraId="133D010C" w14:textId="265DDB0A" w:rsidR="0011013E" w:rsidRDefault="0011013E" w:rsidP="00287D40">
      <w:pPr>
        <w:widowControl w:val="0"/>
        <w:spacing w:line="360" w:lineRule="auto"/>
        <w:ind w:firstLine="709"/>
        <w:jc w:val="both"/>
        <w:rPr>
          <w:sz w:val="28"/>
          <w:lang w:val="uk-UA"/>
        </w:rPr>
      </w:pPr>
    </w:p>
    <w:p w14:paraId="79A8D284" w14:textId="494E8FA7" w:rsidR="0011013E" w:rsidRDefault="00E35034" w:rsidP="00E35034">
      <w:pPr>
        <w:widowControl w:val="0"/>
        <w:spacing w:line="360" w:lineRule="auto"/>
        <w:jc w:val="center"/>
        <w:rPr>
          <w:sz w:val="28"/>
          <w:lang w:val="uk-UA"/>
        </w:rPr>
      </w:pPr>
      <w:r>
        <w:rPr>
          <w:noProof/>
          <w:sz w:val="28"/>
          <w:lang w:val="uk-UA" w:eastAsia="uk-UA"/>
        </w:rPr>
        <w:drawing>
          <wp:inline distT="0" distB="0" distL="0" distR="0" wp14:anchorId="59C64784" wp14:editId="540E7295">
            <wp:extent cx="5285740" cy="2276475"/>
            <wp:effectExtent l="0" t="0" r="0" b="9525"/>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285740" cy="2276475"/>
                    </a:xfrm>
                    <a:prstGeom prst="rect">
                      <a:avLst/>
                    </a:prstGeom>
                    <a:noFill/>
                  </pic:spPr>
                </pic:pic>
              </a:graphicData>
            </a:graphic>
          </wp:inline>
        </w:drawing>
      </w:r>
    </w:p>
    <w:p w14:paraId="1348F6D1" w14:textId="77777777" w:rsidR="00E35034" w:rsidRPr="00E35034" w:rsidRDefault="00E35034" w:rsidP="00E35034">
      <w:pPr>
        <w:widowControl w:val="0"/>
        <w:spacing w:line="360" w:lineRule="auto"/>
        <w:jc w:val="center"/>
        <w:rPr>
          <w:bCs/>
          <w:i/>
          <w:iCs/>
          <w:sz w:val="28"/>
          <w:lang w:val="uk-UA"/>
        </w:rPr>
      </w:pPr>
      <w:r w:rsidRPr="00E35034">
        <w:rPr>
          <w:bCs/>
          <w:i/>
          <w:iCs/>
          <w:sz w:val="28"/>
          <w:lang w:val="uk-UA"/>
        </w:rPr>
        <w:t xml:space="preserve">Рис. 2.30. </w:t>
      </w:r>
      <w:r w:rsidRPr="00E35034">
        <w:rPr>
          <w:i/>
          <w:sz w:val="28"/>
          <w:lang w:val="uk-UA"/>
        </w:rPr>
        <w:t>Прояв механізмів его-захисту у студентів-психологів</w:t>
      </w:r>
    </w:p>
    <w:p w14:paraId="27C436FD" w14:textId="2D7E626D" w:rsidR="0011013E" w:rsidRDefault="0011013E" w:rsidP="00287D40">
      <w:pPr>
        <w:widowControl w:val="0"/>
        <w:spacing w:line="360" w:lineRule="auto"/>
        <w:ind w:firstLine="709"/>
        <w:jc w:val="both"/>
        <w:rPr>
          <w:sz w:val="28"/>
          <w:lang w:val="uk-UA"/>
        </w:rPr>
      </w:pPr>
    </w:p>
    <w:p w14:paraId="6492B342" w14:textId="15D10654" w:rsidR="0011013E" w:rsidRPr="00E35034" w:rsidRDefault="00E35034" w:rsidP="00287D40">
      <w:pPr>
        <w:widowControl w:val="0"/>
        <w:spacing w:line="360" w:lineRule="auto"/>
        <w:ind w:firstLine="709"/>
        <w:jc w:val="both"/>
        <w:rPr>
          <w:sz w:val="28"/>
          <w:lang w:val="uk-UA"/>
        </w:rPr>
      </w:pPr>
      <w:r w:rsidRPr="00E35034">
        <w:rPr>
          <w:sz w:val="28"/>
          <w:lang w:val="uk-UA"/>
        </w:rPr>
        <w:t>На основі аналізу середніх показників та даних, представлених на діаграмі, можна зробити висновок про те, що серед студентів-психологів найбільш часто використовується такий механізм его-захисту, як проекція (64%). Заперечення та компенсація демонструють рівень прояву 54%, компенсація – 53%, гіперкомпенсація – 50%. Інші механізми проявляються менш інтенсивно (менше 50%). Для порівняльного аналізу прояву механізмів психологічного захисту в трьох групах було створено таблицю 2.28 та рисунок 2.31. Аналіз діаграми підтверджує домінування проекції (62%, 69%, 62%) та раціоналізації (понад 50%) у всіх трьох групах.</w:t>
      </w:r>
    </w:p>
    <w:p w14:paraId="24F1F62D" w14:textId="32FC6D49" w:rsidR="0011013E" w:rsidRDefault="0011013E" w:rsidP="00287D40">
      <w:pPr>
        <w:widowControl w:val="0"/>
        <w:spacing w:line="360" w:lineRule="auto"/>
        <w:ind w:firstLine="709"/>
        <w:jc w:val="both"/>
        <w:rPr>
          <w:sz w:val="28"/>
          <w:lang w:val="uk-UA"/>
        </w:rPr>
      </w:pPr>
    </w:p>
    <w:p w14:paraId="651A74E8" w14:textId="77777777" w:rsidR="00E35034" w:rsidRPr="00E35034" w:rsidRDefault="00E35034" w:rsidP="00E35034">
      <w:pPr>
        <w:spacing w:line="360" w:lineRule="auto"/>
        <w:ind w:firstLine="709"/>
        <w:jc w:val="right"/>
        <w:rPr>
          <w:bCs/>
          <w:iCs/>
          <w:spacing w:val="-8"/>
          <w:sz w:val="28"/>
          <w:szCs w:val="28"/>
          <w:lang w:val="uk-UA" w:eastAsia="uk-UA"/>
        </w:rPr>
      </w:pPr>
      <w:r w:rsidRPr="00E35034">
        <w:rPr>
          <w:bCs/>
          <w:iCs/>
          <w:spacing w:val="-8"/>
          <w:sz w:val="28"/>
          <w:szCs w:val="28"/>
          <w:lang w:val="uk-UA" w:eastAsia="uk-UA"/>
        </w:rPr>
        <w:lastRenderedPageBreak/>
        <w:t>Таблиця 2.28.</w:t>
      </w:r>
    </w:p>
    <w:p w14:paraId="4303CB7D" w14:textId="77777777" w:rsidR="00E35034" w:rsidRPr="00E35034" w:rsidRDefault="00E35034" w:rsidP="00E35034">
      <w:pPr>
        <w:spacing w:line="360" w:lineRule="auto"/>
        <w:jc w:val="center"/>
        <w:rPr>
          <w:b/>
          <w:bCs/>
          <w:iCs/>
          <w:color w:val="000000"/>
          <w:spacing w:val="-8"/>
          <w:sz w:val="28"/>
          <w:szCs w:val="28"/>
          <w:lang w:val="uk-UA" w:eastAsia="uk-UA"/>
        </w:rPr>
      </w:pPr>
      <w:r w:rsidRPr="00E35034">
        <w:rPr>
          <w:b/>
          <w:bCs/>
          <w:iCs/>
          <w:color w:val="000000"/>
          <w:spacing w:val="-8"/>
          <w:sz w:val="28"/>
          <w:szCs w:val="28"/>
          <w:lang w:val="uk-UA" w:eastAsia="uk-UA"/>
        </w:rPr>
        <w:t xml:space="preserve">Порівняльний аналіз прояву механізмів психологічного захисту </w:t>
      </w:r>
    </w:p>
    <w:p w14:paraId="03A240C6" w14:textId="77777777" w:rsidR="00E35034" w:rsidRPr="00E35034" w:rsidRDefault="00E35034" w:rsidP="00E35034">
      <w:pPr>
        <w:spacing w:line="360" w:lineRule="auto"/>
        <w:jc w:val="center"/>
        <w:rPr>
          <w:b/>
          <w:bCs/>
          <w:iCs/>
          <w:color w:val="000000"/>
          <w:spacing w:val="-8"/>
          <w:sz w:val="28"/>
          <w:szCs w:val="28"/>
          <w:lang w:val="uk-UA" w:eastAsia="uk-UA"/>
        </w:rPr>
      </w:pPr>
      <w:r w:rsidRPr="00E35034">
        <w:rPr>
          <w:b/>
          <w:bCs/>
          <w:iCs/>
          <w:color w:val="000000"/>
          <w:spacing w:val="-8"/>
          <w:sz w:val="28"/>
          <w:szCs w:val="28"/>
          <w:lang w:val="uk-UA" w:eastAsia="uk-UA"/>
        </w:rPr>
        <w:t>у 3-х групах досліджуваних</w:t>
      </w:r>
    </w:p>
    <w:tbl>
      <w:tblPr>
        <w:tblW w:w="9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996"/>
        <w:gridCol w:w="996"/>
        <w:gridCol w:w="995"/>
        <w:gridCol w:w="995"/>
        <w:gridCol w:w="995"/>
        <w:gridCol w:w="995"/>
        <w:gridCol w:w="995"/>
        <w:gridCol w:w="995"/>
      </w:tblGrid>
      <w:tr w:rsidR="00E35034" w:rsidRPr="00E35034" w14:paraId="209ABE13" w14:textId="77777777" w:rsidTr="008A5A39">
        <w:trPr>
          <w:trHeight w:val="1836"/>
        </w:trPr>
        <w:tc>
          <w:tcPr>
            <w:tcW w:w="1405" w:type="dxa"/>
            <w:tcBorders>
              <w:tl2br w:val="single" w:sz="4" w:space="0" w:color="auto"/>
            </w:tcBorders>
            <w:shd w:val="clear" w:color="auto" w:fill="auto"/>
            <w:noWrap/>
            <w:vAlign w:val="center"/>
          </w:tcPr>
          <w:p w14:paraId="029B8E8D" w14:textId="77777777" w:rsidR="00E35034" w:rsidRPr="00E35034" w:rsidRDefault="00E35034" w:rsidP="00E35034">
            <w:pPr>
              <w:jc w:val="center"/>
              <w:rPr>
                <w:color w:val="000000"/>
                <w:spacing w:val="-8"/>
                <w:lang w:val="uk-UA" w:eastAsia="uk-UA"/>
              </w:rPr>
            </w:pPr>
            <w:r w:rsidRPr="00E35034">
              <w:rPr>
                <w:color w:val="000000"/>
                <w:spacing w:val="-8"/>
                <w:lang w:val="uk-UA" w:eastAsia="uk-UA"/>
              </w:rPr>
              <w:t>Механізми</w:t>
            </w:r>
            <w:r w:rsidRPr="00E35034">
              <w:rPr>
                <w:color w:val="FFFFFF"/>
                <w:spacing w:val="-8"/>
                <w:lang w:val="uk-UA" w:eastAsia="uk-UA"/>
              </w:rPr>
              <w:t>м</w:t>
            </w:r>
            <w:r w:rsidRPr="00E35034">
              <w:rPr>
                <w:color w:val="000000"/>
                <w:spacing w:val="-8"/>
                <w:lang w:val="uk-UA" w:eastAsia="uk-UA"/>
              </w:rPr>
              <w:t xml:space="preserve"> его-захисту</w:t>
            </w:r>
          </w:p>
          <w:p w14:paraId="24B8678E" w14:textId="77777777" w:rsidR="00E35034" w:rsidRPr="00E35034" w:rsidRDefault="00E35034" w:rsidP="00E35034">
            <w:pPr>
              <w:jc w:val="center"/>
              <w:rPr>
                <w:color w:val="000000"/>
                <w:spacing w:val="-8"/>
                <w:lang w:val="uk-UA" w:eastAsia="uk-UA"/>
              </w:rPr>
            </w:pPr>
          </w:p>
          <w:p w14:paraId="51696C22" w14:textId="77777777" w:rsidR="00E35034" w:rsidRPr="00E35034" w:rsidRDefault="00E35034" w:rsidP="00E35034">
            <w:pPr>
              <w:jc w:val="center"/>
              <w:rPr>
                <w:color w:val="000000"/>
                <w:spacing w:val="-8"/>
                <w:lang w:val="uk-UA" w:eastAsia="uk-UA"/>
              </w:rPr>
            </w:pPr>
          </w:p>
          <w:p w14:paraId="54663203" w14:textId="77777777" w:rsidR="00E35034" w:rsidRPr="00E35034" w:rsidRDefault="00E35034" w:rsidP="00E35034">
            <w:pPr>
              <w:jc w:val="center"/>
              <w:rPr>
                <w:color w:val="000000"/>
                <w:spacing w:val="-8"/>
                <w:lang w:val="uk-UA" w:eastAsia="uk-UA"/>
              </w:rPr>
            </w:pPr>
          </w:p>
          <w:p w14:paraId="6F9978E0" w14:textId="77777777" w:rsidR="00E35034" w:rsidRPr="00E35034" w:rsidRDefault="00E35034" w:rsidP="00E35034">
            <w:pPr>
              <w:jc w:val="center"/>
              <w:rPr>
                <w:i/>
                <w:color w:val="000000"/>
                <w:spacing w:val="-8"/>
                <w:lang w:val="uk-UA" w:eastAsia="uk-UA"/>
              </w:rPr>
            </w:pPr>
            <w:r w:rsidRPr="00E35034">
              <w:rPr>
                <w:i/>
                <w:color w:val="000000"/>
                <w:spacing w:val="-8"/>
                <w:lang w:val="uk-UA" w:eastAsia="uk-UA"/>
              </w:rPr>
              <w:t>курс</w:t>
            </w:r>
          </w:p>
        </w:tc>
        <w:tc>
          <w:tcPr>
            <w:tcW w:w="996" w:type="dxa"/>
            <w:shd w:val="clear" w:color="auto" w:fill="auto"/>
            <w:textDirection w:val="btLr"/>
            <w:vAlign w:val="center"/>
          </w:tcPr>
          <w:p w14:paraId="6DBF16C5" w14:textId="77777777" w:rsidR="00E35034" w:rsidRPr="00E35034" w:rsidRDefault="00E35034" w:rsidP="00E35034">
            <w:pPr>
              <w:jc w:val="center"/>
              <w:rPr>
                <w:color w:val="000000"/>
                <w:spacing w:val="-8"/>
                <w:lang w:val="uk-UA" w:eastAsia="uk-UA"/>
              </w:rPr>
            </w:pPr>
            <w:r w:rsidRPr="00E35034">
              <w:rPr>
                <w:color w:val="000000"/>
                <w:spacing w:val="-8"/>
                <w:lang w:val="uk-UA" w:eastAsia="uk-UA"/>
              </w:rPr>
              <w:t>Витіснення</w:t>
            </w:r>
          </w:p>
        </w:tc>
        <w:tc>
          <w:tcPr>
            <w:tcW w:w="996" w:type="dxa"/>
            <w:shd w:val="clear" w:color="auto" w:fill="auto"/>
            <w:textDirection w:val="btLr"/>
            <w:vAlign w:val="center"/>
          </w:tcPr>
          <w:p w14:paraId="56D964E6" w14:textId="77777777" w:rsidR="00E35034" w:rsidRPr="00E35034" w:rsidRDefault="00E35034" w:rsidP="00E35034">
            <w:pPr>
              <w:jc w:val="center"/>
              <w:rPr>
                <w:color w:val="000000"/>
                <w:spacing w:val="-8"/>
                <w:lang w:val="uk-UA" w:eastAsia="uk-UA"/>
              </w:rPr>
            </w:pPr>
            <w:r w:rsidRPr="00E35034">
              <w:rPr>
                <w:color w:val="000000"/>
                <w:spacing w:val="-8"/>
                <w:lang w:val="uk-UA" w:eastAsia="uk-UA"/>
              </w:rPr>
              <w:t>Регресія</w:t>
            </w:r>
          </w:p>
        </w:tc>
        <w:tc>
          <w:tcPr>
            <w:tcW w:w="995" w:type="dxa"/>
            <w:shd w:val="clear" w:color="auto" w:fill="auto"/>
            <w:textDirection w:val="btLr"/>
            <w:vAlign w:val="center"/>
          </w:tcPr>
          <w:p w14:paraId="6D00A398" w14:textId="77777777" w:rsidR="00E35034" w:rsidRPr="00E35034" w:rsidRDefault="00E35034" w:rsidP="00E35034">
            <w:pPr>
              <w:jc w:val="center"/>
              <w:rPr>
                <w:color w:val="000000"/>
                <w:spacing w:val="-8"/>
                <w:lang w:val="uk-UA" w:eastAsia="uk-UA"/>
              </w:rPr>
            </w:pPr>
            <w:r w:rsidRPr="00E35034">
              <w:rPr>
                <w:color w:val="000000"/>
                <w:spacing w:val="-8"/>
                <w:lang w:val="uk-UA" w:eastAsia="uk-UA"/>
              </w:rPr>
              <w:t>Заміщення</w:t>
            </w:r>
          </w:p>
        </w:tc>
        <w:tc>
          <w:tcPr>
            <w:tcW w:w="995" w:type="dxa"/>
            <w:shd w:val="clear" w:color="auto" w:fill="auto"/>
            <w:textDirection w:val="btLr"/>
            <w:vAlign w:val="center"/>
          </w:tcPr>
          <w:p w14:paraId="4C90E877" w14:textId="77777777" w:rsidR="00E35034" w:rsidRPr="00E35034" w:rsidRDefault="00E35034" w:rsidP="00E35034">
            <w:pPr>
              <w:jc w:val="center"/>
              <w:rPr>
                <w:color w:val="000000"/>
                <w:spacing w:val="-8"/>
                <w:lang w:val="uk-UA" w:eastAsia="uk-UA"/>
              </w:rPr>
            </w:pPr>
            <w:r w:rsidRPr="00E35034">
              <w:rPr>
                <w:color w:val="000000"/>
                <w:spacing w:val="-8"/>
                <w:lang w:val="uk-UA" w:eastAsia="uk-UA"/>
              </w:rPr>
              <w:t>Заперечення</w:t>
            </w:r>
          </w:p>
        </w:tc>
        <w:tc>
          <w:tcPr>
            <w:tcW w:w="995" w:type="dxa"/>
            <w:shd w:val="clear" w:color="auto" w:fill="auto"/>
            <w:textDirection w:val="btLr"/>
            <w:vAlign w:val="center"/>
          </w:tcPr>
          <w:p w14:paraId="6E330CF2" w14:textId="77777777" w:rsidR="00E35034" w:rsidRPr="00E35034" w:rsidRDefault="00E35034" w:rsidP="00E35034">
            <w:pPr>
              <w:jc w:val="center"/>
              <w:rPr>
                <w:color w:val="000000"/>
                <w:spacing w:val="-8"/>
                <w:lang w:val="uk-UA" w:eastAsia="uk-UA"/>
              </w:rPr>
            </w:pPr>
            <w:r w:rsidRPr="00E35034">
              <w:rPr>
                <w:color w:val="000000"/>
                <w:spacing w:val="-8"/>
                <w:lang w:val="uk-UA" w:eastAsia="uk-UA"/>
              </w:rPr>
              <w:t>Проекція</w:t>
            </w:r>
          </w:p>
        </w:tc>
        <w:tc>
          <w:tcPr>
            <w:tcW w:w="995" w:type="dxa"/>
            <w:shd w:val="clear" w:color="auto" w:fill="auto"/>
            <w:textDirection w:val="btLr"/>
            <w:vAlign w:val="center"/>
          </w:tcPr>
          <w:p w14:paraId="37849973" w14:textId="77777777" w:rsidR="00E35034" w:rsidRPr="00E35034" w:rsidRDefault="00E35034" w:rsidP="00E35034">
            <w:pPr>
              <w:jc w:val="center"/>
              <w:rPr>
                <w:color w:val="000000"/>
                <w:spacing w:val="-8"/>
                <w:lang w:val="uk-UA" w:eastAsia="uk-UA"/>
              </w:rPr>
            </w:pPr>
            <w:r w:rsidRPr="00E35034">
              <w:rPr>
                <w:color w:val="000000"/>
                <w:spacing w:val="-8"/>
                <w:lang w:val="uk-UA" w:eastAsia="uk-UA"/>
              </w:rPr>
              <w:t>Компенсація</w:t>
            </w:r>
          </w:p>
        </w:tc>
        <w:tc>
          <w:tcPr>
            <w:tcW w:w="995" w:type="dxa"/>
            <w:shd w:val="clear" w:color="auto" w:fill="auto"/>
            <w:textDirection w:val="btLr"/>
            <w:vAlign w:val="center"/>
          </w:tcPr>
          <w:p w14:paraId="74FF9C3A" w14:textId="77777777" w:rsidR="00E35034" w:rsidRPr="00E35034" w:rsidRDefault="00E35034" w:rsidP="00E35034">
            <w:pPr>
              <w:jc w:val="center"/>
              <w:rPr>
                <w:color w:val="000000"/>
                <w:spacing w:val="-8"/>
                <w:lang w:val="uk-UA" w:eastAsia="uk-UA"/>
              </w:rPr>
            </w:pPr>
            <w:r w:rsidRPr="00E35034">
              <w:rPr>
                <w:color w:val="000000"/>
                <w:spacing w:val="-8"/>
                <w:lang w:val="uk-UA" w:eastAsia="uk-UA"/>
              </w:rPr>
              <w:t>Гіперкомпенсація</w:t>
            </w:r>
          </w:p>
        </w:tc>
        <w:tc>
          <w:tcPr>
            <w:tcW w:w="995" w:type="dxa"/>
            <w:shd w:val="clear" w:color="auto" w:fill="auto"/>
            <w:textDirection w:val="btLr"/>
            <w:vAlign w:val="center"/>
          </w:tcPr>
          <w:p w14:paraId="0D1959E7" w14:textId="77777777" w:rsidR="00E35034" w:rsidRPr="00E35034" w:rsidRDefault="00E35034" w:rsidP="00E35034">
            <w:pPr>
              <w:jc w:val="center"/>
              <w:rPr>
                <w:color w:val="000000"/>
                <w:spacing w:val="-8"/>
                <w:lang w:val="uk-UA" w:eastAsia="uk-UA"/>
              </w:rPr>
            </w:pPr>
            <w:r w:rsidRPr="00E35034">
              <w:rPr>
                <w:color w:val="000000"/>
                <w:spacing w:val="-8"/>
                <w:lang w:val="uk-UA" w:eastAsia="uk-UA"/>
              </w:rPr>
              <w:t>Раціоналізація</w:t>
            </w:r>
          </w:p>
        </w:tc>
      </w:tr>
      <w:tr w:rsidR="00E35034" w:rsidRPr="00E35034" w14:paraId="356CF421" w14:textId="77777777" w:rsidTr="008A5A39">
        <w:trPr>
          <w:trHeight w:val="469"/>
        </w:trPr>
        <w:tc>
          <w:tcPr>
            <w:tcW w:w="1405" w:type="dxa"/>
            <w:shd w:val="clear" w:color="auto" w:fill="auto"/>
            <w:noWrap/>
            <w:vAlign w:val="center"/>
          </w:tcPr>
          <w:p w14:paraId="6B7A997E" w14:textId="77777777" w:rsidR="00E35034" w:rsidRPr="00E35034" w:rsidRDefault="00E35034" w:rsidP="00E35034">
            <w:pPr>
              <w:jc w:val="center"/>
              <w:rPr>
                <w:i/>
                <w:color w:val="000000"/>
                <w:spacing w:val="-8"/>
                <w:lang w:val="uk-UA" w:eastAsia="uk-UA"/>
              </w:rPr>
            </w:pPr>
            <w:r w:rsidRPr="00E35034">
              <w:rPr>
                <w:i/>
                <w:color w:val="000000"/>
                <w:spacing w:val="-8"/>
                <w:lang w:val="uk-UA" w:eastAsia="uk-UA"/>
              </w:rPr>
              <w:t>1-й курс</w:t>
            </w:r>
          </w:p>
        </w:tc>
        <w:tc>
          <w:tcPr>
            <w:tcW w:w="996" w:type="dxa"/>
            <w:shd w:val="clear" w:color="auto" w:fill="auto"/>
            <w:noWrap/>
            <w:vAlign w:val="center"/>
          </w:tcPr>
          <w:p w14:paraId="595F789F" w14:textId="77777777" w:rsidR="00E35034" w:rsidRPr="00E35034" w:rsidRDefault="00E35034" w:rsidP="00E35034">
            <w:pPr>
              <w:jc w:val="center"/>
              <w:rPr>
                <w:color w:val="000000"/>
                <w:spacing w:val="-8"/>
                <w:lang w:val="uk-UA" w:eastAsia="uk-UA"/>
              </w:rPr>
            </w:pPr>
            <w:r w:rsidRPr="00E35034">
              <w:rPr>
                <w:color w:val="000000"/>
                <w:spacing w:val="-8"/>
                <w:lang w:val="uk-UA" w:eastAsia="uk-UA"/>
              </w:rPr>
              <w:t>42%</w:t>
            </w:r>
          </w:p>
        </w:tc>
        <w:tc>
          <w:tcPr>
            <w:tcW w:w="996" w:type="dxa"/>
            <w:shd w:val="clear" w:color="auto" w:fill="auto"/>
            <w:noWrap/>
            <w:vAlign w:val="center"/>
          </w:tcPr>
          <w:p w14:paraId="3EA363B9" w14:textId="77777777" w:rsidR="00E35034" w:rsidRPr="00E35034" w:rsidRDefault="00E35034" w:rsidP="00E35034">
            <w:pPr>
              <w:jc w:val="center"/>
              <w:rPr>
                <w:color w:val="000000"/>
                <w:spacing w:val="-8"/>
                <w:lang w:val="uk-UA" w:eastAsia="uk-UA"/>
              </w:rPr>
            </w:pPr>
            <w:r w:rsidRPr="00E35034">
              <w:rPr>
                <w:color w:val="000000"/>
                <w:spacing w:val="-8"/>
                <w:lang w:val="uk-UA" w:eastAsia="uk-UA"/>
              </w:rPr>
              <w:t>41%</w:t>
            </w:r>
          </w:p>
        </w:tc>
        <w:tc>
          <w:tcPr>
            <w:tcW w:w="995" w:type="dxa"/>
            <w:shd w:val="clear" w:color="auto" w:fill="auto"/>
            <w:noWrap/>
            <w:vAlign w:val="center"/>
          </w:tcPr>
          <w:p w14:paraId="1D3582A1" w14:textId="77777777" w:rsidR="00E35034" w:rsidRPr="00E35034" w:rsidRDefault="00E35034" w:rsidP="00E35034">
            <w:pPr>
              <w:jc w:val="center"/>
              <w:rPr>
                <w:color w:val="000000"/>
                <w:spacing w:val="-8"/>
                <w:lang w:val="uk-UA" w:eastAsia="uk-UA"/>
              </w:rPr>
            </w:pPr>
            <w:r w:rsidRPr="00E35034">
              <w:rPr>
                <w:color w:val="000000"/>
                <w:spacing w:val="-8"/>
                <w:lang w:val="uk-UA" w:eastAsia="uk-UA"/>
              </w:rPr>
              <w:t>31%</w:t>
            </w:r>
          </w:p>
        </w:tc>
        <w:tc>
          <w:tcPr>
            <w:tcW w:w="995" w:type="dxa"/>
            <w:shd w:val="clear" w:color="auto" w:fill="auto"/>
            <w:noWrap/>
            <w:vAlign w:val="center"/>
          </w:tcPr>
          <w:p w14:paraId="28E12CD6" w14:textId="77777777" w:rsidR="00E35034" w:rsidRPr="00E35034" w:rsidRDefault="00E35034" w:rsidP="00E35034">
            <w:pPr>
              <w:jc w:val="center"/>
              <w:rPr>
                <w:color w:val="000000"/>
                <w:spacing w:val="-8"/>
                <w:lang w:val="uk-UA" w:eastAsia="uk-UA"/>
              </w:rPr>
            </w:pPr>
            <w:r w:rsidRPr="00E35034">
              <w:rPr>
                <w:color w:val="000000"/>
                <w:spacing w:val="-8"/>
                <w:lang w:val="uk-UA" w:eastAsia="uk-UA"/>
              </w:rPr>
              <w:t>61%</w:t>
            </w:r>
          </w:p>
        </w:tc>
        <w:tc>
          <w:tcPr>
            <w:tcW w:w="995" w:type="dxa"/>
            <w:shd w:val="clear" w:color="auto" w:fill="auto"/>
            <w:noWrap/>
            <w:vAlign w:val="center"/>
          </w:tcPr>
          <w:p w14:paraId="6181D91E" w14:textId="77777777" w:rsidR="00E35034" w:rsidRPr="00E35034" w:rsidRDefault="00E35034" w:rsidP="00E35034">
            <w:pPr>
              <w:jc w:val="center"/>
              <w:rPr>
                <w:color w:val="000000"/>
                <w:spacing w:val="-8"/>
                <w:lang w:val="uk-UA" w:eastAsia="uk-UA"/>
              </w:rPr>
            </w:pPr>
            <w:r w:rsidRPr="00E35034">
              <w:rPr>
                <w:color w:val="000000"/>
                <w:spacing w:val="-8"/>
                <w:lang w:val="uk-UA" w:eastAsia="uk-UA"/>
              </w:rPr>
              <w:t>62%</w:t>
            </w:r>
          </w:p>
        </w:tc>
        <w:tc>
          <w:tcPr>
            <w:tcW w:w="995" w:type="dxa"/>
            <w:shd w:val="clear" w:color="auto" w:fill="auto"/>
            <w:noWrap/>
            <w:vAlign w:val="center"/>
          </w:tcPr>
          <w:p w14:paraId="4D7349C3" w14:textId="77777777" w:rsidR="00E35034" w:rsidRPr="00E35034" w:rsidRDefault="00E35034" w:rsidP="00E35034">
            <w:pPr>
              <w:jc w:val="center"/>
              <w:rPr>
                <w:color w:val="000000"/>
                <w:spacing w:val="-8"/>
                <w:lang w:val="uk-UA" w:eastAsia="uk-UA"/>
              </w:rPr>
            </w:pPr>
            <w:r w:rsidRPr="00E35034">
              <w:rPr>
                <w:color w:val="000000"/>
                <w:spacing w:val="-8"/>
                <w:lang w:val="uk-UA" w:eastAsia="uk-UA"/>
              </w:rPr>
              <w:t>54%</w:t>
            </w:r>
          </w:p>
        </w:tc>
        <w:tc>
          <w:tcPr>
            <w:tcW w:w="995" w:type="dxa"/>
            <w:shd w:val="clear" w:color="auto" w:fill="auto"/>
            <w:noWrap/>
            <w:vAlign w:val="center"/>
          </w:tcPr>
          <w:p w14:paraId="5AE18CF6" w14:textId="77777777" w:rsidR="00E35034" w:rsidRPr="00E35034" w:rsidRDefault="00E35034" w:rsidP="00E35034">
            <w:pPr>
              <w:jc w:val="center"/>
              <w:rPr>
                <w:color w:val="000000"/>
                <w:spacing w:val="-8"/>
                <w:lang w:val="uk-UA" w:eastAsia="uk-UA"/>
              </w:rPr>
            </w:pPr>
            <w:r w:rsidRPr="00E35034">
              <w:rPr>
                <w:color w:val="000000"/>
                <w:spacing w:val="-8"/>
                <w:lang w:val="uk-UA" w:eastAsia="uk-UA"/>
              </w:rPr>
              <w:t>54%</w:t>
            </w:r>
          </w:p>
        </w:tc>
        <w:tc>
          <w:tcPr>
            <w:tcW w:w="995" w:type="dxa"/>
            <w:shd w:val="clear" w:color="auto" w:fill="auto"/>
            <w:noWrap/>
            <w:vAlign w:val="center"/>
          </w:tcPr>
          <w:p w14:paraId="19E9B261" w14:textId="77777777" w:rsidR="00E35034" w:rsidRPr="00E35034" w:rsidRDefault="00E35034" w:rsidP="00E35034">
            <w:pPr>
              <w:jc w:val="center"/>
              <w:rPr>
                <w:color w:val="000000"/>
                <w:spacing w:val="-8"/>
                <w:lang w:val="uk-UA" w:eastAsia="uk-UA"/>
              </w:rPr>
            </w:pPr>
            <w:r w:rsidRPr="00E35034">
              <w:rPr>
                <w:color w:val="000000"/>
                <w:spacing w:val="-8"/>
                <w:lang w:val="uk-UA" w:eastAsia="uk-UA"/>
              </w:rPr>
              <w:t>53%</w:t>
            </w:r>
          </w:p>
        </w:tc>
      </w:tr>
      <w:tr w:rsidR="00E35034" w:rsidRPr="00E35034" w14:paraId="5062D768" w14:textId="77777777" w:rsidTr="008A5A39">
        <w:trPr>
          <w:trHeight w:val="469"/>
        </w:trPr>
        <w:tc>
          <w:tcPr>
            <w:tcW w:w="1405" w:type="dxa"/>
            <w:shd w:val="clear" w:color="auto" w:fill="auto"/>
            <w:noWrap/>
            <w:vAlign w:val="center"/>
          </w:tcPr>
          <w:p w14:paraId="2FDE5501" w14:textId="77777777" w:rsidR="00E35034" w:rsidRPr="00E35034" w:rsidRDefault="00E35034" w:rsidP="00E35034">
            <w:pPr>
              <w:jc w:val="center"/>
              <w:rPr>
                <w:i/>
                <w:color w:val="000000"/>
                <w:spacing w:val="-8"/>
                <w:lang w:val="uk-UA" w:eastAsia="uk-UA"/>
              </w:rPr>
            </w:pPr>
            <w:r w:rsidRPr="00E35034">
              <w:rPr>
                <w:i/>
                <w:color w:val="000000"/>
                <w:spacing w:val="-8"/>
                <w:lang w:val="uk-UA" w:eastAsia="uk-UA"/>
              </w:rPr>
              <w:t>3-й курс</w:t>
            </w:r>
          </w:p>
        </w:tc>
        <w:tc>
          <w:tcPr>
            <w:tcW w:w="996" w:type="dxa"/>
            <w:shd w:val="clear" w:color="auto" w:fill="auto"/>
            <w:noWrap/>
            <w:vAlign w:val="center"/>
          </w:tcPr>
          <w:p w14:paraId="7F6FD7FC" w14:textId="77777777" w:rsidR="00E35034" w:rsidRPr="00E35034" w:rsidRDefault="00E35034" w:rsidP="00E35034">
            <w:pPr>
              <w:jc w:val="center"/>
              <w:rPr>
                <w:color w:val="000000"/>
                <w:spacing w:val="-8"/>
                <w:lang w:val="uk-UA" w:eastAsia="uk-UA"/>
              </w:rPr>
            </w:pPr>
            <w:r w:rsidRPr="00E35034">
              <w:rPr>
                <w:color w:val="000000"/>
                <w:spacing w:val="-8"/>
                <w:lang w:val="uk-UA" w:eastAsia="uk-UA"/>
              </w:rPr>
              <w:t>44%</w:t>
            </w:r>
          </w:p>
        </w:tc>
        <w:tc>
          <w:tcPr>
            <w:tcW w:w="996" w:type="dxa"/>
            <w:shd w:val="clear" w:color="auto" w:fill="auto"/>
            <w:noWrap/>
            <w:vAlign w:val="center"/>
          </w:tcPr>
          <w:p w14:paraId="00BDC979" w14:textId="77777777" w:rsidR="00E35034" w:rsidRPr="00E35034" w:rsidRDefault="00E35034" w:rsidP="00E35034">
            <w:pPr>
              <w:jc w:val="center"/>
              <w:rPr>
                <w:color w:val="000000"/>
                <w:spacing w:val="-8"/>
                <w:lang w:val="uk-UA" w:eastAsia="uk-UA"/>
              </w:rPr>
            </w:pPr>
            <w:r w:rsidRPr="00E35034">
              <w:rPr>
                <w:color w:val="000000"/>
                <w:spacing w:val="-8"/>
                <w:lang w:val="uk-UA" w:eastAsia="uk-UA"/>
              </w:rPr>
              <w:t>50%</w:t>
            </w:r>
          </w:p>
        </w:tc>
        <w:tc>
          <w:tcPr>
            <w:tcW w:w="995" w:type="dxa"/>
            <w:shd w:val="clear" w:color="auto" w:fill="auto"/>
            <w:noWrap/>
            <w:vAlign w:val="center"/>
          </w:tcPr>
          <w:p w14:paraId="0BE6E23B" w14:textId="77777777" w:rsidR="00E35034" w:rsidRPr="00E35034" w:rsidRDefault="00E35034" w:rsidP="00E35034">
            <w:pPr>
              <w:jc w:val="center"/>
              <w:rPr>
                <w:color w:val="000000"/>
                <w:spacing w:val="-8"/>
                <w:lang w:val="uk-UA" w:eastAsia="uk-UA"/>
              </w:rPr>
            </w:pPr>
            <w:r w:rsidRPr="00E35034">
              <w:rPr>
                <w:color w:val="000000"/>
                <w:spacing w:val="-8"/>
                <w:lang w:val="uk-UA" w:eastAsia="uk-UA"/>
              </w:rPr>
              <w:t>38%</w:t>
            </w:r>
          </w:p>
        </w:tc>
        <w:tc>
          <w:tcPr>
            <w:tcW w:w="995" w:type="dxa"/>
            <w:shd w:val="clear" w:color="auto" w:fill="auto"/>
            <w:noWrap/>
            <w:vAlign w:val="center"/>
          </w:tcPr>
          <w:p w14:paraId="3381988C" w14:textId="77777777" w:rsidR="00E35034" w:rsidRPr="00E35034" w:rsidRDefault="00E35034" w:rsidP="00E35034">
            <w:pPr>
              <w:jc w:val="center"/>
              <w:rPr>
                <w:color w:val="000000"/>
                <w:spacing w:val="-8"/>
                <w:lang w:val="uk-UA" w:eastAsia="uk-UA"/>
              </w:rPr>
            </w:pPr>
            <w:r w:rsidRPr="00E35034">
              <w:rPr>
                <w:color w:val="000000"/>
                <w:spacing w:val="-8"/>
                <w:lang w:val="uk-UA" w:eastAsia="uk-UA"/>
              </w:rPr>
              <w:t>52%</w:t>
            </w:r>
          </w:p>
        </w:tc>
        <w:tc>
          <w:tcPr>
            <w:tcW w:w="995" w:type="dxa"/>
            <w:shd w:val="clear" w:color="auto" w:fill="auto"/>
            <w:noWrap/>
            <w:vAlign w:val="center"/>
          </w:tcPr>
          <w:p w14:paraId="0DC61129" w14:textId="77777777" w:rsidR="00E35034" w:rsidRPr="00E35034" w:rsidRDefault="00E35034" w:rsidP="00E35034">
            <w:pPr>
              <w:jc w:val="center"/>
              <w:rPr>
                <w:color w:val="000000"/>
                <w:spacing w:val="-8"/>
                <w:lang w:val="uk-UA" w:eastAsia="uk-UA"/>
              </w:rPr>
            </w:pPr>
            <w:r w:rsidRPr="00E35034">
              <w:rPr>
                <w:color w:val="000000"/>
                <w:spacing w:val="-8"/>
                <w:lang w:val="uk-UA" w:eastAsia="uk-UA"/>
              </w:rPr>
              <w:t>69%</w:t>
            </w:r>
          </w:p>
        </w:tc>
        <w:tc>
          <w:tcPr>
            <w:tcW w:w="995" w:type="dxa"/>
            <w:shd w:val="clear" w:color="auto" w:fill="auto"/>
            <w:noWrap/>
            <w:vAlign w:val="center"/>
          </w:tcPr>
          <w:p w14:paraId="028D0902" w14:textId="77777777" w:rsidR="00E35034" w:rsidRPr="00E35034" w:rsidRDefault="00E35034" w:rsidP="00E35034">
            <w:pPr>
              <w:jc w:val="center"/>
              <w:rPr>
                <w:color w:val="000000"/>
                <w:spacing w:val="-8"/>
                <w:lang w:val="uk-UA" w:eastAsia="uk-UA"/>
              </w:rPr>
            </w:pPr>
            <w:r w:rsidRPr="00E35034">
              <w:rPr>
                <w:color w:val="000000"/>
                <w:spacing w:val="-8"/>
                <w:lang w:val="uk-UA" w:eastAsia="uk-UA"/>
              </w:rPr>
              <w:t>56%</w:t>
            </w:r>
          </w:p>
        </w:tc>
        <w:tc>
          <w:tcPr>
            <w:tcW w:w="995" w:type="dxa"/>
            <w:shd w:val="clear" w:color="auto" w:fill="auto"/>
            <w:noWrap/>
            <w:vAlign w:val="center"/>
          </w:tcPr>
          <w:p w14:paraId="779F48E8" w14:textId="77777777" w:rsidR="00E35034" w:rsidRPr="00E35034" w:rsidRDefault="00E35034" w:rsidP="00E35034">
            <w:pPr>
              <w:jc w:val="center"/>
              <w:rPr>
                <w:color w:val="000000"/>
                <w:spacing w:val="-8"/>
                <w:lang w:val="uk-UA" w:eastAsia="uk-UA"/>
              </w:rPr>
            </w:pPr>
            <w:r w:rsidRPr="00E35034">
              <w:rPr>
                <w:color w:val="000000"/>
                <w:spacing w:val="-8"/>
                <w:lang w:val="uk-UA" w:eastAsia="uk-UA"/>
              </w:rPr>
              <w:t>52%</w:t>
            </w:r>
          </w:p>
        </w:tc>
        <w:tc>
          <w:tcPr>
            <w:tcW w:w="995" w:type="dxa"/>
            <w:shd w:val="clear" w:color="auto" w:fill="auto"/>
            <w:noWrap/>
            <w:vAlign w:val="center"/>
          </w:tcPr>
          <w:p w14:paraId="34BCF72A" w14:textId="77777777" w:rsidR="00E35034" w:rsidRPr="00E35034" w:rsidRDefault="00E35034" w:rsidP="00E35034">
            <w:pPr>
              <w:jc w:val="center"/>
              <w:rPr>
                <w:color w:val="000000"/>
                <w:spacing w:val="-8"/>
                <w:lang w:val="uk-UA" w:eastAsia="uk-UA"/>
              </w:rPr>
            </w:pPr>
            <w:r w:rsidRPr="00E35034">
              <w:rPr>
                <w:color w:val="000000"/>
                <w:spacing w:val="-8"/>
                <w:lang w:val="uk-UA" w:eastAsia="uk-UA"/>
              </w:rPr>
              <w:t>57%</w:t>
            </w:r>
          </w:p>
        </w:tc>
      </w:tr>
      <w:tr w:rsidR="00E35034" w:rsidRPr="00E35034" w14:paraId="08B9F375" w14:textId="77777777" w:rsidTr="008A5A39">
        <w:trPr>
          <w:trHeight w:val="469"/>
        </w:trPr>
        <w:tc>
          <w:tcPr>
            <w:tcW w:w="1405" w:type="dxa"/>
            <w:shd w:val="clear" w:color="auto" w:fill="auto"/>
            <w:noWrap/>
            <w:vAlign w:val="center"/>
          </w:tcPr>
          <w:p w14:paraId="7AEE7FC1" w14:textId="77777777" w:rsidR="00E35034" w:rsidRPr="00E35034" w:rsidRDefault="00E35034" w:rsidP="00E35034">
            <w:pPr>
              <w:jc w:val="center"/>
              <w:rPr>
                <w:i/>
                <w:color w:val="000000"/>
                <w:spacing w:val="-8"/>
                <w:lang w:val="uk-UA" w:eastAsia="uk-UA"/>
              </w:rPr>
            </w:pPr>
            <w:r w:rsidRPr="00E35034">
              <w:rPr>
                <w:i/>
                <w:color w:val="000000"/>
                <w:spacing w:val="-8"/>
                <w:lang w:val="uk-UA" w:eastAsia="uk-UA"/>
              </w:rPr>
              <w:t>5-й курс</w:t>
            </w:r>
          </w:p>
        </w:tc>
        <w:tc>
          <w:tcPr>
            <w:tcW w:w="996" w:type="dxa"/>
            <w:shd w:val="clear" w:color="auto" w:fill="auto"/>
            <w:noWrap/>
            <w:vAlign w:val="center"/>
          </w:tcPr>
          <w:p w14:paraId="2AA7FA30" w14:textId="77777777" w:rsidR="00E35034" w:rsidRPr="00E35034" w:rsidRDefault="00E35034" w:rsidP="00E35034">
            <w:pPr>
              <w:jc w:val="center"/>
              <w:rPr>
                <w:color w:val="000000"/>
                <w:spacing w:val="-8"/>
                <w:lang w:val="uk-UA" w:eastAsia="uk-UA"/>
              </w:rPr>
            </w:pPr>
            <w:r w:rsidRPr="00E35034">
              <w:rPr>
                <w:color w:val="000000"/>
                <w:spacing w:val="-8"/>
                <w:lang w:val="uk-UA" w:eastAsia="uk-UA"/>
              </w:rPr>
              <w:t>32%</w:t>
            </w:r>
          </w:p>
        </w:tc>
        <w:tc>
          <w:tcPr>
            <w:tcW w:w="996" w:type="dxa"/>
            <w:shd w:val="clear" w:color="auto" w:fill="auto"/>
            <w:noWrap/>
            <w:vAlign w:val="center"/>
          </w:tcPr>
          <w:p w14:paraId="0935CCA5" w14:textId="77777777" w:rsidR="00E35034" w:rsidRPr="00E35034" w:rsidRDefault="00E35034" w:rsidP="00E35034">
            <w:pPr>
              <w:jc w:val="center"/>
              <w:rPr>
                <w:color w:val="000000"/>
                <w:spacing w:val="-8"/>
                <w:lang w:val="uk-UA" w:eastAsia="uk-UA"/>
              </w:rPr>
            </w:pPr>
            <w:r w:rsidRPr="00E35034">
              <w:rPr>
                <w:color w:val="000000"/>
                <w:spacing w:val="-8"/>
                <w:lang w:val="uk-UA" w:eastAsia="uk-UA"/>
              </w:rPr>
              <w:t>37%</w:t>
            </w:r>
          </w:p>
        </w:tc>
        <w:tc>
          <w:tcPr>
            <w:tcW w:w="995" w:type="dxa"/>
            <w:shd w:val="clear" w:color="auto" w:fill="auto"/>
            <w:noWrap/>
            <w:vAlign w:val="center"/>
          </w:tcPr>
          <w:p w14:paraId="6FF89B2C" w14:textId="77777777" w:rsidR="00E35034" w:rsidRPr="00E35034" w:rsidRDefault="00E35034" w:rsidP="00E35034">
            <w:pPr>
              <w:jc w:val="center"/>
              <w:rPr>
                <w:color w:val="000000"/>
                <w:spacing w:val="-8"/>
                <w:lang w:val="uk-UA" w:eastAsia="uk-UA"/>
              </w:rPr>
            </w:pPr>
            <w:r w:rsidRPr="00E35034">
              <w:rPr>
                <w:color w:val="000000"/>
                <w:spacing w:val="-8"/>
                <w:lang w:val="uk-UA" w:eastAsia="uk-UA"/>
              </w:rPr>
              <w:t>28%</w:t>
            </w:r>
          </w:p>
        </w:tc>
        <w:tc>
          <w:tcPr>
            <w:tcW w:w="995" w:type="dxa"/>
            <w:shd w:val="clear" w:color="auto" w:fill="auto"/>
            <w:noWrap/>
            <w:vAlign w:val="center"/>
          </w:tcPr>
          <w:p w14:paraId="2F65E0E5" w14:textId="77777777" w:rsidR="00E35034" w:rsidRPr="00E35034" w:rsidRDefault="00E35034" w:rsidP="00E35034">
            <w:pPr>
              <w:jc w:val="center"/>
              <w:rPr>
                <w:color w:val="000000"/>
                <w:spacing w:val="-8"/>
                <w:lang w:val="uk-UA" w:eastAsia="uk-UA"/>
              </w:rPr>
            </w:pPr>
            <w:r w:rsidRPr="00E35034">
              <w:rPr>
                <w:color w:val="000000"/>
                <w:spacing w:val="-8"/>
                <w:lang w:val="uk-UA" w:eastAsia="uk-UA"/>
              </w:rPr>
              <w:t>48%</w:t>
            </w:r>
          </w:p>
        </w:tc>
        <w:tc>
          <w:tcPr>
            <w:tcW w:w="995" w:type="dxa"/>
            <w:shd w:val="clear" w:color="auto" w:fill="auto"/>
            <w:noWrap/>
            <w:vAlign w:val="center"/>
          </w:tcPr>
          <w:p w14:paraId="7271790B" w14:textId="77777777" w:rsidR="00E35034" w:rsidRPr="00E35034" w:rsidRDefault="00E35034" w:rsidP="00E35034">
            <w:pPr>
              <w:jc w:val="center"/>
              <w:rPr>
                <w:color w:val="000000"/>
                <w:spacing w:val="-8"/>
                <w:lang w:val="uk-UA" w:eastAsia="uk-UA"/>
              </w:rPr>
            </w:pPr>
            <w:r w:rsidRPr="00E35034">
              <w:rPr>
                <w:color w:val="000000"/>
                <w:spacing w:val="-8"/>
                <w:lang w:val="uk-UA" w:eastAsia="uk-UA"/>
              </w:rPr>
              <w:t>62%</w:t>
            </w:r>
          </w:p>
        </w:tc>
        <w:tc>
          <w:tcPr>
            <w:tcW w:w="995" w:type="dxa"/>
            <w:shd w:val="clear" w:color="auto" w:fill="auto"/>
            <w:noWrap/>
            <w:vAlign w:val="center"/>
          </w:tcPr>
          <w:p w14:paraId="063DA29F" w14:textId="77777777" w:rsidR="00E35034" w:rsidRPr="00E35034" w:rsidRDefault="00E35034" w:rsidP="00E35034">
            <w:pPr>
              <w:jc w:val="center"/>
              <w:rPr>
                <w:color w:val="000000"/>
                <w:spacing w:val="-8"/>
                <w:lang w:val="uk-UA" w:eastAsia="uk-UA"/>
              </w:rPr>
            </w:pPr>
            <w:r w:rsidRPr="00E35034">
              <w:rPr>
                <w:color w:val="000000"/>
                <w:spacing w:val="-8"/>
                <w:lang w:val="uk-UA" w:eastAsia="uk-UA"/>
              </w:rPr>
              <w:t>49%</w:t>
            </w:r>
          </w:p>
        </w:tc>
        <w:tc>
          <w:tcPr>
            <w:tcW w:w="995" w:type="dxa"/>
            <w:shd w:val="clear" w:color="auto" w:fill="auto"/>
            <w:noWrap/>
            <w:vAlign w:val="center"/>
          </w:tcPr>
          <w:p w14:paraId="0594588D" w14:textId="77777777" w:rsidR="00E35034" w:rsidRPr="00E35034" w:rsidRDefault="00E35034" w:rsidP="00E35034">
            <w:pPr>
              <w:jc w:val="center"/>
              <w:rPr>
                <w:color w:val="000000"/>
                <w:spacing w:val="-8"/>
                <w:lang w:val="uk-UA" w:eastAsia="uk-UA"/>
              </w:rPr>
            </w:pPr>
            <w:r w:rsidRPr="00E35034">
              <w:rPr>
                <w:color w:val="000000"/>
                <w:spacing w:val="-8"/>
                <w:lang w:val="uk-UA" w:eastAsia="uk-UA"/>
              </w:rPr>
              <w:t>44%</w:t>
            </w:r>
          </w:p>
        </w:tc>
        <w:tc>
          <w:tcPr>
            <w:tcW w:w="995" w:type="dxa"/>
            <w:shd w:val="clear" w:color="auto" w:fill="auto"/>
            <w:noWrap/>
            <w:vAlign w:val="center"/>
          </w:tcPr>
          <w:p w14:paraId="2715C1D6" w14:textId="77777777" w:rsidR="00E35034" w:rsidRPr="00E35034" w:rsidRDefault="00E35034" w:rsidP="00E35034">
            <w:pPr>
              <w:jc w:val="center"/>
              <w:rPr>
                <w:color w:val="000000"/>
                <w:spacing w:val="-8"/>
                <w:lang w:val="uk-UA" w:eastAsia="uk-UA"/>
              </w:rPr>
            </w:pPr>
            <w:r w:rsidRPr="00E35034">
              <w:rPr>
                <w:color w:val="000000"/>
                <w:spacing w:val="-8"/>
                <w:lang w:val="uk-UA" w:eastAsia="uk-UA"/>
              </w:rPr>
              <w:t>53%</w:t>
            </w:r>
          </w:p>
        </w:tc>
      </w:tr>
    </w:tbl>
    <w:p w14:paraId="18F95114" w14:textId="2FA831A7" w:rsidR="00E35034" w:rsidRDefault="00E35034" w:rsidP="00287D40">
      <w:pPr>
        <w:widowControl w:val="0"/>
        <w:spacing w:line="360" w:lineRule="auto"/>
        <w:ind w:firstLine="709"/>
        <w:jc w:val="both"/>
        <w:rPr>
          <w:sz w:val="28"/>
          <w:lang w:val="uk-UA"/>
        </w:rPr>
      </w:pPr>
    </w:p>
    <w:p w14:paraId="62858EC9" w14:textId="5C96AF8D" w:rsidR="00E35034" w:rsidRDefault="00E35034" w:rsidP="00287D40">
      <w:pPr>
        <w:widowControl w:val="0"/>
        <w:spacing w:line="360" w:lineRule="auto"/>
        <w:ind w:firstLine="709"/>
        <w:jc w:val="both"/>
        <w:rPr>
          <w:sz w:val="28"/>
          <w:lang w:val="uk-UA"/>
        </w:rPr>
      </w:pPr>
      <w:r>
        <w:rPr>
          <w:sz w:val="28"/>
          <w:lang w:val="uk-UA"/>
        </w:rPr>
        <w:t>Більш наочно результати представлені на рисунку 2.31.</w:t>
      </w:r>
    </w:p>
    <w:p w14:paraId="5BED568B" w14:textId="0CE45DF9" w:rsidR="00E35034" w:rsidRDefault="00E35034" w:rsidP="00E35034">
      <w:pPr>
        <w:widowControl w:val="0"/>
        <w:spacing w:line="360" w:lineRule="auto"/>
        <w:jc w:val="center"/>
        <w:rPr>
          <w:sz w:val="28"/>
          <w:lang w:val="uk-UA"/>
        </w:rPr>
      </w:pPr>
      <w:r>
        <w:rPr>
          <w:noProof/>
          <w:sz w:val="28"/>
          <w:lang w:val="uk-UA" w:eastAsia="uk-UA"/>
        </w:rPr>
        <w:drawing>
          <wp:inline distT="0" distB="0" distL="0" distR="0" wp14:anchorId="2B8618A9" wp14:editId="7621E1E7">
            <wp:extent cx="5438140" cy="22860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438140" cy="2286000"/>
                    </a:xfrm>
                    <a:prstGeom prst="rect">
                      <a:avLst/>
                    </a:prstGeom>
                    <a:noFill/>
                  </pic:spPr>
                </pic:pic>
              </a:graphicData>
            </a:graphic>
          </wp:inline>
        </w:drawing>
      </w:r>
    </w:p>
    <w:p w14:paraId="68C8F175" w14:textId="77777777" w:rsidR="00E35034" w:rsidRPr="00E35034" w:rsidRDefault="00E35034" w:rsidP="00E35034">
      <w:pPr>
        <w:widowControl w:val="0"/>
        <w:spacing w:line="360" w:lineRule="auto"/>
        <w:jc w:val="center"/>
        <w:rPr>
          <w:i/>
          <w:sz w:val="28"/>
          <w:lang w:val="uk-UA"/>
        </w:rPr>
      </w:pPr>
      <w:r w:rsidRPr="00E35034">
        <w:rPr>
          <w:bCs/>
          <w:i/>
          <w:iCs/>
          <w:sz w:val="28"/>
          <w:lang w:val="uk-UA"/>
        </w:rPr>
        <w:t xml:space="preserve">Рис. 2.31. </w:t>
      </w:r>
      <w:r w:rsidRPr="00E35034">
        <w:rPr>
          <w:i/>
          <w:sz w:val="28"/>
          <w:lang w:val="uk-UA"/>
        </w:rPr>
        <w:t>Порівняльний аналіз прояву механізмів его-захисту</w:t>
      </w:r>
    </w:p>
    <w:p w14:paraId="7FE411A8" w14:textId="77777777" w:rsidR="00E35034" w:rsidRPr="00E35034" w:rsidRDefault="00E35034" w:rsidP="00E35034">
      <w:pPr>
        <w:widowControl w:val="0"/>
        <w:spacing w:line="360" w:lineRule="auto"/>
        <w:jc w:val="center"/>
        <w:rPr>
          <w:i/>
          <w:sz w:val="28"/>
          <w:lang w:val="uk-UA"/>
        </w:rPr>
      </w:pPr>
      <w:r w:rsidRPr="00E35034">
        <w:rPr>
          <w:i/>
          <w:sz w:val="28"/>
          <w:lang w:val="uk-UA"/>
        </w:rPr>
        <w:t>у 3-х групах досліджуваних</w:t>
      </w:r>
    </w:p>
    <w:p w14:paraId="0528DA9E" w14:textId="1A30A653" w:rsidR="00E35034" w:rsidRDefault="00E35034" w:rsidP="00287D40">
      <w:pPr>
        <w:widowControl w:val="0"/>
        <w:spacing w:line="360" w:lineRule="auto"/>
        <w:ind w:firstLine="709"/>
        <w:jc w:val="both"/>
        <w:rPr>
          <w:sz w:val="28"/>
          <w:lang w:val="uk-UA"/>
        </w:rPr>
      </w:pPr>
    </w:p>
    <w:p w14:paraId="57698BA1" w14:textId="19394B42" w:rsidR="00E35034" w:rsidRPr="00E35034" w:rsidRDefault="00E35034" w:rsidP="00287D40">
      <w:pPr>
        <w:widowControl w:val="0"/>
        <w:spacing w:line="360" w:lineRule="auto"/>
        <w:ind w:firstLine="709"/>
        <w:jc w:val="both"/>
        <w:rPr>
          <w:sz w:val="28"/>
          <w:lang w:val="uk-UA"/>
        </w:rPr>
      </w:pPr>
      <w:r w:rsidRPr="00E35034">
        <w:rPr>
          <w:sz w:val="28"/>
          <w:lang w:val="uk-UA"/>
        </w:rPr>
        <w:t>Серед досліджуваних механізмів его-захисту найменш вираженими виявились такі: заміщення (31%, 38%, 28%), регресія (41%, 50%, 37%) та витіснення (42%, 44%, 32%) у кожній з трьох груп відповідно.</w:t>
      </w:r>
    </w:p>
    <w:p w14:paraId="36132958" w14:textId="7DBF7D0D" w:rsidR="00E35034" w:rsidRPr="002C1F90" w:rsidRDefault="002C1F90" w:rsidP="00287D40">
      <w:pPr>
        <w:widowControl w:val="0"/>
        <w:spacing w:line="360" w:lineRule="auto"/>
        <w:ind w:firstLine="709"/>
        <w:jc w:val="both"/>
        <w:rPr>
          <w:sz w:val="28"/>
          <w:lang w:val="uk-UA"/>
        </w:rPr>
      </w:pPr>
      <w:r w:rsidRPr="002C1F90">
        <w:rPr>
          <w:sz w:val="28"/>
          <w:lang w:val="uk-UA"/>
        </w:rPr>
        <w:t>Кореляційний аналіз виявив статистично значущі взаємозв</w:t>
      </w:r>
      <w:r w:rsidR="00AC4F16">
        <w:rPr>
          <w:sz w:val="28"/>
          <w:lang w:val="uk-UA"/>
        </w:rPr>
        <w:t>’</w:t>
      </w:r>
      <w:r w:rsidRPr="002C1F90">
        <w:rPr>
          <w:sz w:val="28"/>
          <w:lang w:val="uk-UA"/>
        </w:rPr>
        <w:t xml:space="preserve">язки між першою фазою емоційного вигорання та всіма фазами професійного вигорання (r=0,45, r=0,25, r=0,27, при p&lt;0,05). Отримані результати демонструють пряму залежність: зі збільшенням показника першої фази відбувається зростання </w:t>
      </w:r>
      <w:r w:rsidRPr="002C1F90">
        <w:rPr>
          <w:sz w:val="28"/>
          <w:lang w:val="uk-UA"/>
        </w:rPr>
        <w:lastRenderedPageBreak/>
        <w:t xml:space="preserve">показників інших фаз. Отже, фаза </w:t>
      </w:r>
      <w:r>
        <w:rPr>
          <w:sz w:val="28"/>
          <w:lang w:val="uk-UA"/>
        </w:rPr>
        <w:t>«</w:t>
      </w:r>
      <w:r w:rsidRPr="002C1F90">
        <w:rPr>
          <w:sz w:val="28"/>
          <w:lang w:val="uk-UA"/>
        </w:rPr>
        <w:t>напруження</w:t>
      </w:r>
      <w:r>
        <w:rPr>
          <w:sz w:val="28"/>
          <w:lang w:val="uk-UA"/>
        </w:rPr>
        <w:t>»</w:t>
      </w:r>
      <w:r w:rsidRPr="002C1F90">
        <w:rPr>
          <w:sz w:val="28"/>
          <w:lang w:val="uk-UA"/>
        </w:rPr>
        <w:t>, для якої характерні відчуття емоційної виснаженості та втоми, зумовленої професійною діяльністю, відіграє важливу роль у розвитку професійного вигорання.</w:t>
      </w:r>
    </w:p>
    <w:p w14:paraId="02C5C72F" w14:textId="6AD2F51E" w:rsidR="00E35034" w:rsidRPr="00770886" w:rsidRDefault="00770886" w:rsidP="00287D40">
      <w:pPr>
        <w:widowControl w:val="0"/>
        <w:spacing w:line="360" w:lineRule="auto"/>
        <w:ind w:firstLine="709"/>
        <w:jc w:val="both"/>
        <w:rPr>
          <w:sz w:val="28"/>
          <w:lang w:val="uk-UA"/>
        </w:rPr>
      </w:pPr>
      <w:r w:rsidRPr="00770886">
        <w:rPr>
          <w:sz w:val="28"/>
          <w:lang w:val="uk-UA"/>
        </w:rPr>
        <w:t xml:space="preserve">Результати аналізу показали, що показник другої фази емоційного вигорання корелює з показниками першої (r=0,24; p&lt;0,05) та другої (r=0,31; p&lt;0,05) фаз професійного вигорання. Таким чином, прояв другої фази емоційного вигорання, що характеризується надмірним емоційним виснаженням, стимулює виникнення та розвиток захисних механізмів і призводить до відчуття надмірної перевтоми від професійної діяльності та комунікації з одногрупниками у студентів-психологів, а також підсилює прояви фаз професійного вигорання </w:t>
      </w:r>
      <w:r>
        <w:rPr>
          <w:sz w:val="28"/>
          <w:lang w:val="uk-UA"/>
        </w:rPr>
        <w:t>«</w:t>
      </w:r>
      <w:r w:rsidRPr="00770886">
        <w:rPr>
          <w:sz w:val="28"/>
          <w:lang w:val="uk-UA"/>
        </w:rPr>
        <w:t>Емоційного виснаження</w:t>
      </w:r>
      <w:r>
        <w:rPr>
          <w:sz w:val="28"/>
          <w:lang w:val="uk-UA"/>
        </w:rPr>
        <w:t>»</w:t>
      </w:r>
      <w:r w:rsidRPr="00770886">
        <w:rPr>
          <w:sz w:val="28"/>
          <w:lang w:val="uk-UA"/>
        </w:rPr>
        <w:t xml:space="preserve"> та </w:t>
      </w:r>
      <w:r>
        <w:rPr>
          <w:sz w:val="28"/>
          <w:lang w:val="uk-UA"/>
        </w:rPr>
        <w:t>«</w:t>
      </w:r>
      <w:r w:rsidRPr="00770886">
        <w:rPr>
          <w:sz w:val="28"/>
          <w:lang w:val="uk-UA"/>
        </w:rPr>
        <w:t>Деперсоналізації</w:t>
      </w:r>
      <w:r>
        <w:rPr>
          <w:sz w:val="28"/>
          <w:lang w:val="uk-UA"/>
        </w:rPr>
        <w:t>»</w:t>
      </w:r>
      <w:r w:rsidRPr="00770886">
        <w:rPr>
          <w:sz w:val="28"/>
          <w:lang w:val="uk-UA"/>
        </w:rPr>
        <w:t>, симптомами яких є відчуття емоційного перенапруження, спустошеності, вичерпаності емоційних ресурсів, розвиток негативного, цинічного ставлення до інших, спалахи роздратування та конфліктні ситуації.</w:t>
      </w:r>
    </w:p>
    <w:p w14:paraId="0B376692" w14:textId="45D259B1" w:rsidR="00E35034" w:rsidRPr="00770886" w:rsidRDefault="00770886" w:rsidP="00287D40">
      <w:pPr>
        <w:widowControl w:val="0"/>
        <w:spacing w:line="360" w:lineRule="auto"/>
        <w:ind w:firstLine="709"/>
        <w:jc w:val="both"/>
        <w:rPr>
          <w:sz w:val="28"/>
          <w:lang w:val="uk-UA"/>
        </w:rPr>
      </w:pPr>
      <w:r w:rsidRPr="00770886">
        <w:rPr>
          <w:sz w:val="28"/>
          <w:lang w:val="uk-UA"/>
        </w:rPr>
        <w:t xml:space="preserve">Аналіз показав, що показник третьої фази емоційного вигорання корелює з показниками першої (r=0,34; p&lt;0,05) та другої (r=0,25; p&lt;0,05) фаз професійного вигорання. Отже, третя фаза емоційного вигорання, що характеризується психофізичною перевтомою, спустошеністю, нівелюванням власних навчальних досягнень, порушенням професійних комунікацій, розвитком цинічного ставлення та психосоматичними порушеннями, призводить до прояву симптомів фази </w:t>
      </w:r>
      <w:r>
        <w:rPr>
          <w:sz w:val="28"/>
          <w:lang w:val="uk-UA"/>
        </w:rPr>
        <w:t>«</w:t>
      </w:r>
      <w:r w:rsidRPr="00770886">
        <w:rPr>
          <w:sz w:val="28"/>
          <w:lang w:val="uk-UA"/>
        </w:rPr>
        <w:t>Емоційного виснаження</w:t>
      </w:r>
      <w:r>
        <w:rPr>
          <w:sz w:val="28"/>
          <w:lang w:val="uk-UA"/>
        </w:rPr>
        <w:t>»</w:t>
      </w:r>
      <w:r w:rsidRPr="00770886">
        <w:rPr>
          <w:sz w:val="28"/>
          <w:lang w:val="uk-UA"/>
        </w:rPr>
        <w:t xml:space="preserve"> (емоційне перенапруження, спустошеність, вичерпаність емоційних ресурсів, приглушення емоцій, емоційні зриви) та сприяє формуванню фази </w:t>
      </w:r>
      <w:r>
        <w:rPr>
          <w:sz w:val="28"/>
          <w:lang w:val="uk-UA"/>
        </w:rPr>
        <w:t>«</w:t>
      </w:r>
      <w:r w:rsidRPr="00770886">
        <w:rPr>
          <w:sz w:val="28"/>
          <w:lang w:val="uk-UA"/>
        </w:rPr>
        <w:t>Деперсоналізації</w:t>
      </w:r>
      <w:r>
        <w:rPr>
          <w:sz w:val="28"/>
          <w:lang w:val="uk-UA"/>
        </w:rPr>
        <w:t>»</w:t>
      </w:r>
      <w:r w:rsidRPr="00770886">
        <w:rPr>
          <w:sz w:val="28"/>
          <w:lang w:val="uk-UA"/>
        </w:rPr>
        <w:t xml:space="preserve"> (цинічне ставлення).</w:t>
      </w:r>
    </w:p>
    <w:p w14:paraId="6894E6B1" w14:textId="049CAB51" w:rsidR="00E35034" w:rsidRPr="00770886" w:rsidRDefault="00770886" w:rsidP="00287D40">
      <w:pPr>
        <w:widowControl w:val="0"/>
        <w:spacing w:line="360" w:lineRule="auto"/>
        <w:ind w:firstLine="709"/>
        <w:jc w:val="both"/>
        <w:rPr>
          <w:sz w:val="28"/>
          <w:lang w:val="uk-UA"/>
        </w:rPr>
      </w:pPr>
      <w:r w:rsidRPr="00770886">
        <w:rPr>
          <w:sz w:val="28"/>
          <w:lang w:val="uk-UA"/>
        </w:rPr>
        <w:t>Результати аналізу демонструють взаємозв</w:t>
      </w:r>
      <w:r w:rsidR="00AC4F16">
        <w:rPr>
          <w:sz w:val="28"/>
          <w:lang w:val="uk-UA"/>
        </w:rPr>
        <w:t>’</w:t>
      </w:r>
      <w:r w:rsidRPr="00770886">
        <w:rPr>
          <w:sz w:val="28"/>
          <w:lang w:val="uk-UA"/>
        </w:rPr>
        <w:t>язок між усіма трьома фазами емоційного вигорання: перша фаза корелює з другою (r=0,47; p&lt;0,05), перша фаза корелює з третьою (r=0,67; p&lt;0,05), а друга фаза корелює з третьою (r=0,54; p&lt;0,05). Таким чином, високий рівень прояву першої фази емоційного вигорання сприяє розвитку симптомів другої фази, а високий рівень другої фази, відповідно, – розвитку симптомів третьої фази.</w:t>
      </w:r>
    </w:p>
    <w:p w14:paraId="76C0DC74" w14:textId="642F7784" w:rsidR="00E35034" w:rsidRPr="00770886" w:rsidRDefault="00770886" w:rsidP="00287D40">
      <w:pPr>
        <w:widowControl w:val="0"/>
        <w:spacing w:line="360" w:lineRule="auto"/>
        <w:ind w:firstLine="709"/>
        <w:jc w:val="both"/>
        <w:rPr>
          <w:sz w:val="28"/>
          <w:lang w:val="uk-UA"/>
        </w:rPr>
      </w:pPr>
      <w:r w:rsidRPr="00770886">
        <w:rPr>
          <w:sz w:val="28"/>
          <w:lang w:val="uk-UA"/>
        </w:rPr>
        <w:lastRenderedPageBreak/>
        <w:t xml:space="preserve">Реактивна тривожність корелює з першою фазою емоційного вигорання (r=0,29; p&lt;0,05), тобто її підвищення призводить до </w:t>
      </w:r>
      <w:r>
        <w:rPr>
          <w:sz w:val="28"/>
          <w:lang w:val="uk-UA"/>
        </w:rPr>
        <w:t>«</w:t>
      </w:r>
      <w:r w:rsidRPr="00770886">
        <w:rPr>
          <w:sz w:val="28"/>
          <w:lang w:val="uk-UA"/>
        </w:rPr>
        <w:t>Напруження</w:t>
      </w:r>
      <w:r>
        <w:rPr>
          <w:sz w:val="28"/>
          <w:lang w:val="uk-UA"/>
        </w:rPr>
        <w:t>»</w:t>
      </w:r>
      <w:r w:rsidRPr="00770886">
        <w:rPr>
          <w:sz w:val="28"/>
          <w:lang w:val="uk-UA"/>
        </w:rPr>
        <w:t>. Ситуативна тривожність включає відчуття напруги, неспокою, хвилювання та активацію вегетативної нервової системи через сприйняття оточення як загрозливого. У студентів психотравмуючі умови навчання підвищують реактивну тривожність, що сприяє емоційній виснаженості та втомі (перша фаза вигорання).</w:t>
      </w:r>
    </w:p>
    <w:p w14:paraId="38637BED" w14:textId="7E96EEFA" w:rsidR="00E35034" w:rsidRPr="00770886" w:rsidRDefault="00770886" w:rsidP="00287D40">
      <w:pPr>
        <w:widowControl w:val="0"/>
        <w:spacing w:line="360" w:lineRule="auto"/>
        <w:ind w:firstLine="709"/>
        <w:jc w:val="both"/>
        <w:rPr>
          <w:sz w:val="28"/>
          <w:lang w:val="uk-UA"/>
        </w:rPr>
      </w:pPr>
      <w:r w:rsidRPr="00770886">
        <w:rPr>
          <w:sz w:val="28"/>
          <w:lang w:val="uk-UA"/>
        </w:rPr>
        <w:t>Встановлено, що особистісна тривожність, яка полягає у схильності сприймати значну кількість ситуацій як загрозливі та реагувати на них станом тривоги, корелює з усіма фазами емоційного вигорання (r=0,32, 0,27 та 0,28 відповідно; p&lt;0,05). Навчальна діяльність, насичена стресовими факторами, такими як іспити, заліки та оцінювання, сприяє посиленню особистісної тривожності, що негативно впливає на емоційний стан студентів. Підвищена тривожність поступово призводить до розвитку першої фази вигорання (</w:t>
      </w:r>
      <w:r>
        <w:rPr>
          <w:sz w:val="28"/>
          <w:lang w:val="uk-UA"/>
        </w:rPr>
        <w:t>«</w:t>
      </w:r>
      <w:r w:rsidRPr="00770886">
        <w:rPr>
          <w:sz w:val="28"/>
          <w:lang w:val="uk-UA"/>
        </w:rPr>
        <w:t>Напруження</w:t>
      </w:r>
      <w:r>
        <w:rPr>
          <w:sz w:val="28"/>
          <w:lang w:val="uk-UA"/>
        </w:rPr>
        <w:t>»</w:t>
      </w:r>
      <w:r w:rsidRPr="00770886">
        <w:rPr>
          <w:sz w:val="28"/>
          <w:lang w:val="uk-UA"/>
        </w:rPr>
        <w:t>), що проявляється в емоційній виснаженості та втомі. З часом, за відсутності належної корекції, відбувається перехід до другої фази (</w:t>
      </w:r>
      <w:r>
        <w:rPr>
          <w:sz w:val="28"/>
          <w:lang w:val="uk-UA"/>
        </w:rPr>
        <w:t>«</w:t>
      </w:r>
      <w:r w:rsidRPr="00770886">
        <w:rPr>
          <w:sz w:val="28"/>
          <w:lang w:val="uk-UA"/>
        </w:rPr>
        <w:t>Редукція</w:t>
      </w:r>
      <w:r>
        <w:rPr>
          <w:sz w:val="28"/>
          <w:lang w:val="uk-UA"/>
        </w:rPr>
        <w:t>»</w:t>
      </w:r>
      <w:r w:rsidRPr="00770886">
        <w:rPr>
          <w:sz w:val="28"/>
          <w:lang w:val="uk-UA"/>
        </w:rPr>
        <w:t>), для якої характерні вичерпання енергії, байдужість до навчання та емоційна замкнутість. Постійні переживання та страх критики з боку викладачів та одногрупників зумовлюють подальший розвиток вигорання та перехід до третьої фази (</w:t>
      </w:r>
      <w:r>
        <w:rPr>
          <w:sz w:val="28"/>
          <w:lang w:val="uk-UA"/>
        </w:rPr>
        <w:t>«</w:t>
      </w:r>
      <w:r w:rsidRPr="00770886">
        <w:rPr>
          <w:sz w:val="28"/>
          <w:lang w:val="uk-UA"/>
        </w:rPr>
        <w:t>Вигорання</w:t>
      </w:r>
      <w:r>
        <w:rPr>
          <w:sz w:val="28"/>
          <w:lang w:val="uk-UA"/>
        </w:rPr>
        <w:t>»</w:t>
      </w:r>
      <w:r w:rsidRPr="00770886">
        <w:rPr>
          <w:sz w:val="28"/>
          <w:lang w:val="uk-UA"/>
        </w:rPr>
        <w:t>), що характеризується втратою емоційної чутливості, автоматизмом у виконанні навчальних обов</w:t>
      </w:r>
      <w:r w:rsidR="00AC4F16">
        <w:rPr>
          <w:sz w:val="28"/>
          <w:lang w:val="uk-UA"/>
        </w:rPr>
        <w:t>’</w:t>
      </w:r>
      <w:r w:rsidRPr="00770886">
        <w:rPr>
          <w:sz w:val="28"/>
          <w:lang w:val="uk-UA"/>
        </w:rPr>
        <w:t>язків, емоційним спустошенням, цинічним ставленням до оточуючих та психосоматичними порушеннями.</w:t>
      </w:r>
    </w:p>
    <w:p w14:paraId="27E83470" w14:textId="581C682C" w:rsidR="00E35034" w:rsidRPr="003C76D3" w:rsidRDefault="003C76D3" w:rsidP="00287D40">
      <w:pPr>
        <w:widowControl w:val="0"/>
        <w:spacing w:line="360" w:lineRule="auto"/>
        <w:ind w:firstLine="709"/>
        <w:jc w:val="both"/>
        <w:rPr>
          <w:sz w:val="28"/>
          <w:lang w:val="uk-UA"/>
        </w:rPr>
      </w:pPr>
      <w:r w:rsidRPr="003C76D3">
        <w:rPr>
          <w:sz w:val="28"/>
          <w:lang w:val="uk-UA"/>
        </w:rPr>
        <w:t xml:space="preserve">Екстернальний локус контролю корелює з першою фазою емоційного вигорання (r=0,35; p&lt;0,05), а інтернальний – з нею ж, але з негативною кореляцією (r=-0,35; p&lt;0,05). Чим вища екстернальність, тим сильніше проявляється перша фаза вигорання, і навпаки, чим вища інтернальність, тим слабше. Студенти з екстернальним локусом контролю (відповідальність за зовнішніми силами) емоційно нестійкі, мають низьку мотивацію та безвідповідальність, що призводить до незадоволеності навчанням, тривожності та емоційного виснаження. Студенти з інтернальним локусом контролю (відповідальність за собою) емоційно стабільні, рішучі та мають хороший </w:t>
      </w:r>
      <w:r w:rsidRPr="003C76D3">
        <w:rPr>
          <w:sz w:val="28"/>
          <w:lang w:val="uk-UA"/>
        </w:rPr>
        <w:lastRenderedPageBreak/>
        <w:t>самоконтроль, що запобігає вигоранню.</w:t>
      </w:r>
    </w:p>
    <w:p w14:paraId="66E2C609" w14:textId="09743330" w:rsidR="00E35034" w:rsidRPr="003C76D3" w:rsidRDefault="003C76D3" w:rsidP="00287D40">
      <w:pPr>
        <w:widowControl w:val="0"/>
        <w:spacing w:line="360" w:lineRule="auto"/>
        <w:ind w:firstLine="709"/>
        <w:jc w:val="both"/>
        <w:rPr>
          <w:sz w:val="28"/>
          <w:lang w:val="uk-UA"/>
        </w:rPr>
      </w:pPr>
      <w:r w:rsidRPr="003C76D3">
        <w:rPr>
          <w:sz w:val="28"/>
          <w:lang w:val="uk-UA"/>
        </w:rPr>
        <w:t xml:space="preserve">Результати аналізу показують, що показник третьої фази професійного вигорання корелює з показниками середнього (r=-0,28; p&lt;0,05) та заниженого (r=0,31; p&lt;0,05) рівнів прояву емпатійних здібностей. Таким чином, зниження рівня емпатійних здібностей від середнього до заниженого призводить до прояву симптомів третьої фази професійного вигорання, а саме </w:t>
      </w:r>
      <w:r>
        <w:rPr>
          <w:sz w:val="28"/>
          <w:lang w:val="uk-UA"/>
        </w:rPr>
        <w:t>«</w:t>
      </w:r>
      <w:r w:rsidRPr="003C76D3">
        <w:rPr>
          <w:sz w:val="28"/>
          <w:lang w:val="uk-UA"/>
        </w:rPr>
        <w:t>редукції персональних досягнень</w:t>
      </w:r>
      <w:r>
        <w:rPr>
          <w:sz w:val="28"/>
          <w:lang w:val="uk-UA"/>
        </w:rPr>
        <w:t>»</w:t>
      </w:r>
      <w:r w:rsidRPr="003C76D3">
        <w:rPr>
          <w:sz w:val="28"/>
          <w:lang w:val="uk-UA"/>
        </w:rPr>
        <w:t>, у студентів-психологів. Це проявляється у зниженні почуття компетентності, невдоволенні собою, зменшенні цінності своєї діяльності, негативному самосприйнятті в професійному плані, появі почуття власної неспроможності та байдужості до роботи.</w:t>
      </w:r>
    </w:p>
    <w:p w14:paraId="7EA1604E" w14:textId="386D211C" w:rsidR="00E35034" w:rsidRPr="00552705" w:rsidRDefault="00D63544" w:rsidP="00287D40">
      <w:pPr>
        <w:widowControl w:val="0"/>
        <w:spacing w:line="360" w:lineRule="auto"/>
        <w:ind w:firstLine="709"/>
        <w:jc w:val="both"/>
        <w:rPr>
          <w:sz w:val="28"/>
          <w:lang w:val="uk-UA"/>
        </w:rPr>
      </w:pPr>
      <w:r w:rsidRPr="00552705">
        <w:rPr>
          <w:sz w:val="28"/>
          <w:lang w:val="uk-UA"/>
        </w:rPr>
        <w:t xml:space="preserve">Аналіз показав, що захисний механізм регресії корелює з усіма фазами емоційного вигорання: з фазою </w:t>
      </w:r>
      <w:r w:rsidR="00552705">
        <w:rPr>
          <w:sz w:val="28"/>
          <w:lang w:val="uk-UA"/>
        </w:rPr>
        <w:t>«</w:t>
      </w:r>
      <w:r w:rsidRPr="00552705">
        <w:rPr>
          <w:sz w:val="28"/>
          <w:lang w:val="uk-UA"/>
        </w:rPr>
        <w:t>Напруження</w:t>
      </w:r>
      <w:r w:rsidR="00552705">
        <w:rPr>
          <w:sz w:val="28"/>
          <w:lang w:val="uk-UA"/>
        </w:rPr>
        <w:t>»</w:t>
      </w:r>
      <w:r w:rsidRPr="00552705">
        <w:rPr>
          <w:sz w:val="28"/>
          <w:lang w:val="uk-UA"/>
        </w:rPr>
        <w:t xml:space="preserve"> r=0,32 (p&lt;0,05), з фазою </w:t>
      </w:r>
      <w:r w:rsidR="00552705">
        <w:rPr>
          <w:sz w:val="28"/>
          <w:lang w:val="uk-UA"/>
        </w:rPr>
        <w:t>«</w:t>
      </w:r>
      <w:r w:rsidRPr="00552705">
        <w:rPr>
          <w:sz w:val="28"/>
          <w:lang w:val="uk-UA"/>
        </w:rPr>
        <w:t>Резистенція</w:t>
      </w:r>
      <w:r w:rsidR="00552705">
        <w:rPr>
          <w:sz w:val="28"/>
          <w:lang w:val="uk-UA"/>
        </w:rPr>
        <w:t>»</w:t>
      </w:r>
      <w:r w:rsidRPr="00552705">
        <w:rPr>
          <w:sz w:val="28"/>
          <w:lang w:val="uk-UA"/>
        </w:rPr>
        <w:t xml:space="preserve"> r=0,29 (p&lt;0,05) та з фазою </w:t>
      </w:r>
      <w:r w:rsidR="00552705">
        <w:rPr>
          <w:sz w:val="28"/>
          <w:lang w:val="uk-UA"/>
        </w:rPr>
        <w:t>«</w:t>
      </w:r>
      <w:r w:rsidRPr="00552705">
        <w:rPr>
          <w:sz w:val="28"/>
          <w:lang w:val="uk-UA"/>
        </w:rPr>
        <w:t>Виснаження</w:t>
      </w:r>
      <w:r w:rsidR="00552705">
        <w:rPr>
          <w:sz w:val="28"/>
          <w:lang w:val="uk-UA"/>
        </w:rPr>
        <w:t>»</w:t>
      </w:r>
      <w:r w:rsidRPr="00552705">
        <w:rPr>
          <w:sz w:val="28"/>
          <w:lang w:val="uk-UA"/>
        </w:rPr>
        <w:t xml:space="preserve"> r=0,26 (p&lt;0,05). Це означає, що посилення прояву регресії супроводжується посиленням симптомів кожної з фаз емоційного вигорання. Важливо зазначити, що сам синдром емоційного вигорання може провокувати розвиток захисних механізмів, що призводять до емоційної закритості, відстороненості та байдужості. У цьому контексті регресія виступає як спроба несвідомого уникнення емоційного виснаження та перевтоми шляхом повернення до звичних, хоч і менш зрілих, способів дій, навіть після досягнення нового рівня компетентності. Іноді це може проявлятися у вигляді хворобливої реакції на ситуації, що вимагають активної участі.</w:t>
      </w:r>
    </w:p>
    <w:p w14:paraId="50041654" w14:textId="62C4E45D" w:rsidR="00E35034" w:rsidRPr="003A46F6" w:rsidRDefault="003A46F6" w:rsidP="00287D40">
      <w:pPr>
        <w:widowControl w:val="0"/>
        <w:spacing w:line="360" w:lineRule="auto"/>
        <w:ind w:firstLine="709"/>
        <w:jc w:val="both"/>
        <w:rPr>
          <w:sz w:val="28"/>
          <w:lang w:val="uk-UA"/>
        </w:rPr>
      </w:pPr>
      <w:r w:rsidRPr="003A46F6">
        <w:rPr>
          <w:sz w:val="28"/>
          <w:lang w:val="uk-UA"/>
        </w:rPr>
        <w:t xml:space="preserve">Кореляційний аналіз показав, що показник захисного механізму заміщення корелює з показниками всіх фаз емоційного вигорання: з першою фазою (r=0,34; p&lt;0,05), з другою фазою (r=0,38; p&lt;0,05) та з третьою фазою (r=0,37; p&lt;0,05). Це свідчить про те, що наявність у респондентів захисного механізму заміщення посилює прояв усіх трьох фаз емоційного вигорання. Внаслідок емоційного виснаження студент намагається згорнути спілкування в групі та з викладачами, не прагне демонструвати свої емоції та брати участь у житті групи. Емоції та тривога, викликані навчальною ситуацією, переадресовуються з первісного </w:t>
      </w:r>
      <w:r w:rsidRPr="003A46F6">
        <w:rPr>
          <w:sz w:val="28"/>
          <w:lang w:val="uk-UA"/>
        </w:rPr>
        <w:lastRenderedPageBreak/>
        <w:t>об</w:t>
      </w:r>
      <w:r w:rsidR="00AC4F16">
        <w:rPr>
          <w:sz w:val="28"/>
          <w:lang w:val="uk-UA"/>
        </w:rPr>
        <w:t>’</w:t>
      </w:r>
      <w:r w:rsidRPr="003A46F6">
        <w:rPr>
          <w:sz w:val="28"/>
          <w:lang w:val="uk-UA"/>
        </w:rPr>
        <w:t>єкта (навчання) на інший, яким можуть виступати близькі друзі, сім</w:t>
      </w:r>
      <w:r w:rsidR="00AC4F16">
        <w:rPr>
          <w:sz w:val="28"/>
          <w:lang w:val="uk-UA"/>
        </w:rPr>
        <w:t>’</w:t>
      </w:r>
      <w:r w:rsidRPr="003A46F6">
        <w:rPr>
          <w:sz w:val="28"/>
          <w:lang w:val="uk-UA"/>
        </w:rPr>
        <w:t>я, неживі об</w:t>
      </w:r>
      <w:r w:rsidR="00AC4F16">
        <w:rPr>
          <w:sz w:val="28"/>
          <w:lang w:val="uk-UA"/>
        </w:rPr>
        <w:t>’</w:t>
      </w:r>
      <w:r w:rsidRPr="003A46F6">
        <w:rPr>
          <w:sz w:val="28"/>
          <w:lang w:val="uk-UA"/>
        </w:rPr>
        <w:t>єкти тощо. Це є необхідним для розрядки накопиченого негативу, отриманого під час навчання.</w:t>
      </w:r>
    </w:p>
    <w:p w14:paraId="7A6B963D" w14:textId="36199C5A" w:rsidR="00E35034" w:rsidRPr="003A46F6" w:rsidRDefault="003A46F6" w:rsidP="00287D40">
      <w:pPr>
        <w:widowControl w:val="0"/>
        <w:spacing w:line="360" w:lineRule="auto"/>
        <w:ind w:firstLine="709"/>
        <w:jc w:val="both"/>
        <w:rPr>
          <w:sz w:val="28"/>
          <w:lang w:val="uk-UA"/>
        </w:rPr>
      </w:pPr>
      <w:r w:rsidRPr="003A46F6">
        <w:rPr>
          <w:sz w:val="28"/>
          <w:lang w:val="uk-UA"/>
        </w:rPr>
        <w:t>Аналіз показав, що захисний механізм витіснення корелює з показниками першої (r=0,38; p&lt;0,05) та третьої (r=0,28; p&lt;0,05) фаз емоційного вигорання. Це означає, що посилення прояву витіснення у респондентів сприяє формуванню фаз "напруження" та "виснаження". Суть цього механізму полягає в несвідомому усуненні з усвідомлення внутрішніх станів або зовнішніх неприємних умов, що можуть призвести до збентеження або внутрішнього конфлікту. У даному випадку витіснення поширюється на афекти, пов</w:t>
      </w:r>
      <w:r w:rsidR="00AC4F16">
        <w:rPr>
          <w:sz w:val="28"/>
          <w:lang w:val="uk-UA"/>
        </w:rPr>
        <w:t>’</w:t>
      </w:r>
      <w:r w:rsidRPr="003A46F6">
        <w:rPr>
          <w:sz w:val="28"/>
          <w:lang w:val="uk-UA"/>
        </w:rPr>
        <w:t>язані з навчальною діяльністю студентів-психологів. Психофізична перевтома, спустошеність та знецінення власних навчальних досягнень призводять до того, що людина починає свідомо забувати чи ігнорувати свої обов</w:t>
      </w:r>
      <w:r w:rsidR="00AC4F16">
        <w:rPr>
          <w:sz w:val="28"/>
          <w:lang w:val="uk-UA"/>
        </w:rPr>
        <w:t>’</w:t>
      </w:r>
      <w:r w:rsidRPr="003A46F6">
        <w:rPr>
          <w:sz w:val="28"/>
          <w:lang w:val="uk-UA"/>
        </w:rPr>
        <w:t>язки, пов</w:t>
      </w:r>
      <w:r w:rsidR="00AC4F16">
        <w:rPr>
          <w:sz w:val="28"/>
          <w:lang w:val="uk-UA"/>
        </w:rPr>
        <w:t>’</w:t>
      </w:r>
      <w:r w:rsidRPr="003A46F6">
        <w:rPr>
          <w:sz w:val="28"/>
          <w:lang w:val="uk-UA"/>
        </w:rPr>
        <w:t>язані з навчанням.</w:t>
      </w:r>
    </w:p>
    <w:p w14:paraId="39EC8A13" w14:textId="20C08B63" w:rsidR="00E35034" w:rsidRPr="003A46F6" w:rsidRDefault="003A46F6" w:rsidP="00287D40">
      <w:pPr>
        <w:widowControl w:val="0"/>
        <w:spacing w:line="360" w:lineRule="auto"/>
        <w:ind w:firstLine="709"/>
        <w:jc w:val="both"/>
        <w:rPr>
          <w:sz w:val="28"/>
          <w:lang w:val="uk-UA"/>
        </w:rPr>
      </w:pPr>
      <w:r w:rsidRPr="003A46F6">
        <w:rPr>
          <w:sz w:val="28"/>
          <w:lang w:val="uk-UA"/>
        </w:rPr>
        <w:t>Аналіз показав, що захисний механізм «реактивне утворення» корелює з показником першої фази емоційного вигорання (r=0,28; p&lt;0,05). Цей механізм захисту впливає на мотиваційну сферу, змінюючи потреби. Реактивне утворення полягає у перетворенні неприйнятних для реалізації імпульсів на потреби протилежного характеру. Таким чином, інтенсивніше використання студентами реактивного утворення в умовах інтенсивного навчання призводить до застосування емоційної відмежованості як способу «підміни» негативних емоцій на позитивні з метою підтримання нормативної культури спілкування в групі та з викладачами.</w:t>
      </w:r>
    </w:p>
    <w:p w14:paraId="541D4EA3" w14:textId="77777777" w:rsidR="00E35034" w:rsidRDefault="00E35034" w:rsidP="00287D40">
      <w:pPr>
        <w:widowControl w:val="0"/>
        <w:spacing w:line="360" w:lineRule="auto"/>
        <w:ind w:firstLine="709"/>
        <w:jc w:val="both"/>
        <w:rPr>
          <w:sz w:val="28"/>
          <w:lang w:val="uk-UA"/>
        </w:rPr>
      </w:pPr>
    </w:p>
    <w:p w14:paraId="7BBACBCC" w14:textId="4829586E" w:rsidR="00085C5F" w:rsidRDefault="00085C5F" w:rsidP="00287D40">
      <w:pPr>
        <w:widowControl w:val="0"/>
        <w:spacing w:line="360" w:lineRule="auto"/>
        <w:ind w:firstLine="709"/>
        <w:jc w:val="both"/>
        <w:rPr>
          <w:sz w:val="28"/>
          <w:lang w:val="uk-UA"/>
        </w:rPr>
      </w:pPr>
    </w:p>
    <w:p w14:paraId="5FC624B6" w14:textId="77777777" w:rsidR="007F4766" w:rsidRPr="00FF2BD5" w:rsidRDefault="007F4766" w:rsidP="007F4766">
      <w:pPr>
        <w:pStyle w:val="3"/>
        <w:spacing w:before="0" w:after="0" w:line="360" w:lineRule="auto"/>
        <w:ind w:firstLine="709"/>
        <w:rPr>
          <w:rFonts w:ascii="Times New Roman" w:hAnsi="Times New Roman"/>
          <w:sz w:val="28"/>
          <w:szCs w:val="28"/>
          <w:lang w:val="uk-UA"/>
        </w:rPr>
      </w:pPr>
      <w:bookmarkStart w:id="28" w:name="_Toc73946998"/>
      <w:bookmarkStart w:id="29" w:name="_Toc186149442"/>
      <w:r w:rsidRPr="00923F87">
        <w:rPr>
          <w:rFonts w:ascii="Times New Roman" w:hAnsi="Times New Roman"/>
          <w:sz w:val="28"/>
          <w:szCs w:val="28"/>
          <w:lang w:val="uk-UA"/>
        </w:rPr>
        <w:t>Висновок до розділу І</w:t>
      </w:r>
      <w:r>
        <w:rPr>
          <w:rFonts w:ascii="Times New Roman" w:hAnsi="Times New Roman"/>
          <w:sz w:val="28"/>
          <w:szCs w:val="28"/>
          <w:lang w:val="en-US"/>
        </w:rPr>
        <w:t>I</w:t>
      </w:r>
      <w:bookmarkEnd w:id="28"/>
      <w:bookmarkEnd w:id="29"/>
    </w:p>
    <w:p w14:paraId="4F7B4530" w14:textId="77777777" w:rsidR="001513EF" w:rsidRPr="00FF2BD5" w:rsidRDefault="001513EF" w:rsidP="00443B70">
      <w:pPr>
        <w:spacing w:line="360" w:lineRule="auto"/>
        <w:rPr>
          <w:lang w:val="uk-UA"/>
        </w:rPr>
      </w:pPr>
    </w:p>
    <w:p w14:paraId="471A31EE" w14:textId="7A16B587" w:rsidR="00A95483" w:rsidRPr="00077D70" w:rsidRDefault="00077D70" w:rsidP="00911244">
      <w:pPr>
        <w:spacing w:line="360" w:lineRule="auto"/>
        <w:ind w:firstLine="709"/>
        <w:jc w:val="both"/>
        <w:rPr>
          <w:sz w:val="28"/>
          <w:szCs w:val="28"/>
          <w:lang w:val="uk-UA"/>
        </w:rPr>
      </w:pPr>
      <w:r w:rsidRPr="00077D70">
        <w:rPr>
          <w:sz w:val="28"/>
          <w:szCs w:val="28"/>
          <w:lang w:val="uk-UA"/>
        </w:rPr>
        <w:t xml:space="preserve">З метою емпіричної перевірки висунутих гіпотез було проведено дослідження, яке включало поетапне виконання низки завдань. Дослідження було умовно поділено на три етапи. На першому етапі було здійснено теоретичний аналіз сутності, особливостей та спільних рис стресу та синдрому </w:t>
      </w:r>
      <w:r w:rsidRPr="00077D70">
        <w:rPr>
          <w:sz w:val="28"/>
          <w:szCs w:val="28"/>
          <w:lang w:val="uk-UA"/>
        </w:rPr>
        <w:lastRenderedPageBreak/>
        <w:t>емоційного вигорання в робочому контексті. Це дозволило сформувати теоретичну базу для подальшого дослідження та підбору відповідних методик. Вибір методів експериментального дослідження визначався поставленими завданнями та базувався на припущенні про наявність однакових взаємозв</w:t>
      </w:r>
      <w:r w:rsidR="00AC4F16">
        <w:rPr>
          <w:sz w:val="28"/>
          <w:szCs w:val="28"/>
          <w:lang w:val="uk-UA"/>
        </w:rPr>
        <w:t>’</w:t>
      </w:r>
      <w:r w:rsidRPr="00077D70">
        <w:rPr>
          <w:sz w:val="28"/>
          <w:szCs w:val="28"/>
          <w:lang w:val="uk-UA"/>
        </w:rPr>
        <w:t>язків між емоційним вигоранням та іншими особистісними характеристиками (тривожністю, локусом контролю, захисними механізмами, рівнем емпатії) у всіх досліджуваних групах студентів. Отримані результати підтвердили наявність кореляційних взаємозв</w:t>
      </w:r>
      <w:r w:rsidR="00AC4F16">
        <w:rPr>
          <w:sz w:val="28"/>
          <w:szCs w:val="28"/>
          <w:lang w:val="uk-UA"/>
        </w:rPr>
        <w:t>’</w:t>
      </w:r>
      <w:r w:rsidRPr="00077D70">
        <w:rPr>
          <w:sz w:val="28"/>
          <w:szCs w:val="28"/>
          <w:lang w:val="uk-UA"/>
        </w:rPr>
        <w:t>язків між фазами емоційного вигорання, як і було передбачено гіпотезою та завданнями дослідження. Зокрема, було встановлено, що всі фази емоційного вигорання корелюють між собою, що підтверджує послідовний характер розвитку синдрому: перша фаза є основою для формування другої, а друга – для формування третьої.</w:t>
      </w:r>
    </w:p>
    <w:p w14:paraId="52FA5C17" w14:textId="77777777" w:rsidR="00A95483" w:rsidRDefault="00A95483" w:rsidP="00911244">
      <w:pPr>
        <w:spacing w:line="360" w:lineRule="auto"/>
        <w:ind w:firstLine="709"/>
        <w:jc w:val="both"/>
        <w:rPr>
          <w:sz w:val="28"/>
          <w:szCs w:val="28"/>
          <w:lang w:val="uk-UA"/>
        </w:rPr>
      </w:pPr>
    </w:p>
    <w:p w14:paraId="69ABB605" w14:textId="77777777" w:rsidR="00A95483" w:rsidRDefault="00A95483" w:rsidP="00911244">
      <w:pPr>
        <w:spacing w:line="360" w:lineRule="auto"/>
        <w:ind w:firstLine="709"/>
        <w:jc w:val="both"/>
        <w:rPr>
          <w:sz w:val="28"/>
          <w:szCs w:val="28"/>
          <w:lang w:val="uk-UA"/>
        </w:rPr>
      </w:pPr>
    </w:p>
    <w:p w14:paraId="7B72CB95" w14:textId="77777777" w:rsidR="00A95483" w:rsidRDefault="00A95483" w:rsidP="00911244">
      <w:pPr>
        <w:spacing w:line="360" w:lineRule="auto"/>
        <w:ind w:firstLine="709"/>
        <w:jc w:val="both"/>
        <w:rPr>
          <w:sz w:val="28"/>
          <w:szCs w:val="28"/>
          <w:lang w:val="uk-UA"/>
        </w:rPr>
      </w:pPr>
    </w:p>
    <w:p w14:paraId="7DF9174D" w14:textId="77777777" w:rsidR="00443B70" w:rsidRDefault="00443B70" w:rsidP="00443B70">
      <w:pPr>
        <w:spacing w:line="360" w:lineRule="auto"/>
        <w:ind w:firstLine="709"/>
        <w:jc w:val="both"/>
        <w:rPr>
          <w:sz w:val="28"/>
          <w:szCs w:val="28"/>
          <w:lang w:val="uk-UA"/>
        </w:rPr>
      </w:pPr>
    </w:p>
    <w:p w14:paraId="0BA967E5" w14:textId="02272301" w:rsidR="00BC440A" w:rsidRDefault="005F23B1" w:rsidP="00AA6166">
      <w:pPr>
        <w:pStyle w:val="1"/>
        <w:keepNext w:val="0"/>
        <w:spacing w:before="0" w:after="0" w:line="360" w:lineRule="auto"/>
        <w:jc w:val="center"/>
        <w:rPr>
          <w:b w:val="0"/>
          <w:sz w:val="28"/>
          <w:szCs w:val="28"/>
          <w:lang w:val="uk-UA"/>
        </w:rPr>
      </w:pPr>
      <w:r>
        <w:rPr>
          <w:rFonts w:ascii="Times New Roman" w:hAnsi="Times New Roman"/>
          <w:b w:val="0"/>
          <w:bCs w:val="0"/>
          <w:kern w:val="0"/>
          <w:sz w:val="28"/>
          <w:szCs w:val="28"/>
          <w:lang w:val="uk-UA"/>
        </w:rPr>
        <w:br w:type="page"/>
      </w:r>
      <w:bookmarkStart w:id="30" w:name="_Toc73946999"/>
      <w:bookmarkStart w:id="31" w:name="_Toc186149443"/>
      <w:r w:rsidR="00BC440A" w:rsidRPr="00B92FE9">
        <w:rPr>
          <w:rFonts w:ascii="Times New Roman" w:hAnsi="Times New Roman"/>
          <w:sz w:val="28"/>
          <w:szCs w:val="28"/>
          <w:lang w:val="uk-UA" w:eastAsia="uk-UA"/>
        </w:rPr>
        <w:lastRenderedPageBreak/>
        <w:t xml:space="preserve">РОЗДІЛ ІІІ. </w:t>
      </w:r>
      <w:r w:rsidR="007A7E12">
        <w:rPr>
          <w:rFonts w:ascii="Times New Roman" w:hAnsi="Times New Roman"/>
          <w:sz w:val="28"/>
          <w:szCs w:val="28"/>
          <w:lang w:val="uk-UA" w:eastAsia="uk-UA"/>
        </w:rPr>
        <w:t xml:space="preserve">ПСИХОЛОГІЧНІ РЕКОМЕНДАЦІЇ </w:t>
      </w:r>
      <w:r w:rsidR="008334CB">
        <w:rPr>
          <w:rFonts w:ascii="Times New Roman" w:hAnsi="Times New Roman"/>
          <w:sz w:val="28"/>
          <w:szCs w:val="28"/>
          <w:lang w:val="uk-UA" w:eastAsia="uk-UA"/>
        </w:rPr>
        <w:t xml:space="preserve">ЩОДО </w:t>
      </w:r>
      <w:r w:rsidR="00AA6166">
        <w:rPr>
          <w:rFonts w:ascii="Times New Roman" w:hAnsi="Times New Roman"/>
          <w:sz w:val="28"/>
          <w:szCs w:val="28"/>
          <w:lang w:val="uk-UA" w:eastAsia="uk-UA"/>
        </w:rPr>
        <w:t>ПРОФІЛАКТИКИ СИНДРОМУ ЕМОЦІЙНОГО ВИГОРАННЯ</w:t>
      </w:r>
      <w:bookmarkEnd w:id="30"/>
      <w:bookmarkEnd w:id="31"/>
    </w:p>
    <w:p w14:paraId="7D037EE0" w14:textId="32768E38" w:rsidR="00A95483" w:rsidRDefault="00A95483" w:rsidP="007D5EDB">
      <w:pPr>
        <w:spacing w:line="360" w:lineRule="auto"/>
        <w:ind w:firstLine="709"/>
        <w:jc w:val="both"/>
        <w:rPr>
          <w:b/>
          <w:sz w:val="28"/>
          <w:szCs w:val="28"/>
          <w:lang w:val="uk-UA"/>
        </w:rPr>
      </w:pPr>
    </w:p>
    <w:p w14:paraId="093ABE4F" w14:textId="77777777" w:rsidR="00AA6166" w:rsidRPr="007D5EDB" w:rsidRDefault="00AA6166" w:rsidP="007D5EDB">
      <w:pPr>
        <w:spacing w:line="360" w:lineRule="auto"/>
        <w:ind w:firstLine="709"/>
        <w:jc w:val="both"/>
        <w:rPr>
          <w:b/>
          <w:sz w:val="28"/>
          <w:szCs w:val="28"/>
          <w:lang w:val="uk-UA"/>
        </w:rPr>
      </w:pPr>
    </w:p>
    <w:p w14:paraId="0A274A8B" w14:textId="62A2F89E" w:rsidR="00BC440A" w:rsidRPr="001A3E09" w:rsidRDefault="001917A2" w:rsidP="008E3374">
      <w:pPr>
        <w:pStyle w:val="2"/>
        <w:numPr>
          <w:ilvl w:val="1"/>
          <w:numId w:val="4"/>
        </w:numPr>
        <w:tabs>
          <w:tab w:val="left" w:pos="1276"/>
        </w:tabs>
        <w:spacing w:before="0" w:after="0" w:line="360" w:lineRule="auto"/>
        <w:ind w:left="0" w:firstLine="709"/>
        <w:jc w:val="both"/>
        <w:rPr>
          <w:rFonts w:ascii="Times New Roman" w:hAnsi="Times New Roman"/>
          <w:i w:val="0"/>
          <w:lang w:val="uk-UA"/>
        </w:rPr>
      </w:pPr>
      <w:bookmarkStart w:id="32" w:name="_Toc73947000"/>
      <w:bookmarkStart w:id="33" w:name="_Toc186149444"/>
      <w:r>
        <w:rPr>
          <w:rFonts w:ascii="Times New Roman" w:hAnsi="Times New Roman"/>
          <w:i w:val="0"/>
          <w:color w:val="000000"/>
          <w:shd w:val="clear" w:color="auto" w:fill="FFFFFF"/>
          <w:lang w:val="uk-UA" w:eastAsia="uk-UA"/>
        </w:rPr>
        <w:t xml:space="preserve">Загальні рекомендації </w:t>
      </w:r>
      <w:r w:rsidR="00AA6166">
        <w:rPr>
          <w:rFonts w:ascii="Times New Roman" w:hAnsi="Times New Roman"/>
          <w:i w:val="0"/>
          <w:color w:val="000000"/>
          <w:shd w:val="clear" w:color="auto" w:fill="FFFFFF"/>
          <w:lang w:val="uk-UA" w:eastAsia="uk-UA"/>
        </w:rPr>
        <w:t>попередження виникнення синдрому емоційного вигорання</w:t>
      </w:r>
      <w:bookmarkEnd w:id="32"/>
      <w:bookmarkEnd w:id="33"/>
    </w:p>
    <w:p w14:paraId="20637104" w14:textId="77777777" w:rsidR="00BC440A" w:rsidRPr="00DC26E3" w:rsidRDefault="00BC440A" w:rsidP="00D80F62">
      <w:pPr>
        <w:spacing w:line="360" w:lineRule="auto"/>
        <w:ind w:firstLine="709"/>
        <w:jc w:val="both"/>
        <w:rPr>
          <w:sz w:val="28"/>
          <w:szCs w:val="28"/>
          <w:lang w:val="uk-UA"/>
        </w:rPr>
      </w:pPr>
    </w:p>
    <w:p w14:paraId="5CF1A721" w14:textId="0C7D0FF3" w:rsidR="007F56D1" w:rsidRPr="007F56D1" w:rsidRDefault="007F56D1" w:rsidP="007F56D1">
      <w:pPr>
        <w:spacing w:line="360" w:lineRule="auto"/>
        <w:ind w:firstLine="709"/>
        <w:jc w:val="both"/>
        <w:rPr>
          <w:sz w:val="28"/>
          <w:szCs w:val="28"/>
          <w:lang w:val="uk-UA" w:eastAsia="uk-UA"/>
        </w:rPr>
      </w:pPr>
      <w:r w:rsidRPr="007F56D1">
        <w:rPr>
          <w:sz w:val="28"/>
          <w:szCs w:val="28"/>
          <w:lang w:val="uk-UA" w:eastAsia="uk-UA"/>
        </w:rPr>
        <w:t>Синдром емоційного вигорання є серйозною проблемою, яка може суттєво вплинути на якість життя, продуктивність роботи та загальний стан здоров</w:t>
      </w:r>
      <w:r w:rsidR="00AC4F16">
        <w:rPr>
          <w:sz w:val="28"/>
          <w:szCs w:val="28"/>
          <w:lang w:val="uk-UA" w:eastAsia="uk-UA"/>
        </w:rPr>
        <w:t>’</w:t>
      </w:r>
      <w:r w:rsidRPr="007F56D1">
        <w:rPr>
          <w:sz w:val="28"/>
          <w:szCs w:val="28"/>
          <w:lang w:val="uk-UA" w:eastAsia="uk-UA"/>
        </w:rPr>
        <w:t>я. Це психоемоційний стан, що характеризується хронічним стресом, емоційною втомою і зниженням мотивації. Важливо усвідомлювати, що вигорання може торкнутися не лише професіоналів у сфері послуг, але й людей різних професій, які стикаються з високими вимогами та емоційними навантаженнями. Щоб уникнути його розвитку, важливо дотримуватись кількох простих, але дужеефективних рекомендацій.</w:t>
      </w:r>
    </w:p>
    <w:p w14:paraId="13FF8453" w14:textId="77777777" w:rsidR="007F56D1" w:rsidRPr="007F56D1" w:rsidRDefault="007F56D1" w:rsidP="007F56D1">
      <w:pPr>
        <w:spacing w:line="360" w:lineRule="auto"/>
        <w:ind w:firstLine="709"/>
        <w:jc w:val="both"/>
        <w:rPr>
          <w:sz w:val="28"/>
          <w:szCs w:val="28"/>
          <w:lang w:val="uk-UA" w:eastAsia="uk-UA"/>
        </w:rPr>
      </w:pPr>
      <w:r w:rsidRPr="007F56D1">
        <w:rPr>
          <w:sz w:val="28"/>
          <w:szCs w:val="28"/>
          <w:lang w:val="uk-UA" w:eastAsia="uk-UA"/>
        </w:rPr>
        <w:t>1. Ставте межі</w:t>
      </w:r>
    </w:p>
    <w:p w14:paraId="4C84106F" w14:textId="15D6E433" w:rsidR="007F56D1" w:rsidRPr="007F56D1" w:rsidRDefault="007F56D1" w:rsidP="007F56D1">
      <w:pPr>
        <w:spacing w:line="360" w:lineRule="auto"/>
        <w:ind w:firstLine="709"/>
        <w:jc w:val="both"/>
        <w:rPr>
          <w:sz w:val="28"/>
          <w:szCs w:val="28"/>
          <w:lang w:val="uk-UA" w:eastAsia="uk-UA"/>
        </w:rPr>
      </w:pPr>
      <w:r w:rsidRPr="007F56D1">
        <w:rPr>
          <w:sz w:val="28"/>
          <w:szCs w:val="28"/>
          <w:lang w:val="uk-UA" w:eastAsia="uk-UA"/>
        </w:rPr>
        <w:t xml:space="preserve">Встановлюйте чіткі межі між роботою власне та особистим життям. Важливо навчитися говорити </w:t>
      </w:r>
      <w:r w:rsidR="00C87050">
        <w:rPr>
          <w:sz w:val="28"/>
          <w:szCs w:val="28"/>
          <w:lang w:val="uk-UA" w:eastAsia="uk-UA"/>
        </w:rPr>
        <w:t>«</w:t>
      </w:r>
      <w:r w:rsidRPr="007F56D1">
        <w:rPr>
          <w:sz w:val="28"/>
          <w:szCs w:val="28"/>
          <w:lang w:val="uk-UA" w:eastAsia="uk-UA"/>
        </w:rPr>
        <w:t>ні</w:t>
      </w:r>
      <w:r w:rsidR="00C87050">
        <w:rPr>
          <w:sz w:val="28"/>
          <w:szCs w:val="28"/>
          <w:lang w:val="uk-UA" w:eastAsia="uk-UA"/>
        </w:rPr>
        <w:t>»</w:t>
      </w:r>
      <w:r w:rsidRPr="007F56D1">
        <w:rPr>
          <w:sz w:val="28"/>
          <w:szCs w:val="28"/>
          <w:lang w:val="uk-UA" w:eastAsia="uk-UA"/>
        </w:rPr>
        <w:t xml:space="preserve"> і не брати на себе більше, ніж ви можете витримати. Це допоможе зменшити стрес і зберегти емоційний баланс. Наприклад, визначте конкретний час для роботи та відпочинку, і дотримуйтеся цього графіка.</w:t>
      </w:r>
    </w:p>
    <w:p w14:paraId="5AB441C7" w14:textId="77777777" w:rsidR="007F56D1" w:rsidRPr="007F56D1" w:rsidRDefault="007F56D1" w:rsidP="007F56D1">
      <w:pPr>
        <w:spacing w:line="360" w:lineRule="auto"/>
        <w:ind w:firstLine="709"/>
        <w:jc w:val="both"/>
        <w:rPr>
          <w:sz w:val="28"/>
          <w:szCs w:val="28"/>
          <w:lang w:val="uk-UA" w:eastAsia="uk-UA"/>
        </w:rPr>
      </w:pPr>
      <w:r w:rsidRPr="007F56D1">
        <w:rPr>
          <w:sz w:val="28"/>
          <w:szCs w:val="28"/>
          <w:lang w:val="uk-UA" w:eastAsia="uk-UA"/>
        </w:rPr>
        <w:t>2. Регулярно відпочивайте</w:t>
      </w:r>
    </w:p>
    <w:p w14:paraId="504C6648" w14:textId="77777777" w:rsidR="007F56D1" w:rsidRPr="007F56D1" w:rsidRDefault="007F56D1" w:rsidP="007F56D1">
      <w:pPr>
        <w:spacing w:line="360" w:lineRule="auto"/>
        <w:ind w:firstLine="709"/>
        <w:jc w:val="both"/>
        <w:rPr>
          <w:sz w:val="28"/>
          <w:szCs w:val="28"/>
          <w:lang w:val="uk-UA" w:eastAsia="uk-UA"/>
        </w:rPr>
      </w:pPr>
      <w:r w:rsidRPr="007F56D1">
        <w:rPr>
          <w:sz w:val="28"/>
          <w:szCs w:val="28"/>
          <w:lang w:val="uk-UA" w:eastAsia="uk-UA"/>
        </w:rPr>
        <w:t xml:space="preserve">Не забувайте про важливість відпочинку. Регулярні перерви під час роботи, а також планування відпусток допоможуть відновити </w:t>
      </w:r>
      <w:r w:rsidRPr="007F56D1">
        <w:rPr>
          <w:bCs/>
          <w:sz w:val="28"/>
          <w:szCs w:val="28"/>
          <w:lang w:val="uk-UA" w:eastAsia="uk-UA"/>
        </w:rPr>
        <w:t xml:space="preserve">сили </w:t>
      </w:r>
      <w:r w:rsidRPr="007F56D1">
        <w:rPr>
          <w:sz w:val="28"/>
          <w:szCs w:val="28"/>
          <w:lang w:val="uk-UA" w:eastAsia="uk-UA"/>
        </w:rPr>
        <w:t>та запобігти вигоранню. Навіть короткі перерви можуть суттєво покращити вашу продуктивність і настрій.</w:t>
      </w:r>
    </w:p>
    <w:p w14:paraId="00CCC641" w14:textId="77777777" w:rsidR="007F56D1" w:rsidRPr="007F56D1" w:rsidRDefault="007F56D1" w:rsidP="007F56D1">
      <w:pPr>
        <w:spacing w:line="360" w:lineRule="auto"/>
        <w:ind w:firstLine="709"/>
        <w:jc w:val="both"/>
        <w:rPr>
          <w:sz w:val="28"/>
          <w:szCs w:val="28"/>
          <w:lang w:val="uk-UA" w:eastAsia="uk-UA"/>
        </w:rPr>
      </w:pPr>
      <w:r w:rsidRPr="007F56D1">
        <w:rPr>
          <w:sz w:val="28"/>
          <w:szCs w:val="28"/>
          <w:lang w:val="uk-UA" w:eastAsia="uk-UA"/>
        </w:rPr>
        <w:t>3. Займайтеся фізичною активністю</w:t>
      </w:r>
    </w:p>
    <w:p w14:paraId="4ADE6169" w14:textId="77777777" w:rsidR="007F56D1" w:rsidRPr="007F56D1" w:rsidRDefault="007F56D1" w:rsidP="007F56D1">
      <w:pPr>
        <w:spacing w:line="360" w:lineRule="auto"/>
        <w:ind w:firstLine="709"/>
        <w:jc w:val="both"/>
        <w:rPr>
          <w:sz w:val="28"/>
          <w:szCs w:val="28"/>
          <w:lang w:val="uk-UA" w:eastAsia="uk-UA"/>
        </w:rPr>
      </w:pPr>
      <w:r w:rsidRPr="007F56D1">
        <w:rPr>
          <w:sz w:val="28"/>
          <w:szCs w:val="28"/>
          <w:lang w:val="uk-UA" w:eastAsia="uk-UA"/>
        </w:rPr>
        <w:t xml:space="preserve">Фізична активність є потужним засобом для зняття стресу. Регулярні заняття спортом, прогулянки на свіжому повітрі </w:t>
      </w:r>
      <w:r w:rsidRPr="007F56D1">
        <w:rPr>
          <w:bCs/>
          <w:sz w:val="28"/>
          <w:szCs w:val="28"/>
          <w:lang w:val="uk-UA" w:eastAsia="uk-UA"/>
        </w:rPr>
        <w:t>або</w:t>
      </w:r>
      <w:r w:rsidRPr="007F56D1">
        <w:rPr>
          <w:sz w:val="28"/>
          <w:szCs w:val="28"/>
          <w:lang w:val="uk-UA" w:eastAsia="uk-UA"/>
        </w:rPr>
        <w:t xml:space="preserve"> йога допоможуть </w:t>
      </w:r>
      <w:r w:rsidRPr="007F56D1">
        <w:rPr>
          <w:sz w:val="28"/>
          <w:szCs w:val="28"/>
          <w:lang w:val="uk-UA" w:eastAsia="uk-UA"/>
        </w:rPr>
        <w:lastRenderedPageBreak/>
        <w:t>підтримувати фізичну форму і покращити настрій. Виберіть вид спорту, який вам подобається, і робіть його частиною</w:t>
      </w:r>
      <w:r w:rsidRPr="007F56D1">
        <w:rPr>
          <w:bCs/>
          <w:sz w:val="28"/>
          <w:szCs w:val="28"/>
          <w:lang w:val="uk-UA" w:eastAsia="uk-UA"/>
        </w:rPr>
        <w:t xml:space="preserve"> свого </w:t>
      </w:r>
      <w:r w:rsidRPr="007F56D1">
        <w:rPr>
          <w:sz w:val="28"/>
          <w:szCs w:val="28"/>
          <w:lang w:val="uk-UA" w:eastAsia="uk-UA"/>
        </w:rPr>
        <w:t>розпорядку дня.</w:t>
      </w:r>
    </w:p>
    <w:p w14:paraId="0A510F03" w14:textId="77777777" w:rsidR="007F56D1" w:rsidRPr="007F56D1" w:rsidRDefault="007F56D1" w:rsidP="007F56D1">
      <w:pPr>
        <w:spacing w:line="360" w:lineRule="auto"/>
        <w:ind w:firstLine="709"/>
        <w:jc w:val="both"/>
        <w:rPr>
          <w:sz w:val="28"/>
          <w:szCs w:val="28"/>
          <w:lang w:val="uk-UA" w:eastAsia="uk-UA"/>
        </w:rPr>
      </w:pPr>
      <w:r w:rsidRPr="007F56D1">
        <w:rPr>
          <w:sz w:val="28"/>
          <w:szCs w:val="28"/>
          <w:lang w:val="uk-UA" w:eastAsia="uk-UA"/>
        </w:rPr>
        <w:t>4. Практикуйте релаксацію</w:t>
      </w:r>
    </w:p>
    <w:p w14:paraId="62B9918C" w14:textId="77777777" w:rsidR="007F56D1" w:rsidRPr="007F56D1" w:rsidRDefault="007F56D1" w:rsidP="007F56D1">
      <w:pPr>
        <w:spacing w:line="360" w:lineRule="auto"/>
        <w:ind w:firstLine="709"/>
        <w:jc w:val="both"/>
        <w:rPr>
          <w:sz w:val="28"/>
          <w:szCs w:val="28"/>
          <w:lang w:val="uk-UA" w:eastAsia="uk-UA"/>
        </w:rPr>
      </w:pPr>
      <w:r w:rsidRPr="007F56D1">
        <w:rPr>
          <w:sz w:val="28"/>
          <w:szCs w:val="28"/>
          <w:lang w:val="uk-UA" w:eastAsia="uk-UA"/>
        </w:rPr>
        <w:t xml:space="preserve">Техніки релаксації, такі як медитація, дихальні вправи </w:t>
      </w:r>
      <w:r w:rsidRPr="007F56D1">
        <w:rPr>
          <w:bCs/>
          <w:sz w:val="28"/>
          <w:szCs w:val="28"/>
          <w:lang w:val="uk-UA" w:eastAsia="uk-UA"/>
        </w:rPr>
        <w:t>або</w:t>
      </w:r>
      <w:r w:rsidRPr="007F56D1">
        <w:rPr>
          <w:sz w:val="28"/>
          <w:szCs w:val="28"/>
          <w:lang w:val="uk-UA" w:eastAsia="uk-UA"/>
        </w:rPr>
        <w:t xml:space="preserve"> усвідомленість, можуть суттєво знизити рівень стресу. Приділяйте час собі, щоб розслабитися та відновити емоційний баланс. Спробуйте виділити хоча б кілька хвилин на день для практики релаксації.</w:t>
      </w:r>
    </w:p>
    <w:p w14:paraId="30AEEA6C" w14:textId="1956B081" w:rsidR="007F56D1" w:rsidRPr="007F56D1" w:rsidRDefault="007F56D1" w:rsidP="007F56D1">
      <w:pPr>
        <w:spacing w:line="360" w:lineRule="auto"/>
        <w:ind w:firstLine="709"/>
        <w:jc w:val="both"/>
        <w:rPr>
          <w:sz w:val="28"/>
          <w:szCs w:val="28"/>
          <w:lang w:val="uk-UA" w:eastAsia="uk-UA"/>
        </w:rPr>
      </w:pPr>
      <w:r w:rsidRPr="007F56D1">
        <w:rPr>
          <w:sz w:val="28"/>
          <w:szCs w:val="28"/>
          <w:lang w:val="uk-UA" w:eastAsia="uk-UA"/>
        </w:rPr>
        <w:t>5. Підтримуйте соціальні зв</w:t>
      </w:r>
      <w:r w:rsidR="00AC4F16">
        <w:rPr>
          <w:sz w:val="28"/>
          <w:szCs w:val="28"/>
          <w:lang w:val="uk-UA" w:eastAsia="uk-UA"/>
        </w:rPr>
        <w:t>’</w:t>
      </w:r>
      <w:r w:rsidRPr="007F56D1">
        <w:rPr>
          <w:sz w:val="28"/>
          <w:szCs w:val="28"/>
          <w:lang w:val="uk-UA" w:eastAsia="uk-UA"/>
        </w:rPr>
        <w:t>язки</w:t>
      </w:r>
    </w:p>
    <w:p w14:paraId="4163FDBD" w14:textId="77777777" w:rsidR="007F56D1" w:rsidRPr="007F56D1" w:rsidRDefault="007F56D1" w:rsidP="007F56D1">
      <w:pPr>
        <w:spacing w:line="360" w:lineRule="auto"/>
        <w:ind w:firstLine="709"/>
        <w:jc w:val="both"/>
        <w:rPr>
          <w:sz w:val="28"/>
          <w:szCs w:val="28"/>
          <w:lang w:val="uk-UA" w:eastAsia="uk-UA"/>
        </w:rPr>
      </w:pPr>
      <w:r w:rsidRPr="007F56D1">
        <w:rPr>
          <w:sz w:val="28"/>
          <w:szCs w:val="28"/>
          <w:lang w:val="uk-UA" w:eastAsia="uk-UA"/>
        </w:rPr>
        <w:t>Спілкування з друзями та близькими допомагає знизити рівень стресу. Відкриті розмови про ваші переживання можуть стати важливою підтримкою у важкі часи. Не соромтеся ділитися своїми почуттями та переживаннями, це може значно полегшити емоційний тягар.</w:t>
      </w:r>
    </w:p>
    <w:p w14:paraId="7EC5A540" w14:textId="77777777" w:rsidR="007F56D1" w:rsidRPr="007F56D1" w:rsidRDefault="007F56D1" w:rsidP="007F56D1">
      <w:pPr>
        <w:spacing w:line="360" w:lineRule="auto"/>
        <w:ind w:firstLine="709"/>
        <w:jc w:val="both"/>
        <w:rPr>
          <w:sz w:val="28"/>
          <w:szCs w:val="28"/>
          <w:lang w:val="uk-UA" w:eastAsia="uk-UA"/>
        </w:rPr>
      </w:pPr>
      <w:r w:rsidRPr="007F56D1">
        <w:rPr>
          <w:sz w:val="28"/>
          <w:szCs w:val="28"/>
          <w:lang w:val="uk-UA" w:eastAsia="uk-UA"/>
        </w:rPr>
        <w:t>6. Займайтеся улюбленими справами</w:t>
      </w:r>
    </w:p>
    <w:p w14:paraId="7F6186E0" w14:textId="77777777" w:rsidR="007F56D1" w:rsidRPr="007F56D1" w:rsidRDefault="007F56D1" w:rsidP="007F56D1">
      <w:pPr>
        <w:spacing w:line="360" w:lineRule="auto"/>
        <w:ind w:firstLine="709"/>
        <w:jc w:val="both"/>
        <w:rPr>
          <w:sz w:val="28"/>
          <w:szCs w:val="28"/>
          <w:lang w:val="uk-UA" w:eastAsia="uk-UA"/>
        </w:rPr>
      </w:pPr>
      <w:r w:rsidRPr="007F56D1">
        <w:rPr>
          <w:sz w:val="28"/>
          <w:szCs w:val="28"/>
          <w:lang w:val="uk-UA" w:eastAsia="uk-UA"/>
        </w:rPr>
        <w:t xml:space="preserve">Не забувайте про свої захоплення та інтереси. Заняття тим, що приносить задоволення, допоможе зняти напругу та відновити енергію. Витрачайте час на хобі, яке вас радує, будь то живопис, читання, музика </w:t>
      </w:r>
      <w:r w:rsidRPr="007F56D1">
        <w:rPr>
          <w:bCs/>
          <w:sz w:val="28"/>
          <w:szCs w:val="28"/>
          <w:lang w:val="uk-UA" w:eastAsia="uk-UA"/>
        </w:rPr>
        <w:t>чи</w:t>
      </w:r>
      <w:r w:rsidRPr="007F56D1">
        <w:rPr>
          <w:sz w:val="28"/>
          <w:szCs w:val="28"/>
          <w:lang w:val="uk-UA" w:eastAsia="uk-UA"/>
        </w:rPr>
        <w:t xml:space="preserve"> щось інше.</w:t>
      </w:r>
    </w:p>
    <w:p w14:paraId="61F16410" w14:textId="77777777" w:rsidR="007F56D1" w:rsidRPr="007F56D1" w:rsidRDefault="007F56D1" w:rsidP="007F56D1">
      <w:pPr>
        <w:spacing w:line="360" w:lineRule="auto"/>
        <w:ind w:firstLine="709"/>
        <w:jc w:val="both"/>
        <w:rPr>
          <w:sz w:val="28"/>
          <w:szCs w:val="28"/>
          <w:lang w:val="uk-UA" w:eastAsia="uk-UA"/>
        </w:rPr>
      </w:pPr>
      <w:r w:rsidRPr="007F56D1">
        <w:rPr>
          <w:sz w:val="28"/>
          <w:szCs w:val="28"/>
          <w:lang w:val="uk-UA" w:eastAsia="uk-UA"/>
        </w:rPr>
        <w:t>7. Оцінюйте свої емоції</w:t>
      </w:r>
    </w:p>
    <w:p w14:paraId="0498A543" w14:textId="77777777" w:rsidR="007F56D1" w:rsidRPr="007F56D1" w:rsidRDefault="007F56D1" w:rsidP="007F56D1">
      <w:pPr>
        <w:spacing w:line="360" w:lineRule="auto"/>
        <w:ind w:firstLine="709"/>
        <w:jc w:val="both"/>
        <w:rPr>
          <w:sz w:val="28"/>
          <w:szCs w:val="28"/>
          <w:lang w:val="uk-UA" w:eastAsia="uk-UA"/>
        </w:rPr>
      </w:pPr>
      <w:r w:rsidRPr="007F56D1">
        <w:rPr>
          <w:sz w:val="28"/>
          <w:szCs w:val="28"/>
          <w:lang w:val="uk-UA" w:eastAsia="uk-UA"/>
        </w:rPr>
        <w:t xml:space="preserve">Регулярно аналізуйте свої емоції та стан. Важливо вчасно виявляти ознаки стресу </w:t>
      </w:r>
      <w:r w:rsidRPr="007F56D1">
        <w:rPr>
          <w:bCs/>
          <w:sz w:val="28"/>
          <w:szCs w:val="28"/>
          <w:lang w:val="uk-UA" w:eastAsia="uk-UA"/>
        </w:rPr>
        <w:t>або в</w:t>
      </w:r>
      <w:r w:rsidRPr="007F56D1">
        <w:rPr>
          <w:sz w:val="28"/>
          <w:szCs w:val="28"/>
          <w:lang w:val="uk-UA" w:eastAsia="uk-UA"/>
        </w:rPr>
        <w:t>игорання, щоб вжити заходів для їх подолання. Ведіть щоденник, у якому записуйте свої думки та почуття, це допоможе вам краще розуміти себе.</w:t>
      </w:r>
    </w:p>
    <w:p w14:paraId="3DDEFA4D" w14:textId="77777777" w:rsidR="007F56D1" w:rsidRPr="007F56D1" w:rsidRDefault="007F56D1" w:rsidP="007F56D1">
      <w:pPr>
        <w:spacing w:line="360" w:lineRule="auto"/>
        <w:ind w:firstLine="709"/>
        <w:jc w:val="both"/>
        <w:rPr>
          <w:sz w:val="28"/>
          <w:szCs w:val="28"/>
          <w:lang w:val="uk-UA" w:eastAsia="uk-UA"/>
        </w:rPr>
      </w:pPr>
      <w:r w:rsidRPr="007F56D1">
        <w:rPr>
          <w:sz w:val="28"/>
          <w:szCs w:val="28"/>
          <w:lang w:val="uk-UA" w:eastAsia="uk-UA"/>
        </w:rPr>
        <w:t>8. Шукайте професійну допомогу</w:t>
      </w:r>
    </w:p>
    <w:p w14:paraId="2E353583" w14:textId="460F90A4" w:rsidR="007F56D1" w:rsidRPr="007F56D1" w:rsidRDefault="007F56D1" w:rsidP="007F56D1">
      <w:pPr>
        <w:spacing w:line="360" w:lineRule="auto"/>
        <w:ind w:firstLine="709"/>
        <w:jc w:val="both"/>
        <w:rPr>
          <w:sz w:val="28"/>
          <w:szCs w:val="28"/>
          <w:lang w:val="uk-UA" w:eastAsia="uk-UA"/>
        </w:rPr>
      </w:pPr>
      <w:r w:rsidRPr="007F56D1">
        <w:rPr>
          <w:sz w:val="28"/>
          <w:szCs w:val="28"/>
          <w:lang w:val="uk-UA" w:eastAsia="uk-UA"/>
        </w:rPr>
        <w:t>Вл</w:t>
      </w:r>
      <w:r>
        <w:rPr>
          <w:sz w:val="28"/>
          <w:szCs w:val="28"/>
          <w:lang w:val="uk-UA" w:eastAsia="uk-UA"/>
        </w:rPr>
        <w:t>а</w:t>
      </w:r>
      <w:r w:rsidRPr="007F56D1">
        <w:rPr>
          <w:sz w:val="28"/>
          <w:szCs w:val="28"/>
          <w:lang w:val="uk-UA" w:eastAsia="uk-UA"/>
        </w:rPr>
        <w:t xml:space="preserve">сне, якщо ви відчуваєте, що не можете впоратися з емоційним навантаженням, не соромтеся звертатися за допомогою до психолога </w:t>
      </w:r>
      <w:r w:rsidRPr="007F56D1">
        <w:rPr>
          <w:bCs/>
          <w:sz w:val="28"/>
          <w:szCs w:val="28"/>
          <w:lang w:val="uk-UA" w:eastAsia="uk-UA"/>
        </w:rPr>
        <w:t xml:space="preserve">чи </w:t>
      </w:r>
      <w:r w:rsidRPr="007F56D1">
        <w:rPr>
          <w:sz w:val="28"/>
          <w:szCs w:val="28"/>
          <w:lang w:val="uk-UA" w:eastAsia="uk-UA"/>
        </w:rPr>
        <w:t>консультанта. Професійна підтримка може бути дуже корисною. Психотерапія може допомогти вам знайти нові способи справлятися зі стресом і відновити внутрішній спокій.</w:t>
      </w:r>
    </w:p>
    <w:p w14:paraId="636CB59F" w14:textId="04DF36CD" w:rsidR="007F56D1" w:rsidRPr="007F56D1" w:rsidRDefault="007F56D1" w:rsidP="007F56D1">
      <w:pPr>
        <w:spacing w:line="360" w:lineRule="auto"/>
        <w:ind w:firstLine="709"/>
        <w:jc w:val="both"/>
        <w:rPr>
          <w:sz w:val="28"/>
          <w:szCs w:val="28"/>
          <w:lang w:val="uk-UA" w:eastAsia="uk-UA"/>
        </w:rPr>
      </w:pPr>
      <w:r w:rsidRPr="007F56D1">
        <w:rPr>
          <w:sz w:val="28"/>
          <w:szCs w:val="28"/>
          <w:lang w:val="uk-UA" w:eastAsia="uk-UA"/>
        </w:rPr>
        <w:t>Дотримуючись цих рекомендацій, ви зможете зменшити ризик виникнення синдрому емоційного вигорання і підтримувати своє психічне здоров</w:t>
      </w:r>
      <w:r w:rsidR="00AC4F16">
        <w:rPr>
          <w:sz w:val="28"/>
          <w:szCs w:val="28"/>
          <w:lang w:val="uk-UA" w:eastAsia="uk-UA"/>
        </w:rPr>
        <w:t>’</w:t>
      </w:r>
      <w:r w:rsidRPr="007F56D1">
        <w:rPr>
          <w:sz w:val="28"/>
          <w:szCs w:val="28"/>
          <w:lang w:val="uk-UA" w:eastAsia="uk-UA"/>
        </w:rPr>
        <w:t>я саме на високому рівні. Важливо пам</w:t>
      </w:r>
      <w:r w:rsidR="00AC4F16">
        <w:rPr>
          <w:sz w:val="28"/>
          <w:szCs w:val="28"/>
          <w:lang w:val="uk-UA" w:eastAsia="uk-UA"/>
        </w:rPr>
        <w:t>’</w:t>
      </w:r>
      <w:r w:rsidRPr="007F56D1">
        <w:rPr>
          <w:sz w:val="28"/>
          <w:szCs w:val="28"/>
          <w:lang w:val="uk-UA" w:eastAsia="uk-UA"/>
        </w:rPr>
        <w:t xml:space="preserve">ятати, що ваше благополуччя є пріоритетом, і вжиття заходів для його підтримки </w:t>
      </w:r>
      <w:r>
        <w:rPr>
          <w:sz w:val="28"/>
          <w:szCs w:val="28"/>
          <w:lang w:val="uk-UA" w:eastAsia="uk-UA"/>
        </w:rPr>
        <w:t>–</w:t>
      </w:r>
      <w:r w:rsidRPr="007F56D1">
        <w:rPr>
          <w:sz w:val="28"/>
          <w:szCs w:val="28"/>
          <w:lang w:val="uk-UA" w:eastAsia="uk-UA"/>
        </w:rPr>
        <w:t xml:space="preserve"> це інвестиція в ваше майбутнє.</w:t>
      </w:r>
    </w:p>
    <w:p w14:paraId="321418B1" w14:textId="77777777" w:rsidR="00BC440A" w:rsidRPr="00FA35FC" w:rsidRDefault="00BC440A" w:rsidP="00C31092">
      <w:pPr>
        <w:pStyle w:val="3"/>
        <w:spacing w:before="0" w:after="0" w:line="360" w:lineRule="auto"/>
        <w:ind w:firstLine="709"/>
        <w:jc w:val="both"/>
        <w:rPr>
          <w:rFonts w:ascii="Times New Roman" w:hAnsi="Times New Roman"/>
          <w:sz w:val="28"/>
          <w:szCs w:val="28"/>
          <w:lang w:val="uk-UA"/>
        </w:rPr>
      </w:pPr>
      <w:bookmarkStart w:id="34" w:name="_Toc73947002"/>
      <w:bookmarkStart w:id="35" w:name="_Toc186149445"/>
      <w:r w:rsidRPr="00FA35FC">
        <w:rPr>
          <w:rFonts w:ascii="Times New Roman" w:hAnsi="Times New Roman"/>
          <w:sz w:val="28"/>
          <w:szCs w:val="28"/>
          <w:lang w:val="uk-UA"/>
        </w:rPr>
        <w:lastRenderedPageBreak/>
        <w:t>Висновок до розділу ІІІ</w:t>
      </w:r>
      <w:bookmarkEnd w:id="34"/>
      <w:bookmarkEnd w:id="35"/>
    </w:p>
    <w:p w14:paraId="48040F5F" w14:textId="77777777" w:rsidR="00BC440A" w:rsidRDefault="00BC440A" w:rsidP="00FA3799">
      <w:pPr>
        <w:spacing w:line="360" w:lineRule="auto"/>
        <w:ind w:firstLine="709"/>
        <w:jc w:val="both"/>
        <w:rPr>
          <w:b/>
          <w:sz w:val="28"/>
          <w:szCs w:val="28"/>
          <w:lang w:val="uk-UA"/>
        </w:rPr>
      </w:pPr>
    </w:p>
    <w:p w14:paraId="2BF3ACE1" w14:textId="52445311" w:rsidR="00C87050" w:rsidRPr="00C87050" w:rsidRDefault="00C87050" w:rsidP="00C87050">
      <w:pPr>
        <w:spacing w:line="360" w:lineRule="auto"/>
        <w:ind w:firstLine="709"/>
        <w:jc w:val="both"/>
        <w:rPr>
          <w:sz w:val="28"/>
          <w:szCs w:val="28"/>
          <w:lang w:val="uk-UA" w:eastAsia="uk-UA"/>
        </w:rPr>
      </w:pPr>
      <w:r w:rsidRPr="00C87050">
        <w:rPr>
          <w:sz w:val="28"/>
          <w:szCs w:val="28"/>
          <w:lang w:val="uk-UA" w:eastAsia="uk-UA"/>
        </w:rPr>
        <w:t>Синдром емоційного вигорання власне є серйозною проблемою, що негативно впливає на фізичне та психічне здоров</w:t>
      </w:r>
      <w:r w:rsidR="00AC4F16">
        <w:rPr>
          <w:sz w:val="28"/>
          <w:szCs w:val="28"/>
          <w:lang w:val="uk-UA" w:eastAsia="uk-UA"/>
        </w:rPr>
        <w:t>’</w:t>
      </w:r>
      <w:r w:rsidRPr="00C87050">
        <w:rPr>
          <w:sz w:val="28"/>
          <w:szCs w:val="28"/>
          <w:lang w:val="uk-UA" w:eastAsia="uk-UA"/>
        </w:rPr>
        <w:t>я людини, її продуктивність та якість життя. Він характеризується емоційним виснаженням, саме деперсоналізацією та редукцією особистих досягнень. Профілактика цього синдрому є надзвичайно важливою та має бути комплексною, охоплюючи індивідуальні стратегії, організаційні заходи та соціальну підтримку. Профілактика синдрому емоційного вигорання є багатогранним процесом, що потребує усвідомленого підходу як з боку власне окремих індивідів, так і саме з боку організацій та суспільства в цілому. Комплексне застосування індивідуальних стратегій, організаційних заходів та соціальної підтримки дозволить значно знизити ризик розвитку цього синдрому та сприяти збереженню психічного здоров</w:t>
      </w:r>
      <w:r w:rsidR="00AC4F16">
        <w:rPr>
          <w:sz w:val="28"/>
          <w:szCs w:val="28"/>
          <w:lang w:val="uk-UA" w:eastAsia="uk-UA"/>
        </w:rPr>
        <w:t>’</w:t>
      </w:r>
      <w:r w:rsidRPr="00C87050">
        <w:rPr>
          <w:sz w:val="28"/>
          <w:szCs w:val="28"/>
          <w:lang w:val="uk-UA" w:eastAsia="uk-UA"/>
        </w:rPr>
        <w:t>я та благополуччя. Важливо пам</w:t>
      </w:r>
      <w:r w:rsidR="00AC4F16">
        <w:rPr>
          <w:sz w:val="28"/>
          <w:szCs w:val="28"/>
          <w:lang w:val="uk-UA" w:eastAsia="uk-UA"/>
        </w:rPr>
        <w:t>’</w:t>
      </w:r>
      <w:r w:rsidRPr="00C87050">
        <w:rPr>
          <w:sz w:val="28"/>
          <w:szCs w:val="28"/>
          <w:lang w:val="uk-UA" w:eastAsia="uk-UA"/>
        </w:rPr>
        <w:t>ятати, що профілактика є більш ефективною, ніж лікування, тому необхідно приділяти достатню увагу попередженню емоційного вигорання на всіх рівнях.</w:t>
      </w:r>
    </w:p>
    <w:p w14:paraId="5ECE9DE1" w14:textId="77777777" w:rsidR="00A95483" w:rsidRPr="00AC4F16" w:rsidRDefault="00A95483" w:rsidP="00FA3799">
      <w:pPr>
        <w:spacing w:line="360" w:lineRule="auto"/>
        <w:ind w:firstLine="709"/>
        <w:jc w:val="both"/>
        <w:rPr>
          <w:sz w:val="28"/>
          <w:szCs w:val="28"/>
          <w:lang w:val="uk-UA" w:eastAsia="uk-UA"/>
        </w:rPr>
      </w:pPr>
    </w:p>
    <w:p w14:paraId="009C2A49" w14:textId="77777777" w:rsidR="008212D6" w:rsidRPr="00F61F01" w:rsidRDefault="008212D6" w:rsidP="00FA3799">
      <w:pPr>
        <w:spacing w:line="360" w:lineRule="auto"/>
        <w:ind w:firstLine="709"/>
        <w:jc w:val="both"/>
        <w:rPr>
          <w:sz w:val="28"/>
          <w:szCs w:val="28"/>
          <w:lang w:val="uk-UA"/>
        </w:rPr>
      </w:pPr>
    </w:p>
    <w:p w14:paraId="020ED1B2" w14:textId="77777777" w:rsidR="002C4B22" w:rsidRPr="006722DB" w:rsidRDefault="008D0334" w:rsidP="00BE5B65">
      <w:pPr>
        <w:pStyle w:val="ad"/>
        <w:tabs>
          <w:tab w:val="left" w:pos="1728"/>
          <w:tab w:val="left" w:pos="2700"/>
          <w:tab w:val="left" w:pos="3600"/>
          <w:tab w:val="left" w:pos="3780"/>
        </w:tabs>
        <w:spacing w:before="0" w:after="0" w:line="360" w:lineRule="auto"/>
        <w:rPr>
          <w:rFonts w:ascii="Times New Roman" w:eastAsia="Calibri" w:hAnsi="Times New Roman"/>
          <w:sz w:val="28"/>
          <w:szCs w:val="28"/>
          <w:lang w:eastAsia="en-US"/>
        </w:rPr>
      </w:pPr>
      <w:r>
        <w:rPr>
          <w:lang w:val="uk-UA"/>
        </w:rPr>
        <w:br w:type="page"/>
      </w:r>
      <w:bookmarkStart w:id="36" w:name="_Toc453706501"/>
      <w:bookmarkStart w:id="37" w:name="_Toc474622243"/>
      <w:bookmarkStart w:id="38" w:name="_Toc73947003"/>
      <w:bookmarkStart w:id="39" w:name="_Toc186149446"/>
      <w:bookmarkStart w:id="40" w:name="_Hlk168346965"/>
      <w:r w:rsidR="002C4B22" w:rsidRPr="006722DB">
        <w:rPr>
          <w:rFonts w:ascii="Times New Roman" w:eastAsia="Calibri" w:hAnsi="Times New Roman"/>
          <w:sz w:val="28"/>
          <w:szCs w:val="28"/>
          <w:lang w:eastAsia="en-US"/>
        </w:rPr>
        <w:lastRenderedPageBreak/>
        <w:t xml:space="preserve">РОЗДІЛ </w:t>
      </w:r>
      <w:r w:rsidR="00BE5B65" w:rsidRPr="006722DB">
        <w:rPr>
          <w:rFonts w:ascii="Times New Roman" w:eastAsia="Calibri" w:hAnsi="Times New Roman"/>
          <w:sz w:val="28"/>
          <w:szCs w:val="28"/>
          <w:lang w:eastAsia="en-US"/>
        </w:rPr>
        <w:t>І</w:t>
      </w:r>
      <w:r w:rsidR="002C4B22" w:rsidRPr="006722DB">
        <w:rPr>
          <w:rFonts w:ascii="Times New Roman" w:eastAsia="Calibri" w:hAnsi="Times New Roman"/>
          <w:sz w:val="28"/>
          <w:szCs w:val="28"/>
          <w:lang w:val="en-US" w:eastAsia="en-US"/>
        </w:rPr>
        <w:t>V</w:t>
      </w:r>
      <w:r w:rsidR="002C4B22" w:rsidRPr="006722DB">
        <w:rPr>
          <w:rFonts w:ascii="Times New Roman" w:eastAsia="Calibri" w:hAnsi="Times New Roman"/>
          <w:sz w:val="28"/>
          <w:szCs w:val="28"/>
          <w:lang w:eastAsia="en-US"/>
        </w:rPr>
        <w:t xml:space="preserve">. </w:t>
      </w:r>
      <w:r w:rsidR="00BA324C" w:rsidRPr="00BA324C">
        <w:rPr>
          <w:rFonts w:ascii="Times New Roman" w:eastAsia="Calibri" w:hAnsi="Times New Roman"/>
          <w:sz w:val="28"/>
          <w:szCs w:val="28"/>
          <w:lang w:eastAsia="en-US"/>
        </w:rPr>
        <w:t>ОХОРОНА ПРАЦІ ТА БЕЗПЕКА В НАДЗВИЧАЙНИХ СИТУАЦІЯХ</w:t>
      </w:r>
      <w:bookmarkEnd w:id="36"/>
      <w:bookmarkEnd w:id="37"/>
      <w:bookmarkEnd w:id="38"/>
      <w:bookmarkEnd w:id="39"/>
    </w:p>
    <w:p w14:paraId="0D8F4ABC" w14:textId="77777777" w:rsidR="002C4B22" w:rsidRPr="00C33C6E" w:rsidRDefault="002C4B22" w:rsidP="00B47B2F">
      <w:pPr>
        <w:spacing w:line="360" w:lineRule="auto"/>
        <w:rPr>
          <w:b/>
          <w:sz w:val="28"/>
          <w:szCs w:val="28"/>
        </w:rPr>
      </w:pPr>
    </w:p>
    <w:p w14:paraId="4D32B569" w14:textId="77777777" w:rsidR="002C4B22" w:rsidRDefault="002C4B22" w:rsidP="00BF7B8A">
      <w:pPr>
        <w:spacing w:line="360" w:lineRule="auto"/>
        <w:ind w:firstLine="709"/>
        <w:jc w:val="both"/>
        <w:rPr>
          <w:b/>
          <w:sz w:val="28"/>
          <w:szCs w:val="28"/>
        </w:rPr>
      </w:pPr>
    </w:p>
    <w:p w14:paraId="2D6666F2" w14:textId="77777777" w:rsidR="002C4B22" w:rsidRPr="00BF7B8A" w:rsidRDefault="006F0552" w:rsidP="00E65133">
      <w:pPr>
        <w:pStyle w:val="2"/>
        <w:numPr>
          <w:ilvl w:val="1"/>
          <w:numId w:val="5"/>
        </w:numPr>
        <w:spacing w:before="0" w:after="0" w:line="360" w:lineRule="auto"/>
        <w:ind w:left="0" w:firstLine="709"/>
        <w:jc w:val="both"/>
        <w:rPr>
          <w:rFonts w:ascii="Times New Roman" w:hAnsi="Times New Roman"/>
          <w:i w:val="0"/>
          <w:lang w:val="uk-UA"/>
        </w:rPr>
      </w:pPr>
      <w:bookmarkStart w:id="41" w:name="_Toc73947004"/>
      <w:bookmarkStart w:id="42" w:name="_Toc186149447"/>
      <w:r>
        <w:rPr>
          <w:rStyle w:val="nolink3"/>
          <w:rFonts w:ascii="Times New Roman" w:hAnsi="Times New Roman"/>
          <w:i w:val="0"/>
          <w:color w:val="000000"/>
          <w:lang w:val="uk-UA"/>
        </w:rPr>
        <w:t>Основні поняття в галузі охорони праці</w:t>
      </w:r>
      <w:bookmarkEnd w:id="41"/>
      <w:bookmarkEnd w:id="42"/>
    </w:p>
    <w:p w14:paraId="4C8817AC" w14:textId="77777777" w:rsidR="002C4B22" w:rsidRDefault="002C4B22" w:rsidP="00BF7B8A">
      <w:pPr>
        <w:shd w:val="clear" w:color="auto" w:fill="FFFFFF"/>
        <w:spacing w:line="360" w:lineRule="auto"/>
        <w:ind w:firstLine="709"/>
        <w:jc w:val="both"/>
        <w:rPr>
          <w:b/>
          <w:bCs/>
          <w:iCs/>
          <w:sz w:val="28"/>
          <w:szCs w:val="28"/>
          <w:lang w:val="uk-UA"/>
        </w:rPr>
      </w:pPr>
    </w:p>
    <w:p w14:paraId="1C00FF72" w14:textId="77777777" w:rsidR="006F0552" w:rsidRPr="006F0552" w:rsidRDefault="006F0552" w:rsidP="006F0552">
      <w:pPr>
        <w:shd w:val="clear" w:color="auto" w:fill="FFFFFF"/>
        <w:spacing w:line="360" w:lineRule="auto"/>
        <w:ind w:firstLine="709"/>
        <w:jc w:val="both"/>
        <w:rPr>
          <w:bCs/>
          <w:iCs/>
          <w:sz w:val="28"/>
          <w:szCs w:val="28"/>
          <w:lang w:val="uk-UA"/>
        </w:rPr>
      </w:pPr>
      <w:r w:rsidRPr="006F0552">
        <w:rPr>
          <w:bCs/>
          <w:iCs/>
          <w:sz w:val="28"/>
          <w:szCs w:val="28"/>
          <w:lang w:val="uk-UA"/>
        </w:rPr>
        <w:t>Праця — це цілеспрямована діяльність людини, в процесі якої вона впливає на природу і використовує її з метою виробництва матеріальних благ, необхідних для задоволення своїх потреб.</w:t>
      </w:r>
    </w:p>
    <w:p w14:paraId="6D5489B5" w14:textId="77777777" w:rsidR="006F0552" w:rsidRPr="006F0552" w:rsidRDefault="006F0552" w:rsidP="006F0552">
      <w:pPr>
        <w:shd w:val="clear" w:color="auto" w:fill="FFFFFF"/>
        <w:spacing w:line="360" w:lineRule="auto"/>
        <w:ind w:firstLine="709"/>
        <w:jc w:val="both"/>
        <w:rPr>
          <w:bCs/>
          <w:iCs/>
          <w:sz w:val="28"/>
          <w:szCs w:val="28"/>
          <w:lang w:val="uk-UA"/>
        </w:rPr>
      </w:pPr>
      <w:r w:rsidRPr="006F0552">
        <w:rPr>
          <w:bCs/>
          <w:iCs/>
          <w:sz w:val="28"/>
          <w:szCs w:val="28"/>
          <w:lang w:val="uk-UA"/>
        </w:rPr>
        <w:t>З фізіологічної точки зору, праця — це витрати фізичної і розумової енергії, але вона є необхідною та корисною для людини. І тільки у шкідливих умовах або при надмірному напруженні сил людини тою чи іншою формою можуть проявлятися негативні наслідки праці.</w:t>
      </w:r>
    </w:p>
    <w:p w14:paraId="5F33E807" w14:textId="2EBB63DE" w:rsidR="006F0552" w:rsidRPr="006F0552" w:rsidRDefault="006F0552" w:rsidP="006F0552">
      <w:pPr>
        <w:shd w:val="clear" w:color="auto" w:fill="FFFFFF"/>
        <w:spacing w:line="360" w:lineRule="auto"/>
        <w:ind w:firstLine="709"/>
        <w:jc w:val="both"/>
        <w:rPr>
          <w:bCs/>
          <w:iCs/>
          <w:sz w:val="28"/>
          <w:szCs w:val="28"/>
          <w:lang w:val="uk-UA"/>
        </w:rPr>
      </w:pPr>
      <w:r w:rsidRPr="006F0552">
        <w:rPr>
          <w:bCs/>
          <w:iCs/>
          <w:sz w:val="28"/>
          <w:szCs w:val="28"/>
          <w:lang w:val="uk-UA"/>
        </w:rPr>
        <w:t>Охорону праці вивчають, використовуючи системний підхід, через аналіз прямих та зворотних зв</w:t>
      </w:r>
      <w:r w:rsidR="00AC4F16">
        <w:rPr>
          <w:bCs/>
          <w:iCs/>
          <w:sz w:val="28"/>
          <w:szCs w:val="28"/>
          <w:lang w:val="uk-UA"/>
        </w:rPr>
        <w:t>’</w:t>
      </w:r>
      <w:r w:rsidRPr="006F0552">
        <w:rPr>
          <w:bCs/>
          <w:iCs/>
          <w:sz w:val="28"/>
          <w:szCs w:val="28"/>
          <w:lang w:val="uk-UA"/>
        </w:rPr>
        <w:t>язків у виробничій системі “Людина — засоби виробництва — навколишнє середовище”.</w:t>
      </w:r>
    </w:p>
    <w:p w14:paraId="6559375F" w14:textId="383EBD16" w:rsidR="006F0552" w:rsidRPr="006F0552" w:rsidRDefault="006F0552" w:rsidP="006F0552">
      <w:pPr>
        <w:shd w:val="clear" w:color="auto" w:fill="FFFFFF"/>
        <w:spacing w:line="360" w:lineRule="auto"/>
        <w:ind w:firstLine="709"/>
        <w:jc w:val="both"/>
        <w:rPr>
          <w:bCs/>
          <w:iCs/>
          <w:sz w:val="28"/>
          <w:szCs w:val="28"/>
          <w:lang w:val="uk-UA"/>
        </w:rPr>
      </w:pPr>
      <w:r w:rsidRPr="006F0552">
        <w:rPr>
          <w:bCs/>
          <w:iCs/>
          <w:sz w:val="28"/>
          <w:szCs w:val="28"/>
          <w:lang w:val="uk-UA"/>
        </w:rPr>
        <w:t>Під системою розуміється сукупність взаємопов</w:t>
      </w:r>
      <w:r w:rsidR="00AC4F16">
        <w:rPr>
          <w:bCs/>
          <w:iCs/>
          <w:sz w:val="28"/>
          <w:szCs w:val="28"/>
          <w:lang w:val="uk-UA"/>
        </w:rPr>
        <w:t>’</w:t>
      </w:r>
      <w:r w:rsidRPr="006F0552">
        <w:rPr>
          <w:bCs/>
          <w:iCs/>
          <w:sz w:val="28"/>
          <w:szCs w:val="28"/>
          <w:lang w:val="uk-UA"/>
        </w:rPr>
        <w:t>язаних компонентів, які взаємодіють між собою таким чином, що досягається певний результат (мета). Система, одним з елементів якої є людина, зветься ергатичною.</w:t>
      </w:r>
    </w:p>
    <w:p w14:paraId="2AAE27C2" w14:textId="77777777" w:rsidR="006F0552" w:rsidRPr="006F0552" w:rsidRDefault="006F0552" w:rsidP="006F0552">
      <w:pPr>
        <w:shd w:val="clear" w:color="auto" w:fill="FFFFFF"/>
        <w:spacing w:line="360" w:lineRule="auto"/>
        <w:ind w:firstLine="709"/>
        <w:jc w:val="both"/>
        <w:rPr>
          <w:bCs/>
          <w:iCs/>
          <w:sz w:val="28"/>
          <w:szCs w:val="28"/>
          <w:lang w:val="uk-UA"/>
        </w:rPr>
      </w:pPr>
      <w:r w:rsidRPr="006F0552">
        <w:rPr>
          <w:bCs/>
          <w:iCs/>
          <w:sz w:val="28"/>
          <w:szCs w:val="28"/>
          <w:lang w:val="uk-UA"/>
        </w:rPr>
        <w:t xml:space="preserve">Виробнича система </w:t>
      </w:r>
      <w:r w:rsidRPr="006F0552">
        <w:rPr>
          <w:bCs/>
          <w:iCs/>
          <w:sz w:val="28"/>
          <w:szCs w:val="28"/>
        </w:rPr>
        <w:t>“</w:t>
      </w:r>
      <w:r w:rsidRPr="006F0552">
        <w:rPr>
          <w:bCs/>
          <w:iCs/>
          <w:sz w:val="28"/>
          <w:szCs w:val="28"/>
          <w:lang w:val="uk-UA"/>
        </w:rPr>
        <w:t>Людина — машина — виробниче середовище</w:t>
      </w:r>
      <w:r w:rsidRPr="006F0552">
        <w:rPr>
          <w:bCs/>
          <w:iCs/>
          <w:sz w:val="28"/>
          <w:szCs w:val="28"/>
        </w:rPr>
        <w:t xml:space="preserve">” </w:t>
      </w:r>
      <w:r w:rsidRPr="006F0552">
        <w:rPr>
          <w:bCs/>
          <w:iCs/>
          <w:sz w:val="28"/>
          <w:szCs w:val="28"/>
          <w:lang w:val="uk-UA"/>
        </w:rPr>
        <w:t>складається з людини-оператора (групи операторів) і машини (технічних пристроїв), за допомогою якої оператор здійснює трудову діяльність.</w:t>
      </w:r>
    </w:p>
    <w:p w14:paraId="7637F4B2" w14:textId="77777777" w:rsidR="006F0552" w:rsidRPr="006F0552" w:rsidRDefault="006F0552" w:rsidP="006F0552">
      <w:pPr>
        <w:shd w:val="clear" w:color="auto" w:fill="FFFFFF"/>
        <w:spacing w:line="360" w:lineRule="auto"/>
        <w:ind w:firstLine="709"/>
        <w:jc w:val="both"/>
        <w:rPr>
          <w:bCs/>
          <w:iCs/>
          <w:sz w:val="28"/>
          <w:szCs w:val="28"/>
          <w:lang w:val="uk-UA"/>
        </w:rPr>
      </w:pPr>
      <w:r w:rsidRPr="006F0552">
        <w:rPr>
          <w:bCs/>
          <w:iCs/>
          <w:sz w:val="28"/>
          <w:szCs w:val="28"/>
          <w:lang w:val="uk-UA"/>
        </w:rPr>
        <w:t>Основою трудової діяльності людини-оператора є взаємодія з предметом праці, машиною і зовнішнім середовищем через інформаційну модель та органи управління.</w:t>
      </w:r>
    </w:p>
    <w:p w14:paraId="5BB34BD8" w14:textId="77777777" w:rsidR="006F0552" w:rsidRPr="006F0552" w:rsidRDefault="006F0552" w:rsidP="006F0552">
      <w:pPr>
        <w:shd w:val="clear" w:color="auto" w:fill="FFFFFF"/>
        <w:spacing w:line="360" w:lineRule="auto"/>
        <w:ind w:firstLine="709"/>
        <w:jc w:val="both"/>
        <w:rPr>
          <w:bCs/>
          <w:iCs/>
          <w:sz w:val="28"/>
          <w:szCs w:val="28"/>
          <w:lang w:val="uk-UA"/>
        </w:rPr>
      </w:pPr>
      <w:r w:rsidRPr="006F0552">
        <w:rPr>
          <w:bCs/>
          <w:iCs/>
          <w:sz w:val="28"/>
          <w:szCs w:val="28"/>
          <w:lang w:val="uk-UA"/>
        </w:rPr>
        <w:t xml:space="preserve">Виробниче середовище — це середовище, в якому людина здійснює свою трудову діяльність. Воно може містити комплекс підприємств, організацій, установ, засобів транспорту, комунікацій тощо. Виробниче середовище характеризується, передусім, параметрами, які є специфічними для кожного </w:t>
      </w:r>
      <w:r w:rsidRPr="006F0552">
        <w:rPr>
          <w:bCs/>
          <w:iCs/>
          <w:sz w:val="28"/>
          <w:szCs w:val="28"/>
          <w:lang w:val="uk-UA"/>
        </w:rPr>
        <w:lastRenderedPageBreak/>
        <w:t>виробництва і визначаються його призначенням (вид продукції, енергоємність тощо).</w:t>
      </w:r>
    </w:p>
    <w:p w14:paraId="08718EFD" w14:textId="77777777" w:rsidR="006F0552" w:rsidRPr="006F0552" w:rsidRDefault="006F0552" w:rsidP="006F0552">
      <w:pPr>
        <w:shd w:val="clear" w:color="auto" w:fill="FFFFFF"/>
        <w:spacing w:line="360" w:lineRule="auto"/>
        <w:ind w:firstLine="709"/>
        <w:jc w:val="both"/>
        <w:rPr>
          <w:bCs/>
          <w:iCs/>
          <w:sz w:val="28"/>
          <w:szCs w:val="28"/>
          <w:lang w:val="uk-UA"/>
        </w:rPr>
      </w:pPr>
      <w:r w:rsidRPr="006F0552">
        <w:rPr>
          <w:bCs/>
          <w:iCs/>
          <w:sz w:val="28"/>
          <w:szCs w:val="28"/>
          <w:lang w:val="uk-UA"/>
        </w:rPr>
        <w:t>Крім цих параметрів, є такі, що визначають умови праці та її безпеку: загазованість, запиленість, освітленість робочих місць, рівень шуму та вібрації, іонізуючої радіації, електромагнітного випромінювання, наявність небезпечного обладнання, засобів захисту працівників, ступінь напруженості праці, психологічний клімат та багато інших.</w:t>
      </w:r>
    </w:p>
    <w:p w14:paraId="07873A82" w14:textId="5028F785" w:rsidR="006F0552" w:rsidRPr="006F0552" w:rsidRDefault="006F0552" w:rsidP="006F0552">
      <w:pPr>
        <w:shd w:val="clear" w:color="auto" w:fill="FFFFFF"/>
        <w:spacing w:line="360" w:lineRule="auto"/>
        <w:ind w:firstLine="709"/>
        <w:jc w:val="both"/>
        <w:rPr>
          <w:bCs/>
          <w:iCs/>
          <w:sz w:val="28"/>
          <w:szCs w:val="28"/>
          <w:lang w:val="uk-UA"/>
        </w:rPr>
      </w:pPr>
      <w:r w:rsidRPr="006F0552">
        <w:rPr>
          <w:bCs/>
          <w:iCs/>
          <w:sz w:val="28"/>
          <w:szCs w:val="28"/>
          <w:lang w:val="uk-UA"/>
        </w:rPr>
        <w:t>Таким чином, умови праці — це сукупність факторів виробничого середовища і трудового процесу, які впливають на стан здоров</w:t>
      </w:r>
      <w:r w:rsidR="00AC4F16">
        <w:rPr>
          <w:bCs/>
          <w:iCs/>
          <w:sz w:val="28"/>
          <w:szCs w:val="28"/>
          <w:lang w:val="uk-UA"/>
        </w:rPr>
        <w:t>’</w:t>
      </w:r>
      <w:r w:rsidRPr="006F0552">
        <w:rPr>
          <w:bCs/>
          <w:iCs/>
          <w:sz w:val="28"/>
          <w:szCs w:val="28"/>
          <w:lang w:val="uk-UA"/>
        </w:rPr>
        <w:t>я і працездатність людини у процесі праці. Умови праці можуть бути оптимальними, допустимими, шкідливими, травмонебезпечними (екстремальними).</w:t>
      </w:r>
    </w:p>
    <w:p w14:paraId="69DC4259" w14:textId="77777777" w:rsidR="006F0552" w:rsidRPr="006F0552" w:rsidRDefault="006F0552" w:rsidP="006F0552">
      <w:pPr>
        <w:shd w:val="clear" w:color="auto" w:fill="FFFFFF"/>
        <w:spacing w:line="360" w:lineRule="auto"/>
        <w:ind w:firstLine="709"/>
        <w:jc w:val="both"/>
        <w:rPr>
          <w:bCs/>
          <w:iCs/>
          <w:sz w:val="28"/>
          <w:szCs w:val="28"/>
          <w:lang w:val="uk-UA"/>
        </w:rPr>
      </w:pPr>
      <w:r w:rsidRPr="006F0552">
        <w:rPr>
          <w:bCs/>
          <w:iCs/>
          <w:sz w:val="28"/>
          <w:szCs w:val="28"/>
          <w:lang w:val="uk-UA"/>
        </w:rPr>
        <w:t>Сприйняття інформації при управлінні виробничим процесом, спостереження за показниками контрольно-вимірювальних приладів, уважне стеження за обставинами здійснюються за допомогою зорового, слухового, тактильного та інших аналізаторів. Процеси сприйняття, передачі й аналізу інформації та реакція на них людини належать до сфери фізіології і психології.</w:t>
      </w:r>
    </w:p>
    <w:p w14:paraId="41EA4838" w14:textId="77777777" w:rsidR="006F0552" w:rsidRPr="006F0552" w:rsidRDefault="006F0552" w:rsidP="006F0552">
      <w:pPr>
        <w:shd w:val="clear" w:color="auto" w:fill="FFFFFF"/>
        <w:spacing w:line="360" w:lineRule="auto"/>
        <w:ind w:firstLine="709"/>
        <w:jc w:val="both"/>
        <w:rPr>
          <w:bCs/>
          <w:iCs/>
          <w:sz w:val="28"/>
          <w:szCs w:val="28"/>
          <w:lang w:val="uk-UA"/>
        </w:rPr>
      </w:pPr>
      <w:r w:rsidRPr="006F0552">
        <w:rPr>
          <w:bCs/>
          <w:iCs/>
          <w:sz w:val="28"/>
          <w:szCs w:val="28"/>
          <w:lang w:val="uk-UA"/>
        </w:rPr>
        <w:t>Виникнення критичної ситуації, а також різка дія на людину небезпечних і шкідливих факторів призводять до стресу, який супроводжується складними біохімічними процесами в її організмі. Вихід системи, керованої людиною-оператором, із такої ситуації залежить від типу вищої нервової діяльності, загального фізичного і психічного стану людини, рівня її професійних навичок, справності технічних елементів та інших характеристик системи.</w:t>
      </w:r>
    </w:p>
    <w:p w14:paraId="53E157CC" w14:textId="77777777" w:rsidR="006F0552" w:rsidRPr="006F0552" w:rsidRDefault="006F0552" w:rsidP="006F0552">
      <w:pPr>
        <w:shd w:val="clear" w:color="auto" w:fill="FFFFFF"/>
        <w:spacing w:line="360" w:lineRule="auto"/>
        <w:ind w:firstLine="709"/>
        <w:jc w:val="both"/>
        <w:rPr>
          <w:bCs/>
          <w:iCs/>
          <w:sz w:val="28"/>
          <w:szCs w:val="28"/>
          <w:lang w:val="uk-UA"/>
        </w:rPr>
      </w:pPr>
      <w:r w:rsidRPr="006F0552">
        <w:rPr>
          <w:bCs/>
          <w:iCs/>
          <w:sz w:val="28"/>
          <w:szCs w:val="28"/>
          <w:lang w:val="uk-UA"/>
        </w:rPr>
        <w:t>Для більш глибокого розуміння процесів зародження, формування і прояву виробничих небезпек та їх профілактики спеціалісти з охорони праці та технологи повинні мати повне уявлення про основні фізіологічні та психологічні особливості оператора.</w:t>
      </w:r>
    </w:p>
    <w:p w14:paraId="06F20395" w14:textId="77777777" w:rsidR="006F0552" w:rsidRPr="006F0552" w:rsidRDefault="006F0552" w:rsidP="006F0552">
      <w:pPr>
        <w:shd w:val="clear" w:color="auto" w:fill="FFFFFF"/>
        <w:spacing w:line="360" w:lineRule="auto"/>
        <w:ind w:firstLine="709"/>
        <w:jc w:val="both"/>
        <w:rPr>
          <w:bCs/>
          <w:iCs/>
          <w:sz w:val="28"/>
          <w:szCs w:val="28"/>
          <w:lang w:val="uk-UA"/>
        </w:rPr>
      </w:pPr>
      <w:r w:rsidRPr="006F0552">
        <w:rPr>
          <w:bCs/>
          <w:iCs/>
          <w:sz w:val="28"/>
          <w:szCs w:val="28"/>
          <w:lang w:val="uk-UA"/>
        </w:rPr>
        <w:t xml:space="preserve">Таким чином, системою </w:t>
      </w:r>
      <w:r w:rsidRPr="006F0552">
        <w:rPr>
          <w:bCs/>
          <w:iCs/>
          <w:sz w:val="28"/>
          <w:szCs w:val="28"/>
        </w:rPr>
        <w:t>“</w:t>
      </w:r>
      <w:r w:rsidRPr="006F0552">
        <w:rPr>
          <w:bCs/>
          <w:iCs/>
          <w:sz w:val="28"/>
          <w:szCs w:val="28"/>
          <w:lang w:val="uk-UA"/>
        </w:rPr>
        <w:t>Людина — машина — навколишнє середовище</w:t>
      </w:r>
      <w:r w:rsidRPr="006F0552">
        <w:rPr>
          <w:bCs/>
          <w:iCs/>
          <w:sz w:val="28"/>
          <w:szCs w:val="28"/>
        </w:rPr>
        <w:t>”</w:t>
      </w:r>
      <w:r w:rsidRPr="006F0552">
        <w:rPr>
          <w:bCs/>
          <w:iCs/>
          <w:sz w:val="28"/>
          <w:szCs w:val="28"/>
          <w:lang w:val="uk-UA"/>
        </w:rPr>
        <w:t xml:space="preserve"> є будь-який виробничий агрегат, в якому до підсистем належить людина (оператор), машина (автомобіль, верстат, компресор тощо) і середовище. </w:t>
      </w:r>
      <w:r w:rsidRPr="006F0552">
        <w:rPr>
          <w:bCs/>
          <w:iCs/>
          <w:sz w:val="28"/>
          <w:szCs w:val="28"/>
          <w:lang w:val="uk-UA"/>
        </w:rPr>
        <w:lastRenderedPageBreak/>
        <w:t>Детальне дослідження системи, аналіз її роботи, взаємодії підсистем дає можливість визначити рівень надійності або небезпеки кожної з підсистем.</w:t>
      </w:r>
    </w:p>
    <w:p w14:paraId="0D800FC6" w14:textId="7AE82894" w:rsidR="006F0552" w:rsidRPr="006F0552" w:rsidRDefault="006F0552" w:rsidP="006F0552">
      <w:pPr>
        <w:shd w:val="clear" w:color="auto" w:fill="FFFFFF"/>
        <w:spacing w:line="360" w:lineRule="auto"/>
        <w:ind w:firstLine="709"/>
        <w:jc w:val="both"/>
        <w:rPr>
          <w:bCs/>
          <w:iCs/>
          <w:sz w:val="28"/>
          <w:szCs w:val="28"/>
          <w:lang w:val="uk-UA"/>
        </w:rPr>
      </w:pPr>
      <w:r w:rsidRPr="006F0552">
        <w:rPr>
          <w:bCs/>
          <w:iCs/>
          <w:sz w:val="28"/>
          <w:szCs w:val="28"/>
          <w:lang w:val="uk-UA"/>
        </w:rPr>
        <w:t>Небезпека — це явища, процеси, об</w:t>
      </w:r>
      <w:r w:rsidR="00AC4F16">
        <w:rPr>
          <w:bCs/>
          <w:iCs/>
          <w:sz w:val="28"/>
          <w:szCs w:val="28"/>
          <w:lang w:val="uk-UA"/>
        </w:rPr>
        <w:t>’</w:t>
      </w:r>
      <w:r w:rsidRPr="006F0552">
        <w:rPr>
          <w:bCs/>
          <w:iCs/>
          <w:sz w:val="28"/>
          <w:szCs w:val="28"/>
          <w:lang w:val="uk-UA"/>
        </w:rPr>
        <w:t>єкти, властивості, здатні за певних умов завдати шкоди здоров</w:t>
      </w:r>
      <w:r w:rsidR="00AC4F16">
        <w:rPr>
          <w:bCs/>
          <w:iCs/>
          <w:sz w:val="28"/>
          <w:szCs w:val="28"/>
          <w:lang w:val="uk-UA"/>
        </w:rPr>
        <w:t>’</w:t>
      </w:r>
      <w:r w:rsidRPr="006F0552">
        <w:rPr>
          <w:bCs/>
          <w:iCs/>
          <w:sz w:val="28"/>
          <w:szCs w:val="28"/>
          <w:lang w:val="uk-UA"/>
        </w:rPr>
        <w:t>ю чи життю людини або системам, що забезпечують життєдіяльність людей.</w:t>
      </w:r>
    </w:p>
    <w:p w14:paraId="04E9CB97" w14:textId="6A1863A3" w:rsidR="006F0552" w:rsidRPr="006F0552" w:rsidRDefault="006F0552" w:rsidP="006F0552">
      <w:pPr>
        <w:shd w:val="clear" w:color="auto" w:fill="FFFFFF"/>
        <w:spacing w:line="360" w:lineRule="auto"/>
        <w:ind w:firstLine="709"/>
        <w:jc w:val="both"/>
        <w:rPr>
          <w:bCs/>
          <w:iCs/>
          <w:sz w:val="28"/>
          <w:szCs w:val="28"/>
          <w:lang w:val="uk-UA"/>
        </w:rPr>
      </w:pPr>
      <w:r w:rsidRPr="006F0552">
        <w:rPr>
          <w:bCs/>
          <w:iCs/>
          <w:sz w:val="28"/>
          <w:szCs w:val="28"/>
          <w:lang w:val="uk-UA"/>
        </w:rPr>
        <w:t>До матеріальних збитків, пошкодження здоров</w:t>
      </w:r>
      <w:r w:rsidR="00AC4F16">
        <w:rPr>
          <w:bCs/>
          <w:iCs/>
          <w:sz w:val="28"/>
          <w:szCs w:val="28"/>
          <w:lang w:val="uk-UA"/>
        </w:rPr>
        <w:t>’</w:t>
      </w:r>
      <w:r w:rsidRPr="006F0552">
        <w:rPr>
          <w:bCs/>
          <w:iCs/>
          <w:sz w:val="28"/>
          <w:szCs w:val="28"/>
          <w:lang w:val="uk-UA"/>
        </w:rPr>
        <w:t>я, смерті або іншої шкоди призводить конкретний вражаючий фактор.</w:t>
      </w:r>
    </w:p>
    <w:p w14:paraId="18341D39" w14:textId="77777777" w:rsidR="006F0552" w:rsidRPr="006F0552" w:rsidRDefault="006F0552" w:rsidP="006F0552">
      <w:pPr>
        <w:shd w:val="clear" w:color="auto" w:fill="FFFFFF"/>
        <w:spacing w:line="360" w:lineRule="auto"/>
        <w:ind w:firstLine="709"/>
        <w:jc w:val="both"/>
        <w:rPr>
          <w:bCs/>
          <w:iCs/>
          <w:sz w:val="28"/>
          <w:szCs w:val="28"/>
          <w:lang w:val="uk-UA"/>
        </w:rPr>
      </w:pPr>
      <w:r w:rsidRPr="006F0552">
        <w:rPr>
          <w:bCs/>
          <w:iCs/>
          <w:sz w:val="28"/>
          <w:szCs w:val="28"/>
          <w:lang w:val="uk-UA"/>
        </w:rPr>
        <w:t>Під вражаючим фактором розуміють такі чинники виробничої системи, які за певних умов завдають шкоди працюючому, призводять до матеріальних збитків. За своїм походженням вражаючі фактори можуть бути фізичні, в тому числі енергетичні (електромагнітне, акустичне, іонізуюче випромінювання тощо), хімічні (луги, кислоти та інші сполуки, що можуть проявити шкідливу дію), біологічні (мікроорганізми, віруси, грибки, комахи), психофізіологічні (фізичні перевантаження, розумові, емоційні перевантаження).</w:t>
      </w:r>
    </w:p>
    <w:p w14:paraId="2251E47B" w14:textId="77777777" w:rsidR="006F0552" w:rsidRPr="006F0552" w:rsidRDefault="006F0552" w:rsidP="006F0552">
      <w:pPr>
        <w:shd w:val="clear" w:color="auto" w:fill="FFFFFF"/>
        <w:spacing w:line="360" w:lineRule="auto"/>
        <w:ind w:firstLine="709"/>
        <w:jc w:val="both"/>
        <w:rPr>
          <w:bCs/>
          <w:iCs/>
          <w:sz w:val="28"/>
          <w:szCs w:val="28"/>
          <w:lang w:val="uk-UA"/>
        </w:rPr>
      </w:pPr>
      <w:r w:rsidRPr="006F0552">
        <w:rPr>
          <w:bCs/>
          <w:iCs/>
          <w:sz w:val="28"/>
          <w:szCs w:val="28"/>
          <w:lang w:val="uk-UA"/>
        </w:rPr>
        <w:t>Залежно від наслідків впливу конкретних вражаючих факторів на організм людини вони в охороні праці поділяються на шкідливі та небезпечні.</w:t>
      </w:r>
    </w:p>
    <w:p w14:paraId="3AB7152E" w14:textId="2DA7F682" w:rsidR="006F0552" w:rsidRPr="006F0552" w:rsidRDefault="006F0552" w:rsidP="006F0552">
      <w:pPr>
        <w:shd w:val="clear" w:color="auto" w:fill="FFFFFF"/>
        <w:spacing w:line="360" w:lineRule="auto"/>
        <w:ind w:firstLine="709"/>
        <w:jc w:val="both"/>
        <w:rPr>
          <w:bCs/>
          <w:iCs/>
          <w:sz w:val="28"/>
          <w:szCs w:val="28"/>
          <w:lang w:val="uk-UA"/>
        </w:rPr>
      </w:pPr>
      <w:r w:rsidRPr="006F0552">
        <w:rPr>
          <w:bCs/>
          <w:iCs/>
          <w:sz w:val="28"/>
          <w:szCs w:val="28"/>
          <w:lang w:val="uk-UA"/>
        </w:rPr>
        <w:t>Шкідливими факторами прийнято називати такі чинники на виробництві, які призводять до погіршення самопочуття, зниження стану здоров</w:t>
      </w:r>
      <w:r w:rsidR="00AC4F16">
        <w:rPr>
          <w:bCs/>
          <w:iCs/>
          <w:sz w:val="28"/>
          <w:szCs w:val="28"/>
          <w:lang w:val="uk-UA"/>
        </w:rPr>
        <w:t>’</w:t>
      </w:r>
      <w:r w:rsidRPr="006F0552">
        <w:rPr>
          <w:bCs/>
          <w:iCs/>
          <w:sz w:val="28"/>
          <w:szCs w:val="28"/>
          <w:lang w:val="uk-UA"/>
        </w:rPr>
        <w:t>я і працездатності і навіть до смерті як наслідку захворювання. Захист людини від цих факторів покликана здійснювати виробнича санітарія.</w:t>
      </w:r>
    </w:p>
    <w:p w14:paraId="1CB45F07" w14:textId="77777777" w:rsidR="006F0552" w:rsidRPr="006F0552" w:rsidRDefault="006F0552" w:rsidP="006F0552">
      <w:pPr>
        <w:shd w:val="clear" w:color="auto" w:fill="FFFFFF"/>
        <w:spacing w:line="360" w:lineRule="auto"/>
        <w:ind w:firstLine="709"/>
        <w:jc w:val="both"/>
        <w:rPr>
          <w:bCs/>
          <w:iCs/>
          <w:sz w:val="28"/>
          <w:szCs w:val="28"/>
          <w:lang w:val="uk-UA"/>
        </w:rPr>
      </w:pPr>
      <w:r w:rsidRPr="006F0552">
        <w:rPr>
          <w:bCs/>
          <w:iCs/>
          <w:sz w:val="28"/>
          <w:szCs w:val="28"/>
          <w:lang w:val="uk-UA"/>
        </w:rPr>
        <w:t>Виробнича санітарія — це система організаційних заходів і технічних засобів, що запобігають дії на працюючих шкідливих виробничих факторів.</w:t>
      </w:r>
    </w:p>
    <w:p w14:paraId="4EAE56CD" w14:textId="77777777" w:rsidR="006F0552" w:rsidRPr="006F0552" w:rsidRDefault="006F0552" w:rsidP="006F0552">
      <w:pPr>
        <w:shd w:val="clear" w:color="auto" w:fill="FFFFFF"/>
        <w:spacing w:line="360" w:lineRule="auto"/>
        <w:ind w:firstLine="709"/>
        <w:jc w:val="both"/>
        <w:rPr>
          <w:bCs/>
          <w:iCs/>
          <w:sz w:val="28"/>
          <w:szCs w:val="28"/>
          <w:lang w:val="uk-UA"/>
        </w:rPr>
      </w:pPr>
      <w:r w:rsidRPr="006F0552">
        <w:rPr>
          <w:bCs/>
          <w:iCs/>
          <w:sz w:val="28"/>
          <w:szCs w:val="28"/>
          <w:lang w:val="uk-UA"/>
        </w:rPr>
        <w:t>З метою захисту людей від впливу шкідливих речовин установлюються гранично допустимі концентрації (ГДК) шкідливих речовин.</w:t>
      </w:r>
    </w:p>
    <w:p w14:paraId="1144C659" w14:textId="3D79BDF9" w:rsidR="006F0552" w:rsidRPr="006F0552" w:rsidRDefault="006F0552" w:rsidP="006F0552">
      <w:pPr>
        <w:shd w:val="clear" w:color="auto" w:fill="FFFFFF"/>
        <w:spacing w:line="360" w:lineRule="auto"/>
        <w:ind w:firstLine="709"/>
        <w:jc w:val="both"/>
        <w:rPr>
          <w:bCs/>
          <w:iCs/>
          <w:sz w:val="28"/>
          <w:szCs w:val="28"/>
          <w:lang w:val="uk-UA"/>
        </w:rPr>
      </w:pPr>
      <w:r w:rsidRPr="006F0552">
        <w:rPr>
          <w:bCs/>
          <w:iCs/>
          <w:sz w:val="28"/>
          <w:szCs w:val="28"/>
          <w:lang w:val="uk-UA"/>
        </w:rPr>
        <w:t>ГДК шкідливої речовини — така максимальна концентрація шкідливої речовини, що діє протягом усіх робочих змін і не призводить до зниження працездатності і відхилень у здоров</w:t>
      </w:r>
      <w:r w:rsidR="00AC4F16">
        <w:rPr>
          <w:bCs/>
          <w:iCs/>
          <w:sz w:val="28"/>
          <w:szCs w:val="28"/>
          <w:lang w:val="uk-UA"/>
        </w:rPr>
        <w:t>’</w:t>
      </w:r>
      <w:r w:rsidRPr="006F0552">
        <w:rPr>
          <w:bCs/>
          <w:iCs/>
          <w:sz w:val="28"/>
          <w:szCs w:val="28"/>
          <w:lang w:val="uk-UA"/>
        </w:rPr>
        <w:t>ї людини в період її трудової діяльності та у наступний період життя, а також не справляє несприятливого впливу на здоров</w:t>
      </w:r>
      <w:r w:rsidR="00AC4F16">
        <w:rPr>
          <w:bCs/>
          <w:iCs/>
          <w:sz w:val="28"/>
          <w:szCs w:val="28"/>
          <w:lang w:val="uk-UA"/>
        </w:rPr>
        <w:t>’</w:t>
      </w:r>
      <w:r w:rsidRPr="006F0552">
        <w:rPr>
          <w:bCs/>
          <w:iCs/>
          <w:sz w:val="28"/>
          <w:szCs w:val="28"/>
          <w:lang w:val="uk-UA"/>
        </w:rPr>
        <w:t>я нащадків.</w:t>
      </w:r>
    </w:p>
    <w:p w14:paraId="167A0FF0" w14:textId="77777777" w:rsidR="006F0552" w:rsidRPr="006F0552" w:rsidRDefault="006F0552" w:rsidP="006F0552">
      <w:pPr>
        <w:shd w:val="clear" w:color="auto" w:fill="FFFFFF"/>
        <w:spacing w:line="360" w:lineRule="auto"/>
        <w:ind w:firstLine="709"/>
        <w:jc w:val="both"/>
        <w:rPr>
          <w:bCs/>
          <w:iCs/>
          <w:sz w:val="28"/>
          <w:szCs w:val="28"/>
          <w:lang w:val="uk-UA"/>
        </w:rPr>
      </w:pPr>
      <w:r w:rsidRPr="006F0552">
        <w:rPr>
          <w:bCs/>
          <w:iCs/>
          <w:sz w:val="28"/>
          <w:szCs w:val="28"/>
          <w:lang w:val="uk-UA"/>
        </w:rPr>
        <w:lastRenderedPageBreak/>
        <w:t>Небезпечними факторами називають такі чинники виробництва, які призводять до травм, опіків, обморожень, інших пошкоджень організму або окремих його органів і навіть до раптової смерті. Технічна безпека — це система організаційних заходів і технічних засобів, що запобігають дії на працюючих небезпечних виробничих факторів.</w:t>
      </w:r>
    </w:p>
    <w:p w14:paraId="63C2283A" w14:textId="77777777" w:rsidR="006F0552" w:rsidRPr="006F0552" w:rsidRDefault="006F0552" w:rsidP="006F0552">
      <w:pPr>
        <w:shd w:val="clear" w:color="auto" w:fill="FFFFFF"/>
        <w:spacing w:line="360" w:lineRule="auto"/>
        <w:ind w:firstLine="709"/>
        <w:jc w:val="both"/>
        <w:rPr>
          <w:bCs/>
          <w:iCs/>
          <w:sz w:val="28"/>
          <w:szCs w:val="28"/>
          <w:lang w:val="uk-UA"/>
        </w:rPr>
      </w:pPr>
      <w:r w:rsidRPr="006F0552">
        <w:rPr>
          <w:bCs/>
          <w:iCs/>
          <w:sz w:val="28"/>
          <w:szCs w:val="28"/>
          <w:lang w:val="uk-UA"/>
        </w:rPr>
        <w:t>Слід зазначити, що поділ вражаючих факторів на шкідливі і небезпечні є досить умовним, але він сприяє кращому розслідуванню та обліку захворювань, а також розробці ефективних засобів і заходів захисту працівників.</w:t>
      </w:r>
    </w:p>
    <w:p w14:paraId="2A8E2232" w14:textId="77777777" w:rsidR="006F0552" w:rsidRPr="006F0552" w:rsidRDefault="006F0552" w:rsidP="006F0552">
      <w:pPr>
        <w:shd w:val="clear" w:color="auto" w:fill="FFFFFF"/>
        <w:spacing w:line="360" w:lineRule="auto"/>
        <w:ind w:firstLine="709"/>
        <w:jc w:val="both"/>
        <w:rPr>
          <w:bCs/>
          <w:iCs/>
          <w:sz w:val="28"/>
          <w:szCs w:val="28"/>
          <w:lang w:val="uk-UA"/>
        </w:rPr>
      </w:pPr>
      <w:r w:rsidRPr="006F0552">
        <w:rPr>
          <w:bCs/>
          <w:iCs/>
          <w:sz w:val="28"/>
          <w:szCs w:val="28"/>
          <w:lang w:val="uk-UA"/>
        </w:rPr>
        <w:t>Вражаючі виробничі фактори поділяють на явні і потенційні.</w:t>
      </w:r>
    </w:p>
    <w:p w14:paraId="29C2ABF0" w14:textId="77777777" w:rsidR="006F0552" w:rsidRPr="006F0552" w:rsidRDefault="006F0552" w:rsidP="006F0552">
      <w:pPr>
        <w:shd w:val="clear" w:color="auto" w:fill="FFFFFF"/>
        <w:spacing w:line="360" w:lineRule="auto"/>
        <w:ind w:firstLine="709"/>
        <w:jc w:val="both"/>
        <w:rPr>
          <w:bCs/>
          <w:iCs/>
          <w:sz w:val="28"/>
          <w:szCs w:val="28"/>
          <w:lang w:val="uk-UA"/>
        </w:rPr>
      </w:pPr>
      <w:r w:rsidRPr="006F0552">
        <w:rPr>
          <w:bCs/>
          <w:iCs/>
          <w:sz w:val="28"/>
          <w:szCs w:val="28"/>
          <w:lang w:val="uk-UA"/>
        </w:rPr>
        <w:t>Вражаючий фактор, як правило, має свою зону дії. Цю зону називають небезпечною зоною. Вона може бути постійною і змінною. Своєю невірною дією людина може потрапляти до небезпечної зони, що призводить до небезпечних обставин і виробничої небезпеки.</w:t>
      </w:r>
    </w:p>
    <w:p w14:paraId="2C4ACC83" w14:textId="1738B5F2" w:rsidR="006F0552" w:rsidRPr="006F0552" w:rsidRDefault="006F0552" w:rsidP="006F0552">
      <w:pPr>
        <w:shd w:val="clear" w:color="auto" w:fill="FFFFFF"/>
        <w:spacing w:line="360" w:lineRule="auto"/>
        <w:ind w:firstLine="709"/>
        <w:jc w:val="both"/>
        <w:rPr>
          <w:bCs/>
          <w:iCs/>
          <w:sz w:val="28"/>
          <w:szCs w:val="28"/>
          <w:lang w:val="uk-UA"/>
        </w:rPr>
      </w:pPr>
      <w:r w:rsidRPr="006F0552">
        <w:rPr>
          <w:bCs/>
          <w:iCs/>
          <w:sz w:val="28"/>
          <w:szCs w:val="28"/>
          <w:lang w:val="uk-UA"/>
        </w:rPr>
        <w:t>Поняття виробнича небезпека стосується впливу виробничих факторів на здоров</w:t>
      </w:r>
      <w:r w:rsidR="00AC4F16">
        <w:rPr>
          <w:bCs/>
          <w:iCs/>
          <w:sz w:val="28"/>
          <w:szCs w:val="28"/>
          <w:lang w:val="uk-UA"/>
        </w:rPr>
        <w:t>’</w:t>
      </w:r>
      <w:r w:rsidRPr="006F0552">
        <w:rPr>
          <w:bCs/>
          <w:iCs/>
          <w:sz w:val="28"/>
          <w:szCs w:val="28"/>
          <w:lang w:val="uk-UA"/>
        </w:rPr>
        <w:t>я людей. Інші небезпеки матимуть різні визначення: пожежна небезпека, небезпека вибуху, небезпека руйнування, особиста небезпека працівника ОВС тощо.</w:t>
      </w:r>
    </w:p>
    <w:p w14:paraId="4C948B84" w14:textId="77777777" w:rsidR="006F0552" w:rsidRPr="006F0552" w:rsidRDefault="006F0552" w:rsidP="006F0552">
      <w:pPr>
        <w:shd w:val="clear" w:color="auto" w:fill="FFFFFF"/>
        <w:spacing w:line="360" w:lineRule="auto"/>
        <w:ind w:firstLine="709"/>
        <w:jc w:val="both"/>
        <w:rPr>
          <w:bCs/>
          <w:iCs/>
          <w:sz w:val="28"/>
          <w:szCs w:val="28"/>
          <w:lang w:val="uk-UA"/>
        </w:rPr>
      </w:pPr>
      <w:r w:rsidRPr="006F0552">
        <w:rPr>
          <w:bCs/>
          <w:iCs/>
          <w:sz w:val="28"/>
          <w:szCs w:val="28"/>
          <w:lang w:val="uk-UA"/>
        </w:rPr>
        <w:t>Небезпечні обставини — це ті обставини, які розкривають дії, стан чи ознаки небезпечного фактора і умови, за яких він діяв на людину (небезпечні умови).</w:t>
      </w:r>
    </w:p>
    <w:p w14:paraId="79B91D31" w14:textId="77777777" w:rsidR="006F0552" w:rsidRPr="006F0552" w:rsidRDefault="006F0552" w:rsidP="006F0552">
      <w:pPr>
        <w:shd w:val="clear" w:color="auto" w:fill="FFFFFF"/>
        <w:spacing w:line="360" w:lineRule="auto"/>
        <w:ind w:firstLine="709"/>
        <w:jc w:val="both"/>
        <w:rPr>
          <w:bCs/>
          <w:iCs/>
          <w:sz w:val="28"/>
          <w:szCs w:val="28"/>
          <w:lang w:val="uk-UA"/>
        </w:rPr>
      </w:pPr>
      <w:r w:rsidRPr="006F0552">
        <w:rPr>
          <w:bCs/>
          <w:iCs/>
          <w:sz w:val="28"/>
          <w:szCs w:val="28"/>
          <w:lang w:val="uk-UA"/>
        </w:rPr>
        <w:t>Небезпечні умови відіграють пріоритетну роль у формуванні і виникненні виробничих небезпек — певного стану, за якого виникає реальна загроза аварії або травми. Це пояснюється тим, що навіть за наявності кількох небезпечних виробничих факторів на певному робочому місці, але якщо жоден з них не має умов, за яких він міг би діяти на людину, то на цьому місці відсутня реальна небезпека. Інша річ, коли такі умови є, але про них працівник не знає.</w:t>
      </w:r>
    </w:p>
    <w:p w14:paraId="4DA1E3A0" w14:textId="77777777" w:rsidR="006F0552" w:rsidRPr="006F0552" w:rsidRDefault="006F0552" w:rsidP="006F0552">
      <w:pPr>
        <w:shd w:val="clear" w:color="auto" w:fill="FFFFFF"/>
        <w:spacing w:line="360" w:lineRule="auto"/>
        <w:ind w:firstLine="709"/>
        <w:jc w:val="both"/>
        <w:rPr>
          <w:bCs/>
          <w:iCs/>
          <w:sz w:val="28"/>
          <w:szCs w:val="28"/>
          <w:lang w:val="uk-UA"/>
        </w:rPr>
      </w:pPr>
      <w:r w:rsidRPr="006F0552">
        <w:rPr>
          <w:bCs/>
          <w:iCs/>
          <w:sz w:val="28"/>
          <w:szCs w:val="28"/>
          <w:lang w:val="uk-UA"/>
        </w:rPr>
        <w:t>Небезпечні умови можна поділити на такі групи:</w:t>
      </w:r>
    </w:p>
    <w:p w14:paraId="56A650A8" w14:textId="77777777" w:rsidR="006F0552" w:rsidRPr="006F0552" w:rsidRDefault="006F0552" w:rsidP="006F0552">
      <w:pPr>
        <w:shd w:val="clear" w:color="auto" w:fill="FFFFFF"/>
        <w:spacing w:line="360" w:lineRule="auto"/>
        <w:ind w:firstLine="709"/>
        <w:jc w:val="both"/>
        <w:rPr>
          <w:bCs/>
          <w:iCs/>
          <w:sz w:val="28"/>
          <w:szCs w:val="28"/>
          <w:lang w:val="uk-UA"/>
        </w:rPr>
      </w:pPr>
      <w:r w:rsidRPr="006F0552">
        <w:rPr>
          <w:bCs/>
          <w:iCs/>
          <w:sz w:val="28"/>
          <w:szCs w:val="28"/>
          <w:lang w:val="uk-UA"/>
        </w:rPr>
        <w:t>а)</w:t>
      </w:r>
      <w:r w:rsidRPr="006F0552">
        <w:rPr>
          <w:bCs/>
          <w:iCs/>
          <w:sz w:val="28"/>
          <w:szCs w:val="28"/>
          <w:lang w:val="uk-UA"/>
        </w:rPr>
        <w:tab/>
        <w:t>недоліки конструкцій машин, технологічного обладнання і процесів;</w:t>
      </w:r>
    </w:p>
    <w:p w14:paraId="45712D93" w14:textId="77777777" w:rsidR="006F0552" w:rsidRPr="006F0552" w:rsidRDefault="006F0552" w:rsidP="006F0552">
      <w:pPr>
        <w:shd w:val="clear" w:color="auto" w:fill="FFFFFF"/>
        <w:spacing w:line="360" w:lineRule="auto"/>
        <w:ind w:firstLine="709"/>
        <w:jc w:val="both"/>
        <w:rPr>
          <w:bCs/>
          <w:iCs/>
          <w:sz w:val="28"/>
          <w:szCs w:val="28"/>
          <w:lang w:val="uk-UA"/>
        </w:rPr>
      </w:pPr>
      <w:r w:rsidRPr="006F0552">
        <w:rPr>
          <w:bCs/>
          <w:iCs/>
          <w:sz w:val="28"/>
          <w:szCs w:val="28"/>
          <w:lang w:val="uk-UA"/>
        </w:rPr>
        <w:t>б)</w:t>
      </w:r>
      <w:r w:rsidRPr="006F0552">
        <w:rPr>
          <w:bCs/>
          <w:iCs/>
          <w:sz w:val="28"/>
          <w:szCs w:val="28"/>
          <w:lang w:val="uk-UA"/>
        </w:rPr>
        <w:tab/>
        <w:t>низька кваліфікація працюючого, відсутність відповідного контролю за дотриманням правил з охорони праці;</w:t>
      </w:r>
    </w:p>
    <w:p w14:paraId="21EE3380" w14:textId="77777777" w:rsidR="006F0552" w:rsidRPr="006F0552" w:rsidRDefault="006F0552" w:rsidP="006F0552">
      <w:pPr>
        <w:shd w:val="clear" w:color="auto" w:fill="FFFFFF"/>
        <w:spacing w:line="360" w:lineRule="auto"/>
        <w:ind w:firstLine="709"/>
        <w:jc w:val="both"/>
        <w:rPr>
          <w:bCs/>
          <w:iCs/>
          <w:sz w:val="28"/>
          <w:szCs w:val="28"/>
          <w:lang w:val="uk-UA"/>
        </w:rPr>
      </w:pPr>
      <w:r w:rsidRPr="006F0552">
        <w:rPr>
          <w:bCs/>
          <w:iCs/>
          <w:sz w:val="28"/>
          <w:szCs w:val="28"/>
          <w:lang w:val="uk-UA"/>
        </w:rPr>
        <w:lastRenderedPageBreak/>
        <w:t>в)</w:t>
      </w:r>
      <w:r w:rsidRPr="006F0552">
        <w:rPr>
          <w:bCs/>
          <w:iCs/>
          <w:sz w:val="28"/>
          <w:szCs w:val="28"/>
          <w:lang w:val="uk-UA"/>
        </w:rPr>
        <w:tab/>
        <w:t>відсутність огороджень небезпечної зони і сигналізації про наближення до небезпечної зони;</w:t>
      </w:r>
    </w:p>
    <w:p w14:paraId="4A3A79D6" w14:textId="77777777" w:rsidR="006F0552" w:rsidRPr="006F0552" w:rsidRDefault="006F0552" w:rsidP="006F0552">
      <w:pPr>
        <w:shd w:val="clear" w:color="auto" w:fill="FFFFFF"/>
        <w:spacing w:line="360" w:lineRule="auto"/>
        <w:ind w:firstLine="709"/>
        <w:jc w:val="both"/>
        <w:rPr>
          <w:bCs/>
          <w:iCs/>
          <w:sz w:val="28"/>
          <w:szCs w:val="28"/>
          <w:lang w:val="uk-UA"/>
        </w:rPr>
      </w:pPr>
      <w:r w:rsidRPr="006F0552">
        <w:rPr>
          <w:bCs/>
          <w:iCs/>
          <w:sz w:val="28"/>
          <w:szCs w:val="28"/>
          <w:lang w:val="uk-UA"/>
        </w:rPr>
        <w:t>г)</w:t>
      </w:r>
      <w:r w:rsidRPr="006F0552">
        <w:rPr>
          <w:bCs/>
          <w:iCs/>
          <w:sz w:val="28"/>
          <w:szCs w:val="28"/>
          <w:lang w:val="uk-UA"/>
        </w:rPr>
        <w:tab/>
        <w:t>неправильно організоване робоче місце, низький рівень робочої дисципліни.</w:t>
      </w:r>
    </w:p>
    <w:p w14:paraId="4060D365" w14:textId="77777777" w:rsidR="006F0552" w:rsidRPr="006F0552" w:rsidRDefault="006F0552" w:rsidP="006F0552">
      <w:pPr>
        <w:shd w:val="clear" w:color="auto" w:fill="FFFFFF"/>
        <w:spacing w:line="360" w:lineRule="auto"/>
        <w:ind w:firstLine="709"/>
        <w:jc w:val="both"/>
        <w:rPr>
          <w:bCs/>
          <w:iCs/>
          <w:sz w:val="28"/>
          <w:szCs w:val="28"/>
          <w:lang w:val="uk-UA"/>
        </w:rPr>
      </w:pPr>
      <w:r w:rsidRPr="006F0552">
        <w:rPr>
          <w:bCs/>
          <w:iCs/>
          <w:sz w:val="28"/>
          <w:szCs w:val="28"/>
          <w:lang w:val="uk-UA"/>
        </w:rPr>
        <w:t xml:space="preserve">Якщо збігаються небезпечні умови і небезпечні обставини, то виникає небезпечна ситуація. Вона може мати конкретне визначення: </w:t>
      </w:r>
      <w:r w:rsidRPr="006F0552">
        <w:rPr>
          <w:bCs/>
          <w:iCs/>
          <w:sz w:val="28"/>
          <w:szCs w:val="28"/>
        </w:rPr>
        <w:t>“</w:t>
      </w:r>
      <w:r w:rsidRPr="006F0552">
        <w:rPr>
          <w:bCs/>
          <w:iCs/>
          <w:sz w:val="28"/>
          <w:szCs w:val="28"/>
          <w:lang w:val="uk-UA"/>
        </w:rPr>
        <w:t>аварійна ситуація</w:t>
      </w:r>
      <w:r w:rsidRPr="006F0552">
        <w:rPr>
          <w:bCs/>
          <w:iCs/>
          <w:sz w:val="28"/>
          <w:szCs w:val="28"/>
        </w:rPr>
        <w:t>”</w:t>
      </w:r>
      <w:r w:rsidRPr="006F0552">
        <w:rPr>
          <w:bCs/>
          <w:iCs/>
          <w:sz w:val="28"/>
          <w:szCs w:val="28"/>
          <w:lang w:val="uk-UA"/>
        </w:rPr>
        <w:t xml:space="preserve">, </w:t>
      </w:r>
      <w:r w:rsidRPr="006F0552">
        <w:rPr>
          <w:bCs/>
          <w:iCs/>
          <w:sz w:val="28"/>
          <w:szCs w:val="28"/>
        </w:rPr>
        <w:t>“</w:t>
      </w:r>
      <w:r w:rsidRPr="006F0552">
        <w:rPr>
          <w:bCs/>
          <w:iCs/>
          <w:sz w:val="28"/>
          <w:szCs w:val="28"/>
          <w:lang w:val="uk-UA"/>
        </w:rPr>
        <w:t>критична або катастрофічна ситуація</w:t>
      </w:r>
      <w:r w:rsidRPr="006F0552">
        <w:rPr>
          <w:bCs/>
          <w:iCs/>
          <w:sz w:val="28"/>
          <w:szCs w:val="28"/>
        </w:rPr>
        <w:t>”</w:t>
      </w:r>
      <w:r w:rsidRPr="006F0552">
        <w:rPr>
          <w:bCs/>
          <w:iCs/>
          <w:sz w:val="28"/>
          <w:szCs w:val="28"/>
          <w:lang w:val="uk-UA"/>
        </w:rPr>
        <w:t>. Наслідками небезпечної ситуації можуть бути аварія, травма, катастрофа.</w:t>
      </w:r>
    </w:p>
    <w:p w14:paraId="5D9A9C90" w14:textId="68E12D05" w:rsidR="006F0552" w:rsidRPr="006F0552" w:rsidRDefault="006F0552" w:rsidP="006F0552">
      <w:pPr>
        <w:shd w:val="clear" w:color="auto" w:fill="FFFFFF"/>
        <w:spacing w:line="360" w:lineRule="auto"/>
        <w:ind w:firstLine="709"/>
        <w:jc w:val="both"/>
        <w:rPr>
          <w:bCs/>
          <w:iCs/>
          <w:sz w:val="28"/>
          <w:szCs w:val="28"/>
          <w:lang w:val="uk-UA"/>
        </w:rPr>
      </w:pPr>
      <w:r w:rsidRPr="006F0552">
        <w:rPr>
          <w:bCs/>
          <w:iCs/>
          <w:sz w:val="28"/>
          <w:szCs w:val="28"/>
          <w:lang w:val="uk-UA"/>
        </w:rPr>
        <w:t>Аварія — пошкодження, вихід із ладу машини, агрегату, апарата, що створює небезпеку для життя і здоров</w:t>
      </w:r>
      <w:r w:rsidR="00AC4F16">
        <w:rPr>
          <w:bCs/>
          <w:iCs/>
          <w:sz w:val="28"/>
          <w:szCs w:val="28"/>
          <w:lang w:val="uk-UA"/>
        </w:rPr>
        <w:t>’</w:t>
      </w:r>
      <w:r w:rsidRPr="006F0552">
        <w:rPr>
          <w:bCs/>
          <w:iCs/>
          <w:sz w:val="28"/>
          <w:szCs w:val="28"/>
          <w:lang w:val="uk-UA"/>
        </w:rPr>
        <w:t>я людей, забруднення довкілля.</w:t>
      </w:r>
    </w:p>
    <w:p w14:paraId="0F75161C" w14:textId="77777777" w:rsidR="006F0552" w:rsidRPr="006F0552" w:rsidRDefault="006F0552" w:rsidP="006F0552">
      <w:pPr>
        <w:shd w:val="clear" w:color="auto" w:fill="FFFFFF"/>
        <w:spacing w:line="360" w:lineRule="auto"/>
        <w:ind w:firstLine="709"/>
        <w:jc w:val="both"/>
        <w:rPr>
          <w:bCs/>
          <w:iCs/>
          <w:sz w:val="28"/>
          <w:szCs w:val="28"/>
          <w:lang w:val="uk-UA"/>
        </w:rPr>
      </w:pPr>
      <w:r w:rsidRPr="006F0552">
        <w:rPr>
          <w:bCs/>
          <w:iCs/>
          <w:sz w:val="28"/>
          <w:szCs w:val="28"/>
          <w:lang w:val="uk-UA"/>
        </w:rPr>
        <w:t>Травма — це пошкодження анатомічної цілості організму будь-яким небезпечним фактором, а сукупність травм, які повторюються у тих чи інших категорій працівників відповідно до виробничих обставин, називається травматизмом.</w:t>
      </w:r>
    </w:p>
    <w:p w14:paraId="19DDE2D3" w14:textId="77777777" w:rsidR="006F0552" w:rsidRPr="006F0552" w:rsidRDefault="006F0552" w:rsidP="006F0552">
      <w:pPr>
        <w:shd w:val="clear" w:color="auto" w:fill="FFFFFF"/>
        <w:spacing w:line="360" w:lineRule="auto"/>
        <w:ind w:firstLine="709"/>
        <w:jc w:val="both"/>
        <w:rPr>
          <w:bCs/>
          <w:iCs/>
          <w:sz w:val="28"/>
          <w:szCs w:val="28"/>
          <w:lang w:val="uk-UA"/>
        </w:rPr>
      </w:pPr>
      <w:r w:rsidRPr="006F0552">
        <w:rPr>
          <w:bCs/>
          <w:iCs/>
          <w:sz w:val="28"/>
          <w:szCs w:val="28"/>
          <w:lang w:val="uk-UA"/>
        </w:rPr>
        <w:t>Катастрофа — несподіване лихо, подія (велика аварія), що спричиняє тяжкі наслідки, руйнування.</w:t>
      </w:r>
    </w:p>
    <w:p w14:paraId="70538A66" w14:textId="22FC2D37" w:rsidR="006F0552" w:rsidRPr="006F0552" w:rsidRDefault="006F0552" w:rsidP="006F0552">
      <w:pPr>
        <w:shd w:val="clear" w:color="auto" w:fill="FFFFFF"/>
        <w:spacing w:line="360" w:lineRule="auto"/>
        <w:ind w:firstLine="709"/>
        <w:jc w:val="both"/>
        <w:rPr>
          <w:bCs/>
          <w:iCs/>
          <w:sz w:val="28"/>
          <w:szCs w:val="28"/>
          <w:lang w:val="uk-UA"/>
        </w:rPr>
      </w:pPr>
      <w:r w:rsidRPr="006F0552">
        <w:rPr>
          <w:bCs/>
          <w:iCs/>
          <w:sz w:val="28"/>
          <w:szCs w:val="28"/>
          <w:lang w:val="uk-UA"/>
        </w:rPr>
        <w:t>Аварія, катастрофа, стихійне лихо можуть призвести до надзвичайної ситуації — порушення нормальних умов життєдіяльності людей на певній території (об</w:t>
      </w:r>
      <w:r w:rsidR="00AC4F16">
        <w:rPr>
          <w:bCs/>
          <w:iCs/>
          <w:sz w:val="28"/>
          <w:szCs w:val="28"/>
          <w:lang w:val="uk-UA"/>
        </w:rPr>
        <w:t>’</w:t>
      </w:r>
      <w:r w:rsidRPr="006F0552">
        <w:rPr>
          <w:bCs/>
          <w:iCs/>
          <w:sz w:val="28"/>
          <w:szCs w:val="28"/>
          <w:lang w:val="uk-UA"/>
        </w:rPr>
        <w:t>єкті) зі значними матеріальними збитками та загрозою для життя.</w:t>
      </w:r>
    </w:p>
    <w:p w14:paraId="4FF14B69" w14:textId="49055627" w:rsidR="006F0552" w:rsidRPr="006F0552" w:rsidRDefault="006F0552" w:rsidP="006F0552">
      <w:pPr>
        <w:shd w:val="clear" w:color="auto" w:fill="FFFFFF"/>
        <w:spacing w:line="360" w:lineRule="auto"/>
        <w:ind w:firstLine="709"/>
        <w:jc w:val="both"/>
        <w:rPr>
          <w:bCs/>
          <w:iCs/>
          <w:sz w:val="28"/>
          <w:szCs w:val="28"/>
          <w:lang w:val="uk-UA"/>
        </w:rPr>
      </w:pPr>
      <w:r w:rsidRPr="006F0552">
        <w:rPr>
          <w:bCs/>
          <w:iCs/>
          <w:sz w:val="28"/>
          <w:szCs w:val="28"/>
          <w:lang w:val="uk-UA"/>
        </w:rPr>
        <w:t>З метою своєчасного й ефективного попередження і реагування на надзвичайні ситуації і захист населення Кабінет Міністрів України 15.08.1998 р. створив Єдину державну систему надзвичайних ситуацій, яка включає постійно діючі функціональні і територіальні підсистеми усіх рівнів: загальнодержавні, регіональні, місцеві й об</w:t>
      </w:r>
      <w:r w:rsidR="00AC4F16">
        <w:rPr>
          <w:bCs/>
          <w:iCs/>
          <w:sz w:val="28"/>
          <w:szCs w:val="28"/>
          <w:lang w:val="uk-UA"/>
        </w:rPr>
        <w:t>’</w:t>
      </w:r>
      <w:r w:rsidRPr="006F0552">
        <w:rPr>
          <w:bCs/>
          <w:iCs/>
          <w:sz w:val="28"/>
          <w:szCs w:val="28"/>
          <w:lang w:val="uk-UA"/>
        </w:rPr>
        <w:t>єктові.</w:t>
      </w:r>
    </w:p>
    <w:p w14:paraId="76E6EBC2" w14:textId="77777777" w:rsidR="006F0552" w:rsidRPr="006F0552" w:rsidRDefault="006F0552" w:rsidP="006F0552">
      <w:pPr>
        <w:shd w:val="clear" w:color="auto" w:fill="FFFFFF"/>
        <w:spacing w:line="360" w:lineRule="auto"/>
        <w:ind w:firstLine="709"/>
        <w:jc w:val="both"/>
        <w:rPr>
          <w:bCs/>
          <w:iCs/>
          <w:sz w:val="28"/>
          <w:szCs w:val="28"/>
          <w:lang w:val="uk-UA"/>
        </w:rPr>
      </w:pPr>
      <w:r w:rsidRPr="006F0552">
        <w:rPr>
          <w:bCs/>
          <w:iCs/>
          <w:sz w:val="28"/>
          <w:szCs w:val="28"/>
          <w:lang w:val="uk-UA"/>
        </w:rPr>
        <w:t>Класифікація надзвичайних ситуацій базується на кількості постраждалих людей або порушенні їх умов життя, завданих матеріальних збитках тощо.</w:t>
      </w:r>
    </w:p>
    <w:p w14:paraId="13EF71E8" w14:textId="77777777" w:rsidR="006F0552" w:rsidRPr="006F0552" w:rsidRDefault="006F0552" w:rsidP="006F0552">
      <w:pPr>
        <w:shd w:val="clear" w:color="auto" w:fill="FFFFFF"/>
        <w:spacing w:line="360" w:lineRule="auto"/>
        <w:ind w:firstLine="709"/>
        <w:jc w:val="both"/>
        <w:rPr>
          <w:bCs/>
          <w:iCs/>
          <w:sz w:val="28"/>
          <w:szCs w:val="28"/>
          <w:lang w:val="uk-UA"/>
        </w:rPr>
      </w:pPr>
      <w:r w:rsidRPr="006F0552">
        <w:rPr>
          <w:bCs/>
          <w:iCs/>
          <w:sz w:val="28"/>
          <w:szCs w:val="28"/>
          <w:lang w:val="uk-UA"/>
        </w:rPr>
        <w:t>Координуючими органами надзвичайних ситуацій є:</w:t>
      </w:r>
    </w:p>
    <w:p w14:paraId="63F191A5" w14:textId="77777777" w:rsidR="006F0552" w:rsidRPr="006F0552" w:rsidRDefault="006F0552" w:rsidP="006F0552">
      <w:pPr>
        <w:shd w:val="clear" w:color="auto" w:fill="FFFFFF"/>
        <w:spacing w:line="360" w:lineRule="auto"/>
        <w:ind w:firstLine="709"/>
        <w:jc w:val="both"/>
        <w:rPr>
          <w:bCs/>
          <w:iCs/>
          <w:sz w:val="28"/>
          <w:szCs w:val="28"/>
          <w:lang w:val="uk-UA"/>
        </w:rPr>
      </w:pPr>
      <w:r w:rsidRPr="006F0552">
        <w:rPr>
          <w:bCs/>
          <w:iCs/>
          <w:sz w:val="28"/>
          <w:szCs w:val="28"/>
          <w:lang w:val="uk-UA"/>
        </w:rPr>
        <w:t>-</w:t>
      </w:r>
      <w:r w:rsidRPr="006F0552">
        <w:rPr>
          <w:bCs/>
          <w:iCs/>
          <w:sz w:val="28"/>
          <w:szCs w:val="28"/>
          <w:lang w:val="uk-UA"/>
        </w:rPr>
        <w:tab/>
        <w:t>на загальнодержавному рівні — Державна комісія техногенно-екологічної безпеки та попередження надзвичайних ситуацій і Національна рада з питань безпеки життєдіяльності;</w:t>
      </w:r>
    </w:p>
    <w:p w14:paraId="456D41E8" w14:textId="77777777" w:rsidR="006F0552" w:rsidRPr="006F0552" w:rsidRDefault="006F0552" w:rsidP="006F0552">
      <w:pPr>
        <w:shd w:val="clear" w:color="auto" w:fill="FFFFFF"/>
        <w:spacing w:line="360" w:lineRule="auto"/>
        <w:ind w:firstLine="709"/>
        <w:jc w:val="both"/>
        <w:rPr>
          <w:bCs/>
          <w:iCs/>
          <w:sz w:val="28"/>
          <w:szCs w:val="28"/>
          <w:lang w:val="uk-UA"/>
        </w:rPr>
      </w:pPr>
      <w:r w:rsidRPr="006F0552">
        <w:rPr>
          <w:bCs/>
          <w:iCs/>
          <w:sz w:val="28"/>
          <w:szCs w:val="28"/>
          <w:lang w:val="uk-UA"/>
        </w:rPr>
        <w:lastRenderedPageBreak/>
        <w:t>-</w:t>
      </w:r>
      <w:r w:rsidRPr="006F0552">
        <w:rPr>
          <w:bCs/>
          <w:iCs/>
          <w:sz w:val="28"/>
          <w:szCs w:val="28"/>
          <w:lang w:val="uk-UA"/>
        </w:rPr>
        <w:tab/>
        <w:t>на регіональному рівні — комісії обласних державних адміністрацій;</w:t>
      </w:r>
    </w:p>
    <w:p w14:paraId="0B862864" w14:textId="77777777" w:rsidR="006F0552" w:rsidRPr="006F0552" w:rsidRDefault="006F0552" w:rsidP="006F0552">
      <w:pPr>
        <w:shd w:val="clear" w:color="auto" w:fill="FFFFFF"/>
        <w:spacing w:line="360" w:lineRule="auto"/>
        <w:ind w:firstLine="709"/>
        <w:jc w:val="both"/>
        <w:rPr>
          <w:bCs/>
          <w:iCs/>
          <w:sz w:val="28"/>
          <w:szCs w:val="28"/>
          <w:lang w:val="uk-UA"/>
        </w:rPr>
      </w:pPr>
      <w:r w:rsidRPr="006F0552">
        <w:rPr>
          <w:bCs/>
          <w:iCs/>
          <w:sz w:val="28"/>
          <w:szCs w:val="28"/>
          <w:lang w:val="uk-UA"/>
        </w:rPr>
        <w:t>-</w:t>
      </w:r>
      <w:r w:rsidRPr="006F0552">
        <w:rPr>
          <w:bCs/>
          <w:iCs/>
          <w:sz w:val="28"/>
          <w:szCs w:val="28"/>
          <w:lang w:val="uk-UA"/>
        </w:rPr>
        <w:tab/>
        <w:t>на місцевому рівні — комісії районних державних адміністрацій;</w:t>
      </w:r>
    </w:p>
    <w:p w14:paraId="34C84644" w14:textId="793E658E" w:rsidR="006F0552" w:rsidRPr="006F0552" w:rsidRDefault="006F0552" w:rsidP="006F0552">
      <w:pPr>
        <w:shd w:val="clear" w:color="auto" w:fill="FFFFFF"/>
        <w:spacing w:line="360" w:lineRule="auto"/>
        <w:ind w:firstLine="709"/>
        <w:jc w:val="both"/>
        <w:rPr>
          <w:bCs/>
          <w:iCs/>
          <w:sz w:val="28"/>
          <w:szCs w:val="28"/>
          <w:lang w:val="uk-UA"/>
        </w:rPr>
      </w:pPr>
      <w:r w:rsidRPr="006F0552">
        <w:rPr>
          <w:bCs/>
          <w:iCs/>
          <w:sz w:val="28"/>
          <w:szCs w:val="28"/>
          <w:lang w:val="uk-UA"/>
        </w:rPr>
        <w:t>-</w:t>
      </w:r>
      <w:r w:rsidRPr="006F0552">
        <w:rPr>
          <w:bCs/>
          <w:iCs/>
          <w:sz w:val="28"/>
          <w:szCs w:val="28"/>
          <w:lang w:val="uk-UA"/>
        </w:rPr>
        <w:tab/>
        <w:t>на об</w:t>
      </w:r>
      <w:r w:rsidR="00AC4F16">
        <w:rPr>
          <w:bCs/>
          <w:iCs/>
          <w:sz w:val="28"/>
          <w:szCs w:val="28"/>
          <w:lang w:val="uk-UA"/>
        </w:rPr>
        <w:t>’</w:t>
      </w:r>
      <w:r w:rsidRPr="006F0552">
        <w:rPr>
          <w:bCs/>
          <w:iCs/>
          <w:sz w:val="28"/>
          <w:szCs w:val="28"/>
          <w:lang w:val="uk-UA"/>
        </w:rPr>
        <w:t>єктовому рівні — комісія з питань надзвичайних ситуацій об</w:t>
      </w:r>
      <w:r w:rsidR="00AC4F16">
        <w:rPr>
          <w:bCs/>
          <w:iCs/>
          <w:sz w:val="28"/>
          <w:szCs w:val="28"/>
          <w:lang w:val="uk-UA"/>
        </w:rPr>
        <w:t>’</w:t>
      </w:r>
      <w:r w:rsidRPr="006F0552">
        <w:rPr>
          <w:bCs/>
          <w:iCs/>
          <w:sz w:val="28"/>
          <w:szCs w:val="28"/>
          <w:lang w:val="uk-UA"/>
        </w:rPr>
        <w:t>єкта.</w:t>
      </w:r>
    </w:p>
    <w:p w14:paraId="023C728D" w14:textId="77777777" w:rsidR="00BF7B8A" w:rsidRPr="006F0552" w:rsidRDefault="00BF7B8A" w:rsidP="00BF7B8A">
      <w:pPr>
        <w:shd w:val="clear" w:color="auto" w:fill="FFFFFF"/>
        <w:spacing w:line="360" w:lineRule="auto"/>
        <w:ind w:firstLine="709"/>
        <w:jc w:val="both"/>
        <w:rPr>
          <w:bCs/>
          <w:iCs/>
          <w:sz w:val="28"/>
          <w:szCs w:val="28"/>
          <w:lang w:val="uk-UA"/>
        </w:rPr>
      </w:pPr>
    </w:p>
    <w:p w14:paraId="64034883" w14:textId="77777777" w:rsidR="000946EB" w:rsidRPr="000946EB" w:rsidRDefault="000946EB" w:rsidP="00BF7B8A">
      <w:pPr>
        <w:spacing w:line="360" w:lineRule="auto"/>
        <w:ind w:firstLine="709"/>
        <w:jc w:val="both"/>
        <w:rPr>
          <w:sz w:val="28"/>
          <w:szCs w:val="28"/>
          <w:lang w:val="uk-UA" w:eastAsia="uk-UA"/>
        </w:rPr>
      </w:pPr>
    </w:p>
    <w:p w14:paraId="6D01B9C2" w14:textId="77777777" w:rsidR="00BF7B8A" w:rsidRPr="00BF7B8A" w:rsidRDefault="00B773EB" w:rsidP="00E65133">
      <w:pPr>
        <w:pStyle w:val="2"/>
        <w:numPr>
          <w:ilvl w:val="1"/>
          <w:numId w:val="5"/>
        </w:numPr>
        <w:spacing w:before="0" w:after="0" w:line="360" w:lineRule="auto"/>
        <w:ind w:left="0" w:firstLine="709"/>
        <w:jc w:val="both"/>
        <w:rPr>
          <w:rFonts w:ascii="Times New Roman" w:eastAsia="MS Mincho" w:hAnsi="Times New Roman"/>
          <w:i w:val="0"/>
          <w:lang w:val="uk-UA" w:eastAsia="ja-JP"/>
        </w:rPr>
      </w:pPr>
      <w:bookmarkStart w:id="43" w:name="_Toc73947005"/>
      <w:bookmarkStart w:id="44" w:name="_Toc186149448"/>
      <w:r>
        <w:rPr>
          <w:rFonts w:ascii="Times New Roman" w:hAnsi="Times New Roman"/>
          <w:bCs w:val="0"/>
          <w:i w:val="0"/>
          <w:color w:val="000000"/>
          <w:lang w:val="uk-UA"/>
        </w:rPr>
        <w:t>Безпека життєдіяльності – важливий чинник сталого людського розвитку</w:t>
      </w:r>
      <w:bookmarkEnd w:id="43"/>
      <w:r>
        <w:rPr>
          <w:rFonts w:ascii="Times New Roman" w:hAnsi="Times New Roman"/>
          <w:bCs w:val="0"/>
          <w:i w:val="0"/>
          <w:color w:val="000000"/>
          <w:lang w:val="uk-UA"/>
        </w:rPr>
        <w:t xml:space="preserve">. Безпека в системі «людина» </w:t>
      </w:r>
      <w:r w:rsidRPr="00B773EB">
        <w:rPr>
          <w:rFonts w:ascii="Times New Roman" w:hAnsi="Times New Roman"/>
          <w:bCs w:val="0"/>
          <w:i w:val="0"/>
          <w:color w:val="000000"/>
          <w:lang w:val="uk-UA"/>
        </w:rPr>
        <w:t>–</w:t>
      </w:r>
      <w:r>
        <w:rPr>
          <w:rFonts w:ascii="Times New Roman" w:hAnsi="Times New Roman"/>
          <w:bCs w:val="0"/>
          <w:i w:val="0"/>
          <w:color w:val="000000"/>
          <w:lang w:val="uk-UA"/>
        </w:rPr>
        <w:t xml:space="preserve"> техніка – середовище»</w:t>
      </w:r>
      <w:bookmarkEnd w:id="44"/>
    </w:p>
    <w:p w14:paraId="76403518" w14:textId="77777777" w:rsidR="00B773EB" w:rsidRDefault="00B773EB" w:rsidP="00B773EB">
      <w:pPr>
        <w:widowControl w:val="0"/>
        <w:spacing w:line="360" w:lineRule="auto"/>
        <w:ind w:firstLine="709"/>
        <w:jc w:val="both"/>
        <w:rPr>
          <w:bCs/>
          <w:sz w:val="28"/>
          <w:szCs w:val="28"/>
          <w:lang w:val="uk-UA"/>
        </w:rPr>
      </w:pPr>
    </w:p>
    <w:p w14:paraId="1841D009" w14:textId="77777777" w:rsidR="00B773EB" w:rsidRPr="00B773EB" w:rsidRDefault="00B773EB" w:rsidP="00B773EB">
      <w:pPr>
        <w:widowControl w:val="0"/>
        <w:spacing w:line="360" w:lineRule="auto"/>
        <w:ind w:firstLine="709"/>
        <w:jc w:val="both"/>
        <w:rPr>
          <w:bCs/>
          <w:sz w:val="28"/>
          <w:szCs w:val="28"/>
          <w:lang w:val="uk-UA"/>
        </w:rPr>
      </w:pPr>
      <w:r w:rsidRPr="00B773EB">
        <w:rPr>
          <w:bCs/>
          <w:sz w:val="28"/>
          <w:szCs w:val="28"/>
          <w:lang w:val="uk-UA"/>
        </w:rPr>
        <w:t xml:space="preserve">Головним питанням теорії і практики безпеки життєдіяльності є питання підвищення рівня безпеки, що вимагає проведення ідентифікації (виявлення) та оцінювання наслідків негативного впливу небезпек на життєдіяльність. </w:t>
      </w:r>
    </w:p>
    <w:p w14:paraId="2FD6958E" w14:textId="7921EB47" w:rsidR="00B773EB" w:rsidRPr="00B773EB" w:rsidRDefault="00B773EB" w:rsidP="00B773EB">
      <w:pPr>
        <w:widowControl w:val="0"/>
        <w:spacing w:line="360" w:lineRule="auto"/>
        <w:ind w:firstLine="709"/>
        <w:jc w:val="both"/>
        <w:rPr>
          <w:bCs/>
          <w:sz w:val="28"/>
          <w:szCs w:val="28"/>
          <w:lang w:val="uk-UA"/>
        </w:rPr>
      </w:pPr>
      <w:r w:rsidRPr="00B773EB">
        <w:rPr>
          <w:bCs/>
          <w:sz w:val="28"/>
          <w:szCs w:val="28"/>
          <w:lang w:val="uk-UA"/>
        </w:rPr>
        <w:t>Небезпеки – це явища, об</w:t>
      </w:r>
      <w:r w:rsidR="00AC4F16">
        <w:rPr>
          <w:bCs/>
          <w:sz w:val="28"/>
          <w:szCs w:val="28"/>
          <w:lang w:val="uk-UA"/>
        </w:rPr>
        <w:t>’</w:t>
      </w:r>
      <w:r w:rsidRPr="00B773EB">
        <w:rPr>
          <w:bCs/>
          <w:sz w:val="28"/>
          <w:szCs w:val="28"/>
          <w:lang w:val="uk-UA"/>
        </w:rPr>
        <w:t>єкти, процеси, що за певних умов і в певний час здатні завдавати шкоди здоров</w:t>
      </w:r>
      <w:r w:rsidR="00AC4F16">
        <w:rPr>
          <w:bCs/>
          <w:sz w:val="28"/>
          <w:szCs w:val="28"/>
          <w:lang w:val="uk-UA"/>
        </w:rPr>
        <w:t>’</w:t>
      </w:r>
      <w:r w:rsidRPr="00B773EB">
        <w:rPr>
          <w:bCs/>
          <w:sz w:val="28"/>
          <w:szCs w:val="28"/>
          <w:lang w:val="uk-UA"/>
        </w:rPr>
        <w:t>ю і життю людини або суспільству в цілому.</w:t>
      </w:r>
    </w:p>
    <w:p w14:paraId="56342979" w14:textId="4DCEC8AB" w:rsidR="00B773EB" w:rsidRPr="00B773EB" w:rsidRDefault="00B773EB" w:rsidP="00B773EB">
      <w:pPr>
        <w:widowControl w:val="0"/>
        <w:spacing w:line="360" w:lineRule="auto"/>
        <w:ind w:firstLine="709"/>
        <w:jc w:val="both"/>
        <w:rPr>
          <w:bCs/>
          <w:sz w:val="28"/>
          <w:szCs w:val="28"/>
          <w:lang w:val="uk-UA"/>
        </w:rPr>
      </w:pPr>
      <w:r w:rsidRPr="00B773EB">
        <w:rPr>
          <w:bCs/>
          <w:sz w:val="28"/>
          <w:szCs w:val="28"/>
          <w:lang w:val="uk-UA"/>
        </w:rPr>
        <w:t>Потенційними джерелами небезпек є всі об</w:t>
      </w:r>
      <w:r w:rsidR="00AC4F16">
        <w:rPr>
          <w:bCs/>
          <w:sz w:val="28"/>
          <w:szCs w:val="28"/>
          <w:lang w:val="uk-UA"/>
        </w:rPr>
        <w:t>’</w:t>
      </w:r>
      <w:r w:rsidRPr="00B773EB">
        <w:rPr>
          <w:bCs/>
          <w:sz w:val="28"/>
          <w:szCs w:val="28"/>
          <w:lang w:val="uk-UA"/>
        </w:rPr>
        <w:t>єкти, системи, предмети, які мають енергію, хімічні та біологічні активні компоненти або властивості, які не відповідають умовам життєдіяльності людини. За своєю природою небезпеки бувають: потенційні (приховані), перманентні (постійні, безперервні), тотальні (загальні, всеохоплюючі). Отже, у світі немає місця і часу, де і коли б людині не загрожували небезпеки. Раніше джерелами небезпек були явища природи, тваринний світ тощо. З часом з</w:t>
      </w:r>
      <w:r w:rsidR="00AC4F16">
        <w:rPr>
          <w:bCs/>
          <w:sz w:val="28"/>
          <w:szCs w:val="28"/>
          <w:lang w:val="uk-UA"/>
        </w:rPr>
        <w:t>’</w:t>
      </w:r>
      <w:r w:rsidRPr="00B773EB">
        <w:rPr>
          <w:bCs/>
          <w:sz w:val="28"/>
          <w:szCs w:val="28"/>
          <w:lang w:val="uk-UA"/>
        </w:rPr>
        <w:t>явились небезпеки, створені самою людиною (антропогенного походження).</w:t>
      </w:r>
    </w:p>
    <w:p w14:paraId="2A27EC56" w14:textId="77777777" w:rsidR="00B773EB" w:rsidRPr="00B773EB" w:rsidRDefault="00B773EB" w:rsidP="00B773EB">
      <w:pPr>
        <w:widowControl w:val="0"/>
        <w:spacing w:line="360" w:lineRule="auto"/>
        <w:ind w:firstLine="709"/>
        <w:jc w:val="both"/>
        <w:rPr>
          <w:bCs/>
          <w:sz w:val="28"/>
          <w:szCs w:val="28"/>
          <w:lang w:val="uk-UA"/>
        </w:rPr>
      </w:pPr>
      <w:r w:rsidRPr="00B773EB">
        <w:rPr>
          <w:bCs/>
          <w:sz w:val="28"/>
          <w:szCs w:val="28"/>
          <w:lang w:val="uk-UA"/>
        </w:rPr>
        <w:t>Небезпека може завдати шкоду людині лише в тому разі, коли вона проявляється (наприклад, наїзд автомобіля на людину). Проявлення небезпеки спричиняє дію окремих факторів, що можуть завдати шкоди.</w:t>
      </w:r>
    </w:p>
    <w:p w14:paraId="58A26FDD" w14:textId="77777777" w:rsidR="00B773EB" w:rsidRPr="00B773EB" w:rsidRDefault="00B773EB" w:rsidP="00B773EB">
      <w:pPr>
        <w:widowControl w:val="0"/>
        <w:spacing w:line="360" w:lineRule="auto"/>
        <w:ind w:firstLine="709"/>
        <w:jc w:val="both"/>
        <w:rPr>
          <w:bCs/>
          <w:sz w:val="28"/>
          <w:szCs w:val="28"/>
          <w:lang w:val="uk-UA"/>
        </w:rPr>
      </w:pPr>
      <w:r w:rsidRPr="00B773EB">
        <w:rPr>
          <w:bCs/>
          <w:sz w:val="28"/>
          <w:szCs w:val="28"/>
          <w:lang w:val="uk-UA"/>
        </w:rPr>
        <w:t>Фактор (лат. factor – діючий) – причина, рушійна сила, властивості будь-якого процесу, що визначають його характер чи окремі його риси.</w:t>
      </w:r>
    </w:p>
    <w:p w14:paraId="6AAA5C35" w14:textId="77777777" w:rsidR="00B773EB" w:rsidRPr="00B773EB" w:rsidRDefault="00B773EB" w:rsidP="00B773EB">
      <w:pPr>
        <w:widowControl w:val="0"/>
        <w:spacing w:line="360" w:lineRule="auto"/>
        <w:ind w:firstLine="709"/>
        <w:jc w:val="both"/>
        <w:rPr>
          <w:bCs/>
          <w:sz w:val="28"/>
          <w:szCs w:val="28"/>
          <w:lang w:val="uk-UA"/>
        </w:rPr>
      </w:pPr>
      <w:r w:rsidRPr="00B773EB">
        <w:rPr>
          <w:bCs/>
          <w:sz w:val="28"/>
          <w:szCs w:val="28"/>
          <w:lang w:val="uk-UA"/>
        </w:rPr>
        <w:t>За рівнем негативних наслідків розрізняють шкідливі, небезпечні, уражуючи фактори.</w:t>
      </w:r>
    </w:p>
    <w:p w14:paraId="24A03ED0" w14:textId="77777777" w:rsidR="00B773EB" w:rsidRPr="00B773EB" w:rsidRDefault="00B773EB" w:rsidP="00B773EB">
      <w:pPr>
        <w:widowControl w:val="0"/>
        <w:spacing w:line="360" w:lineRule="auto"/>
        <w:ind w:firstLine="709"/>
        <w:jc w:val="both"/>
        <w:rPr>
          <w:bCs/>
          <w:sz w:val="28"/>
          <w:szCs w:val="28"/>
          <w:lang w:val="uk-UA"/>
        </w:rPr>
      </w:pPr>
      <w:r w:rsidRPr="00B773EB">
        <w:rPr>
          <w:bCs/>
          <w:sz w:val="28"/>
          <w:szCs w:val="28"/>
          <w:lang w:val="uk-UA"/>
        </w:rPr>
        <w:t xml:space="preserve">Шкідливі фактори можуть викликати захворювання чи зниження </w:t>
      </w:r>
      <w:r w:rsidRPr="00B773EB">
        <w:rPr>
          <w:bCs/>
          <w:sz w:val="28"/>
          <w:szCs w:val="28"/>
          <w:lang w:val="uk-UA"/>
        </w:rPr>
        <w:lastRenderedPageBreak/>
        <w:t>працездатності людини як у неприхованій, так і в прихованій формі.</w:t>
      </w:r>
    </w:p>
    <w:p w14:paraId="32967812" w14:textId="2738CB23" w:rsidR="00B773EB" w:rsidRPr="00B773EB" w:rsidRDefault="00B773EB" w:rsidP="00B773EB">
      <w:pPr>
        <w:widowControl w:val="0"/>
        <w:spacing w:line="360" w:lineRule="auto"/>
        <w:ind w:firstLine="709"/>
        <w:jc w:val="both"/>
        <w:rPr>
          <w:bCs/>
          <w:sz w:val="28"/>
          <w:szCs w:val="28"/>
          <w:lang w:val="uk-UA"/>
        </w:rPr>
      </w:pPr>
      <w:r w:rsidRPr="00B773EB">
        <w:rPr>
          <w:bCs/>
          <w:sz w:val="28"/>
          <w:szCs w:val="28"/>
          <w:lang w:val="uk-UA"/>
        </w:rPr>
        <w:t>Небезпечні фактори викликають за певних умов травми чи раптове погіршення здоров</w:t>
      </w:r>
      <w:r w:rsidR="00AC4F16">
        <w:rPr>
          <w:bCs/>
          <w:sz w:val="28"/>
          <w:szCs w:val="28"/>
          <w:lang w:val="uk-UA"/>
        </w:rPr>
        <w:t>’</w:t>
      </w:r>
      <w:r w:rsidRPr="00B773EB">
        <w:rPr>
          <w:bCs/>
          <w:sz w:val="28"/>
          <w:szCs w:val="28"/>
          <w:lang w:val="uk-UA"/>
        </w:rPr>
        <w:t xml:space="preserve">я (головний біль, погіршення чи втрату зору, слуху, зміну психологічного і фізичного стану і т. ін.). </w:t>
      </w:r>
    </w:p>
    <w:p w14:paraId="51892175" w14:textId="77777777" w:rsidR="00B773EB" w:rsidRPr="00B773EB" w:rsidRDefault="00B773EB" w:rsidP="00B773EB">
      <w:pPr>
        <w:widowControl w:val="0"/>
        <w:spacing w:line="360" w:lineRule="auto"/>
        <w:ind w:firstLine="709"/>
        <w:jc w:val="both"/>
        <w:rPr>
          <w:bCs/>
          <w:sz w:val="28"/>
          <w:szCs w:val="28"/>
          <w:lang w:val="uk-UA"/>
        </w:rPr>
      </w:pPr>
      <w:r w:rsidRPr="00B773EB">
        <w:rPr>
          <w:bCs/>
          <w:sz w:val="28"/>
          <w:szCs w:val="28"/>
          <w:lang w:val="uk-UA"/>
        </w:rPr>
        <w:t>Уражуючи  фактори здатні викликати не тільки травми, але й спричинити загибель людини.</w:t>
      </w:r>
    </w:p>
    <w:p w14:paraId="14D553F5" w14:textId="77777777" w:rsidR="00B773EB" w:rsidRPr="00B773EB" w:rsidRDefault="00B773EB" w:rsidP="00B773EB">
      <w:pPr>
        <w:widowControl w:val="0"/>
        <w:spacing w:line="360" w:lineRule="auto"/>
        <w:ind w:firstLine="709"/>
        <w:jc w:val="both"/>
        <w:rPr>
          <w:bCs/>
          <w:sz w:val="28"/>
          <w:szCs w:val="28"/>
          <w:lang w:val="uk-UA"/>
        </w:rPr>
      </w:pPr>
      <w:r w:rsidRPr="00B773EB">
        <w:rPr>
          <w:bCs/>
          <w:sz w:val="28"/>
          <w:szCs w:val="28"/>
          <w:lang w:val="uk-UA"/>
        </w:rPr>
        <w:t>Такий розподіл факторів досить умовний, залежно від обставин один і той же фактор може спричинити захворювання, травму чи загибель людини.</w:t>
      </w:r>
    </w:p>
    <w:p w14:paraId="5702984C" w14:textId="77777777" w:rsidR="00B773EB" w:rsidRPr="00B773EB" w:rsidRDefault="00B773EB" w:rsidP="00B773EB">
      <w:pPr>
        <w:widowControl w:val="0"/>
        <w:spacing w:line="360" w:lineRule="auto"/>
        <w:ind w:firstLine="709"/>
        <w:jc w:val="both"/>
        <w:rPr>
          <w:bCs/>
          <w:sz w:val="28"/>
          <w:szCs w:val="28"/>
          <w:lang w:val="uk-UA"/>
        </w:rPr>
      </w:pPr>
      <w:r w:rsidRPr="00B773EB">
        <w:rPr>
          <w:bCs/>
          <w:sz w:val="28"/>
          <w:szCs w:val="28"/>
          <w:lang w:val="uk-UA"/>
        </w:rPr>
        <w:t>Негативні наслідки у разі проявлення небезпеки можливі за таких умов:</w:t>
      </w:r>
    </w:p>
    <w:p w14:paraId="19998197" w14:textId="77777777" w:rsidR="00B773EB" w:rsidRPr="00B773EB" w:rsidRDefault="00B773EB" w:rsidP="00B773EB">
      <w:pPr>
        <w:widowControl w:val="0"/>
        <w:spacing w:line="360" w:lineRule="auto"/>
        <w:ind w:firstLine="709"/>
        <w:jc w:val="both"/>
        <w:rPr>
          <w:bCs/>
          <w:sz w:val="28"/>
          <w:szCs w:val="28"/>
          <w:lang w:val="uk-UA"/>
        </w:rPr>
      </w:pPr>
      <w:r w:rsidRPr="00B773EB">
        <w:rPr>
          <w:bCs/>
          <w:sz w:val="28"/>
          <w:szCs w:val="28"/>
          <w:lang w:val="uk-UA"/>
        </w:rPr>
        <w:t>– небезпека реально існує;</w:t>
      </w:r>
    </w:p>
    <w:p w14:paraId="310D3980" w14:textId="77777777" w:rsidR="00B773EB" w:rsidRPr="00B773EB" w:rsidRDefault="00B773EB" w:rsidP="00B773EB">
      <w:pPr>
        <w:widowControl w:val="0"/>
        <w:spacing w:line="360" w:lineRule="auto"/>
        <w:ind w:firstLine="709"/>
        <w:jc w:val="both"/>
        <w:rPr>
          <w:bCs/>
          <w:sz w:val="28"/>
          <w:szCs w:val="28"/>
          <w:lang w:val="uk-UA"/>
        </w:rPr>
      </w:pPr>
      <w:r w:rsidRPr="00B773EB">
        <w:rPr>
          <w:bCs/>
          <w:sz w:val="28"/>
          <w:szCs w:val="28"/>
          <w:lang w:val="uk-UA"/>
        </w:rPr>
        <w:t>– людина перебуває в зоні дії окремих факторів;</w:t>
      </w:r>
    </w:p>
    <w:p w14:paraId="6363AD74" w14:textId="77777777" w:rsidR="00B773EB" w:rsidRPr="00B773EB" w:rsidRDefault="00B773EB" w:rsidP="00B773EB">
      <w:pPr>
        <w:widowControl w:val="0"/>
        <w:spacing w:line="360" w:lineRule="auto"/>
        <w:ind w:firstLine="709"/>
        <w:jc w:val="both"/>
        <w:rPr>
          <w:bCs/>
          <w:sz w:val="28"/>
          <w:szCs w:val="28"/>
          <w:lang w:val="uk-UA"/>
        </w:rPr>
      </w:pPr>
      <w:r w:rsidRPr="00B773EB">
        <w:rPr>
          <w:bCs/>
          <w:sz w:val="28"/>
          <w:szCs w:val="28"/>
          <w:lang w:val="uk-UA"/>
        </w:rPr>
        <w:t>– людина не має достатньо ефективних засобів захисту або діє неадекватно ситуації.</w:t>
      </w:r>
    </w:p>
    <w:p w14:paraId="02021FB3" w14:textId="77777777" w:rsidR="00B773EB" w:rsidRPr="00B773EB" w:rsidRDefault="00B773EB" w:rsidP="00B773EB">
      <w:pPr>
        <w:widowControl w:val="0"/>
        <w:spacing w:line="360" w:lineRule="auto"/>
        <w:ind w:firstLine="709"/>
        <w:jc w:val="both"/>
        <w:rPr>
          <w:bCs/>
          <w:sz w:val="28"/>
          <w:szCs w:val="28"/>
          <w:lang w:val="uk-UA"/>
        </w:rPr>
      </w:pPr>
      <w:r w:rsidRPr="00B773EB">
        <w:rPr>
          <w:bCs/>
          <w:sz w:val="28"/>
          <w:szCs w:val="28"/>
          <w:lang w:val="uk-UA"/>
        </w:rPr>
        <w:t>Прояв небезпек відбувається з певних причин. Причина – це збіг обставин, унаслідок яких проявляється небезпека та виникають ті чи інші негативні наслідки: нервові потрясіння, травми, хвороби, що спричиняють інвалідність, а іноді й смерть людини. Таким чином утворюється ланцюг «небезпека – причина – наслідки». Розірвавши ланцюг (тобто ліквідувавши причину), можна уникнути проявлення небезпеки і, відповідно, наслідків.</w:t>
      </w:r>
    </w:p>
    <w:p w14:paraId="2686C05D" w14:textId="77777777" w:rsidR="00B773EB" w:rsidRPr="00B773EB" w:rsidRDefault="00B773EB" w:rsidP="00B773EB">
      <w:pPr>
        <w:widowControl w:val="0"/>
        <w:spacing w:line="360" w:lineRule="auto"/>
        <w:ind w:firstLine="709"/>
        <w:jc w:val="both"/>
        <w:rPr>
          <w:bCs/>
          <w:sz w:val="28"/>
          <w:szCs w:val="28"/>
          <w:lang w:val="uk-UA"/>
        </w:rPr>
      </w:pPr>
      <w:r w:rsidRPr="00B773EB">
        <w:rPr>
          <w:bCs/>
          <w:sz w:val="28"/>
          <w:szCs w:val="28"/>
          <w:lang w:val="uk-UA"/>
        </w:rPr>
        <w:t>Саме в цьому полягає забезпечення БЖД – недопущення проявлення небезпек з негативними наслідками.</w:t>
      </w:r>
    </w:p>
    <w:p w14:paraId="1A8E7B51" w14:textId="77777777" w:rsidR="00B773EB" w:rsidRPr="00B773EB" w:rsidRDefault="00B773EB" w:rsidP="00B773EB">
      <w:pPr>
        <w:widowControl w:val="0"/>
        <w:spacing w:line="360" w:lineRule="auto"/>
        <w:ind w:firstLine="709"/>
        <w:jc w:val="both"/>
        <w:rPr>
          <w:bCs/>
          <w:sz w:val="28"/>
          <w:szCs w:val="28"/>
          <w:lang w:val="uk-UA"/>
        </w:rPr>
      </w:pPr>
      <w:r w:rsidRPr="00B773EB">
        <w:rPr>
          <w:bCs/>
          <w:sz w:val="28"/>
          <w:szCs w:val="28"/>
          <w:lang w:val="uk-UA"/>
        </w:rPr>
        <w:t>Отже, БЖД – такі умови, норми життя та праці людей, параметри навколишнього середовища, за яких з відповідною ймовірністю виключається проявлення небезпек з негативними наслідками.</w:t>
      </w:r>
    </w:p>
    <w:p w14:paraId="671DA080" w14:textId="77777777" w:rsidR="00B773EB" w:rsidRPr="00B773EB" w:rsidRDefault="00B773EB" w:rsidP="00B773EB">
      <w:pPr>
        <w:widowControl w:val="0"/>
        <w:spacing w:line="360" w:lineRule="auto"/>
        <w:ind w:firstLine="709"/>
        <w:jc w:val="both"/>
        <w:rPr>
          <w:bCs/>
          <w:sz w:val="28"/>
          <w:szCs w:val="28"/>
          <w:lang w:val="uk-UA"/>
        </w:rPr>
      </w:pPr>
      <w:r w:rsidRPr="00B773EB">
        <w:rPr>
          <w:bCs/>
          <w:sz w:val="28"/>
          <w:szCs w:val="28"/>
          <w:lang w:val="uk-UA"/>
        </w:rPr>
        <w:t>З метою визначення і спрямування заходів щодо попередження прояву небезпек і зниження розміру негативних наслідків складають таксономію та номенклатуру небезпек.</w:t>
      </w:r>
    </w:p>
    <w:p w14:paraId="76A332AD" w14:textId="77777777" w:rsidR="00B773EB" w:rsidRPr="00B773EB" w:rsidRDefault="00B773EB" w:rsidP="00B773EB">
      <w:pPr>
        <w:widowControl w:val="0"/>
        <w:spacing w:line="360" w:lineRule="auto"/>
        <w:ind w:firstLine="709"/>
        <w:jc w:val="both"/>
        <w:rPr>
          <w:bCs/>
          <w:sz w:val="28"/>
          <w:szCs w:val="28"/>
          <w:lang w:val="uk-UA"/>
        </w:rPr>
      </w:pPr>
      <w:r w:rsidRPr="00B773EB">
        <w:rPr>
          <w:bCs/>
          <w:sz w:val="28"/>
          <w:szCs w:val="28"/>
          <w:lang w:val="uk-UA"/>
        </w:rPr>
        <w:t xml:space="preserve">Таксономія небезпек – класифікація та систематизування небезпек за окремими ознаками, наприклад за походженням (природні, антропогенні), за сферою проявлення (техногенні, соціальні, екологічні, побутові, виробничі), за </w:t>
      </w:r>
      <w:r w:rsidRPr="00B773EB">
        <w:rPr>
          <w:bCs/>
          <w:sz w:val="28"/>
          <w:szCs w:val="28"/>
          <w:lang w:val="uk-UA"/>
        </w:rPr>
        <w:lastRenderedPageBreak/>
        <w:t>характером дії на людину (механічні, енергетичні, хімічні, біологічні, психологічні, активні, пасивні), за наслідками дії на людину (захворювання, травми, загибель), за структурою факторів (прості, складні, похідні), за часом проявлення (імпульсивні, кумулятивні).</w:t>
      </w:r>
    </w:p>
    <w:p w14:paraId="6DDC116E" w14:textId="4A5746D3" w:rsidR="00B773EB" w:rsidRPr="00B773EB" w:rsidRDefault="00B773EB" w:rsidP="00B773EB">
      <w:pPr>
        <w:widowControl w:val="0"/>
        <w:spacing w:line="360" w:lineRule="auto"/>
        <w:ind w:firstLine="709"/>
        <w:jc w:val="both"/>
        <w:rPr>
          <w:bCs/>
          <w:sz w:val="28"/>
          <w:szCs w:val="28"/>
          <w:lang w:val="uk-UA"/>
        </w:rPr>
      </w:pPr>
      <w:r w:rsidRPr="00B773EB">
        <w:rPr>
          <w:bCs/>
          <w:sz w:val="28"/>
          <w:szCs w:val="28"/>
          <w:lang w:val="uk-UA"/>
        </w:rPr>
        <w:t>Номенклатура небезпек – перелік назв, термінів, систематизованих за окремими ознаками, наприклад в алфавітному порядку, за ймовірністю проявлення з негативними наслідками та ін. В окремих випадках складається номенклатура небезпек для конкретних об</w:t>
      </w:r>
      <w:r w:rsidR="00AC4F16">
        <w:rPr>
          <w:bCs/>
          <w:sz w:val="28"/>
          <w:szCs w:val="28"/>
          <w:lang w:val="uk-UA"/>
        </w:rPr>
        <w:t>’</w:t>
      </w:r>
      <w:r w:rsidRPr="00B773EB">
        <w:rPr>
          <w:bCs/>
          <w:sz w:val="28"/>
          <w:szCs w:val="28"/>
          <w:lang w:val="uk-UA"/>
        </w:rPr>
        <w:t>єктів (підприємств, цехів, професій, місць праці і т. ін.).</w:t>
      </w:r>
    </w:p>
    <w:p w14:paraId="2E958918" w14:textId="77777777" w:rsidR="00B773EB" w:rsidRPr="00B773EB" w:rsidRDefault="00B773EB" w:rsidP="00B773EB">
      <w:pPr>
        <w:widowControl w:val="0"/>
        <w:spacing w:line="360" w:lineRule="auto"/>
        <w:ind w:firstLine="709"/>
        <w:jc w:val="both"/>
        <w:rPr>
          <w:bCs/>
          <w:sz w:val="28"/>
          <w:szCs w:val="28"/>
          <w:lang w:val="uk-UA"/>
        </w:rPr>
      </w:pPr>
      <w:r w:rsidRPr="00B773EB">
        <w:rPr>
          <w:bCs/>
          <w:sz w:val="28"/>
          <w:szCs w:val="28"/>
          <w:lang w:val="uk-UA"/>
        </w:rPr>
        <w:t>Значення людського фактора</w:t>
      </w:r>
    </w:p>
    <w:p w14:paraId="39B9395B" w14:textId="77777777" w:rsidR="00B773EB" w:rsidRPr="00B773EB" w:rsidRDefault="00B773EB" w:rsidP="00B773EB">
      <w:pPr>
        <w:widowControl w:val="0"/>
        <w:spacing w:line="360" w:lineRule="auto"/>
        <w:ind w:firstLine="709"/>
        <w:jc w:val="both"/>
        <w:rPr>
          <w:bCs/>
          <w:sz w:val="28"/>
          <w:szCs w:val="28"/>
          <w:lang w:val="uk-UA"/>
        </w:rPr>
      </w:pPr>
      <w:r w:rsidRPr="00B773EB">
        <w:rPr>
          <w:bCs/>
          <w:sz w:val="28"/>
          <w:szCs w:val="28"/>
          <w:lang w:val="uk-UA"/>
        </w:rPr>
        <w:t>Слід підкреслити велике значення людського фактора у виникненні небезпек та їх проявленні у процесі взаємодії з навколишнім середовищем. Цю взаємодію прийнято визначати формулою (системою) «людина  –техніка –середовище» (ЛТС).</w:t>
      </w:r>
    </w:p>
    <w:p w14:paraId="11DA3785" w14:textId="77777777" w:rsidR="00B773EB" w:rsidRPr="00B773EB" w:rsidRDefault="00B773EB" w:rsidP="00B773EB">
      <w:pPr>
        <w:widowControl w:val="0"/>
        <w:spacing w:line="360" w:lineRule="auto"/>
        <w:ind w:firstLine="709"/>
        <w:jc w:val="both"/>
        <w:rPr>
          <w:bCs/>
          <w:sz w:val="28"/>
          <w:szCs w:val="28"/>
          <w:lang w:val="uk-UA"/>
        </w:rPr>
      </w:pPr>
      <w:r w:rsidRPr="00B773EB">
        <w:rPr>
          <w:bCs/>
          <w:sz w:val="28"/>
          <w:szCs w:val="28"/>
          <w:lang w:val="uk-UA"/>
        </w:rPr>
        <w:t>Втручаючись у природне середовище та застосовуючи технічні засоби, не завжди враховують негативні наслідки цього: забруднення середовища понад допустимі норми, порушення технологічного процесу, нераціональне використання енергоресурсів тощо.</w:t>
      </w:r>
    </w:p>
    <w:p w14:paraId="7B90AC86" w14:textId="77777777" w:rsidR="00B773EB" w:rsidRPr="00B773EB" w:rsidRDefault="00B773EB" w:rsidP="00B773EB">
      <w:pPr>
        <w:widowControl w:val="0"/>
        <w:spacing w:line="360" w:lineRule="auto"/>
        <w:ind w:firstLine="709"/>
        <w:jc w:val="both"/>
        <w:rPr>
          <w:bCs/>
          <w:sz w:val="28"/>
          <w:szCs w:val="28"/>
          <w:lang w:val="uk-UA"/>
        </w:rPr>
      </w:pPr>
      <w:r w:rsidRPr="00B773EB">
        <w:rPr>
          <w:bCs/>
          <w:sz w:val="28"/>
          <w:szCs w:val="28"/>
          <w:lang w:val="uk-UA"/>
        </w:rPr>
        <w:t>Уже тепер природа не в змозі нейтралізувати результати антропогенного впливу, що призводить до втрати потрібних компонентів природного середовища або використання деяких з них із невідповідними параметрами, що призводить до зниження рівня безпеки ЖД. Чим вищий рівень безпеки ЖД у суспільстві, тим більше людського ресурсу включається до сфери діяльності, більше залучено засобів виробництва, вищий морально-психологічний стан у суспільстві, і, відповідно, більший національний прибуток, вищий рівень життя людей. Отже, заходи забезпечення БЖД у сучасних умовах становлять один із важливих напрямів діяльності окремої людини і суспільства в цілому в підтриманні сталого розвитку людства.</w:t>
      </w:r>
    </w:p>
    <w:p w14:paraId="78378E42" w14:textId="77777777" w:rsidR="00B773EB" w:rsidRPr="00B773EB" w:rsidRDefault="00B773EB" w:rsidP="00B773EB">
      <w:pPr>
        <w:widowControl w:val="0"/>
        <w:spacing w:line="360" w:lineRule="auto"/>
        <w:ind w:firstLine="709"/>
        <w:jc w:val="both"/>
        <w:rPr>
          <w:bCs/>
          <w:sz w:val="28"/>
          <w:szCs w:val="28"/>
          <w:lang w:val="uk-UA"/>
        </w:rPr>
      </w:pPr>
      <w:r w:rsidRPr="00B773EB">
        <w:rPr>
          <w:bCs/>
          <w:sz w:val="28"/>
          <w:szCs w:val="28"/>
          <w:lang w:val="uk-UA"/>
        </w:rPr>
        <w:t xml:space="preserve">Людський фактор також виявляється у соціальній сфері. Джерелом окремих небезпек у суспільстві є певні групи людей: наркомани, носії </w:t>
      </w:r>
      <w:r w:rsidRPr="00B773EB">
        <w:rPr>
          <w:bCs/>
          <w:sz w:val="28"/>
          <w:szCs w:val="28"/>
          <w:lang w:val="uk-UA"/>
        </w:rPr>
        <w:lastRenderedPageBreak/>
        <w:t>небезпечних хвороб, алкоголіки та ін. Економічна, політична, військова та інші види діяльності людей призводять чи можуть призвести до воєн, голоду, геноциду та інших негативних наслідків.</w:t>
      </w:r>
    </w:p>
    <w:p w14:paraId="0659644E" w14:textId="77777777" w:rsidR="002C4B22" w:rsidRPr="00B773EB" w:rsidRDefault="00B773EB" w:rsidP="00B773EB">
      <w:pPr>
        <w:widowControl w:val="0"/>
        <w:spacing w:line="360" w:lineRule="auto"/>
        <w:ind w:firstLine="709"/>
        <w:jc w:val="both"/>
        <w:rPr>
          <w:bCs/>
          <w:sz w:val="28"/>
          <w:szCs w:val="28"/>
          <w:lang w:val="uk-UA"/>
        </w:rPr>
      </w:pPr>
      <w:r w:rsidRPr="00B773EB">
        <w:rPr>
          <w:bCs/>
          <w:sz w:val="28"/>
          <w:szCs w:val="28"/>
          <w:lang w:val="uk-UA"/>
        </w:rPr>
        <w:t>На частку діяльності людини припадає від 40 до 80 % причин виникнення небезпек (аварій, катастроф, епідемій тощо). Це ще раз підтверджує аксіому БЖД: будь-яка діяльність людини потенційно небезпечна.</w:t>
      </w:r>
    </w:p>
    <w:bookmarkEnd w:id="40"/>
    <w:p w14:paraId="2E69AE39" w14:textId="77777777" w:rsidR="00BF7B8A" w:rsidRPr="00B773EB" w:rsidRDefault="00BF7B8A" w:rsidP="002C4B22">
      <w:pPr>
        <w:widowControl w:val="0"/>
        <w:spacing w:line="360" w:lineRule="auto"/>
        <w:ind w:firstLine="709"/>
        <w:jc w:val="center"/>
        <w:rPr>
          <w:bCs/>
          <w:sz w:val="28"/>
          <w:szCs w:val="28"/>
        </w:rPr>
      </w:pPr>
    </w:p>
    <w:p w14:paraId="274D88CA" w14:textId="77777777" w:rsidR="00F212F8" w:rsidRPr="00236972" w:rsidRDefault="002C4B22" w:rsidP="00F212F8">
      <w:pPr>
        <w:pStyle w:val="1"/>
        <w:spacing w:before="0" w:after="0" w:line="360" w:lineRule="auto"/>
        <w:jc w:val="center"/>
        <w:rPr>
          <w:rFonts w:ascii="Times New Roman" w:eastAsia="Calibri" w:hAnsi="Times New Roman"/>
          <w:sz w:val="28"/>
          <w:szCs w:val="28"/>
          <w:lang w:val="uk-UA" w:eastAsia="en-US"/>
        </w:rPr>
      </w:pPr>
      <w:r w:rsidRPr="00BF7CD9">
        <w:rPr>
          <w:b w:val="0"/>
          <w:sz w:val="28"/>
          <w:szCs w:val="28"/>
          <w:lang w:val="uk-UA"/>
        </w:rPr>
        <w:br w:type="page"/>
      </w:r>
      <w:bookmarkStart w:id="45" w:name="_Toc73947006"/>
      <w:bookmarkStart w:id="46" w:name="_Toc186149449"/>
      <w:r w:rsidR="00F212F8" w:rsidRPr="00236972">
        <w:rPr>
          <w:rFonts w:ascii="Times New Roman" w:eastAsia="Calibri" w:hAnsi="Times New Roman"/>
          <w:sz w:val="28"/>
          <w:szCs w:val="28"/>
          <w:lang w:val="uk-UA" w:eastAsia="en-US"/>
        </w:rPr>
        <w:lastRenderedPageBreak/>
        <w:t>ЗАГАЛЬНІ ВИСНОВКИ</w:t>
      </w:r>
      <w:bookmarkEnd w:id="45"/>
      <w:bookmarkEnd w:id="46"/>
    </w:p>
    <w:p w14:paraId="64857D2E" w14:textId="77777777" w:rsidR="00F212F8" w:rsidRDefault="00F212F8" w:rsidP="00F212F8">
      <w:pPr>
        <w:spacing w:line="360" w:lineRule="auto"/>
        <w:ind w:firstLine="709"/>
        <w:jc w:val="both"/>
        <w:rPr>
          <w:rFonts w:eastAsia="Calibri"/>
          <w:sz w:val="28"/>
          <w:szCs w:val="28"/>
          <w:lang w:val="uk-UA" w:eastAsia="en-US"/>
        </w:rPr>
      </w:pPr>
    </w:p>
    <w:p w14:paraId="1C815FCB" w14:textId="7D69971F" w:rsidR="005F0B72" w:rsidRPr="005F0B72" w:rsidRDefault="005F0B72" w:rsidP="005F0B72">
      <w:pPr>
        <w:spacing w:line="360" w:lineRule="auto"/>
        <w:ind w:firstLine="709"/>
        <w:jc w:val="both"/>
        <w:rPr>
          <w:rFonts w:eastAsia="Calibri"/>
          <w:sz w:val="28"/>
          <w:szCs w:val="28"/>
          <w:lang w:val="uk-UA" w:eastAsia="en-US"/>
        </w:rPr>
      </w:pPr>
      <w:r w:rsidRPr="005F0B72">
        <w:rPr>
          <w:rFonts w:eastAsia="Calibri"/>
          <w:sz w:val="28"/>
          <w:szCs w:val="28"/>
          <w:lang w:val="uk-UA" w:eastAsia="en-US"/>
        </w:rPr>
        <w:t>Професія психолога характеризується високим рівнем стресогенності. Постійна взаємодія з клієнтами, значні психологічні та фізичні навантаження негативно впливають на психофізіологічний стан фахівця, призводячи до виснаження фізичних та моральних сил. Це, безумовно, позначається на ефективності професійної діяльності, та й психологічному самопочутті та міжособистісних стосунках, зокрема в сім</w:t>
      </w:r>
      <w:r w:rsidR="00AC4F16">
        <w:rPr>
          <w:rFonts w:eastAsia="Calibri"/>
          <w:sz w:val="28"/>
          <w:szCs w:val="28"/>
          <w:lang w:val="uk-UA" w:eastAsia="en-US"/>
        </w:rPr>
        <w:t>’</w:t>
      </w:r>
      <w:r w:rsidRPr="005F0B72">
        <w:rPr>
          <w:rFonts w:eastAsia="Calibri"/>
          <w:sz w:val="28"/>
          <w:szCs w:val="28"/>
          <w:lang w:val="uk-UA" w:eastAsia="en-US"/>
        </w:rPr>
        <w:t>ї. Серед найпоширеніших стресових факторів у роботі психолога можна виділити фрустрованість, підвищену тривожність, роздратованість та загальну виснаженість. Враховуючи специфіку професійної діяльності психологів-практиків, було проведено дослідження явища емоційного вигорання серед студентів-психологів. Важливість дослідження цього феномену саме в період навчання зумовлена тим, що цей етап є ключовим у професійній підготовці майбутніх фахівців, і своєчасне виявлення та попередження емоційного вигорання є вкрай важливим.</w:t>
      </w:r>
      <w:r w:rsidR="00E75FB3">
        <w:rPr>
          <w:rFonts w:eastAsia="Calibri"/>
          <w:sz w:val="28"/>
          <w:szCs w:val="28"/>
          <w:lang w:val="uk-UA" w:eastAsia="en-US"/>
        </w:rPr>
        <w:t xml:space="preserve"> </w:t>
      </w:r>
      <w:r w:rsidRPr="005F0B72">
        <w:rPr>
          <w:rFonts w:eastAsia="Calibri"/>
          <w:sz w:val="28"/>
          <w:szCs w:val="28"/>
          <w:lang w:val="uk-UA" w:eastAsia="en-US"/>
        </w:rPr>
        <w:t>Аналіз літератури показав наявність численних термінів, що описують професійну деформацію. Розглядаючи природу стресу в професійній діяльності, виділяють різні його види, залежно від джерела: робочий стрес, зумовлений умовами та організацією праці; професійний стрес, пов</w:t>
      </w:r>
      <w:r w:rsidR="00AC4F16">
        <w:rPr>
          <w:rFonts w:eastAsia="Calibri"/>
          <w:sz w:val="28"/>
          <w:szCs w:val="28"/>
          <w:lang w:val="uk-UA" w:eastAsia="en-US"/>
        </w:rPr>
        <w:t>’</w:t>
      </w:r>
      <w:r w:rsidRPr="005F0B72">
        <w:rPr>
          <w:rFonts w:eastAsia="Calibri"/>
          <w:sz w:val="28"/>
          <w:szCs w:val="28"/>
          <w:lang w:val="uk-UA" w:eastAsia="en-US"/>
        </w:rPr>
        <w:t>язаний зі специфікою професії; та організаційний стрес, спричинений особливостями функціонування організації. Хоча ці поняття близькі за змістом, вони не є тотожними, і їх використання залежить від контексту. Проте, в літературі вони часто вживаються як синоніми.</w:t>
      </w:r>
    </w:p>
    <w:p w14:paraId="44184413" w14:textId="50F89AC2" w:rsidR="005F0B72" w:rsidRPr="005F0B72" w:rsidRDefault="005F0B72" w:rsidP="005F0B72">
      <w:pPr>
        <w:spacing w:line="360" w:lineRule="auto"/>
        <w:ind w:firstLine="709"/>
        <w:jc w:val="both"/>
        <w:rPr>
          <w:rFonts w:eastAsia="Calibri"/>
          <w:sz w:val="28"/>
          <w:szCs w:val="28"/>
          <w:lang w:val="uk-UA" w:eastAsia="en-US"/>
        </w:rPr>
      </w:pPr>
      <w:r w:rsidRPr="005F0B72">
        <w:rPr>
          <w:rFonts w:eastAsia="Calibri"/>
          <w:sz w:val="28"/>
          <w:szCs w:val="28"/>
          <w:lang w:val="uk-UA" w:eastAsia="en-US"/>
        </w:rPr>
        <w:t>Поняття «емоційне вигорання» («burnout») тісно пов</w:t>
      </w:r>
      <w:r w:rsidR="00AC4F16">
        <w:rPr>
          <w:rFonts w:eastAsia="Calibri"/>
          <w:sz w:val="28"/>
          <w:szCs w:val="28"/>
          <w:lang w:val="uk-UA" w:eastAsia="en-US"/>
        </w:rPr>
        <w:t>’</w:t>
      </w:r>
      <w:r w:rsidRPr="005F0B72">
        <w:rPr>
          <w:rFonts w:eastAsia="Calibri"/>
          <w:sz w:val="28"/>
          <w:szCs w:val="28"/>
          <w:lang w:val="uk-UA" w:eastAsia="en-US"/>
        </w:rPr>
        <w:t xml:space="preserve">язане з професійним стресом. Деякі дослідники, спираючись на концепцію стресу Г. Сельє, розглядають емоційне вигорання як третю стадію стресу, що характеризується стійким станом збудження. Існують різні варіанти перекладу терміну «burnout» українською мовою, такі як «емоційне згорання», «емоційне вигорання», «емоційне перегоряння», «психічне вигорання» та й саме «професійне вигорання». Однак, незалежно від перекладу, всі ці терміни описують власне одне й те ж явище, мають спільні причини, фактори виникнення та особливості </w:t>
      </w:r>
      <w:r w:rsidRPr="005F0B72">
        <w:rPr>
          <w:rFonts w:eastAsia="Calibri"/>
          <w:sz w:val="28"/>
          <w:szCs w:val="28"/>
          <w:lang w:val="uk-UA" w:eastAsia="en-US"/>
        </w:rPr>
        <w:lastRenderedPageBreak/>
        <w:t>розвитку.</w:t>
      </w:r>
      <w:r w:rsidR="00E75FB3">
        <w:rPr>
          <w:rFonts w:eastAsia="Calibri"/>
          <w:sz w:val="28"/>
          <w:szCs w:val="28"/>
          <w:lang w:val="uk-UA" w:eastAsia="en-US"/>
        </w:rPr>
        <w:t xml:space="preserve"> </w:t>
      </w:r>
      <w:r w:rsidRPr="005F0B72">
        <w:rPr>
          <w:rFonts w:eastAsia="Calibri"/>
          <w:sz w:val="28"/>
          <w:szCs w:val="28"/>
          <w:lang w:val="uk-UA" w:eastAsia="en-US"/>
        </w:rPr>
        <w:t>Вигорання не обмежується професійною сферою, а проявляється в різних життєвих ситуаціях. Воно є результатом взаємодії факторів оточення, освіти, організації та особистості. Синдром виникає внаслідок тривалих саме професійних стресів середньої інтенсивності та є наслідком тривалого робочого стресу і професійної кризи. У більшості досліджуваних переважає друга фаза вигорання (сформована у 43,3% та формується у 34,4%), що характеризується емоційним виснаженням, захисними реакціями, емоційною закритістю, байдужістю, впливом настрою на стосунки, байдужістю до навчання, емоційною замкненістю та редукцією обов</w:t>
      </w:r>
      <w:r w:rsidR="00AC4F16">
        <w:rPr>
          <w:rFonts w:eastAsia="Calibri"/>
          <w:sz w:val="28"/>
          <w:szCs w:val="28"/>
          <w:lang w:val="uk-UA" w:eastAsia="en-US"/>
        </w:rPr>
        <w:t>’</w:t>
      </w:r>
      <w:r w:rsidRPr="005F0B72">
        <w:rPr>
          <w:rFonts w:eastAsia="Calibri"/>
          <w:sz w:val="28"/>
          <w:szCs w:val="28"/>
          <w:lang w:val="uk-UA" w:eastAsia="en-US"/>
        </w:rPr>
        <w:t>язків.</w:t>
      </w:r>
    </w:p>
    <w:p w14:paraId="169719B7" w14:textId="62C96B66" w:rsidR="005F0B72" w:rsidRPr="005F0B72" w:rsidRDefault="005F0B72" w:rsidP="005F0B72">
      <w:pPr>
        <w:spacing w:line="360" w:lineRule="auto"/>
        <w:ind w:firstLine="709"/>
        <w:jc w:val="both"/>
        <w:rPr>
          <w:rFonts w:eastAsia="Calibri"/>
          <w:sz w:val="28"/>
          <w:szCs w:val="28"/>
          <w:lang w:val="uk-UA" w:eastAsia="en-US"/>
        </w:rPr>
      </w:pPr>
      <w:r w:rsidRPr="005F0B72">
        <w:rPr>
          <w:rFonts w:eastAsia="Calibri"/>
          <w:sz w:val="28"/>
          <w:szCs w:val="28"/>
          <w:lang w:val="uk-UA" w:eastAsia="en-US"/>
        </w:rPr>
        <w:t>Дослідження показало наявність другої фази емоційного вигорання у всіх трьох групах студентів-психологів. У першокурсників це пов</w:t>
      </w:r>
      <w:r w:rsidR="00AC4F16">
        <w:rPr>
          <w:rFonts w:eastAsia="Calibri"/>
          <w:sz w:val="28"/>
          <w:szCs w:val="28"/>
          <w:lang w:val="uk-UA" w:eastAsia="en-US"/>
        </w:rPr>
        <w:t>’</w:t>
      </w:r>
      <w:r w:rsidRPr="005F0B72">
        <w:rPr>
          <w:rFonts w:eastAsia="Calibri"/>
          <w:sz w:val="28"/>
          <w:szCs w:val="28"/>
          <w:lang w:val="uk-UA" w:eastAsia="en-US"/>
        </w:rPr>
        <w:t>язано з адаптацією до нових умов, у третьокурсників – з адаптацією до практики та перенасиченням матеріалом, у п</w:t>
      </w:r>
      <w:r w:rsidR="00AC4F16">
        <w:rPr>
          <w:rFonts w:eastAsia="Calibri"/>
          <w:sz w:val="28"/>
          <w:szCs w:val="28"/>
          <w:lang w:val="uk-UA" w:eastAsia="en-US"/>
        </w:rPr>
        <w:t>’</w:t>
      </w:r>
      <w:r w:rsidRPr="005F0B72">
        <w:rPr>
          <w:rFonts w:eastAsia="Calibri"/>
          <w:sz w:val="28"/>
          <w:szCs w:val="28"/>
          <w:lang w:val="uk-UA" w:eastAsia="en-US"/>
        </w:rPr>
        <w:t>ятикурсників – з переходом до практики та написанням дипломних робіт. Метою дослідження було виявлення взаємозв</w:t>
      </w:r>
      <w:r w:rsidR="00AC4F16">
        <w:rPr>
          <w:rFonts w:eastAsia="Calibri"/>
          <w:sz w:val="28"/>
          <w:szCs w:val="28"/>
          <w:lang w:val="uk-UA" w:eastAsia="en-US"/>
        </w:rPr>
        <w:t>’</w:t>
      </w:r>
      <w:r w:rsidRPr="005F0B72">
        <w:rPr>
          <w:rFonts w:eastAsia="Calibri"/>
          <w:sz w:val="28"/>
          <w:szCs w:val="28"/>
          <w:lang w:val="uk-UA" w:eastAsia="en-US"/>
        </w:rPr>
        <w:t>язку між фазами вигорання та й власне особистісними характеристиками (тривожність, локус контролю, емпатія, захисні механізми). Результати підтвердили кореляцію між фазами вигорання, що свідчить про їх послідовний розвиток.</w:t>
      </w:r>
    </w:p>
    <w:p w14:paraId="381A338F" w14:textId="47C19481" w:rsidR="005F0B72" w:rsidRDefault="005F0B72" w:rsidP="00F212F8">
      <w:pPr>
        <w:spacing w:line="360" w:lineRule="auto"/>
        <w:ind w:firstLine="709"/>
        <w:jc w:val="both"/>
        <w:rPr>
          <w:rFonts w:eastAsia="Calibri"/>
          <w:sz w:val="28"/>
          <w:szCs w:val="28"/>
          <w:lang w:val="uk-UA" w:eastAsia="en-US"/>
        </w:rPr>
      </w:pPr>
      <w:r w:rsidRPr="005F0B72">
        <w:rPr>
          <w:rFonts w:eastAsia="Calibri"/>
          <w:sz w:val="28"/>
          <w:szCs w:val="28"/>
          <w:lang w:val="uk-UA" w:eastAsia="en-US"/>
        </w:rPr>
        <w:t>Результати дослідження виявили взаємозв</w:t>
      </w:r>
      <w:r w:rsidR="00AC4F16">
        <w:rPr>
          <w:rFonts w:eastAsia="Calibri"/>
          <w:sz w:val="28"/>
          <w:szCs w:val="28"/>
          <w:lang w:val="uk-UA" w:eastAsia="en-US"/>
        </w:rPr>
        <w:t>’</w:t>
      </w:r>
      <w:r w:rsidRPr="005F0B72">
        <w:rPr>
          <w:rFonts w:eastAsia="Calibri"/>
          <w:sz w:val="28"/>
          <w:szCs w:val="28"/>
          <w:lang w:val="uk-UA" w:eastAsia="en-US"/>
        </w:rPr>
        <w:t>язки між фазами емоційного та професійного вигорання, що підтверджує їхню близькість та подібність у протіканні та проявах. Однак, на основі аналізу теоретичних джерел, ми власне дійшли висновку, що поняття «емоційне вигорання» є ширшим за «професійне вигорання». Професійне вигорання фокусується на факторах, пов</w:t>
      </w:r>
      <w:r w:rsidR="00AC4F16">
        <w:rPr>
          <w:rFonts w:eastAsia="Calibri"/>
          <w:sz w:val="28"/>
          <w:szCs w:val="28"/>
          <w:lang w:val="uk-UA" w:eastAsia="en-US"/>
        </w:rPr>
        <w:t>’</w:t>
      </w:r>
      <w:r w:rsidRPr="005F0B72">
        <w:rPr>
          <w:rFonts w:eastAsia="Calibri"/>
          <w:sz w:val="28"/>
          <w:szCs w:val="28"/>
          <w:lang w:val="uk-UA" w:eastAsia="en-US"/>
        </w:rPr>
        <w:t>язаних з професійною діяльністю, тоді як емоційне вигорання охоплює ширший спектр соціальних сфер, таких як сім</w:t>
      </w:r>
      <w:r w:rsidR="00AC4F16">
        <w:rPr>
          <w:rFonts w:eastAsia="Calibri"/>
          <w:sz w:val="28"/>
          <w:szCs w:val="28"/>
          <w:lang w:val="uk-UA" w:eastAsia="en-US"/>
        </w:rPr>
        <w:t>’</w:t>
      </w:r>
      <w:r w:rsidRPr="005F0B72">
        <w:rPr>
          <w:rFonts w:eastAsia="Calibri"/>
          <w:sz w:val="28"/>
          <w:szCs w:val="28"/>
          <w:lang w:val="uk-UA" w:eastAsia="en-US"/>
        </w:rPr>
        <w:t>я, побут, коло близького спілкування та інші аспекти життя, які можуть сприяти його розвитку. Також було виявлено кореляційні зв</w:t>
      </w:r>
      <w:r w:rsidR="00AC4F16">
        <w:rPr>
          <w:rFonts w:eastAsia="Calibri"/>
          <w:sz w:val="28"/>
          <w:szCs w:val="28"/>
          <w:lang w:val="uk-UA" w:eastAsia="en-US"/>
        </w:rPr>
        <w:t>’</w:t>
      </w:r>
      <w:r w:rsidRPr="005F0B72">
        <w:rPr>
          <w:rFonts w:eastAsia="Calibri"/>
          <w:sz w:val="28"/>
          <w:szCs w:val="28"/>
          <w:lang w:val="uk-UA" w:eastAsia="en-US"/>
        </w:rPr>
        <w:t xml:space="preserve">язки між фазами емоційного вигорання та реактивною й особистісною тривожністю, локусом контролю та деякими механізмами психологічного захисту. Отже, мету дослідження досягнуто, </w:t>
      </w:r>
      <w:r w:rsidR="00DC6847">
        <w:rPr>
          <w:rFonts w:eastAsia="Calibri"/>
          <w:sz w:val="28"/>
          <w:szCs w:val="28"/>
          <w:lang w:val="uk-UA" w:eastAsia="en-US"/>
        </w:rPr>
        <w:t xml:space="preserve">власне </w:t>
      </w:r>
      <w:r w:rsidRPr="005F0B72">
        <w:rPr>
          <w:rFonts w:eastAsia="Calibri"/>
          <w:sz w:val="28"/>
          <w:szCs w:val="28"/>
          <w:lang w:val="uk-UA" w:eastAsia="en-US"/>
        </w:rPr>
        <w:t>поставлені завдання виконано, а висунуті гіпотези підтверджено. У подальшому планується продовження дослідження цієї проблематики.</w:t>
      </w:r>
    </w:p>
    <w:p w14:paraId="78AFFBDB" w14:textId="77777777" w:rsidR="002C4B22" w:rsidRDefault="003A49C5" w:rsidP="00EA1436">
      <w:pPr>
        <w:pStyle w:val="Default"/>
        <w:spacing w:line="360" w:lineRule="auto"/>
        <w:jc w:val="center"/>
        <w:outlineLvl w:val="0"/>
        <w:rPr>
          <w:b/>
          <w:sz w:val="28"/>
          <w:szCs w:val="28"/>
        </w:rPr>
      </w:pPr>
      <w:r>
        <w:rPr>
          <w:b/>
          <w:sz w:val="28"/>
          <w:szCs w:val="28"/>
        </w:rPr>
        <w:br w:type="page"/>
      </w:r>
      <w:bookmarkStart w:id="47" w:name="_Toc73947007"/>
      <w:bookmarkStart w:id="48" w:name="_Toc186149450"/>
      <w:r w:rsidR="002C4B22" w:rsidRPr="000178DE">
        <w:rPr>
          <w:b/>
          <w:sz w:val="28"/>
          <w:szCs w:val="28"/>
        </w:rPr>
        <w:lastRenderedPageBreak/>
        <w:t>СПИСОК ВИКОРИСТАНИХ ДЖЕРЕЛ</w:t>
      </w:r>
      <w:bookmarkEnd w:id="47"/>
      <w:bookmarkEnd w:id="48"/>
    </w:p>
    <w:p w14:paraId="125E0183" w14:textId="77777777" w:rsidR="0047752D" w:rsidRDefault="0047752D" w:rsidP="00856AFD">
      <w:pPr>
        <w:pStyle w:val="Default"/>
        <w:tabs>
          <w:tab w:val="left" w:pos="426"/>
        </w:tabs>
        <w:spacing w:line="360" w:lineRule="auto"/>
        <w:ind w:left="426" w:hanging="426"/>
        <w:jc w:val="both"/>
        <w:outlineLvl w:val="0"/>
        <w:rPr>
          <w:b/>
          <w:sz w:val="28"/>
          <w:szCs w:val="28"/>
        </w:rPr>
      </w:pPr>
    </w:p>
    <w:p w14:paraId="57731FC1" w14:textId="77777777" w:rsidR="00321F96" w:rsidRPr="00321F96" w:rsidRDefault="00321F96" w:rsidP="00B8665B">
      <w:pPr>
        <w:numPr>
          <w:ilvl w:val="0"/>
          <w:numId w:val="6"/>
        </w:numPr>
        <w:tabs>
          <w:tab w:val="left" w:pos="851"/>
        </w:tabs>
        <w:spacing w:line="360" w:lineRule="auto"/>
        <w:ind w:left="0" w:firstLine="426"/>
        <w:jc w:val="both"/>
        <w:rPr>
          <w:sz w:val="28"/>
          <w:szCs w:val="28"/>
          <w:lang w:val="uk-UA"/>
        </w:rPr>
      </w:pPr>
      <w:r w:rsidRPr="00321F96">
        <w:rPr>
          <w:sz w:val="28"/>
          <w:szCs w:val="28"/>
          <w:lang w:val="uk-UA"/>
        </w:rPr>
        <w:t>Вавринів О.С. Організація та проведення психологічних і соціально-психологічних досліджень : практичний посібник. Львів : Львівський державний університет внутрішніх справ, 2023. 116 с.</w:t>
      </w:r>
    </w:p>
    <w:p w14:paraId="76962353" w14:textId="6AEDB0E7" w:rsidR="00321F96" w:rsidRPr="00321F96" w:rsidRDefault="00321F96" w:rsidP="00B8665B">
      <w:pPr>
        <w:numPr>
          <w:ilvl w:val="0"/>
          <w:numId w:val="6"/>
        </w:numPr>
        <w:tabs>
          <w:tab w:val="left" w:pos="851"/>
        </w:tabs>
        <w:spacing w:line="360" w:lineRule="auto"/>
        <w:ind w:left="0" w:firstLine="426"/>
        <w:jc w:val="both"/>
        <w:rPr>
          <w:sz w:val="28"/>
          <w:szCs w:val="28"/>
          <w:lang w:val="uk-UA"/>
        </w:rPr>
      </w:pPr>
      <w:r w:rsidRPr="00321F96">
        <w:rPr>
          <w:sz w:val="28"/>
          <w:szCs w:val="28"/>
          <w:lang w:val="uk-UA"/>
        </w:rPr>
        <w:t xml:space="preserve">Вейнінгер О. Стать і характер. Принципове дослідження. Харків: Фоліо, 2016. С. 3-13. 480 с. </w:t>
      </w:r>
    </w:p>
    <w:p w14:paraId="40A39F71" w14:textId="77777777" w:rsidR="00321F96" w:rsidRPr="00321F96" w:rsidRDefault="00321F96" w:rsidP="00B8665B">
      <w:pPr>
        <w:numPr>
          <w:ilvl w:val="0"/>
          <w:numId w:val="6"/>
        </w:numPr>
        <w:tabs>
          <w:tab w:val="left" w:pos="851"/>
        </w:tabs>
        <w:spacing w:line="360" w:lineRule="auto"/>
        <w:ind w:left="0" w:firstLine="426"/>
        <w:jc w:val="both"/>
        <w:rPr>
          <w:sz w:val="28"/>
          <w:szCs w:val="28"/>
          <w:lang w:val="uk-UA"/>
        </w:rPr>
      </w:pPr>
      <w:r w:rsidRPr="00321F96">
        <w:rPr>
          <w:sz w:val="28"/>
          <w:szCs w:val="28"/>
          <w:lang w:val="uk-UA"/>
        </w:rPr>
        <w:t>Діагностичні методики : збірник / уклад. М.В. Лемак, В.Ю. Петрище. Ужгород : Видавництво О. Гаркуші, 2012. 616 с.</w:t>
      </w:r>
    </w:p>
    <w:p w14:paraId="0B9A5D63" w14:textId="3BA86E34" w:rsidR="00321F96" w:rsidRPr="00321F96" w:rsidRDefault="00321F96" w:rsidP="00B8665B">
      <w:pPr>
        <w:numPr>
          <w:ilvl w:val="0"/>
          <w:numId w:val="6"/>
        </w:numPr>
        <w:tabs>
          <w:tab w:val="left" w:pos="851"/>
        </w:tabs>
        <w:spacing w:line="360" w:lineRule="auto"/>
        <w:ind w:left="0" w:firstLine="426"/>
        <w:jc w:val="both"/>
        <w:rPr>
          <w:sz w:val="28"/>
          <w:szCs w:val="28"/>
          <w:lang w:val="uk-UA"/>
        </w:rPr>
      </w:pPr>
      <w:r w:rsidRPr="00321F96">
        <w:rPr>
          <w:sz w:val="28"/>
          <w:szCs w:val="28"/>
          <w:lang w:val="uk-UA"/>
        </w:rPr>
        <w:t>Дяченко В.А</w:t>
      </w:r>
      <w:r w:rsidR="008609D9">
        <w:rPr>
          <w:sz w:val="28"/>
          <w:szCs w:val="28"/>
          <w:lang w:val="uk-UA"/>
        </w:rPr>
        <w:t>.</w:t>
      </w:r>
      <w:r w:rsidRPr="00321F96">
        <w:rPr>
          <w:sz w:val="28"/>
          <w:szCs w:val="28"/>
          <w:lang w:val="uk-UA"/>
        </w:rPr>
        <w:t>, Мунасипова-Мотяш І.А, Дубініна Д.Е. Наукова стаття : Задоволеність життям та рівень психологічного благополуччя сучасної молоді, 2019</w:t>
      </w:r>
      <w:r>
        <w:rPr>
          <w:sz w:val="28"/>
          <w:szCs w:val="28"/>
          <w:lang w:val="uk-UA"/>
        </w:rPr>
        <w:t>.</w:t>
      </w:r>
      <w:r w:rsidRPr="00321F96">
        <w:rPr>
          <w:sz w:val="28"/>
          <w:szCs w:val="28"/>
          <w:lang w:val="uk-UA"/>
        </w:rPr>
        <w:t xml:space="preserve"> С. 120-129.</w:t>
      </w:r>
    </w:p>
    <w:p w14:paraId="47C94274" w14:textId="77777777" w:rsidR="00321F96" w:rsidRPr="00321F96" w:rsidRDefault="00321F96" w:rsidP="00B8665B">
      <w:pPr>
        <w:numPr>
          <w:ilvl w:val="0"/>
          <w:numId w:val="6"/>
        </w:numPr>
        <w:tabs>
          <w:tab w:val="left" w:pos="851"/>
        </w:tabs>
        <w:spacing w:line="360" w:lineRule="auto"/>
        <w:ind w:left="0" w:firstLine="426"/>
        <w:jc w:val="both"/>
        <w:rPr>
          <w:sz w:val="28"/>
          <w:szCs w:val="28"/>
          <w:lang w:val="uk-UA"/>
        </w:rPr>
      </w:pPr>
      <w:r w:rsidRPr="00321F96">
        <w:rPr>
          <w:sz w:val="28"/>
          <w:szCs w:val="28"/>
          <w:lang w:val="uk-UA"/>
        </w:rPr>
        <w:t>Охорона праці та цивільний захист. Конспект лекцій : навчальний посібник для здобувачів ступеня бакалавра. / КПІ ім. Ігоря Сікорського ; уклад.: Ю.О. Полукаров, Н.А. Праховнік, О.В. Землянська. Київ : КПІ ім. Ігоря Сікорського, 2023. 306 с.</w:t>
      </w:r>
    </w:p>
    <w:p w14:paraId="0F073383" w14:textId="77777777" w:rsidR="00321F96" w:rsidRPr="00321F96" w:rsidRDefault="00321F96" w:rsidP="00B8665B">
      <w:pPr>
        <w:numPr>
          <w:ilvl w:val="0"/>
          <w:numId w:val="6"/>
        </w:numPr>
        <w:tabs>
          <w:tab w:val="left" w:pos="851"/>
        </w:tabs>
        <w:spacing w:line="360" w:lineRule="auto"/>
        <w:ind w:left="0" w:firstLine="426"/>
        <w:jc w:val="both"/>
        <w:rPr>
          <w:sz w:val="28"/>
          <w:szCs w:val="28"/>
          <w:lang w:val="uk-UA"/>
        </w:rPr>
      </w:pPr>
      <w:r w:rsidRPr="00321F96">
        <w:rPr>
          <w:sz w:val="28"/>
          <w:szCs w:val="28"/>
          <w:lang w:val="uk-UA"/>
        </w:rPr>
        <w:t>Пістун І.П., Кочубей В.І. Безпека життєдіяльності : підручник. Суми : Університетська книга, 2023. 560 с.</w:t>
      </w:r>
    </w:p>
    <w:p w14:paraId="6B89978E" w14:textId="77777777" w:rsidR="00321F96" w:rsidRPr="00B8665B" w:rsidRDefault="00321F96" w:rsidP="00B8665B">
      <w:pPr>
        <w:numPr>
          <w:ilvl w:val="0"/>
          <w:numId w:val="6"/>
        </w:numPr>
        <w:tabs>
          <w:tab w:val="left" w:pos="851"/>
        </w:tabs>
        <w:spacing w:line="360" w:lineRule="auto"/>
        <w:ind w:left="0" w:firstLine="426"/>
        <w:jc w:val="both"/>
        <w:rPr>
          <w:spacing w:val="-2"/>
          <w:sz w:val="28"/>
          <w:szCs w:val="28"/>
          <w:lang w:val="uk-UA"/>
        </w:rPr>
      </w:pPr>
      <w:r w:rsidRPr="00B8665B">
        <w:rPr>
          <w:spacing w:val="-2"/>
          <w:sz w:val="28"/>
          <w:szCs w:val="28"/>
          <w:lang w:val="uk-UA"/>
        </w:rPr>
        <w:t>Полякова Н.О. Безпека життєдіяльності: конспект лекцій. Київ, 2023. 64 с.</w:t>
      </w:r>
    </w:p>
    <w:p w14:paraId="26CA9F74" w14:textId="12B288B4" w:rsidR="00321F96" w:rsidRPr="00B8665B" w:rsidRDefault="00321F96" w:rsidP="00B8665B">
      <w:pPr>
        <w:numPr>
          <w:ilvl w:val="0"/>
          <w:numId w:val="6"/>
        </w:numPr>
        <w:tabs>
          <w:tab w:val="left" w:pos="851"/>
        </w:tabs>
        <w:spacing w:line="360" w:lineRule="auto"/>
        <w:ind w:left="0" w:firstLine="426"/>
        <w:jc w:val="both"/>
        <w:rPr>
          <w:sz w:val="28"/>
          <w:szCs w:val="28"/>
          <w:lang w:val="uk-UA"/>
        </w:rPr>
      </w:pPr>
      <w:r w:rsidRPr="00B8665B">
        <w:rPr>
          <w:sz w:val="28"/>
          <w:szCs w:val="28"/>
          <w:lang w:val="uk-UA"/>
        </w:rPr>
        <w:t xml:space="preserve">Фройд З. Вступ до психоаналізу.  Харків : КСД, 2015. 480 с. </w:t>
      </w:r>
    </w:p>
    <w:p w14:paraId="173B4E55" w14:textId="2E17A40E" w:rsidR="00B8665B" w:rsidRPr="00B8665B" w:rsidRDefault="00B8665B" w:rsidP="00B8665B">
      <w:pPr>
        <w:pStyle w:val="af3"/>
        <w:numPr>
          <w:ilvl w:val="0"/>
          <w:numId w:val="6"/>
        </w:numPr>
        <w:shd w:val="clear" w:color="auto" w:fill="FFFFFF"/>
        <w:tabs>
          <w:tab w:val="left" w:pos="851"/>
        </w:tabs>
        <w:spacing w:before="0" w:beforeAutospacing="0" w:after="0" w:afterAutospacing="0" w:line="360" w:lineRule="auto"/>
        <w:ind w:left="0" w:firstLine="426"/>
        <w:jc w:val="both"/>
        <w:rPr>
          <w:color w:val="262626"/>
          <w:sz w:val="28"/>
          <w:szCs w:val="28"/>
        </w:rPr>
      </w:pPr>
      <w:r w:rsidRPr="00B8665B">
        <w:rPr>
          <w:color w:val="262626"/>
          <w:sz w:val="28"/>
          <w:szCs w:val="28"/>
        </w:rPr>
        <w:t xml:space="preserve">Костюк Г. </w:t>
      </w:r>
      <w:r w:rsidRPr="00B8665B">
        <w:rPr>
          <w:rStyle w:val="afc"/>
          <w:b w:val="0"/>
          <w:bCs w:val="0"/>
          <w:color w:val="262626"/>
          <w:sz w:val="28"/>
          <w:szCs w:val="28"/>
        </w:rPr>
        <w:t>Соціальна психологія</w:t>
      </w:r>
      <w:r w:rsidRPr="00B8665B">
        <w:rPr>
          <w:color w:val="262626"/>
          <w:sz w:val="28"/>
          <w:szCs w:val="28"/>
        </w:rPr>
        <w:t xml:space="preserve">. Київ: Видавництво </w:t>
      </w:r>
      <w:r>
        <w:rPr>
          <w:color w:val="262626"/>
          <w:sz w:val="28"/>
          <w:szCs w:val="28"/>
        </w:rPr>
        <w:t>«</w:t>
      </w:r>
      <w:r w:rsidRPr="00B8665B">
        <w:rPr>
          <w:color w:val="262626"/>
          <w:sz w:val="28"/>
          <w:szCs w:val="28"/>
        </w:rPr>
        <w:t>Наукова думка</w:t>
      </w:r>
      <w:r>
        <w:rPr>
          <w:color w:val="262626"/>
          <w:sz w:val="28"/>
          <w:szCs w:val="28"/>
        </w:rPr>
        <w:t>»</w:t>
      </w:r>
      <w:r w:rsidRPr="00B8665B">
        <w:rPr>
          <w:color w:val="262626"/>
          <w:sz w:val="28"/>
          <w:szCs w:val="28"/>
        </w:rPr>
        <w:t xml:space="preserve">. </w:t>
      </w:r>
      <w:r>
        <w:rPr>
          <w:color w:val="262626"/>
          <w:sz w:val="28"/>
          <w:szCs w:val="28"/>
        </w:rPr>
        <w:t xml:space="preserve">2018. </w:t>
      </w:r>
      <w:r w:rsidRPr="00B8665B">
        <w:rPr>
          <w:color w:val="262626"/>
          <w:sz w:val="28"/>
          <w:szCs w:val="28"/>
        </w:rPr>
        <w:t>С. 45-67.</w:t>
      </w:r>
    </w:p>
    <w:p w14:paraId="5938CF0C" w14:textId="4C9624BD" w:rsidR="00B8665B" w:rsidRPr="00B8665B" w:rsidRDefault="00B8665B" w:rsidP="00B8665B">
      <w:pPr>
        <w:pStyle w:val="af3"/>
        <w:numPr>
          <w:ilvl w:val="0"/>
          <w:numId w:val="6"/>
        </w:numPr>
        <w:shd w:val="clear" w:color="auto" w:fill="FFFFFF"/>
        <w:tabs>
          <w:tab w:val="left" w:pos="851"/>
        </w:tabs>
        <w:spacing w:before="0" w:beforeAutospacing="0" w:after="0" w:afterAutospacing="0" w:line="360" w:lineRule="auto"/>
        <w:ind w:left="0" w:firstLine="426"/>
        <w:jc w:val="both"/>
        <w:rPr>
          <w:color w:val="262626"/>
          <w:sz w:val="28"/>
          <w:szCs w:val="28"/>
        </w:rPr>
      </w:pPr>
      <w:r w:rsidRPr="00B8665B">
        <w:rPr>
          <w:color w:val="262626"/>
          <w:sz w:val="28"/>
          <w:szCs w:val="28"/>
        </w:rPr>
        <w:t xml:space="preserve">Сидоренко О. </w:t>
      </w:r>
      <w:r w:rsidRPr="00B8665B">
        <w:rPr>
          <w:rStyle w:val="afc"/>
          <w:b w:val="0"/>
          <w:bCs w:val="0"/>
          <w:color w:val="262626"/>
          <w:sz w:val="28"/>
          <w:szCs w:val="28"/>
        </w:rPr>
        <w:t>Адаптація особистості в умовах змін</w:t>
      </w:r>
      <w:r w:rsidRPr="00B8665B">
        <w:rPr>
          <w:color w:val="262626"/>
          <w:sz w:val="28"/>
          <w:szCs w:val="28"/>
        </w:rPr>
        <w:t xml:space="preserve">. Львів: Видавництво </w:t>
      </w:r>
      <w:r>
        <w:rPr>
          <w:color w:val="262626"/>
          <w:sz w:val="28"/>
          <w:szCs w:val="28"/>
        </w:rPr>
        <w:t>«</w:t>
      </w:r>
      <w:r w:rsidRPr="00B8665B">
        <w:rPr>
          <w:color w:val="262626"/>
          <w:sz w:val="28"/>
          <w:szCs w:val="28"/>
        </w:rPr>
        <w:t>Літера</w:t>
      </w:r>
      <w:r>
        <w:rPr>
          <w:color w:val="262626"/>
          <w:sz w:val="28"/>
          <w:szCs w:val="28"/>
        </w:rPr>
        <w:t>»</w:t>
      </w:r>
      <w:r w:rsidRPr="00B8665B">
        <w:rPr>
          <w:color w:val="262626"/>
          <w:sz w:val="28"/>
          <w:szCs w:val="28"/>
        </w:rPr>
        <w:t xml:space="preserve">. </w:t>
      </w:r>
      <w:r>
        <w:rPr>
          <w:color w:val="262626"/>
          <w:sz w:val="28"/>
          <w:szCs w:val="28"/>
        </w:rPr>
        <w:t>2020.</w:t>
      </w:r>
      <w:r w:rsidRPr="00B8665B">
        <w:rPr>
          <w:color w:val="262626"/>
          <w:sz w:val="28"/>
          <w:szCs w:val="28"/>
        </w:rPr>
        <w:t xml:space="preserve"> С. 78-90.</w:t>
      </w:r>
    </w:p>
    <w:p w14:paraId="736BD3BA" w14:textId="3F79A611" w:rsidR="00B8665B" w:rsidRPr="00B8665B" w:rsidRDefault="00B8665B" w:rsidP="00B8665B">
      <w:pPr>
        <w:pStyle w:val="af3"/>
        <w:numPr>
          <w:ilvl w:val="0"/>
          <w:numId w:val="6"/>
        </w:numPr>
        <w:shd w:val="clear" w:color="auto" w:fill="FFFFFF"/>
        <w:tabs>
          <w:tab w:val="left" w:pos="851"/>
        </w:tabs>
        <w:spacing w:before="0" w:beforeAutospacing="0" w:after="0" w:afterAutospacing="0" w:line="360" w:lineRule="auto"/>
        <w:ind w:left="0" w:firstLine="426"/>
        <w:jc w:val="both"/>
        <w:rPr>
          <w:color w:val="262626"/>
          <w:sz w:val="28"/>
          <w:szCs w:val="28"/>
        </w:rPr>
      </w:pPr>
      <w:r w:rsidRPr="00B8665B">
        <w:rPr>
          <w:color w:val="262626"/>
          <w:sz w:val="28"/>
          <w:szCs w:val="28"/>
        </w:rPr>
        <w:t xml:space="preserve">Ткаченко І. </w:t>
      </w:r>
      <w:r w:rsidRPr="00B8665B">
        <w:rPr>
          <w:rStyle w:val="afc"/>
          <w:b w:val="0"/>
          <w:bCs w:val="0"/>
          <w:color w:val="262626"/>
          <w:sz w:val="28"/>
          <w:szCs w:val="28"/>
        </w:rPr>
        <w:t>Психологія команди: теорія та практика</w:t>
      </w:r>
      <w:r w:rsidRPr="00B8665B">
        <w:rPr>
          <w:color w:val="262626"/>
          <w:sz w:val="28"/>
          <w:szCs w:val="28"/>
        </w:rPr>
        <w:t xml:space="preserve">. Харків: Видавництво </w:t>
      </w:r>
      <w:r>
        <w:rPr>
          <w:color w:val="262626"/>
          <w:sz w:val="28"/>
          <w:szCs w:val="28"/>
        </w:rPr>
        <w:t>«</w:t>
      </w:r>
      <w:r w:rsidRPr="00B8665B">
        <w:rPr>
          <w:color w:val="262626"/>
          <w:sz w:val="28"/>
          <w:szCs w:val="28"/>
        </w:rPr>
        <w:t>Фоліо</w:t>
      </w:r>
      <w:r>
        <w:rPr>
          <w:color w:val="262626"/>
          <w:sz w:val="28"/>
          <w:szCs w:val="28"/>
        </w:rPr>
        <w:t>»</w:t>
      </w:r>
      <w:r w:rsidRPr="00B8665B">
        <w:rPr>
          <w:color w:val="262626"/>
          <w:sz w:val="28"/>
          <w:szCs w:val="28"/>
        </w:rPr>
        <w:t>.</w:t>
      </w:r>
      <w:r>
        <w:rPr>
          <w:color w:val="262626"/>
          <w:sz w:val="28"/>
          <w:szCs w:val="28"/>
        </w:rPr>
        <w:t xml:space="preserve">2021. </w:t>
      </w:r>
      <w:r w:rsidRPr="00B8665B">
        <w:rPr>
          <w:color w:val="262626"/>
          <w:sz w:val="28"/>
          <w:szCs w:val="28"/>
        </w:rPr>
        <w:t>С. 102-115.</w:t>
      </w:r>
    </w:p>
    <w:p w14:paraId="0AA674A5" w14:textId="1D773FB9" w:rsidR="00B8665B" w:rsidRPr="00B8665B" w:rsidRDefault="00B8665B" w:rsidP="00B8665B">
      <w:pPr>
        <w:pStyle w:val="af3"/>
        <w:numPr>
          <w:ilvl w:val="0"/>
          <w:numId w:val="6"/>
        </w:numPr>
        <w:shd w:val="clear" w:color="auto" w:fill="FFFFFF"/>
        <w:tabs>
          <w:tab w:val="left" w:pos="851"/>
        </w:tabs>
        <w:spacing w:before="0" w:beforeAutospacing="0" w:after="0" w:afterAutospacing="0" w:line="360" w:lineRule="auto"/>
        <w:ind w:left="0" w:firstLine="426"/>
        <w:jc w:val="both"/>
        <w:rPr>
          <w:color w:val="262626"/>
          <w:sz w:val="28"/>
          <w:szCs w:val="28"/>
        </w:rPr>
      </w:pPr>
      <w:r w:rsidRPr="00B8665B">
        <w:rPr>
          <w:color w:val="262626"/>
          <w:sz w:val="28"/>
          <w:szCs w:val="28"/>
        </w:rPr>
        <w:t xml:space="preserve">Шевченко М. </w:t>
      </w:r>
      <w:r w:rsidRPr="00B8665B">
        <w:rPr>
          <w:rStyle w:val="afc"/>
          <w:b w:val="0"/>
          <w:bCs w:val="0"/>
          <w:color w:val="262626"/>
          <w:sz w:val="28"/>
          <w:szCs w:val="28"/>
        </w:rPr>
        <w:t>Соціально-психологічні аспекти управління персоналом</w:t>
      </w:r>
      <w:r w:rsidRPr="00B8665B">
        <w:rPr>
          <w:color w:val="262626"/>
          <w:sz w:val="28"/>
          <w:szCs w:val="28"/>
        </w:rPr>
        <w:t xml:space="preserve">. Одеса: Видавництво </w:t>
      </w:r>
      <w:r>
        <w:rPr>
          <w:color w:val="262626"/>
          <w:sz w:val="28"/>
          <w:szCs w:val="28"/>
        </w:rPr>
        <w:t>«</w:t>
      </w:r>
      <w:r w:rsidRPr="00B8665B">
        <w:rPr>
          <w:color w:val="262626"/>
          <w:sz w:val="28"/>
          <w:szCs w:val="28"/>
        </w:rPr>
        <w:t>Астролябія</w:t>
      </w:r>
      <w:r>
        <w:rPr>
          <w:color w:val="262626"/>
          <w:sz w:val="28"/>
          <w:szCs w:val="28"/>
        </w:rPr>
        <w:t>»</w:t>
      </w:r>
      <w:r w:rsidRPr="00B8665B">
        <w:rPr>
          <w:color w:val="262626"/>
          <w:sz w:val="28"/>
          <w:szCs w:val="28"/>
        </w:rPr>
        <w:t xml:space="preserve">. </w:t>
      </w:r>
      <w:r>
        <w:rPr>
          <w:color w:val="262626"/>
          <w:sz w:val="28"/>
          <w:szCs w:val="28"/>
        </w:rPr>
        <w:t>2019.</w:t>
      </w:r>
      <w:r w:rsidRPr="00B8665B">
        <w:rPr>
          <w:color w:val="262626"/>
          <w:sz w:val="28"/>
          <w:szCs w:val="28"/>
        </w:rPr>
        <w:t xml:space="preserve"> С. 33-50.</w:t>
      </w:r>
    </w:p>
    <w:p w14:paraId="2ED58AFA" w14:textId="6D965394" w:rsidR="00B8665B" w:rsidRPr="00B8665B" w:rsidRDefault="00B8665B" w:rsidP="00B8665B">
      <w:pPr>
        <w:pStyle w:val="af3"/>
        <w:numPr>
          <w:ilvl w:val="0"/>
          <w:numId w:val="6"/>
        </w:numPr>
        <w:shd w:val="clear" w:color="auto" w:fill="FFFFFF"/>
        <w:tabs>
          <w:tab w:val="left" w:pos="851"/>
        </w:tabs>
        <w:spacing w:before="0" w:beforeAutospacing="0" w:after="0" w:afterAutospacing="0" w:line="360" w:lineRule="auto"/>
        <w:ind w:left="0" w:firstLine="426"/>
        <w:jc w:val="both"/>
        <w:rPr>
          <w:color w:val="262626"/>
          <w:sz w:val="28"/>
          <w:szCs w:val="28"/>
        </w:rPr>
      </w:pPr>
      <w:r w:rsidRPr="00B8665B">
        <w:rPr>
          <w:color w:val="262626"/>
          <w:sz w:val="28"/>
          <w:szCs w:val="28"/>
        </w:rPr>
        <w:t xml:space="preserve">Литвиненко В. </w:t>
      </w:r>
      <w:r w:rsidRPr="00B8665B">
        <w:rPr>
          <w:rStyle w:val="afc"/>
          <w:b w:val="0"/>
          <w:bCs w:val="0"/>
          <w:color w:val="262626"/>
          <w:sz w:val="28"/>
          <w:szCs w:val="28"/>
        </w:rPr>
        <w:t>Психологічні стратегії подолання стресу в умовах війни</w:t>
      </w:r>
      <w:r w:rsidRPr="00B8665B">
        <w:rPr>
          <w:color w:val="262626"/>
          <w:sz w:val="28"/>
          <w:szCs w:val="28"/>
        </w:rPr>
        <w:t xml:space="preserve">. Київ: Видавництво </w:t>
      </w:r>
      <w:r>
        <w:rPr>
          <w:color w:val="262626"/>
          <w:sz w:val="28"/>
          <w:szCs w:val="28"/>
        </w:rPr>
        <w:t>«</w:t>
      </w:r>
      <w:r w:rsidRPr="00B8665B">
        <w:rPr>
          <w:color w:val="262626"/>
          <w:sz w:val="28"/>
          <w:szCs w:val="28"/>
        </w:rPr>
        <w:t>Нова книга</w:t>
      </w:r>
      <w:r>
        <w:rPr>
          <w:color w:val="262626"/>
          <w:sz w:val="28"/>
          <w:szCs w:val="28"/>
        </w:rPr>
        <w:t>»</w:t>
      </w:r>
      <w:r w:rsidRPr="00B8665B">
        <w:rPr>
          <w:color w:val="262626"/>
          <w:sz w:val="28"/>
          <w:szCs w:val="28"/>
        </w:rPr>
        <w:t xml:space="preserve">. </w:t>
      </w:r>
      <w:r>
        <w:rPr>
          <w:color w:val="262626"/>
          <w:sz w:val="28"/>
          <w:szCs w:val="28"/>
        </w:rPr>
        <w:t xml:space="preserve">2022. </w:t>
      </w:r>
      <w:r w:rsidRPr="00B8665B">
        <w:rPr>
          <w:color w:val="262626"/>
          <w:sz w:val="28"/>
          <w:szCs w:val="28"/>
        </w:rPr>
        <w:t>С. 21-34.</w:t>
      </w:r>
    </w:p>
    <w:p w14:paraId="514152AA" w14:textId="0D0F04EA" w:rsidR="00B8665B" w:rsidRPr="00B8665B" w:rsidRDefault="00B8665B" w:rsidP="00B8665B">
      <w:pPr>
        <w:pStyle w:val="af3"/>
        <w:numPr>
          <w:ilvl w:val="0"/>
          <w:numId w:val="6"/>
        </w:numPr>
        <w:shd w:val="clear" w:color="auto" w:fill="FFFFFF"/>
        <w:tabs>
          <w:tab w:val="left" w:pos="851"/>
        </w:tabs>
        <w:spacing w:before="0" w:beforeAutospacing="0" w:after="0" w:afterAutospacing="0" w:line="360" w:lineRule="auto"/>
        <w:ind w:left="0" w:firstLine="426"/>
        <w:jc w:val="both"/>
        <w:rPr>
          <w:color w:val="262626"/>
          <w:sz w:val="28"/>
          <w:szCs w:val="28"/>
        </w:rPr>
      </w:pPr>
      <w:r w:rsidRPr="00B8665B">
        <w:rPr>
          <w:color w:val="262626"/>
          <w:sz w:val="28"/>
          <w:szCs w:val="28"/>
        </w:rPr>
        <w:lastRenderedPageBreak/>
        <w:t xml:space="preserve">Громова Т. </w:t>
      </w:r>
      <w:r w:rsidRPr="00B8665B">
        <w:rPr>
          <w:rStyle w:val="afc"/>
          <w:b w:val="0"/>
          <w:bCs w:val="0"/>
          <w:color w:val="262626"/>
          <w:sz w:val="28"/>
          <w:szCs w:val="28"/>
        </w:rPr>
        <w:t>Емоційне вигорання у студентів: причини та наслідки</w:t>
      </w:r>
      <w:r w:rsidRPr="00B8665B">
        <w:rPr>
          <w:color w:val="262626"/>
          <w:sz w:val="28"/>
          <w:szCs w:val="28"/>
        </w:rPr>
        <w:t xml:space="preserve">. Житомир: Видавництво </w:t>
      </w:r>
      <w:r>
        <w:rPr>
          <w:color w:val="262626"/>
          <w:sz w:val="28"/>
          <w:szCs w:val="28"/>
        </w:rPr>
        <w:t>«</w:t>
      </w:r>
      <w:r w:rsidRPr="00B8665B">
        <w:rPr>
          <w:color w:val="262626"/>
          <w:sz w:val="28"/>
          <w:szCs w:val="28"/>
        </w:rPr>
        <w:t>Полісся</w:t>
      </w:r>
      <w:r>
        <w:rPr>
          <w:color w:val="262626"/>
          <w:sz w:val="28"/>
          <w:szCs w:val="28"/>
        </w:rPr>
        <w:t>»</w:t>
      </w:r>
      <w:r w:rsidRPr="00B8665B">
        <w:rPr>
          <w:color w:val="262626"/>
          <w:sz w:val="28"/>
          <w:szCs w:val="28"/>
        </w:rPr>
        <w:t>.</w:t>
      </w:r>
      <w:r>
        <w:rPr>
          <w:color w:val="262626"/>
          <w:sz w:val="28"/>
          <w:szCs w:val="28"/>
        </w:rPr>
        <w:t xml:space="preserve"> 2023. </w:t>
      </w:r>
      <w:r w:rsidRPr="00B8665B">
        <w:rPr>
          <w:color w:val="262626"/>
          <w:sz w:val="28"/>
          <w:szCs w:val="28"/>
        </w:rPr>
        <w:t>С. 88-99.</w:t>
      </w:r>
    </w:p>
    <w:p w14:paraId="520D264A" w14:textId="471D0A06" w:rsidR="00B8665B" w:rsidRPr="00B8665B" w:rsidRDefault="00B8665B" w:rsidP="00B8665B">
      <w:pPr>
        <w:pStyle w:val="af3"/>
        <w:numPr>
          <w:ilvl w:val="0"/>
          <w:numId w:val="6"/>
        </w:numPr>
        <w:shd w:val="clear" w:color="auto" w:fill="FFFFFF"/>
        <w:tabs>
          <w:tab w:val="left" w:pos="851"/>
        </w:tabs>
        <w:spacing w:before="0" w:beforeAutospacing="0" w:after="0" w:afterAutospacing="0" w:line="360" w:lineRule="auto"/>
        <w:ind w:left="0" w:firstLine="426"/>
        <w:jc w:val="both"/>
        <w:rPr>
          <w:color w:val="262626"/>
          <w:sz w:val="28"/>
          <w:szCs w:val="28"/>
        </w:rPr>
      </w:pPr>
      <w:r w:rsidRPr="00B8665B">
        <w:rPr>
          <w:color w:val="262626"/>
          <w:sz w:val="28"/>
          <w:szCs w:val="28"/>
        </w:rPr>
        <w:t xml:space="preserve">Петрова С. </w:t>
      </w:r>
      <w:r w:rsidRPr="00B8665B">
        <w:rPr>
          <w:rStyle w:val="afc"/>
          <w:b w:val="0"/>
          <w:bCs w:val="0"/>
          <w:color w:val="262626"/>
          <w:sz w:val="28"/>
          <w:szCs w:val="28"/>
        </w:rPr>
        <w:t>Психологічна підтримка студентів у кризових ситуаціях</w:t>
      </w:r>
      <w:r w:rsidRPr="00B8665B">
        <w:rPr>
          <w:color w:val="262626"/>
          <w:sz w:val="28"/>
          <w:szCs w:val="28"/>
        </w:rPr>
        <w:t xml:space="preserve">. Чернівці: Видавництво </w:t>
      </w:r>
      <w:r>
        <w:rPr>
          <w:color w:val="262626"/>
          <w:sz w:val="28"/>
          <w:szCs w:val="28"/>
        </w:rPr>
        <w:t>«</w:t>
      </w:r>
      <w:r w:rsidRPr="00B8665B">
        <w:rPr>
          <w:color w:val="262626"/>
          <w:sz w:val="28"/>
          <w:szCs w:val="28"/>
        </w:rPr>
        <w:t>Букрек</w:t>
      </w:r>
      <w:r>
        <w:rPr>
          <w:color w:val="262626"/>
          <w:sz w:val="28"/>
          <w:szCs w:val="28"/>
        </w:rPr>
        <w:t>»</w:t>
      </w:r>
      <w:r w:rsidRPr="00B8665B">
        <w:rPr>
          <w:color w:val="262626"/>
          <w:sz w:val="28"/>
          <w:szCs w:val="28"/>
        </w:rPr>
        <w:t xml:space="preserve">. </w:t>
      </w:r>
      <w:r>
        <w:rPr>
          <w:color w:val="262626"/>
          <w:sz w:val="28"/>
          <w:szCs w:val="28"/>
        </w:rPr>
        <w:t xml:space="preserve">2023. </w:t>
      </w:r>
      <w:r w:rsidRPr="00B8665B">
        <w:rPr>
          <w:color w:val="262626"/>
          <w:sz w:val="28"/>
          <w:szCs w:val="28"/>
        </w:rPr>
        <w:t>С. 56-72.</w:t>
      </w:r>
    </w:p>
    <w:p w14:paraId="5D82B940" w14:textId="1F47740E" w:rsidR="00B8665B" w:rsidRPr="00B8665B" w:rsidRDefault="00B8665B" w:rsidP="00B8665B">
      <w:pPr>
        <w:pStyle w:val="af3"/>
        <w:numPr>
          <w:ilvl w:val="0"/>
          <w:numId w:val="6"/>
        </w:numPr>
        <w:shd w:val="clear" w:color="auto" w:fill="FFFFFF"/>
        <w:tabs>
          <w:tab w:val="left" w:pos="851"/>
        </w:tabs>
        <w:spacing w:before="0" w:beforeAutospacing="0" w:after="0" w:afterAutospacing="0" w:line="360" w:lineRule="auto"/>
        <w:ind w:left="0" w:firstLine="426"/>
        <w:jc w:val="both"/>
        <w:rPr>
          <w:color w:val="262626"/>
          <w:sz w:val="28"/>
          <w:szCs w:val="28"/>
        </w:rPr>
      </w:pPr>
      <w:r w:rsidRPr="00B8665B">
        <w:rPr>
          <w:color w:val="262626"/>
          <w:sz w:val="28"/>
          <w:szCs w:val="28"/>
        </w:rPr>
        <w:t xml:space="preserve">Савченко О. </w:t>
      </w:r>
      <w:r w:rsidRPr="00B8665B">
        <w:rPr>
          <w:rStyle w:val="afc"/>
          <w:b w:val="0"/>
          <w:bCs w:val="0"/>
          <w:color w:val="262626"/>
          <w:sz w:val="28"/>
          <w:szCs w:val="28"/>
        </w:rPr>
        <w:t>Психологія стресу</w:t>
      </w:r>
      <w:r w:rsidRPr="00B8665B">
        <w:rPr>
          <w:color w:val="262626"/>
          <w:sz w:val="28"/>
          <w:szCs w:val="28"/>
        </w:rPr>
        <w:t xml:space="preserve">. Харків: Видавництво </w:t>
      </w:r>
      <w:r>
        <w:rPr>
          <w:color w:val="262626"/>
          <w:sz w:val="28"/>
          <w:szCs w:val="28"/>
        </w:rPr>
        <w:t>«</w:t>
      </w:r>
      <w:r w:rsidRPr="00B8665B">
        <w:rPr>
          <w:color w:val="262626"/>
          <w:sz w:val="28"/>
          <w:szCs w:val="28"/>
        </w:rPr>
        <w:t>Фоліо</w:t>
      </w:r>
      <w:r>
        <w:rPr>
          <w:color w:val="262626"/>
          <w:sz w:val="28"/>
          <w:szCs w:val="28"/>
        </w:rPr>
        <w:t>»</w:t>
      </w:r>
      <w:r w:rsidRPr="00B8665B">
        <w:rPr>
          <w:color w:val="262626"/>
          <w:sz w:val="28"/>
          <w:szCs w:val="28"/>
        </w:rPr>
        <w:t xml:space="preserve">. </w:t>
      </w:r>
      <w:r>
        <w:rPr>
          <w:color w:val="262626"/>
          <w:sz w:val="28"/>
          <w:szCs w:val="28"/>
        </w:rPr>
        <w:t>2020.</w:t>
      </w:r>
      <w:r w:rsidRPr="00B8665B">
        <w:rPr>
          <w:color w:val="262626"/>
          <w:sz w:val="28"/>
          <w:szCs w:val="28"/>
        </w:rPr>
        <w:t xml:space="preserve"> С. 130-145.</w:t>
      </w:r>
    </w:p>
    <w:p w14:paraId="7B09BA51" w14:textId="53FFADCF" w:rsidR="00B8665B" w:rsidRPr="00B8665B" w:rsidRDefault="00B8665B" w:rsidP="00B8665B">
      <w:pPr>
        <w:pStyle w:val="af3"/>
        <w:numPr>
          <w:ilvl w:val="0"/>
          <w:numId w:val="6"/>
        </w:numPr>
        <w:shd w:val="clear" w:color="auto" w:fill="FFFFFF"/>
        <w:tabs>
          <w:tab w:val="left" w:pos="851"/>
        </w:tabs>
        <w:spacing w:before="0" w:beforeAutospacing="0" w:after="0" w:afterAutospacing="0" w:line="360" w:lineRule="auto"/>
        <w:ind w:left="0" w:firstLine="426"/>
        <w:jc w:val="both"/>
        <w:rPr>
          <w:color w:val="262626"/>
          <w:sz w:val="28"/>
          <w:szCs w:val="28"/>
        </w:rPr>
      </w:pPr>
      <w:r w:rsidRPr="00B8665B">
        <w:rPr>
          <w:color w:val="262626"/>
          <w:sz w:val="28"/>
          <w:szCs w:val="28"/>
        </w:rPr>
        <w:t xml:space="preserve">Бондаренко А. </w:t>
      </w:r>
      <w:r w:rsidRPr="00B8665B">
        <w:rPr>
          <w:rStyle w:val="afc"/>
          <w:b w:val="0"/>
          <w:bCs w:val="0"/>
          <w:color w:val="262626"/>
          <w:sz w:val="28"/>
          <w:szCs w:val="28"/>
        </w:rPr>
        <w:t>Емоційне вигорання: теорія та практика</w:t>
      </w:r>
      <w:r w:rsidRPr="00B8665B">
        <w:rPr>
          <w:color w:val="262626"/>
          <w:sz w:val="28"/>
          <w:szCs w:val="28"/>
        </w:rPr>
        <w:t xml:space="preserve">. Київ: Видавництво </w:t>
      </w:r>
      <w:r>
        <w:rPr>
          <w:color w:val="262626"/>
          <w:sz w:val="28"/>
          <w:szCs w:val="28"/>
        </w:rPr>
        <w:t>«</w:t>
      </w:r>
      <w:r w:rsidRPr="00B8665B">
        <w:rPr>
          <w:color w:val="262626"/>
          <w:sz w:val="28"/>
          <w:szCs w:val="28"/>
        </w:rPr>
        <w:t>Торсінг</w:t>
      </w:r>
      <w:r>
        <w:rPr>
          <w:color w:val="262626"/>
          <w:sz w:val="28"/>
          <w:szCs w:val="28"/>
        </w:rPr>
        <w:t>»</w:t>
      </w:r>
      <w:r w:rsidRPr="00B8665B">
        <w:rPr>
          <w:color w:val="262626"/>
          <w:sz w:val="28"/>
          <w:szCs w:val="28"/>
        </w:rPr>
        <w:t xml:space="preserve">. </w:t>
      </w:r>
      <w:r>
        <w:rPr>
          <w:color w:val="262626"/>
          <w:sz w:val="28"/>
          <w:szCs w:val="28"/>
        </w:rPr>
        <w:t>2021.</w:t>
      </w:r>
      <w:r w:rsidRPr="00B8665B">
        <w:rPr>
          <w:color w:val="262626"/>
          <w:sz w:val="28"/>
          <w:szCs w:val="28"/>
        </w:rPr>
        <w:t xml:space="preserve"> С. 45-60.</w:t>
      </w:r>
    </w:p>
    <w:p w14:paraId="3F3DAF1C" w14:textId="53E2FF13" w:rsidR="00B8665B" w:rsidRPr="00B8665B" w:rsidRDefault="00B8665B" w:rsidP="00B8665B">
      <w:pPr>
        <w:pStyle w:val="af3"/>
        <w:numPr>
          <w:ilvl w:val="0"/>
          <w:numId w:val="6"/>
        </w:numPr>
        <w:shd w:val="clear" w:color="auto" w:fill="FFFFFF"/>
        <w:tabs>
          <w:tab w:val="left" w:pos="851"/>
        </w:tabs>
        <w:spacing w:before="0" w:beforeAutospacing="0" w:after="0" w:afterAutospacing="0" w:line="360" w:lineRule="auto"/>
        <w:ind w:left="0" w:firstLine="426"/>
        <w:jc w:val="both"/>
        <w:rPr>
          <w:color w:val="262626"/>
          <w:sz w:val="28"/>
          <w:szCs w:val="28"/>
        </w:rPr>
      </w:pPr>
      <w:r w:rsidRPr="00B8665B">
        <w:rPr>
          <w:color w:val="262626"/>
          <w:sz w:val="28"/>
          <w:szCs w:val="28"/>
        </w:rPr>
        <w:t xml:space="preserve">Коваленко І. </w:t>
      </w:r>
      <w:r w:rsidRPr="00B8665B">
        <w:rPr>
          <w:rStyle w:val="afc"/>
          <w:b w:val="0"/>
          <w:bCs w:val="0"/>
          <w:color w:val="262626"/>
          <w:sz w:val="28"/>
          <w:szCs w:val="28"/>
        </w:rPr>
        <w:t>Психологічні аспекти вигорання у студентів</w:t>
      </w:r>
      <w:r w:rsidRPr="00B8665B">
        <w:rPr>
          <w:color w:val="262626"/>
          <w:sz w:val="28"/>
          <w:szCs w:val="28"/>
        </w:rPr>
        <w:t xml:space="preserve">. Львів: Видавництво </w:t>
      </w:r>
      <w:r w:rsidR="007069EF">
        <w:rPr>
          <w:color w:val="262626"/>
          <w:sz w:val="28"/>
          <w:szCs w:val="28"/>
        </w:rPr>
        <w:t>«</w:t>
      </w:r>
      <w:r w:rsidRPr="00B8665B">
        <w:rPr>
          <w:color w:val="262626"/>
          <w:sz w:val="28"/>
          <w:szCs w:val="28"/>
        </w:rPr>
        <w:t>Літера</w:t>
      </w:r>
      <w:r w:rsidR="007069EF">
        <w:rPr>
          <w:color w:val="262626"/>
          <w:sz w:val="28"/>
          <w:szCs w:val="28"/>
        </w:rPr>
        <w:t>»</w:t>
      </w:r>
      <w:r w:rsidRPr="00B8665B">
        <w:rPr>
          <w:color w:val="262626"/>
          <w:sz w:val="28"/>
          <w:szCs w:val="28"/>
        </w:rPr>
        <w:t xml:space="preserve">. </w:t>
      </w:r>
      <w:r w:rsidR="007069EF">
        <w:rPr>
          <w:color w:val="262626"/>
          <w:sz w:val="28"/>
          <w:szCs w:val="28"/>
        </w:rPr>
        <w:t xml:space="preserve">2022. </w:t>
      </w:r>
      <w:r w:rsidRPr="00B8665B">
        <w:rPr>
          <w:color w:val="262626"/>
          <w:sz w:val="28"/>
          <w:szCs w:val="28"/>
        </w:rPr>
        <w:t>С. 23-39.</w:t>
      </w:r>
    </w:p>
    <w:p w14:paraId="3C739E69" w14:textId="543E649D" w:rsidR="00B8665B" w:rsidRPr="00B8665B" w:rsidRDefault="00B8665B" w:rsidP="00B8665B">
      <w:pPr>
        <w:pStyle w:val="af3"/>
        <w:numPr>
          <w:ilvl w:val="0"/>
          <w:numId w:val="6"/>
        </w:numPr>
        <w:shd w:val="clear" w:color="auto" w:fill="FFFFFF"/>
        <w:tabs>
          <w:tab w:val="left" w:pos="851"/>
        </w:tabs>
        <w:spacing w:before="0" w:beforeAutospacing="0" w:after="0" w:afterAutospacing="0" w:line="360" w:lineRule="auto"/>
        <w:ind w:left="0" w:firstLine="426"/>
        <w:jc w:val="both"/>
        <w:rPr>
          <w:color w:val="262626"/>
          <w:sz w:val="28"/>
          <w:szCs w:val="28"/>
        </w:rPr>
      </w:pPr>
      <w:r w:rsidRPr="00B8665B">
        <w:rPr>
          <w:color w:val="262626"/>
          <w:sz w:val="28"/>
          <w:szCs w:val="28"/>
        </w:rPr>
        <w:t xml:space="preserve">Дорошенко Н. </w:t>
      </w:r>
      <w:r w:rsidRPr="00B8665B">
        <w:rPr>
          <w:rStyle w:val="afc"/>
          <w:b w:val="0"/>
          <w:bCs w:val="0"/>
          <w:color w:val="262626"/>
          <w:sz w:val="28"/>
          <w:szCs w:val="28"/>
        </w:rPr>
        <w:t>Соціально-психологічні фактори адаптації</w:t>
      </w:r>
      <w:r w:rsidRPr="00B8665B">
        <w:rPr>
          <w:color w:val="262626"/>
          <w:sz w:val="28"/>
          <w:szCs w:val="28"/>
        </w:rPr>
        <w:t xml:space="preserve">. Київ: Видавництво </w:t>
      </w:r>
      <w:r w:rsidR="007069EF">
        <w:rPr>
          <w:color w:val="262626"/>
          <w:sz w:val="28"/>
          <w:szCs w:val="28"/>
        </w:rPr>
        <w:t>«</w:t>
      </w:r>
      <w:r w:rsidRPr="00B8665B">
        <w:rPr>
          <w:color w:val="262626"/>
          <w:sz w:val="28"/>
          <w:szCs w:val="28"/>
        </w:rPr>
        <w:t>Наукова думка</w:t>
      </w:r>
      <w:r w:rsidR="007069EF">
        <w:rPr>
          <w:color w:val="262626"/>
          <w:sz w:val="28"/>
          <w:szCs w:val="28"/>
        </w:rPr>
        <w:t>»</w:t>
      </w:r>
      <w:r w:rsidRPr="00B8665B">
        <w:rPr>
          <w:color w:val="262626"/>
          <w:sz w:val="28"/>
          <w:szCs w:val="28"/>
        </w:rPr>
        <w:t xml:space="preserve">. </w:t>
      </w:r>
      <w:r w:rsidR="007069EF">
        <w:rPr>
          <w:color w:val="262626"/>
          <w:sz w:val="28"/>
          <w:szCs w:val="28"/>
        </w:rPr>
        <w:t xml:space="preserve">2021. </w:t>
      </w:r>
      <w:r w:rsidRPr="00B8665B">
        <w:rPr>
          <w:color w:val="262626"/>
          <w:sz w:val="28"/>
          <w:szCs w:val="28"/>
        </w:rPr>
        <w:t>С. 12-27.</w:t>
      </w:r>
    </w:p>
    <w:p w14:paraId="3A9108CC" w14:textId="0A7D34CA" w:rsidR="00B8665B" w:rsidRPr="00B8665B" w:rsidRDefault="00B8665B" w:rsidP="00B8665B">
      <w:pPr>
        <w:pStyle w:val="af3"/>
        <w:numPr>
          <w:ilvl w:val="0"/>
          <w:numId w:val="6"/>
        </w:numPr>
        <w:shd w:val="clear" w:color="auto" w:fill="FFFFFF"/>
        <w:tabs>
          <w:tab w:val="left" w:pos="851"/>
        </w:tabs>
        <w:spacing w:before="0" w:beforeAutospacing="0" w:after="0" w:afterAutospacing="0" w:line="360" w:lineRule="auto"/>
        <w:ind w:left="0" w:firstLine="426"/>
        <w:jc w:val="both"/>
        <w:rPr>
          <w:color w:val="262626"/>
          <w:sz w:val="28"/>
          <w:szCs w:val="28"/>
        </w:rPr>
      </w:pPr>
      <w:r w:rsidRPr="00B8665B">
        <w:rPr>
          <w:color w:val="262626"/>
          <w:sz w:val="28"/>
          <w:szCs w:val="28"/>
        </w:rPr>
        <w:t xml:space="preserve">Романенко Т. </w:t>
      </w:r>
      <w:r w:rsidRPr="00B8665B">
        <w:rPr>
          <w:rStyle w:val="afc"/>
          <w:b w:val="0"/>
          <w:bCs w:val="0"/>
          <w:color w:val="262626"/>
          <w:sz w:val="28"/>
          <w:szCs w:val="28"/>
        </w:rPr>
        <w:t>Психологічна допомога під час війни</w:t>
      </w:r>
      <w:r w:rsidRPr="00B8665B">
        <w:rPr>
          <w:color w:val="262626"/>
          <w:sz w:val="28"/>
          <w:szCs w:val="28"/>
        </w:rPr>
        <w:t xml:space="preserve">. Одеса: Видавництво </w:t>
      </w:r>
      <w:r w:rsidR="00E4550B">
        <w:rPr>
          <w:color w:val="262626"/>
          <w:sz w:val="28"/>
          <w:szCs w:val="28"/>
        </w:rPr>
        <w:t>«</w:t>
      </w:r>
      <w:r w:rsidRPr="00B8665B">
        <w:rPr>
          <w:color w:val="262626"/>
          <w:sz w:val="28"/>
          <w:szCs w:val="28"/>
        </w:rPr>
        <w:t>Астролябія</w:t>
      </w:r>
      <w:r w:rsidR="00E4550B">
        <w:rPr>
          <w:color w:val="262626"/>
          <w:sz w:val="28"/>
          <w:szCs w:val="28"/>
        </w:rPr>
        <w:t>»</w:t>
      </w:r>
      <w:r w:rsidRPr="00B8665B">
        <w:rPr>
          <w:color w:val="262626"/>
          <w:sz w:val="28"/>
          <w:szCs w:val="28"/>
        </w:rPr>
        <w:t xml:space="preserve">. </w:t>
      </w:r>
      <w:r w:rsidR="00E4550B">
        <w:rPr>
          <w:color w:val="262626"/>
          <w:sz w:val="28"/>
          <w:szCs w:val="28"/>
        </w:rPr>
        <w:t xml:space="preserve">2023. </w:t>
      </w:r>
      <w:r w:rsidRPr="00B8665B">
        <w:rPr>
          <w:color w:val="262626"/>
          <w:sz w:val="28"/>
          <w:szCs w:val="28"/>
        </w:rPr>
        <w:t>С. 66-80.</w:t>
      </w:r>
    </w:p>
    <w:p w14:paraId="690B4E1A" w14:textId="28EC8E93" w:rsidR="00B8665B" w:rsidRPr="00B8665B" w:rsidRDefault="00B8665B" w:rsidP="00B8665B">
      <w:pPr>
        <w:pStyle w:val="af3"/>
        <w:numPr>
          <w:ilvl w:val="0"/>
          <w:numId w:val="6"/>
        </w:numPr>
        <w:shd w:val="clear" w:color="auto" w:fill="FFFFFF"/>
        <w:tabs>
          <w:tab w:val="left" w:pos="851"/>
        </w:tabs>
        <w:spacing w:before="0" w:beforeAutospacing="0" w:after="0" w:afterAutospacing="0" w:line="360" w:lineRule="auto"/>
        <w:ind w:left="0" w:firstLine="426"/>
        <w:jc w:val="both"/>
        <w:rPr>
          <w:color w:val="262626"/>
          <w:sz w:val="28"/>
          <w:szCs w:val="28"/>
        </w:rPr>
      </w:pPr>
      <w:r w:rsidRPr="00B8665B">
        <w:rPr>
          <w:color w:val="262626"/>
          <w:sz w:val="28"/>
          <w:szCs w:val="28"/>
        </w:rPr>
        <w:t xml:space="preserve">Кравченко Ю. </w:t>
      </w:r>
      <w:r w:rsidRPr="00B8665B">
        <w:rPr>
          <w:rStyle w:val="afc"/>
          <w:b w:val="0"/>
          <w:bCs w:val="0"/>
          <w:color w:val="262626"/>
          <w:sz w:val="28"/>
          <w:szCs w:val="28"/>
        </w:rPr>
        <w:t>Психологія емоційного вигорання</w:t>
      </w:r>
      <w:r w:rsidRPr="00B8665B">
        <w:rPr>
          <w:color w:val="262626"/>
          <w:sz w:val="28"/>
          <w:szCs w:val="28"/>
        </w:rPr>
        <w:t xml:space="preserve">. Харків: Видавництво </w:t>
      </w:r>
      <w:r w:rsidR="00E4550B">
        <w:rPr>
          <w:color w:val="262626"/>
          <w:sz w:val="28"/>
          <w:szCs w:val="28"/>
        </w:rPr>
        <w:t>«</w:t>
      </w:r>
      <w:r w:rsidRPr="00B8665B">
        <w:rPr>
          <w:color w:val="262626"/>
          <w:sz w:val="28"/>
          <w:szCs w:val="28"/>
        </w:rPr>
        <w:t>Фоліо</w:t>
      </w:r>
      <w:r w:rsidR="00E4550B">
        <w:rPr>
          <w:color w:val="262626"/>
          <w:sz w:val="28"/>
          <w:szCs w:val="28"/>
        </w:rPr>
        <w:t>»</w:t>
      </w:r>
      <w:r w:rsidRPr="00B8665B">
        <w:rPr>
          <w:color w:val="262626"/>
          <w:sz w:val="28"/>
          <w:szCs w:val="28"/>
        </w:rPr>
        <w:t xml:space="preserve">. </w:t>
      </w:r>
      <w:r w:rsidR="00E4550B">
        <w:rPr>
          <w:color w:val="262626"/>
          <w:sz w:val="28"/>
          <w:szCs w:val="28"/>
        </w:rPr>
        <w:t xml:space="preserve">2020. </w:t>
      </w:r>
      <w:r w:rsidRPr="00B8665B">
        <w:rPr>
          <w:color w:val="262626"/>
          <w:sz w:val="28"/>
          <w:szCs w:val="28"/>
        </w:rPr>
        <w:t>С. 100-115.</w:t>
      </w:r>
    </w:p>
    <w:p w14:paraId="71C02D09" w14:textId="1E771DDD" w:rsidR="00B8665B" w:rsidRPr="00B8665B" w:rsidRDefault="00B8665B" w:rsidP="00B8665B">
      <w:pPr>
        <w:pStyle w:val="af3"/>
        <w:numPr>
          <w:ilvl w:val="0"/>
          <w:numId w:val="6"/>
        </w:numPr>
        <w:shd w:val="clear" w:color="auto" w:fill="FFFFFF"/>
        <w:tabs>
          <w:tab w:val="left" w:pos="851"/>
        </w:tabs>
        <w:spacing w:before="0" w:beforeAutospacing="0" w:after="0" w:afterAutospacing="0" w:line="360" w:lineRule="auto"/>
        <w:ind w:left="0" w:firstLine="426"/>
        <w:jc w:val="both"/>
        <w:rPr>
          <w:color w:val="262626"/>
          <w:sz w:val="28"/>
          <w:szCs w:val="28"/>
        </w:rPr>
      </w:pPr>
      <w:r w:rsidRPr="00B8665B">
        <w:rPr>
          <w:color w:val="262626"/>
          <w:sz w:val="28"/>
          <w:szCs w:val="28"/>
        </w:rPr>
        <w:t xml:space="preserve">Яременко Л. </w:t>
      </w:r>
      <w:r w:rsidRPr="00B8665B">
        <w:rPr>
          <w:rStyle w:val="afc"/>
          <w:b w:val="0"/>
          <w:bCs w:val="0"/>
          <w:color w:val="262626"/>
          <w:sz w:val="28"/>
          <w:szCs w:val="28"/>
        </w:rPr>
        <w:t>Кризова психологія</w:t>
      </w:r>
      <w:r w:rsidRPr="00B8665B">
        <w:rPr>
          <w:color w:val="262626"/>
          <w:sz w:val="28"/>
          <w:szCs w:val="28"/>
        </w:rPr>
        <w:t xml:space="preserve">. Київ: Видавництво </w:t>
      </w:r>
      <w:r w:rsidR="00E4550B">
        <w:rPr>
          <w:color w:val="262626"/>
          <w:sz w:val="28"/>
          <w:szCs w:val="28"/>
        </w:rPr>
        <w:t>«</w:t>
      </w:r>
      <w:r w:rsidRPr="00B8665B">
        <w:rPr>
          <w:color w:val="262626"/>
          <w:sz w:val="28"/>
          <w:szCs w:val="28"/>
        </w:rPr>
        <w:t>Нова книга</w:t>
      </w:r>
      <w:r w:rsidR="00E4550B">
        <w:rPr>
          <w:color w:val="262626"/>
          <w:sz w:val="28"/>
          <w:szCs w:val="28"/>
        </w:rPr>
        <w:t>»</w:t>
      </w:r>
      <w:r w:rsidRPr="00B8665B">
        <w:rPr>
          <w:color w:val="262626"/>
          <w:sz w:val="28"/>
          <w:szCs w:val="28"/>
        </w:rPr>
        <w:t xml:space="preserve">. </w:t>
      </w:r>
      <w:r w:rsidR="00E4550B">
        <w:rPr>
          <w:color w:val="262626"/>
          <w:sz w:val="28"/>
          <w:szCs w:val="28"/>
        </w:rPr>
        <w:t xml:space="preserve">2022. </w:t>
      </w:r>
      <w:r w:rsidRPr="00B8665B">
        <w:rPr>
          <w:color w:val="262626"/>
          <w:sz w:val="28"/>
          <w:szCs w:val="28"/>
        </w:rPr>
        <w:t>С. 45-60.</w:t>
      </w:r>
    </w:p>
    <w:p w14:paraId="748C9A31" w14:textId="0F9EC792" w:rsidR="00B8665B" w:rsidRPr="00B8665B" w:rsidRDefault="00B8665B" w:rsidP="00B8665B">
      <w:pPr>
        <w:pStyle w:val="af3"/>
        <w:numPr>
          <w:ilvl w:val="0"/>
          <w:numId w:val="6"/>
        </w:numPr>
        <w:shd w:val="clear" w:color="auto" w:fill="FFFFFF"/>
        <w:tabs>
          <w:tab w:val="left" w:pos="851"/>
        </w:tabs>
        <w:spacing w:before="0" w:beforeAutospacing="0" w:after="0" w:afterAutospacing="0" w:line="360" w:lineRule="auto"/>
        <w:ind w:left="0" w:firstLine="426"/>
        <w:jc w:val="both"/>
        <w:rPr>
          <w:color w:val="262626"/>
          <w:sz w:val="28"/>
          <w:szCs w:val="28"/>
        </w:rPr>
      </w:pPr>
      <w:r w:rsidRPr="00B8665B">
        <w:rPr>
          <w:color w:val="262626"/>
          <w:sz w:val="28"/>
          <w:szCs w:val="28"/>
        </w:rPr>
        <w:t xml:space="preserve">Левченко М. </w:t>
      </w:r>
      <w:r w:rsidRPr="00B8665B">
        <w:rPr>
          <w:rStyle w:val="afc"/>
          <w:b w:val="0"/>
          <w:bCs w:val="0"/>
          <w:color w:val="262626"/>
          <w:sz w:val="28"/>
          <w:szCs w:val="28"/>
        </w:rPr>
        <w:t>Психологічні методи подолання вигорання</w:t>
      </w:r>
      <w:r w:rsidRPr="00B8665B">
        <w:rPr>
          <w:color w:val="262626"/>
          <w:sz w:val="28"/>
          <w:szCs w:val="28"/>
        </w:rPr>
        <w:t xml:space="preserve">. Львів: Видавництво </w:t>
      </w:r>
      <w:r w:rsidR="00E4550B">
        <w:rPr>
          <w:color w:val="262626"/>
          <w:sz w:val="28"/>
          <w:szCs w:val="28"/>
        </w:rPr>
        <w:t>«</w:t>
      </w:r>
      <w:r w:rsidRPr="00B8665B">
        <w:rPr>
          <w:color w:val="262626"/>
          <w:sz w:val="28"/>
          <w:szCs w:val="28"/>
        </w:rPr>
        <w:t>Літера</w:t>
      </w:r>
      <w:r w:rsidR="00E4550B">
        <w:rPr>
          <w:color w:val="262626"/>
          <w:sz w:val="28"/>
          <w:szCs w:val="28"/>
        </w:rPr>
        <w:t>»</w:t>
      </w:r>
      <w:r w:rsidRPr="00B8665B">
        <w:rPr>
          <w:color w:val="262626"/>
          <w:sz w:val="28"/>
          <w:szCs w:val="28"/>
        </w:rPr>
        <w:t xml:space="preserve">. </w:t>
      </w:r>
      <w:r w:rsidR="00E4550B">
        <w:rPr>
          <w:color w:val="262626"/>
          <w:sz w:val="28"/>
          <w:szCs w:val="28"/>
        </w:rPr>
        <w:t xml:space="preserve">2023. </w:t>
      </w:r>
      <w:r w:rsidRPr="00B8665B">
        <w:rPr>
          <w:color w:val="262626"/>
          <w:sz w:val="28"/>
          <w:szCs w:val="28"/>
        </w:rPr>
        <w:t>С. 30-50.</w:t>
      </w:r>
    </w:p>
    <w:p w14:paraId="5104479B" w14:textId="3BEF245F" w:rsidR="00B8665B" w:rsidRPr="00B8665B" w:rsidRDefault="00B8665B" w:rsidP="00B8665B">
      <w:pPr>
        <w:pStyle w:val="af3"/>
        <w:numPr>
          <w:ilvl w:val="0"/>
          <w:numId w:val="6"/>
        </w:numPr>
        <w:shd w:val="clear" w:color="auto" w:fill="FFFFFF"/>
        <w:tabs>
          <w:tab w:val="left" w:pos="851"/>
        </w:tabs>
        <w:spacing w:before="0" w:beforeAutospacing="0" w:after="0" w:afterAutospacing="0" w:line="360" w:lineRule="auto"/>
        <w:ind w:left="0" w:firstLine="426"/>
        <w:jc w:val="both"/>
        <w:rPr>
          <w:color w:val="262626"/>
          <w:sz w:val="28"/>
          <w:szCs w:val="28"/>
        </w:rPr>
      </w:pPr>
      <w:r w:rsidRPr="00B8665B">
        <w:rPr>
          <w:color w:val="262626"/>
          <w:sz w:val="28"/>
          <w:szCs w:val="28"/>
        </w:rPr>
        <w:t xml:space="preserve">Федорова А. </w:t>
      </w:r>
      <w:r w:rsidRPr="00B8665B">
        <w:rPr>
          <w:rStyle w:val="afc"/>
          <w:b w:val="0"/>
          <w:bCs w:val="0"/>
          <w:color w:val="262626"/>
          <w:sz w:val="28"/>
          <w:szCs w:val="28"/>
        </w:rPr>
        <w:t>Психологічний супровід студентів</w:t>
      </w:r>
      <w:r w:rsidRPr="00B8665B">
        <w:rPr>
          <w:color w:val="262626"/>
          <w:sz w:val="28"/>
          <w:szCs w:val="28"/>
        </w:rPr>
        <w:t xml:space="preserve">. Чернівці: Видавництво </w:t>
      </w:r>
      <w:r w:rsidR="00E4550B">
        <w:rPr>
          <w:color w:val="262626"/>
          <w:sz w:val="28"/>
          <w:szCs w:val="28"/>
        </w:rPr>
        <w:t>«</w:t>
      </w:r>
      <w:r w:rsidRPr="00B8665B">
        <w:rPr>
          <w:color w:val="262626"/>
          <w:sz w:val="28"/>
          <w:szCs w:val="28"/>
        </w:rPr>
        <w:t>Букрек</w:t>
      </w:r>
      <w:r w:rsidR="00E4550B">
        <w:rPr>
          <w:color w:val="262626"/>
          <w:sz w:val="28"/>
          <w:szCs w:val="28"/>
        </w:rPr>
        <w:t>»</w:t>
      </w:r>
      <w:r w:rsidRPr="00B8665B">
        <w:rPr>
          <w:color w:val="262626"/>
          <w:sz w:val="28"/>
          <w:szCs w:val="28"/>
        </w:rPr>
        <w:t xml:space="preserve">. </w:t>
      </w:r>
      <w:r w:rsidR="00E4550B">
        <w:rPr>
          <w:color w:val="262626"/>
          <w:sz w:val="28"/>
          <w:szCs w:val="28"/>
        </w:rPr>
        <w:t xml:space="preserve">2021. </w:t>
      </w:r>
      <w:r w:rsidRPr="00B8665B">
        <w:rPr>
          <w:color w:val="262626"/>
          <w:sz w:val="28"/>
          <w:szCs w:val="28"/>
        </w:rPr>
        <w:t>С. 75-90.</w:t>
      </w:r>
    </w:p>
    <w:p w14:paraId="2C3BDE40" w14:textId="525B4398" w:rsidR="00B8665B" w:rsidRPr="00B8665B" w:rsidRDefault="00B8665B" w:rsidP="00B8665B">
      <w:pPr>
        <w:pStyle w:val="af3"/>
        <w:numPr>
          <w:ilvl w:val="0"/>
          <w:numId w:val="6"/>
        </w:numPr>
        <w:shd w:val="clear" w:color="auto" w:fill="FFFFFF"/>
        <w:tabs>
          <w:tab w:val="left" w:pos="851"/>
        </w:tabs>
        <w:spacing w:before="0" w:beforeAutospacing="0" w:after="0" w:afterAutospacing="0" w:line="360" w:lineRule="auto"/>
        <w:ind w:left="0" w:firstLine="426"/>
        <w:jc w:val="both"/>
        <w:rPr>
          <w:color w:val="262626"/>
          <w:sz w:val="28"/>
          <w:szCs w:val="28"/>
        </w:rPr>
      </w:pPr>
      <w:r w:rsidRPr="00B8665B">
        <w:rPr>
          <w:color w:val="262626"/>
          <w:sz w:val="28"/>
          <w:szCs w:val="28"/>
        </w:rPr>
        <w:t xml:space="preserve">Гончаренко В. </w:t>
      </w:r>
      <w:r w:rsidRPr="00B8665B">
        <w:rPr>
          <w:rStyle w:val="afc"/>
          <w:b w:val="0"/>
          <w:bCs w:val="0"/>
          <w:color w:val="262626"/>
          <w:sz w:val="28"/>
          <w:szCs w:val="28"/>
        </w:rPr>
        <w:t>Соціальна підтримка в умовах війни</w:t>
      </w:r>
      <w:r w:rsidRPr="00B8665B">
        <w:rPr>
          <w:color w:val="262626"/>
          <w:sz w:val="28"/>
          <w:szCs w:val="28"/>
        </w:rPr>
        <w:t xml:space="preserve">. Одеса: Видавництво </w:t>
      </w:r>
      <w:r w:rsidR="00E4550B">
        <w:rPr>
          <w:color w:val="262626"/>
          <w:sz w:val="28"/>
          <w:szCs w:val="28"/>
        </w:rPr>
        <w:t>«</w:t>
      </w:r>
      <w:r w:rsidRPr="00B8665B">
        <w:rPr>
          <w:color w:val="262626"/>
          <w:sz w:val="28"/>
          <w:szCs w:val="28"/>
        </w:rPr>
        <w:t>Астролябія</w:t>
      </w:r>
      <w:r w:rsidR="00E4550B">
        <w:rPr>
          <w:color w:val="262626"/>
          <w:sz w:val="28"/>
          <w:szCs w:val="28"/>
        </w:rPr>
        <w:t>»</w:t>
      </w:r>
      <w:r w:rsidRPr="00B8665B">
        <w:rPr>
          <w:color w:val="262626"/>
          <w:sz w:val="28"/>
          <w:szCs w:val="28"/>
        </w:rPr>
        <w:t xml:space="preserve">. </w:t>
      </w:r>
      <w:r w:rsidR="00E4550B">
        <w:rPr>
          <w:color w:val="262626"/>
          <w:sz w:val="28"/>
          <w:szCs w:val="28"/>
        </w:rPr>
        <w:t xml:space="preserve">2022. </w:t>
      </w:r>
      <w:r w:rsidRPr="00B8665B">
        <w:rPr>
          <w:color w:val="262626"/>
          <w:sz w:val="28"/>
          <w:szCs w:val="28"/>
        </w:rPr>
        <w:t>С. 11-25.</w:t>
      </w:r>
    </w:p>
    <w:p w14:paraId="0FCA0808" w14:textId="510BB491" w:rsidR="00B8665B" w:rsidRPr="00B8665B" w:rsidRDefault="00B8665B" w:rsidP="00B8665B">
      <w:pPr>
        <w:pStyle w:val="af3"/>
        <w:numPr>
          <w:ilvl w:val="0"/>
          <w:numId w:val="6"/>
        </w:numPr>
        <w:shd w:val="clear" w:color="auto" w:fill="FFFFFF"/>
        <w:tabs>
          <w:tab w:val="left" w:pos="851"/>
        </w:tabs>
        <w:spacing w:before="0" w:beforeAutospacing="0" w:after="0" w:afterAutospacing="0" w:line="360" w:lineRule="auto"/>
        <w:ind w:left="0" w:firstLine="426"/>
        <w:jc w:val="both"/>
        <w:rPr>
          <w:color w:val="262626"/>
          <w:sz w:val="28"/>
          <w:szCs w:val="28"/>
        </w:rPr>
      </w:pPr>
      <w:r w:rsidRPr="00B8665B">
        <w:rPr>
          <w:color w:val="262626"/>
          <w:sz w:val="28"/>
          <w:szCs w:val="28"/>
        </w:rPr>
        <w:t xml:space="preserve">Тищенко Р. </w:t>
      </w:r>
      <w:r w:rsidRPr="00B8665B">
        <w:rPr>
          <w:rStyle w:val="afc"/>
          <w:b w:val="0"/>
          <w:bCs w:val="0"/>
          <w:color w:val="262626"/>
          <w:sz w:val="28"/>
          <w:szCs w:val="28"/>
        </w:rPr>
        <w:t>Емоційний інтелект та вигорання</w:t>
      </w:r>
      <w:r w:rsidRPr="00B8665B">
        <w:rPr>
          <w:color w:val="262626"/>
          <w:sz w:val="28"/>
          <w:szCs w:val="28"/>
        </w:rPr>
        <w:t xml:space="preserve">. Київ: Видавництво </w:t>
      </w:r>
      <w:r w:rsidR="00E4550B">
        <w:rPr>
          <w:color w:val="262626"/>
          <w:sz w:val="28"/>
          <w:szCs w:val="28"/>
        </w:rPr>
        <w:t>«</w:t>
      </w:r>
      <w:r w:rsidRPr="00B8665B">
        <w:rPr>
          <w:color w:val="262626"/>
          <w:sz w:val="28"/>
          <w:szCs w:val="28"/>
        </w:rPr>
        <w:t>Торсінг</w:t>
      </w:r>
      <w:r w:rsidR="00E4550B">
        <w:rPr>
          <w:color w:val="262626"/>
          <w:sz w:val="28"/>
          <w:szCs w:val="28"/>
        </w:rPr>
        <w:t>»</w:t>
      </w:r>
      <w:r w:rsidRPr="00B8665B">
        <w:rPr>
          <w:color w:val="262626"/>
          <w:sz w:val="28"/>
          <w:szCs w:val="28"/>
        </w:rPr>
        <w:t xml:space="preserve">. </w:t>
      </w:r>
      <w:r w:rsidR="00E4550B">
        <w:rPr>
          <w:color w:val="262626"/>
          <w:sz w:val="28"/>
          <w:szCs w:val="28"/>
        </w:rPr>
        <w:t xml:space="preserve">2023. </w:t>
      </w:r>
      <w:r w:rsidRPr="00B8665B">
        <w:rPr>
          <w:color w:val="262626"/>
          <w:sz w:val="28"/>
          <w:szCs w:val="28"/>
        </w:rPr>
        <w:t>С. 22-37.</w:t>
      </w:r>
    </w:p>
    <w:p w14:paraId="54A2D905" w14:textId="70096907" w:rsidR="00B8665B" w:rsidRPr="00B8665B" w:rsidRDefault="00B8665B" w:rsidP="00B8665B">
      <w:pPr>
        <w:pStyle w:val="af3"/>
        <w:numPr>
          <w:ilvl w:val="0"/>
          <w:numId w:val="6"/>
        </w:numPr>
        <w:shd w:val="clear" w:color="auto" w:fill="FFFFFF"/>
        <w:tabs>
          <w:tab w:val="left" w:pos="851"/>
        </w:tabs>
        <w:spacing w:before="0" w:beforeAutospacing="0" w:after="0" w:afterAutospacing="0" w:line="360" w:lineRule="auto"/>
        <w:ind w:left="0" w:firstLine="426"/>
        <w:jc w:val="both"/>
        <w:rPr>
          <w:color w:val="262626"/>
          <w:sz w:val="28"/>
          <w:szCs w:val="28"/>
        </w:rPr>
      </w:pPr>
      <w:r w:rsidRPr="00B8665B">
        <w:rPr>
          <w:color w:val="262626"/>
          <w:sz w:val="28"/>
          <w:szCs w:val="28"/>
        </w:rPr>
        <w:t xml:space="preserve">Білокінь О. </w:t>
      </w:r>
      <w:r w:rsidRPr="00B8665B">
        <w:rPr>
          <w:rStyle w:val="afc"/>
          <w:b w:val="0"/>
          <w:bCs w:val="0"/>
          <w:color w:val="262626"/>
          <w:sz w:val="28"/>
          <w:szCs w:val="28"/>
        </w:rPr>
        <w:t>Психологічні наслідки війни</w:t>
      </w:r>
      <w:r w:rsidRPr="00B8665B">
        <w:rPr>
          <w:color w:val="262626"/>
          <w:sz w:val="28"/>
          <w:szCs w:val="28"/>
        </w:rPr>
        <w:t xml:space="preserve">. Харків: Видавництво </w:t>
      </w:r>
      <w:r w:rsidR="00E4550B">
        <w:rPr>
          <w:color w:val="262626"/>
          <w:sz w:val="28"/>
          <w:szCs w:val="28"/>
        </w:rPr>
        <w:t>«</w:t>
      </w:r>
      <w:r w:rsidRPr="00B8665B">
        <w:rPr>
          <w:color w:val="262626"/>
          <w:sz w:val="28"/>
          <w:szCs w:val="28"/>
        </w:rPr>
        <w:t>Фоліо</w:t>
      </w:r>
      <w:r w:rsidR="00E4550B">
        <w:rPr>
          <w:color w:val="262626"/>
          <w:sz w:val="28"/>
          <w:szCs w:val="28"/>
        </w:rPr>
        <w:t>»</w:t>
      </w:r>
      <w:r w:rsidRPr="00B8665B">
        <w:rPr>
          <w:color w:val="262626"/>
          <w:sz w:val="28"/>
          <w:szCs w:val="28"/>
        </w:rPr>
        <w:t xml:space="preserve">. </w:t>
      </w:r>
      <w:r w:rsidR="00E4550B">
        <w:rPr>
          <w:color w:val="262626"/>
          <w:sz w:val="28"/>
          <w:szCs w:val="28"/>
        </w:rPr>
        <w:t xml:space="preserve">2020. </w:t>
      </w:r>
      <w:r w:rsidRPr="00B8665B">
        <w:rPr>
          <w:color w:val="262626"/>
          <w:sz w:val="28"/>
          <w:szCs w:val="28"/>
        </w:rPr>
        <w:t>С. 88-102.</w:t>
      </w:r>
    </w:p>
    <w:p w14:paraId="066C84EA" w14:textId="71A74FBF" w:rsidR="00B8665B" w:rsidRPr="00B8665B" w:rsidRDefault="00B8665B" w:rsidP="00B8665B">
      <w:pPr>
        <w:pStyle w:val="af3"/>
        <w:numPr>
          <w:ilvl w:val="0"/>
          <w:numId w:val="6"/>
        </w:numPr>
        <w:shd w:val="clear" w:color="auto" w:fill="FFFFFF"/>
        <w:tabs>
          <w:tab w:val="left" w:pos="851"/>
        </w:tabs>
        <w:spacing w:before="0" w:beforeAutospacing="0" w:after="0" w:afterAutospacing="0" w:line="360" w:lineRule="auto"/>
        <w:ind w:left="0" w:firstLine="426"/>
        <w:jc w:val="both"/>
        <w:rPr>
          <w:color w:val="262626"/>
          <w:sz w:val="28"/>
          <w:szCs w:val="28"/>
        </w:rPr>
      </w:pPr>
      <w:r w:rsidRPr="00B8665B">
        <w:rPr>
          <w:color w:val="262626"/>
          <w:sz w:val="28"/>
          <w:szCs w:val="28"/>
        </w:rPr>
        <w:t xml:space="preserve">Кузьменко Н. </w:t>
      </w:r>
      <w:r w:rsidRPr="00B8665B">
        <w:rPr>
          <w:rStyle w:val="afc"/>
          <w:b w:val="0"/>
          <w:bCs w:val="0"/>
          <w:color w:val="262626"/>
          <w:sz w:val="28"/>
          <w:szCs w:val="28"/>
        </w:rPr>
        <w:t>Психологічні аспекти стресу у студентів</w:t>
      </w:r>
      <w:r w:rsidRPr="00B8665B">
        <w:rPr>
          <w:color w:val="262626"/>
          <w:sz w:val="28"/>
          <w:szCs w:val="28"/>
        </w:rPr>
        <w:t xml:space="preserve">. Львів: Видавництво </w:t>
      </w:r>
      <w:r w:rsidR="00E4550B">
        <w:rPr>
          <w:color w:val="262626"/>
          <w:sz w:val="28"/>
          <w:szCs w:val="28"/>
        </w:rPr>
        <w:t>«</w:t>
      </w:r>
      <w:r w:rsidRPr="00B8665B">
        <w:rPr>
          <w:color w:val="262626"/>
          <w:sz w:val="28"/>
          <w:szCs w:val="28"/>
        </w:rPr>
        <w:t>Літера</w:t>
      </w:r>
      <w:r w:rsidR="00E4550B">
        <w:rPr>
          <w:color w:val="262626"/>
          <w:sz w:val="28"/>
          <w:szCs w:val="28"/>
        </w:rPr>
        <w:t>»</w:t>
      </w:r>
      <w:r w:rsidRPr="00B8665B">
        <w:rPr>
          <w:color w:val="262626"/>
          <w:sz w:val="28"/>
          <w:szCs w:val="28"/>
        </w:rPr>
        <w:t xml:space="preserve">. </w:t>
      </w:r>
      <w:r w:rsidR="00E4550B">
        <w:rPr>
          <w:color w:val="262626"/>
          <w:sz w:val="28"/>
          <w:szCs w:val="28"/>
        </w:rPr>
        <w:t xml:space="preserve">2021. </w:t>
      </w:r>
      <w:r w:rsidRPr="00B8665B">
        <w:rPr>
          <w:color w:val="262626"/>
          <w:sz w:val="28"/>
          <w:szCs w:val="28"/>
        </w:rPr>
        <w:t>С. 45-60.</w:t>
      </w:r>
    </w:p>
    <w:p w14:paraId="0C33AE4C" w14:textId="6B17F07B" w:rsidR="00B8665B" w:rsidRPr="00B8665B" w:rsidRDefault="00B8665B" w:rsidP="00B8665B">
      <w:pPr>
        <w:pStyle w:val="af3"/>
        <w:numPr>
          <w:ilvl w:val="0"/>
          <w:numId w:val="6"/>
        </w:numPr>
        <w:shd w:val="clear" w:color="auto" w:fill="FFFFFF"/>
        <w:tabs>
          <w:tab w:val="left" w:pos="851"/>
        </w:tabs>
        <w:spacing w:before="0" w:beforeAutospacing="0" w:after="0" w:afterAutospacing="0" w:line="360" w:lineRule="auto"/>
        <w:ind w:left="0" w:firstLine="426"/>
        <w:jc w:val="both"/>
        <w:rPr>
          <w:color w:val="262626"/>
          <w:sz w:val="28"/>
          <w:szCs w:val="28"/>
        </w:rPr>
      </w:pPr>
      <w:r w:rsidRPr="00B8665B">
        <w:rPr>
          <w:color w:val="262626"/>
          <w:sz w:val="28"/>
          <w:szCs w:val="28"/>
        </w:rPr>
        <w:lastRenderedPageBreak/>
        <w:t xml:space="preserve">Соловйова І. </w:t>
      </w:r>
      <w:r w:rsidRPr="00B8665B">
        <w:rPr>
          <w:rStyle w:val="afc"/>
          <w:b w:val="0"/>
          <w:bCs w:val="0"/>
          <w:color w:val="262626"/>
          <w:sz w:val="28"/>
          <w:szCs w:val="28"/>
        </w:rPr>
        <w:t>Вплив війни на психіку молоді</w:t>
      </w:r>
      <w:r w:rsidRPr="00B8665B">
        <w:rPr>
          <w:color w:val="262626"/>
          <w:sz w:val="28"/>
          <w:szCs w:val="28"/>
        </w:rPr>
        <w:t xml:space="preserve">. Київ: Видавництво </w:t>
      </w:r>
      <w:r w:rsidR="00E4550B">
        <w:rPr>
          <w:color w:val="262626"/>
          <w:sz w:val="28"/>
          <w:szCs w:val="28"/>
        </w:rPr>
        <w:t>«</w:t>
      </w:r>
      <w:r w:rsidRPr="00B8665B">
        <w:rPr>
          <w:color w:val="262626"/>
          <w:sz w:val="28"/>
          <w:szCs w:val="28"/>
        </w:rPr>
        <w:t>Нова книга</w:t>
      </w:r>
      <w:r w:rsidR="00E4550B">
        <w:rPr>
          <w:color w:val="262626"/>
          <w:sz w:val="28"/>
          <w:szCs w:val="28"/>
        </w:rPr>
        <w:t>»</w:t>
      </w:r>
      <w:r w:rsidRPr="00B8665B">
        <w:rPr>
          <w:color w:val="262626"/>
          <w:sz w:val="28"/>
          <w:szCs w:val="28"/>
        </w:rPr>
        <w:t xml:space="preserve">. </w:t>
      </w:r>
      <w:r w:rsidR="00E4550B">
        <w:rPr>
          <w:color w:val="262626"/>
          <w:sz w:val="28"/>
          <w:szCs w:val="28"/>
        </w:rPr>
        <w:t xml:space="preserve">2023. </w:t>
      </w:r>
      <w:r w:rsidRPr="00B8665B">
        <w:rPr>
          <w:color w:val="262626"/>
          <w:sz w:val="28"/>
          <w:szCs w:val="28"/>
        </w:rPr>
        <w:t>С. 90-105.</w:t>
      </w:r>
    </w:p>
    <w:p w14:paraId="35B2504F" w14:textId="5935D201" w:rsidR="00B8665B" w:rsidRPr="00B8665B" w:rsidRDefault="00B8665B" w:rsidP="00B8665B">
      <w:pPr>
        <w:pStyle w:val="af3"/>
        <w:numPr>
          <w:ilvl w:val="0"/>
          <w:numId w:val="6"/>
        </w:numPr>
        <w:shd w:val="clear" w:color="auto" w:fill="FFFFFF"/>
        <w:tabs>
          <w:tab w:val="left" w:pos="851"/>
        </w:tabs>
        <w:spacing w:before="0" w:beforeAutospacing="0" w:after="0" w:afterAutospacing="0" w:line="360" w:lineRule="auto"/>
        <w:ind w:left="0" w:firstLine="426"/>
        <w:jc w:val="both"/>
        <w:rPr>
          <w:color w:val="262626"/>
          <w:sz w:val="28"/>
          <w:szCs w:val="28"/>
        </w:rPr>
      </w:pPr>
      <w:r w:rsidRPr="00B8665B">
        <w:rPr>
          <w:color w:val="262626"/>
          <w:sz w:val="28"/>
          <w:szCs w:val="28"/>
        </w:rPr>
        <w:t xml:space="preserve">Костенко А. </w:t>
      </w:r>
      <w:r w:rsidRPr="00B8665B">
        <w:rPr>
          <w:rStyle w:val="afc"/>
          <w:b w:val="0"/>
          <w:bCs w:val="0"/>
          <w:color w:val="262626"/>
          <w:sz w:val="28"/>
          <w:szCs w:val="28"/>
        </w:rPr>
        <w:t>Адаптація студентів до нових умов</w:t>
      </w:r>
      <w:r w:rsidRPr="00B8665B">
        <w:rPr>
          <w:color w:val="262626"/>
          <w:sz w:val="28"/>
          <w:szCs w:val="28"/>
        </w:rPr>
        <w:t xml:space="preserve">. Одеса: Видавництво </w:t>
      </w:r>
      <w:r w:rsidR="00E4550B">
        <w:rPr>
          <w:color w:val="262626"/>
          <w:sz w:val="28"/>
          <w:szCs w:val="28"/>
        </w:rPr>
        <w:t>«</w:t>
      </w:r>
      <w:r w:rsidRPr="00B8665B">
        <w:rPr>
          <w:color w:val="262626"/>
          <w:sz w:val="28"/>
          <w:szCs w:val="28"/>
        </w:rPr>
        <w:t>Астролябія</w:t>
      </w:r>
      <w:r w:rsidR="00E4550B">
        <w:rPr>
          <w:color w:val="262626"/>
          <w:sz w:val="28"/>
          <w:szCs w:val="28"/>
        </w:rPr>
        <w:t>»</w:t>
      </w:r>
      <w:r w:rsidRPr="00B8665B">
        <w:rPr>
          <w:color w:val="262626"/>
          <w:sz w:val="28"/>
          <w:szCs w:val="28"/>
        </w:rPr>
        <w:t xml:space="preserve">. </w:t>
      </w:r>
      <w:r w:rsidR="00E4550B">
        <w:rPr>
          <w:color w:val="262626"/>
          <w:sz w:val="28"/>
          <w:szCs w:val="28"/>
        </w:rPr>
        <w:t xml:space="preserve">2022. </w:t>
      </w:r>
      <w:r w:rsidRPr="00B8665B">
        <w:rPr>
          <w:color w:val="262626"/>
          <w:sz w:val="28"/>
          <w:szCs w:val="28"/>
        </w:rPr>
        <w:t>С. 15-30.</w:t>
      </w:r>
    </w:p>
    <w:p w14:paraId="14BFB11B" w14:textId="5D91489F" w:rsidR="00B8665B" w:rsidRPr="00B8665B" w:rsidRDefault="00E4550B" w:rsidP="00B8665B">
      <w:pPr>
        <w:pStyle w:val="af3"/>
        <w:numPr>
          <w:ilvl w:val="0"/>
          <w:numId w:val="6"/>
        </w:numPr>
        <w:shd w:val="clear" w:color="auto" w:fill="FFFFFF"/>
        <w:tabs>
          <w:tab w:val="left" w:pos="851"/>
        </w:tabs>
        <w:spacing w:before="0" w:beforeAutospacing="0" w:after="0" w:afterAutospacing="0" w:line="360" w:lineRule="auto"/>
        <w:ind w:left="0" w:firstLine="426"/>
        <w:jc w:val="both"/>
        <w:rPr>
          <w:color w:val="262626"/>
          <w:sz w:val="28"/>
          <w:szCs w:val="28"/>
        </w:rPr>
      </w:pPr>
      <w:r w:rsidRPr="00B8665B">
        <w:rPr>
          <w:color w:val="262626"/>
          <w:sz w:val="28"/>
          <w:szCs w:val="28"/>
        </w:rPr>
        <w:t>Лук’яненко</w:t>
      </w:r>
      <w:r w:rsidR="00B8665B" w:rsidRPr="00B8665B">
        <w:rPr>
          <w:color w:val="262626"/>
          <w:sz w:val="28"/>
          <w:szCs w:val="28"/>
        </w:rPr>
        <w:t xml:space="preserve"> В. </w:t>
      </w:r>
      <w:r w:rsidR="00B8665B" w:rsidRPr="00B8665B">
        <w:rPr>
          <w:rStyle w:val="afc"/>
          <w:b w:val="0"/>
          <w:bCs w:val="0"/>
          <w:color w:val="262626"/>
          <w:sz w:val="28"/>
          <w:szCs w:val="28"/>
        </w:rPr>
        <w:t>Емоційне вигорання: механізми та подолання</w:t>
      </w:r>
      <w:r w:rsidR="00B8665B" w:rsidRPr="00B8665B">
        <w:rPr>
          <w:color w:val="262626"/>
          <w:sz w:val="28"/>
          <w:szCs w:val="28"/>
        </w:rPr>
        <w:t xml:space="preserve">. Чернівці: Видавництво </w:t>
      </w:r>
      <w:r>
        <w:rPr>
          <w:color w:val="262626"/>
          <w:sz w:val="28"/>
          <w:szCs w:val="28"/>
        </w:rPr>
        <w:t>«</w:t>
      </w:r>
      <w:r w:rsidR="00B8665B" w:rsidRPr="00B8665B">
        <w:rPr>
          <w:color w:val="262626"/>
          <w:sz w:val="28"/>
          <w:szCs w:val="28"/>
        </w:rPr>
        <w:t>Букрек</w:t>
      </w:r>
      <w:r>
        <w:rPr>
          <w:color w:val="262626"/>
          <w:sz w:val="28"/>
          <w:szCs w:val="28"/>
        </w:rPr>
        <w:t>»</w:t>
      </w:r>
      <w:r w:rsidR="00B8665B" w:rsidRPr="00B8665B">
        <w:rPr>
          <w:color w:val="262626"/>
          <w:sz w:val="28"/>
          <w:szCs w:val="28"/>
        </w:rPr>
        <w:t xml:space="preserve">. </w:t>
      </w:r>
      <w:r>
        <w:rPr>
          <w:color w:val="262626"/>
          <w:sz w:val="28"/>
          <w:szCs w:val="28"/>
        </w:rPr>
        <w:t>2021.</w:t>
      </w:r>
      <w:r w:rsidR="00B8665B" w:rsidRPr="00B8665B">
        <w:rPr>
          <w:color w:val="262626"/>
          <w:sz w:val="28"/>
          <w:szCs w:val="28"/>
        </w:rPr>
        <w:t xml:space="preserve"> С. 60-75.</w:t>
      </w:r>
    </w:p>
    <w:p w14:paraId="18FA1A73" w14:textId="43269BC9" w:rsidR="00B8665B" w:rsidRPr="00B8665B" w:rsidRDefault="00B8665B" w:rsidP="00B8665B">
      <w:pPr>
        <w:pStyle w:val="af3"/>
        <w:numPr>
          <w:ilvl w:val="0"/>
          <w:numId w:val="6"/>
        </w:numPr>
        <w:shd w:val="clear" w:color="auto" w:fill="FFFFFF"/>
        <w:tabs>
          <w:tab w:val="left" w:pos="851"/>
        </w:tabs>
        <w:spacing w:before="0" w:beforeAutospacing="0" w:after="0" w:afterAutospacing="0" w:line="360" w:lineRule="auto"/>
        <w:ind w:left="0" w:firstLine="426"/>
        <w:jc w:val="both"/>
        <w:rPr>
          <w:color w:val="262626"/>
          <w:sz w:val="28"/>
          <w:szCs w:val="28"/>
        </w:rPr>
      </w:pPr>
      <w:r w:rsidRPr="00B8665B">
        <w:rPr>
          <w:color w:val="262626"/>
          <w:sz w:val="28"/>
          <w:szCs w:val="28"/>
        </w:rPr>
        <w:t xml:space="preserve">Нестеренко Т. </w:t>
      </w:r>
      <w:r w:rsidRPr="00B8665B">
        <w:rPr>
          <w:rStyle w:val="afc"/>
          <w:b w:val="0"/>
          <w:bCs w:val="0"/>
          <w:color w:val="262626"/>
          <w:sz w:val="28"/>
          <w:szCs w:val="28"/>
        </w:rPr>
        <w:t>Психологічна підтримка в кризових ситуаціях</w:t>
      </w:r>
      <w:r w:rsidRPr="00B8665B">
        <w:rPr>
          <w:color w:val="262626"/>
          <w:sz w:val="28"/>
          <w:szCs w:val="28"/>
        </w:rPr>
        <w:t xml:space="preserve">. Харків: Видавництво </w:t>
      </w:r>
      <w:r w:rsidR="00E4550B">
        <w:rPr>
          <w:color w:val="262626"/>
          <w:sz w:val="28"/>
          <w:szCs w:val="28"/>
        </w:rPr>
        <w:t>«</w:t>
      </w:r>
      <w:r w:rsidRPr="00B8665B">
        <w:rPr>
          <w:color w:val="262626"/>
          <w:sz w:val="28"/>
          <w:szCs w:val="28"/>
        </w:rPr>
        <w:t>Фоліо</w:t>
      </w:r>
      <w:r w:rsidR="00E4550B">
        <w:rPr>
          <w:color w:val="262626"/>
          <w:sz w:val="28"/>
          <w:szCs w:val="28"/>
        </w:rPr>
        <w:t>»</w:t>
      </w:r>
      <w:r w:rsidRPr="00B8665B">
        <w:rPr>
          <w:color w:val="262626"/>
          <w:sz w:val="28"/>
          <w:szCs w:val="28"/>
        </w:rPr>
        <w:t xml:space="preserve">. </w:t>
      </w:r>
      <w:r w:rsidR="00E4550B">
        <w:rPr>
          <w:color w:val="262626"/>
          <w:sz w:val="28"/>
          <w:szCs w:val="28"/>
        </w:rPr>
        <w:t>2020.</w:t>
      </w:r>
      <w:r w:rsidRPr="00B8665B">
        <w:rPr>
          <w:color w:val="262626"/>
          <w:sz w:val="28"/>
          <w:szCs w:val="28"/>
        </w:rPr>
        <w:t xml:space="preserve"> С. 20-35.</w:t>
      </w:r>
    </w:p>
    <w:p w14:paraId="4DD565C0" w14:textId="3116597F" w:rsidR="00B8665B" w:rsidRPr="00B8665B" w:rsidRDefault="00B8665B" w:rsidP="00B8665B">
      <w:pPr>
        <w:pStyle w:val="af3"/>
        <w:numPr>
          <w:ilvl w:val="0"/>
          <w:numId w:val="6"/>
        </w:numPr>
        <w:shd w:val="clear" w:color="auto" w:fill="FFFFFF"/>
        <w:tabs>
          <w:tab w:val="left" w:pos="851"/>
        </w:tabs>
        <w:spacing w:before="0" w:beforeAutospacing="0" w:after="0" w:afterAutospacing="0" w:line="360" w:lineRule="auto"/>
        <w:ind w:left="0" w:firstLine="426"/>
        <w:jc w:val="both"/>
        <w:rPr>
          <w:color w:val="262626"/>
          <w:sz w:val="28"/>
          <w:szCs w:val="28"/>
        </w:rPr>
      </w:pPr>
      <w:r w:rsidRPr="00B8665B">
        <w:rPr>
          <w:color w:val="262626"/>
          <w:sz w:val="28"/>
          <w:szCs w:val="28"/>
        </w:rPr>
        <w:t xml:space="preserve">Шевчук О. </w:t>
      </w:r>
      <w:r w:rsidRPr="00B8665B">
        <w:rPr>
          <w:rStyle w:val="afc"/>
          <w:b w:val="0"/>
          <w:bCs w:val="0"/>
          <w:color w:val="262626"/>
          <w:sz w:val="28"/>
          <w:szCs w:val="28"/>
        </w:rPr>
        <w:t>Соціально-психологічні аспекти вигорання</w:t>
      </w:r>
      <w:r w:rsidRPr="00B8665B">
        <w:rPr>
          <w:color w:val="262626"/>
          <w:sz w:val="28"/>
          <w:szCs w:val="28"/>
        </w:rPr>
        <w:t xml:space="preserve">. Львів: Видавництво </w:t>
      </w:r>
      <w:r w:rsidR="00E4550B">
        <w:rPr>
          <w:color w:val="262626"/>
          <w:sz w:val="28"/>
          <w:szCs w:val="28"/>
        </w:rPr>
        <w:t>«</w:t>
      </w:r>
      <w:r w:rsidRPr="00B8665B">
        <w:rPr>
          <w:color w:val="262626"/>
          <w:sz w:val="28"/>
          <w:szCs w:val="28"/>
        </w:rPr>
        <w:t>Літера</w:t>
      </w:r>
      <w:r w:rsidR="00E4550B">
        <w:rPr>
          <w:color w:val="262626"/>
          <w:sz w:val="28"/>
          <w:szCs w:val="28"/>
        </w:rPr>
        <w:t>»</w:t>
      </w:r>
      <w:r w:rsidRPr="00B8665B">
        <w:rPr>
          <w:color w:val="262626"/>
          <w:sz w:val="28"/>
          <w:szCs w:val="28"/>
        </w:rPr>
        <w:t xml:space="preserve">. </w:t>
      </w:r>
      <w:r w:rsidR="00E4550B">
        <w:rPr>
          <w:color w:val="262626"/>
          <w:sz w:val="28"/>
          <w:szCs w:val="28"/>
        </w:rPr>
        <w:t xml:space="preserve">2022. </w:t>
      </w:r>
      <w:r w:rsidRPr="00B8665B">
        <w:rPr>
          <w:color w:val="262626"/>
          <w:sz w:val="28"/>
          <w:szCs w:val="28"/>
        </w:rPr>
        <w:t>С. 44-58.</w:t>
      </w:r>
    </w:p>
    <w:p w14:paraId="0EAD4487" w14:textId="66C2ACDA" w:rsidR="00B8665B" w:rsidRPr="00B8665B" w:rsidRDefault="00B8665B" w:rsidP="00B8665B">
      <w:pPr>
        <w:pStyle w:val="af3"/>
        <w:numPr>
          <w:ilvl w:val="0"/>
          <w:numId w:val="6"/>
        </w:numPr>
        <w:shd w:val="clear" w:color="auto" w:fill="FFFFFF"/>
        <w:tabs>
          <w:tab w:val="left" w:pos="851"/>
        </w:tabs>
        <w:spacing w:before="0" w:beforeAutospacing="0" w:after="0" w:afterAutospacing="0" w:line="360" w:lineRule="auto"/>
        <w:ind w:left="0" w:firstLine="426"/>
        <w:jc w:val="both"/>
        <w:rPr>
          <w:color w:val="262626"/>
          <w:sz w:val="28"/>
          <w:szCs w:val="28"/>
        </w:rPr>
      </w:pPr>
      <w:r w:rsidRPr="00B8665B">
        <w:rPr>
          <w:color w:val="262626"/>
          <w:sz w:val="28"/>
          <w:szCs w:val="28"/>
        </w:rPr>
        <w:t xml:space="preserve">Ященко А. </w:t>
      </w:r>
      <w:r w:rsidRPr="00B8665B">
        <w:rPr>
          <w:rStyle w:val="afc"/>
          <w:b w:val="0"/>
          <w:bCs w:val="0"/>
          <w:color w:val="262626"/>
          <w:sz w:val="28"/>
          <w:szCs w:val="28"/>
        </w:rPr>
        <w:t>Кризова психологія: теорія та практика</w:t>
      </w:r>
      <w:r w:rsidRPr="00B8665B">
        <w:rPr>
          <w:color w:val="262626"/>
          <w:sz w:val="28"/>
          <w:szCs w:val="28"/>
        </w:rPr>
        <w:t xml:space="preserve">. Київ: Видавництво </w:t>
      </w:r>
      <w:r w:rsidR="00070EED">
        <w:rPr>
          <w:color w:val="262626"/>
          <w:sz w:val="28"/>
          <w:szCs w:val="28"/>
        </w:rPr>
        <w:t>«</w:t>
      </w:r>
      <w:r w:rsidRPr="00B8665B">
        <w:rPr>
          <w:color w:val="262626"/>
          <w:sz w:val="28"/>
          <w:szCs w:val="28"/>
        </w:rPr>
        <w:t>Наукова думка</w:t>
      </w:r>
      <w:r w:rsidR="00070EED">
        <w:rPr>
          <w:color w:val="262626"/>
          <w:sz w:val="28"/>
          <w:szCs w:val="28"/>
        </w:rPr>
        <w:t>»</w:t>
      </w:r>
      <w:r w:rsidRPr="00B8665B">
        <w:rPr>
          <w:color w:val="262626"/>
          <w:sz w:val="28"/>
          <w:szCs w:val="28"/>
        </w:rPr>
        <w:t xml:space="preserve">. </w:t>
      </w:r>
      <w:r w:rsidR="00070EED">
        <w:rPr>
          <w:color w:val="262626"/>
          <w:sz w:val="28"/>
          <w:szCs w:val="28"/>
        </w:rPr>
        <w:t xml:space="preserve">2021. </w:t>
      </w:r>
      <w:r w:rsidRPr="00B8665B">
        <w:rPr>
          <w:color w:val="262626"/>
          <w:sz w:val="28"/>
          <w:szCs w:val="28"/>
        </w:rPr>
        <w:t>С. 30-46.</w:t>
      </w:r>
    </w:p>
    <w:p w14:paraId="282AB75A" w14:textId="75E50F3C" w:rsidR="00B8665B" w:rsidRPr="00B8665B" w:rsidRDefault="00B8665B" w:rsidP="00B8665B">
      <w:pPr>
        <w:pStyle w:val="af3"/>
        <w:numPr>
          <w:ilvl w:val="0"/>
          <w:numId w:val="6"/>
        </w:numPr>
        <w:shd w:val="clear" w:color="auto" w:fill="FFFFFF"/>
        <w:tabs>
          <w:tab w:val="left" w:pos="851"/>
        </w:tabs>
        <w:spacing w:before="0" w:beforeAutospacing="0" w:after="0" w:afterAutospacing="0" w:line="360" w:lineRule="auto"/>
        <w:ind w:left="0" w:firstLine="426"/>
        <w:jc w:val="both"/>
        <w:rPr>
          <w:color w:val="262626"/>
          <w:sz w:val="28"/>
          <w:szCs w:val="28"/>
        </w:rPr>
      </w:pPr>
      <w:r w:rsidRPr="00B8665B">
        <w:rPr>
          <w:color w:val="262626"/>
          <w:sz w:val="28"/>
          <w:szCs w:val="28"/>
        </w:rPr>
        <w:t xml:space="preserve">Олійник І. </w:t>
      </w:r>
      <w:r w:rsidRPr="00B8665B">
        <w:rPr>
          <w:rStyle w:val="afc"/>
          <w:b w:val="0"/>
          <w:bCs w:val="0"/>
          <w:color w:val="262626"/>
          <w:sz w:val="28"/>
          <w:szCs w:val="28"/>
        </w:rPr>
        <w:t>Психологічні стратегії в умовах війни</w:t>
      </w:r>
      <w:r w:rsidRPr="00B8665B">
        <w:rPr>
          <w:color w:val="262626"/>
          <w:sz w:val="28"/>
          <w:szCs w:val="28"/>
        </w:rPr>
        <w:t xml:space="preserve">. Одеса: Видавництво </w:t>
      </w:r>
      <w:r w:rsidR="00070EED">
        <w:rPr>
          <w:color w:val="262626"/>
          <w:sz w:val="28"/>
          <w:szCs w:val="28"/>
        </w:rPr>
        <w:t>«</w:t>
      </w:r>
      <w:r w:rsidRPr="00B8665B">
        <w:rPr>
          <w:color w:val="262626"/>
          <w:sz w:val="28"/>
          <w:szCs w:val="28"/>
        </w:rPr>
        <w:t>Астролябія</w:t>
      </w:r>
      <w:r w:rsidR="00070EED">
        <w:rPr>
          <w:color w:val="262626"/>
          <w:sz w:val="28"/>
          <w:szCs w:val="28"/>
        </w:rPr>
        <w:t>»</w:t>
      </w:r>
      <w:r w:rsidRPr="00B8665B">
        <w:rPr>
          <w:color w:val="262626"/>
          <w:sz w:val="28"/>
          <w:szCs w:val="28"/>
        </w:rPr>
        <w:t xml:space="preserve">. </w:t>
      </w:r>
      <w:r w:rsidR="00070EED">
        <w:rPr>
          <w:color w:val="262626"/>
          <w:sz w:val="28"/>
          <w:szCs w:val="28"/>
        </w:rPr>
        <w:t xml:space="preserve">2023. </w:t>
      </w:r>
      <w:r w:rsidRPr="00B8665B">
        <w:rPr>
          <w:color w:val="262626"/>
          <w:sz w:val="28"/>
          <w:szCs w:val="28"/>
        </w:rPr>
        <w:t>С. 25-40.</w:t>
      </w:r>
    </w:p>
    <w:p w14:paraId="09C8B60A" w14:textId="08E5C27F" w:rsidR="00B8665B" w:rsidRPr="00B8665B" w:rsidRDefault="00B8665B" w:rsidP="00B8665B">
      <w:pPr>
        <w:pStyle w:val="af3"/>
        <w:numPr>
          <w:ilvl w:val="0"/>
          <w:numId w:val="6"/>
        </w:numPr>
        <w:shd w:val="clear" w:color="auto" w:fill="FFFFFF"/>
        <w:tabs>
          <w:tab w:val="left" w:pos="851"/>
        </w:tabs>
        <w:spacing w:before="0" w:beforeAutospacing="0" w:after="0" w:afterAutospacing="0" w:line="360" w:lineRule="auto"/>
        <w:ind w:left="0" w:firstLine="426"/>
        <w:jc w:val="both"/>
        <w:rPr>
          <w:color w:val="262626"/>
          <w:sz w:val="28"/>
          <w:szCs w:val="28"/>
        </w:rPr>
      </w:pPr>
      <w:r w:rsidRPr="00B8665B">
        <w:rPr>
          <w:color w:val="262626"/>
          <w:sz w:val="28"/>
          <w:szCs w:val="28"/>
        </w:rPr>
        <w:t xml:space="preserve">Середа В. </w:t>
      </w:r>
      <w:r w:rsidRPr="00B8665B">
        <w:rPr>
          <w:rStyle w:val="afc"/>
          <w:b w:val="0"/>
          <w:bCs w:val="0"/>
          <w:color w:val="262626"/>
          <w:sz w:val="28"/>
          <w:szCs w:val="28"/>
        </w:rPr>
        <w:t>Емоційне вигорання: дослідження та практики</w:t>
      </w:r>
      <w:r w:rsidRPr="00B8665B">
        <w:rPr>
          <w:color w:val="262626"/>
          <w:sz w:val="28"/>
          <w:szCs w:val="28"/>
        </w:rPr>
        <w:t xml:space="preserve">. Чернівці: Видавництво </w:t>
      </w:r>
      <w:r w:rsidR="00070EED">
        <w:rPr>
          <w:color w:val="262626"/>
          <w:sz w:val="28"/>
          <w:szCs w:val="28"/>
        </w:rPr>
        <w:t>«</w:t>
      </w:r>
      <w:r w:rsidRPr="00B8665B">
        <w:rPr>
          <w:color w:val="262626"/>
          <w:sz w:val="28"/>
          <w:szCs w:val="28"/>
        </w:rPr>
        <w:t>Букрек</w:t>
      </w:r>
      <w:r w:rsidR="00070EED">
        <w:rPr>
          <w:color w:val="262626"/>
          <w:sz w:val="28"/>
          <w:szCs w:val="28"/>
        </w:rPr>
        <w:t>»</w:t>
      </w:r>
      <w:r w:rsidRPr="00B8665B">
        <w:rPr>
          <w:color w:val="262626"/>
          <w:sz w:val="28"/>
          <w:szCs w:val="28"/>
        </w:rPr>
        <w:t xml:space="preserve">. </w:t>
      </w:r>
      <w:r w:rsidR="00070EED">
        <w:rPr>
          <w:color w:val="262626"/>
          <w:sz w:val="28"/>
          <w:szCs w:val="28"/>
        </w:rPr>
        <w:t xml:space="preserve">2020. </w:t>
      </w:r>
      <w:r w:rsidRPr="00B8665B">
        <w:rPr>
          <w:color w:val="262626"/>
          <w:sz w:val="28"/>
          <w:szCs w:val="28"/>
        </w:rPr>
        <w:t>С. 70-85.</w:t>
      </w:r>
    </w:p>
    <w:p w14:paraId="73FC55E7" w14:textId="7DBE49FC" w:rsidR="00B8665B" w:rsidRPr="00B8665B" w:rsidRDefault="00B8665B" w:rsidP="00B8665B">
      <w:pPr>
        <w:pStyle w:val="af3"/>
        <w:numPr>
          <w:ilvl w:val="0"/>
          <w:numId w:val="6"/>
        </w:numPr>
        <w:shd w:val="clear" w:color="auto" w:fill="FFFFFF"/>
        <w:tabs>
          <w:tab w:val="left" w:pos="851"/>
        </w:tabs>
        <w:spacing w:before="0" w:beforeAutospacing="0" w:after="0" w:afterAutospacing="0" w:line="360" w:lineRule="auto"/>
        <w:ind w:left="0" w:firstLine="426"/>
        <w:jc w:val="both"/>
        <w:rPr>
          <w:color w:val="262626"/>
          <w:sz w:val="28"/>
          <w:szCs w:val="28"/>
        </w:rPr>
      </w:pPr>
      <w:r w:rsidRPr="00B8665B">
        <w:rPr>
          <w:color w:val="262626"/>
          <w:sz w:val="28"/>
          <w:szCs w:val="28"/>
        </w:rPr>
        <w:t xml:space="preserve">Буряк Н. </w:t>
      </w:r>
      <w:r w:rsidRPr="00B8665B">
        <w:rPr>
          <w:rStyle w:val="afc"/>
          <w:b w:val="0"/>
          <w:bCs w:val="0"/>
          <w:color w:val="262626"/>
          <w:sz w:val="28"/>
          <w:szCs w:val="28"/>
        </w:rPr>
        <w:t>Вплив стресу на психологічний стан студентів</w:t>
      </w:r>
      <w:r w:rsidRPr="00B8665B">
        <w:rPr>
          <w:color w:val="262626"/>
          <w:sz w:val="28"/>
          <w:szCs w:val="28"/>
        </w:rPr>
        <w:t xml:space="preserve">. Київ: Видавництво </w:t>
      </w:r>
      <w:r w:rsidR="00070EED">
        <w:rPr>
          <w:color w:val="262626"/>
          <w:sz w:val="28"/>
          <w:szCs w:val="28"/>
        </w:rPr>
        <w:t>«</w:t>
      </w:r>
      <w:r w:rsidRPr="00B8665B">
        <w:rPr>
          <w:color w:val="262626"/>
          <w:sz w:val="28"/>
          <w:szCs w:val="28"/>
        </w:rPr>
        <w:t>Торсінг</w:t>
      </w:r>
      <w:r w:rsidR="00070EED">
        <w:rPr>
          <w:color w:val="262626"/>
          <w:sz w:val="28"/>
          <w:szCs w:val="28"/>
        </w:rPr>
        <w:t>»</w:t>
      </w:r>
      <w:r w:rsidRPr="00B8665B">
        <w:rPr>
          <w:color w:val="262626"/>
          <w:sz w:val="28"/>
          <w:szCs w:val="28"/>
        </w:rPr>
        <w:t xml:space="preserve">. </w:t>
      </w:r>
      <w:r w:rsidR="00070EED">
        <w:rPr>
          <w:color w:val="262626"/>
          <w:sz w:val="28"/>
          <w:szCs w:val="28"/>
        </w:rPr>
        <w:t xml:space="preserve">2021. </w:t>
      </w:r>
      <w:r w:rsidRPr="00B8665B">
        <w:rPr>
          <w:color w:val="262626"/>
          <w:sz w:val="28"/>
          <w:szCs w:val="28"/>
        </w:rPr>
        <w:t>С. 55-70.</w:t>
      </w:r>
    </w:p>
    <w:p w14:paraId="32786891" w14:textId="077D58A6" w:rsidR="00B8665B" w:rsidRPr="00B8665B" w:rsidRDefault="00B8665B" w:rsidP="00B8665B">
      <w:pPr>
        <w:pStyle w:val="af3"/>
        <w:numPr>
          <w:ilvl w:val="0"/>
          <w:numId w:val="6"/>
        </w:numPr>
        <w:shd w:val="clear" w:color="auto" w:fill="FFFFFF"/>
        <w:tabs>
          <w:tab w:val="left" w:pos="851"/>
        </w:tabs>
        <w:spacing w:before="0" w:beforeAutospacing="0" w:after="0" w:afterAutospacing="0" w:line="360" w:lineRule="auto"/>
        <w:ind w:left="0" w:firstLine="426"/>
        <w:jc w:val="both"/>
        <w:rPr>
          <w:color w:val="262626"/>
          <w:sz w:val="28"/>
          <w:szCs w:val="28"/>
        </w:rPr>
      </w:pPr>
      <w:r w:rsidRPr="00B8665B">
        <w:rPr>
          <w:color w:val="262626"/>
          <w:sz w:val="28"/>
          <w:szCs w:val="28"/>
        </w:rPr>
        <w:t xml:space="preserve">Пономаренко Т. </w:t>
      </w:r>
      <w:r w:rsidRPr="00B8665B">
        <w:rPr>
          <w:rStyle w:val="afc"/>
          <w:b w:val="0"/>
          <w:bCs w:val="0"/>
          <w:color w:val="262626"/>
          <w:sz w:val="28"/>
          <w:szCs w:val="28"/>
        </w:rPr>
        <w:t>Психологічні аспекти адаптації до війни</w:t>
      </w:r>
      <w:r w:rsidRPr="00B8665B">
        <w:rPr>
          <w:color w:val="262626"/>
          <w:sz w:val="28"/>
          <w:szCs w:val="28"/>
        </w:rPr>
        <w:t xml:space="preserve">. Харків: Видавництво </w:t>
      </w:r>
      <w:r w:rsidR="00070EED">
        <w:rPr>
          <w:color w:val="262626"/>
          <w:sz w:val="28"/>
          <w:szCs w:val="28"/>
        </w:rPr>
        <w:t>«</w:t>
      </w:r>
      <w:r w:rsidRPr="00B8665B">
        <w:rPr>
          <w:color w:val="262626"/>
          <w:sz w:val="28"/>
          <w:szCs w:val="28"/>
        </w:rPr>
        <w:t>Фоліо</w:t>
      </w:r>
      <w:r w:rsidR="00070EED">
        <w:rPr>
          <w:color w:val="262626"/>
          <w:sz w:val="28"/>
          <w:szCs w:val="28"/>
        </w:rPr>
        <w:t>»</w:t>
      </w:r>
      <w:r w:rsidRPr="00B8665B">
        <w:rPr>
          <w:color w:val="262626"/>
          <w:sz w:val="28"/>
          <w:szCs w:val="28"/>
        </w:rPr>
        <w:t xml:space="preserve">. </w:t>
      </w:r>
      <w:r w:rsidR="00070EED">
        <w:rPr>
          <w:color w:val="262626"/>
          <w:sz w:val="28"/>
          <w:szCs w:val="28"/>
        </w:rPr>
        <w:t xml:space="preserve">2022. </w:t>
      </w:r>
      <w:r w:rsidRPr="00B8665B">
        <w:rPr>
          <w:color w:val="262626"/>
          <w:sz w:val="28"/>
          <w:szCs w:val="28"/>
        </w:rPr>
        <w:t>С. 80-95.</w:t>
      </w:r>
    </w:p>
    <w:p w14:paraId="50506103" w14:textId="53731B2B" w:rsidR="00B8665B" w:rsidRPr="00B8665B" w:rsidRDefault="00B8665B" w:rsidP="00B8665B">
      <w:pPr>
        <w:pStyle w:val="af3"/>
        <w:numPr>
          <w:ilvl w:val="0"/>
          <w:numId w:val="6"/>
        </w:numPr>
        <w:shd w:val="clear" w:color="auto" w:fill="FFFFFF"/>
        <w:tabs>
          <w:tab w:val="left" w:pos="851"/>
        </w:tabs>
        <w:spacing w:before="0" w:beforeAutospacing="0" w:after="0" w:afterAutospacing="0" w:line="360" w:lineRule="auto"/>
        <w:ind w:left="0" w:firstLine="426"/>
        <w:jc w:val="both"/>
        <w:rPr>
          <w:color w:val="262626"/>
          <w:sz w:val="28"/>
          <w:szCs w:val="28"/>
        </w:rPr>
      </w:pPr>
      <w:r w:rsidRPr="00B8665B">
        <w:rPr>
          <w:color w:val="262626"/>
          <w:sz w:val="28"/>
          <w:szCs w:val="28"/>
        </w:rPr>
        <w:t xml:space="preserve">Грищенко С. </w:t>
      </w:r>
      <w:r w:rsidRPr="00B8665B">
        <w:rPr>
          <w:rStyle w:val="afc"/>
          <w:b w:val="0"/>
          <w:bCs w:val="0"/>
          <w:color w:val="262626"/>
          <w:sz w:val="28"/>
          <w:szCs w:val="28"/>
        </w:rPr>
        <w:t>Емоційна підтримка студентів під час війни</w:t>
      </w:r>
      <w:r w:rsidRPr="00B8665B">
        <w:rPr>
          <w:color w:val="262626"/>
          <w:sz w:val="28"/>
          <w:szCs w:val="28"/>
        </w:rPr>
        <w:t xml:space="preserve">. Львів: Видавництво </w:t>
      </w:r>
      <w:r w:rsidR="00070EED">
        <w:rPr>
          <w:color w:val="262626"/>
          <w:sz w:val="28"/>
          <w:szCs w:val="28"/>
        </w:rPr>
        <w:t>«</w:t>
      </w:r>
      <w:r w:rsidRPr="00B8665B">
        <w:rPr>
          <w:color w:val="262626"/>
          <w:sz w:val="28"/>
          <w:szCs w:val="28"/>
        </w:rPr>
        <w:t>Літера</w:t>
      </w:r>
      <w:r w:rsidR="00070EED">
        <w:rPr>
          <w:color w:val="262626"/>
          <w:sz w:val="28"/>
          <w:szCs w:val="28"/>
        </w:rPr>
        <w:t>»</w:t>
      </w:r>
      <w:r w:rsidRPr="00B8665B">
        <w:rPr>
          <w:color w:val="262626"/>
          <w:sz w:val="28"/>
          <w:szCs w:val="28"/>
        </w:rPr>
        <w:t xml:space="preserve">. </w:t>
      </w:r>
      <w:r w:rsidR="00070EED">
        <w:rPr>
          <w:color w:val="262626"/>
          <w:sz w:val="28"/>
          <w:szCs w:val="28"/>
        </w:rPr>
        <w:t xml:space="preserve">2023. </w:t>
      </w:r>
      <w:r w:rsidRPr="00B8665B">
        <w:rPr>
          <w:color w:val="262626"/>
          <w:sz w:val="28"/>
          <w:szCs w:val="28"/>
        </w:rPr>
        <w:t>С. 10-25.</w:t>
      </w:r>
    </w:p>
    <w:p w14:paraId="36A67DDE" w14:textId="51F3B9C7" w:rsidR="00B8665B" w:rsidRPr="00B8665B" w:rsidRDefault="00B8665B" w:rsidP="00B8665B">
      <w:pPr>
        <w:pStyle w:val="af3"/>
        <w:numPr>
          <w:ilvl w:val="0"/>
          <w:numId w:val="6"/>
        </w:numPr>
        <w:shd w:val="clear" w:color="auto" w:fill="FFFFFF"/>
        <w:tabs>
          <w:tab w:val="left" w:pos="851"/>
        </w:tabs>
        <w:spacing w:before="0" w:beforeAutospacing="0" w:after="0" w:afterAutospacing="0" w:line="360" w:lineRule="auto"/>
        <w:ind w:left="0" w:firstLine="426"/>
        <w:jc w:val="both"/>
        <w:rPr>
          <w:color w:val="262626"/>
          <w:sz w:val="28"/>
          <w:szCs w:val="28"/>
        </w:rPr>
      </w:pPr>
      <w:r w:rsidRPr="00B8665B">
        <w:rPr>
          <w:color w:val="262626"/>
          <w:sz w:val="28"/>
          <w:szCs w:val="28"/>
        </w:rPr>
        <w:t xml:space="preserve">Кривенко О. </w:t>
      </w:r>
      <w:r w:rsidRPr="00B8665B">
        <w:rPr>
          <w:rStyle w:val="afc"/>
          <w:b w:val="0"/>
          <w:bCs w:val="0"/>
          <w:color w:val="262626"/>
          <w:sz w:val="28"/>
          <w:szCs w:val="28"/>
        </w:rPr>
        <w:t>Психологічні методи підтримки</w:t>
      </w:r>
      <w:r w:rsidRPr="00B8665B">
        <w:rPr>
          <w:color w:val="262626"/>
          <w:sz w:val="28"/>
          <w:szCs w:val="28"/>
        </w:rPr>
        <w:t xml:space="preserve">. Одеса: Видавництво </w:t>
      </w:r>
      <w:r w:rsidR="00E5057E">
        <w:rPr>
          <w:color w:val="262626"/>
          <w:sz w:val="28"/>
          <w:szCs w:val="28"/>
        </w:rPr>
        <w:t>«</w:t>
      </w:r>
      <w:r w:rsidRPr="00B8665B">
        <w:rPr>
          <w:color w:val="262626"/>
          <w:sz w:val="28"/>
          <w:szCs w:val="28"/>
        </w:rPr>
        <w:t>Астролябія</w:t>
      </w:r>
      <w:r w:rsidR="00E5057E">
        <w:rPr>
          <w:color w:val="262626"/>
          <w:sz w:val="28"/>
          <w:szCs w:val="28"/>
        </w:rPr>
        <w:t>»</w:t>
      </w:r>
      <w:r w:rsidRPr="00B8665B">
        <w:rPr>
          <w:color w:val="262626"/>
          <w:sz w:val="28"/>
          <w:szCs w:val="28"/>
        </w:rPr>
        <w:t>.</w:t>
      </w:r>
      <w:r w:rsidR="00E5057E">
        <w:rPr>
          <w:color w:val="262626"/>
          <w:sz w:val="28"/>
          <w:szCs w:val="28"/>
        </w:rPr>
        <w:t xml:space="preserve"> 2021.</w:t>
      </w:r>
      <w:r w:rsidRPr="00B8665B">
        <w:rPr>
          <w:color w:val="262626"/>
          <w:sz w:val="28"/>
          <w:szCs w:val="28"/>
        </w:rPr>
        <w:t xml:space="preserve"> С. 30-45.</w:t>
      </w:r>
    </w:p>
    <w:p w14:paraId="2C3775F5" w14:textId="75EAD96C" w:rsidR="00B8665B" w:rsidRPr="00B8665B" w:rsidRDefault="00B8665B" w:rsidP="00B8665B">
      <w:pPr>
        <w:pStyle w:val="af3"/>
        <w:numPr>
          <w:ilvl w:val="0"/>
          <w:numId w:val="6"/>
        </w:numPr>
        <w:shd w:val="clear" w:color="auto" w:fill="FFFFFF"/>
        <w:tabs>
          <w:tab w:val="left" w:pos="851"/>
        </w:tabs>
        <w:spacing w:before="0" w:beforeAutospacing="0" w:after="0" w:afterAutospacing="0" w:line="360" w:lineRule="auto"/>
        <w:ind w:left="0" w:firstLine="426"/>
        <w:jc w:val="both"/>
        <w:rPr>
          <w:color w:val="262626"/>
          <w:sz w:val="28"/>
          <w:szCs w:val="28"/>
        </w:rPr>
      </w:pPr>
      <w:r w:rsidRPr="00B8665B">
        <w:rPr>
          <w:color w:val="262626"/>
          <w:sz w:val="28"/>
          <w:szCs w:val="28"/>
        </w:rPr>
        <w:t xml:space="preserve">Федченко А. </w:t>
      </w:r>
      <w:r w:rsidRPr="00B8665B">
        <w:rPr>
          <w:rStyle w:val="afc"/>
          <w:b w:val="0"/>
          <w:bCs w:val="0"/>
          <w:color w:val="262626"/>
          <w:sz w:val="28"/>
          <w:szCs w:val="28"/>
        </w:rPr>
        <w:t>Соціально-психологічні аспекти стресу</w:t>
      </w:r>
      <w:r w:rsidRPr="00B8665B">
        <w:rPr>
          <w:color w:val="262626"/>
          <w:sz w:val="28"/>
          <w:szCs w:val="28"/>
        </w:rPr>
        <w:t xml:space="preserve">. Київ: Видавництво </w:t>
      </w:r>
      <w:r w:rsidR="00E5057E">
        <w:rPr>
          <w:color w:val="262626"/>
          <w:sz w:val="28"/>
          <w:szCs w:val="28"/>
        </w:rPr>
        <w:t>«</w:t>
      </w:r>
      <w:r w:rsidRPr="00B8665B">
        <w:rPr>
          <w:color w:val="262626"/>
          <w:sz w:val="28"/>
          <w:szCs w:val="28"/>
        </w:rPr>
        <w:t>Нова книга</w:t>
      </w:r>
      <w:r w:rsidR="00E5057E">
        <w:rPr>
          <w:color w:val="262626"/>
          <w:sz w:val="28"/>
          <w:szCs w:val="28"/>
        </w:rPr>
        <w:t>»</w:t>
      </w:r>
      <w:r w:rsidRPr="00B8665B">
        <w:rPr>
          <w:color w:val="262626"/>
          <w:sz w:val="28"/>
          <w:szCs w:val="28"/>
        </w:rPr>
        <w:t xml:space="preserve">. </w:t>
      </w:r>
      <w:r w:rsidR="00E5057E">
        <w:rPr>
          <w:color w:val="262626"/>
          <w:sz w:val="28"/>
          <w:szCs w:val="28"/>
        </w:rPr>
        <w:t xml:space="preserve">2020. </w:t>
      </w:r>
      <w:r w:rsidRPr="00B8665B">
        <w:rPr>
          <w:color w:val="262626"/>
          <w:sz w:val="28"/>
          <w:szCs w:val="28"/>
        </w:rPr>
        <w:t>С. 65-80.</w:t>
      </w:r>
    </w:p>
    <w:p w14:paraId="66B4F658" w14:textId="33674B75" w:rsidR="00B8665B" w:rsidRPr="00B8665B" w:rsidRDefault="00B8665B" w:rsidP="00B8665B">
      <w:pPr>
        <w:pStyle w:val="af3"/>
        <w:numPr>
          <w:ilvl w:val="0"/>
          <w:numId w:val="6"/>
        </w:numPr>
        <w:shd w:val="clear" w:color="auto" w:fill="FFFFFF"/>
        <w:tabs>
          <w:tab w:val="left" w:pos="851"/>
        </w:tabs>
        <w:spacing w:before="0" w:beforeAutospacing="0" w:after="0" w:afterAutospacing="0" w:line="360" w:lineRule="auto"/>
        <w:ind w:left="0" w:firstLine="426"/>
        <w:jc w:val="both"/>
        <w:rPr>
          <w:color w:val="262626"/>
          <w:sz w:val="28"/>
          <w:szCs w:val="28"/>
        </w:rPr>
      </w:pPr>
      <w:r w:rsidRPr="00B8665B">
        <w:rPr>
          <w:color w:val="262626"/>
          <w:sz w:val="28"/>
          <w:szCs w:val="28"/>
        </w:rPr>
        <w:t xml:space="preserve">Цимбалюк Л. </w:t>
      </w:r>
      <w:r w:rsidRPr="00B8665B">
        <w:rPr>
          <w:rStyle w:val="afc"/>
          <w:b w:val="0"/>
          <w:bCs w:val="0"/>
          <w:color w:val="262626"/>
          <w:sz w:val="28"/>
          <w:szCs w:val="28"/>
        </w:rPr>
        <w:t>Кризові ситуації та їх подолання</w:t>
      </w:r>
      <w:r w:rsidRPr="00B8665B">
        <w:rPr>
          <w:color w:val="262626"/>
          <w:sz w:val="28"/>
          <w:szCs w:val="28"/>
        </w:rPr>
        <w:t xml:space="preserve">. Чернівці: Видавництво </w:t>
      </w:r>
      <w:r w:rsidR="00E5057E">
        <w:rPr>
          <w:color w:val="262626"/>
          <w:sz w:val="28"/>
          <w:szCs w:val="28"/>
        </w:rPr>
        <w:t>«</w:t>
      </w:r>
      <w:r w:rsidRPr="00B8665B">
        <w:rPr>
          <w:color w:val="262626"/>
          <w:sz w:val="28"/>
          <w:szCs w:val="28"/>
        </w:rPr>
        <w:t>Букрек</w:t>
      </w:r>
      <w:r w:rsidR="00E5057E">
        <w:rPr>
          <w:color w:val="262626"/>
          <w:sz w:val="28"/>
          <w:szCs w:val="28"/>
        </w:rPr>
        <w:t>»</w:t>
      </w:r>
      <w:r w:rsidRPr="00B8665B">
        <w:rPr>
          <w:color w:val="262626"/>
          <w:sz w:val="28"/>
          <w:szCs w:val="28"/>
        </w:rPr>
        <w:t xml:space="preserve">. </w:t>
      </w:r>
      <w:r w:rsidR="00E5057E">
        <w:rPr>
          <w:color w:val="262626"/>
          <w:sz w:val="28"/>
          <w:szCs w:val="28"/>
        </w:rPr>
        <w:t xml:space="preserve">2022. </w:t>
      </w:r>
      <w:r w:rsidRPr="00B8665B">
        <w:rPr>
          <w:color w:val="262626"/>
          <w:sz w:val="28"/>
          <w:szCs w:val="28"/>
        </w:rPr>
        <w:t>С. 50-65.</w:t>
      </w:r>
    </w:p>
    <w:p w14:paraId="475B6C9A" w14:textId="1065011A" w:rsidR="00B8665B" w:rsidRPr="00B8665B" w:rsidRDefault="00B8665B" w:rsidP="00B8665B">
      <w:pPr>
        <w:pStyle w:val="af3"/>
        <w:numPr>
          <w:ilvl w:val="0"/>
          <w:numId w:val="6"/>
        </w:numPr>
        <w:shd w:val="clear" w:color="auto" w:fill="FFFFFF"/>
        <w:tabs>
          <w:tab w:val="left" w:pos="851"/>
        </w:tabs>
        <w:spacing w:before="0" w:beforeAutospacing="0" w:after="0" w:afterAutospacing="0" w:line="360" w:lineRule="auto"/>
        <w:ind w:left="0" w:firstLine="426"/>
        <w:jc w:val="both"/>
        <w:rPr>
          <w:color w:val="262626"/>
          <w:sz w:val="28"/>
          <w:szCs w:val="28"/>
        </w:rPr>
      </w:pPr>
      <w:r w:rsidRPr="00B8665B">
        <w:rPr>
          <w:color w:val="262626"/>
          <w:sz w:val="28"/>
          <w:szCs w:val="28"/>
        </w:rPr>
        <w:t xml:space="preserve">Лисенко І. </w:t>
      </w:r>
      <w:r w:rsidRPr="00B8665B">
        <w:rPr>
          <w:rStyle w:val="afc"/>
          <w:b w:val="0"/>
          <w:bCs w:val="0"/>
          <w:color w:val="262626"/>
          <w:sz w:val="28"/>
          <w:szCs w:val="28"/>
        </w:rPr>
        <w:t>Психологічні аспекти вигорання у студентів-психологів</w:t>
      </w:r>
      <w:r w:rsidRPr="00B8665B">
        <w:rPr>
          <w:color w:val="262626"/>
          <w:sz w:val="28"/>
          <w:szCs w:val="28"/>
        </w:rPr>
        <w:t xml:space="preserve">. Київ: Видавництво </w:t>
      </w:r>
      <w:r w:rsidR="00E5057E">
        <w:rPr>
          <w:color w:val="262626"/>
          <w:sz w:val="28"/>
          <w:szCs w:val="28"/>
        </w:rPr>
        <w:t>«</w:t>
      </w:r>
      <w:r w:rsidRPr="00B8665B">
        <w:rPr>
          <w:color w:val="262626"/>
          <w:sz w:val="28"/>
          <w:szCs w:val="28"/>
        </w:rPr>
        <w:t>Наукова думка</w:t>
      </w:r>
      <w:r w:rsidR="00E5057E">
        <w:rPr>
          <w:color w:val="262626"/>
          <w:sz w:val="28"/>
          <w:szCs w:val="28"/>
        </w:rPr>
        <w:t>»</w:t>
      </w:r>
      <w:r w:rsidRPr="00B8665B">
        <w:rPr>
          <w:color w:val="262626"/>
          <w:sz w:val="28"/>
          <w:szCs w:val="28"/>
        </w:rPr>
        <w:t>.</w:t>
      </w:r>
      <w:r w:rsidR="00E5057E">
        <w:rPr>
          <w:color w:val="262626"/>
          <w:sz w:val="28"/>
          <w:szCs w:val="28"/>
        </w:rPr>
        <w:t xml:space="preserve"> 2021.</w:t>
      </w:r>
      <w:r w:rsidRPr="00B8665B">
        <w:rPr>
          <w:color w:val="262626"/>
          <w:sz w:val="28"/>
          <w:szCs w:val="28"/>
        </w:rPr>
        <w:t xml:space="preserve"> С. 20-35.</w:t>
      </w:r>
    </w:p>
    <w:p w14:paraId="19623999" w14:textId="2D74B0F7" w:rsidR="00B8665B" w:rsidRPr="00B8665B" w:rsidRDefault="00B8665B" w:rsidP="00B8665B">
      <w:pPr>
        <w:pStyle w:val="af3"/>
        <w:numPr>
          <w:ilvl w:val="0"/>
          <w:numId w:val="6"/>
        </w:numPr>
        <w:shd w:val="clear" w:color="auto" w:fill="FFFFFF"/>
        <w:tabs>
          <w:tab w:val="left" w:pos="851"/>
        </w:tabs>
        <w:spacing w:before="0" w:beforeAutospacing="0" w:after="0" w:afterAutospacing="0" w:line="360" w:lineRule="auto"/>
        <w:ind w:left="0" w:firstLine="426"/>
        <w:jc w:val="both"/>
        <w:rPr>
          <w:color w:val="262626"/>
          <w:sz w:val="28"/>
          <w:szCs w:val="28"/>
        </w:rPr>
      </w:pPr>
      <w:r w:rsidRPr="00B8665B">
        <w:rPr>
          <w:color w:val="262626"/>
          <w:sz w:val="28"/>
          <w:szCs w:val="28"/>
        </w:rPr>
        <w:lastRenderedPageBreak/>
        <w:t xml:space="preserve">Сухомлин В. </w:t>
      </w:r>
      <w:r w:rsidRPr="00B8665B">
        <w:rPr>
          <w:rStyle w:val="afc"/>
          <w:b w:val="0"/>
          <w:bCs w:val="0"/>
          <w:color w:val="262626"/>
          <w:sz w:val="28"/>
          <w:szCs w:val="28"/>
        </w:rPr>
        <w:t>Адаптація студентів до умов війни</w:t>
      </w:r>
      <w:r w:rsidRPr="00B8665B">
        <w:rPr>
          <w:color w:val="262626"/>
          <w:sz w:val="28"/>
          <w:szCs w:val="28"/>
        </w:rPr>
        <w:t xml:space="preserve">. Харків: Видавництво </w:t>
      </w:r>
      <w:r w:rsidR="00E5057E">
        <w:rPr>
          <w:color w:val="262626"/>
          <w:sz w:val="28"/>
          <w:szCs w:val="28"/>
        </w:rPr>
        <w:t>«</w:t>
      </w:r>
      <w:r w:rsidRPr="00B8665B">
        <w:rPr>
          <w:color w:val="262626"/>
          <w:sz w:val="28"/>
          <w:szCs w:val="28"/>
        </w:rPr>
        <w:t>Фоліо</w:t>
      </w:r>
      <w:r w:rsidR="00E5057E">
        <w:rPr>
          <w:color w:val="262626"/>
          <w:sz w:val="28"/>
          <w:szCs w:val="28"/>
        </w:rPr>
        <w:t>»</w:t>
      </w:r>
      <w:r w:rsidRPr="00B8665B">
        <w:rPr>
          <w:color w:val="262626"/>
          <w:sz w:val="28"/>
          <w:szCs w:val="28"/>
        </w:rPr>
        <w:t xml:space="preserve">. </w:t>
      </w:r>
      <w:r w:rsidR="00E5057E">
        <w:rPr>
          <w:color w:val="262626"/>
          <w:sz w:val="28"/>
          <w:szCs w:val="28"/>
        </w:rPr>
        <w:t xml:space="preserve">2023. </w:t>
      </w:r>
      <w:r w:rsidRPr="00B8665B">
        <w:rPr>
          <w:color w:val="262626"/>
          <w:sz w:val="28"/>
          <w:szCs w:val="28"/>
        </w:rPr>
        <w:t>С. 15-30.</w:t>
      </w:r>
    </w:p>
    <w:p w14:paraId="68485A67" w14:textId="3F91F6FB" w:rsidR="00B8665B" w:rsidRPr="00B8665B" w:rsidRDefault="00B8665B" w:rsidP="00B8665B">
      <w:pPr>
        <w:pStyle w:val="af3"/>
        <w:numPr>
          <w:ilvl w:val="0"/>
          <w:numId w:val="6"/>
        </w:numPr>
        <w:shd w:val="clear" w:color="auto" w:fill="FFFFFF"/>
        <w:tabs>
          <w:tab w:val="left" w:pos="851"/>
        </w:tabs>
        <w:spacing w:before="0" w:beforeAutospacing="0" w:after="0" w:afterAutospacing="0" w:line="360" w:lineRule="auto"/>
        <w:ind w:left="0" w:firstLine="426"/>
        <w:jc w:val="both"/>
        <w:rPr>
          <w:color w:val="262626"/>
          <w:sz w:val="28"/>
          <w:szCs w:val="28"/>
        </w:rPr>
      </w:pPr>
      <w:r w:rsidRPr="00B8665B">
        <w:rPr>
          <w:color w:val="262626"/>
          <w:sz w:val="28"/>
          <w:szCs w:val="28"/>
        </w:rPr>
        <w:t xml:space="preserve">Коваленко Т. </w:t>
      </w:r>
      <w:r w:rsidRPr="00B8665B">
        <w:rPr>
          <w:rStyle w:val="afc"/>
          <w:b w:val="0"/>
          <w:bCs w:val="0"/>
          <w:color w:val="262626"/>
          <w:sz w:val="28"/>
          <w:szCs w:val="28"/>
        </w:rPr>
        <w:t>Емоційне вигорання: причини та наслідки</w:t>
      </w:r>
      <w:r w:rsidRPr="00B8665B">
        <w:rPr>
          <w:color w:val="262626"/>
          <w:sz w:val="28"/>
          <w:szCs w:val="28"/>
        </w:rPr>
        <w:t xml:space="preserve">. Львів: Видавництво </w:t>
      </w:r>
      <w:r w:rsidR="00E5057E">
        <w:rPr>
          <w:color w:val="262626"/>
          <w:sz w:val="28"/>
          <w:szCs w:val="28"/>
        </w:rPr>
        <w:t>«</w:t>
      </w:r>
      <w:r w:rsidRPr="00B8665B">
        <w:rPr>
          <w:color w:val="262626"/>
          <w:sz w:val="28"/>
          <w:szCs w:val="28"/>
        </w:rPr>
        <w:t>Літера</w:t>
      </w:r>
      <w:r w:rsidR="00E5057E">
        <w:rPr>
          <w:color w:val="262626"/>
          <w:sz w:val="28"/>
          <w:szCs w:val="28"/>
        </w:rPr>
        <w:t>»</w:t>
      </w:r>
      <w:r w:rsidRPr="00B8665B">
        <w:rPr>
          <w:color w:val="262626"/>
          <w:sz w:val="28"/>
          <w:szCs w:val="28"/>
        </w:rPr>
        <w:t>.</w:t>
      </w:r>
      <w:r w:rsidR="00E5057E">
        <w:rPr>
          <w:color w:val="262626"/>
          <w:sz w:val="28"/>
          <w:szCs w:val="28"/>
        </w:rPr>
        <w:t xml:space="preserve"> 2020.</w:t>
      </w:r>
      <w:r w:rsidRPr="00B8665B">
        <w:rPr>
          <w:color w:val="262626"/>
          <w:sz w:val="28"/>
          <w:szCs w:val="28"/>
        </w:rPr>
        <w:t xml:space="preserve"> С. 90-105.</w:t>
      </w:r>
    </w:p>
    <w:p w14:paraId="3AC1079F" w14:textId="677FE934" w:rsidR="00B8665B" w:rsidRPr="00B8665B" w:rsidRDefault="00B8665B" w:rsidP="00B8665B">
      <w:pPr>
        <w:pStyle w:val="af3"/>
        <w:numPr>
          <w:ilvl w:val="0"/>
          <w:numId w:val="6"/>
        </w:numPr>
        <w:shd w:val="clear" w:color="auto" w:fill="FFFFFF"/>
        <w:tabs>
          <w:tab w:val="left" w:pos="851"/>
        </w:tabs>
        <w:spacing w:before="0" w:beforeAutospacing="0" w:after="0" w:afterAutospacing="0" w:line="360" w:lineRule="auto"/>
        <w:ind w:left="0" w:firstLine="426"/>
        <w:jc w:val="both"/>
        <w:rPr>
          <w:color w:val="262626"/>
          <w:sz w:val="28"/>
          <w:szCs w:val="28"/>
        </w:rPr>
      </w:pPr>
      <w:r w:rsidRPr="00B8665B">
        <w:rPr>
          <w:color w:val="262626"/>
          <w:sz w:val="28"/>
          <w:szCs w:val="28"/>
        </w:rPr>
        <w:t xml:space="preserve">Кучеренко А. </w:t>
      </w:r>
      <w:r w:rsidRPr="00B8665B">
        <w:rPr>
          <w:rStyle w:val="afc"/>
          <w:b w:val="0"/>
          <w:bCs w:val="0"/>
          <w:color w:val="262626"/>
          <w:sz w:val="28"/>
          <w:szCs w:val="28"/>
        </w:rPr>
        <w:t>Психологічна підтримка в умовах стресу</w:t>
      </w:r>
      <w:r w:rsidRPr="00B8665B">
        <w:rPr>
          <w:color w:val="262626"/>
          <w:sz w:val="28"/>
          <w:szCs w:val="28"/>
        </w:rPr>
        <w:t xml:space="preserve">. Одеса: Видавництво </w:t>
      </w:r>
      <w:r w:rsidR="00D920DA">
        <w:rPr>
          <w:color w:val="262626"/>
          <w:sz w:val="28"/>
          <w:szCs w:val="28"/>
        </w:rPr>
        <w:t>«</w:t>
      </w:r>
      <w:r w:rsidRPr="00B8665B">
        <w:rPr>
          <w:color w:val="262626"/>
          <w:sz w:val="28"/>
          <w:szCs w:val="28"/>
        </w:rPr>
        <w:t>Астролябія</w:t>
      </w:r>
      <w:r w:rsidR="00D920DA">
        <w:rPr>
          <w:color w:val="262626"/>
          <w:sz w:val="28"/>
          <w:szCs w:val="28"/>
        </w:rPr>
        <w:t>»</w:t>
      </w:r>
      <w:r w:rsidRPr="00B8665B">
        <w:rPr>
          <w:color w:val="262626"/>
          <w:sz w:val="28"/>
          <w:szCs w:val="28"/>
        </w:rPr>
        <w:t xml:space="preserve">. </w:t>
      </w:r>
      <w:r w:rsidR="00D920DA">
        <w:rPr>
          <w:color w:val="262626"/>
          <w:sz w:val="28"/>
          <w:szCs w:val="28"/>
        </w:rPr>
        <w:t>2021.</w:t>
      </w:r>
      <w:r w:rsidRPr="00B8665B">
        <w:rPr>
          <w:color w:val="262626"/>
          <w:sz w:val="28"/>
          <w:szCs w:val="28"/>
        </w:rPr>
        <w:t xml:space="preserve"> С. 40-55.</w:t>
      </w:r>
    </w:p>
    <w:p w14:paraId="1A4E2F50" w14:textId="086CB57E" w:rsidR="00B8665B" w:rsidRPr="00B8665B" w:rsidRDefault="00B8665B" w:rsidP="00B8665B">
      <w:pPr>
        <w:pStyle w:val="af3"/>
        <w:numPr>
          <w:ilvl w:val="0"/>
          <w:numId w:val="6"/>
        </w:numPr>
        <w:shd w:val="clear" w:color="auto" w:fill="FFFFFF"/>
        <w:tabs>
          <w:tab w:val="left" w:pos="851"/>
        </w:tabs>
        <w:spacing w:before="0" w:beforeAutospacing="0" w:after="0" w:afterAutospacing="0" w:line="360" w:lineRule="auto"/>
        <w:ind w:left="0" w:firstLine="426"/>
        <w:jc w:val="both"/>
        <w:rPr>
          <w:color w:val="262626"/>
          <w:sz w:val="28"/>
          <w:szCs w:val="28"/>
        </w:rPr>
      </w:pPr>
      <w:r w:rsidRPr="00B8665B">
        <w:rPr>
          <w:color w:val="262626"/>
          <w:sz w:val="28"/>
          <w:szCs w:val="28"/>
        </w:rPr>
        <w:t xml:space="preserve">Шаповал Н. </w:t>
      </w:r>
      <w:r w:rsidRPr="00B8665B">
        <w:rPr>
          <w:rStyle w:val="afc"/>
          <w:b w:val="0"/>
          <w:bCs w:val="0"/>
          <w:color w:val="262626"/>
          <w:sz w:val="28"/>
          <w:szCs w:val="28"/>
        </w:rPr>
        <w:t>Кризова психологія та її аспекти</w:t>
      </w:r>
      <w:r w:rsidRPr="00B8665B">
        <w:rPr>
          <w:color w:val="262626"/>
          <w:sz w:val="28"/>
          <w:szCs w:val="28"/>
        </w:rPr>
        <w:t xml:space="preserve">. Київ: Видавництво </w:t>
      </w:r>
      <w:r w:rsidR="00D920DA">
        <w:rPr>
          <w:color w:val="262626"/>
          <w:sz w:val="28"/>
          <w:szCs w:val="28"/>
        </w:rPr>
        <w:t>«</w:t>
      </w:r>
      <w:r w:rsidRPr="00B8665B">
        <w:rPr>
          <w:color w:val="262626"/>
          <w:sz w:val="28"/>
          <w:szCs w:val="28"/>
        </w:rPr>
        <w:t>Торсінг</w:t>
      </w:r>
      <w:r w:rsidR="00D920DA">
        <w:rPr>
          <w:color w:val="262626"/>
          <w:sz w:val="28"/>
          <w:szCs w:val="28"/>
        </w:rPr>
        <w:t>»</w:t>
      </w:r>
      <w:r w:rsidRPr="00B8665B">
        <w:rPr>
          <w:color w:val="262626"/>
          <w:sz w:val="28"/>
          <w:szCs w:val="28"/>
        </w:rPr>
        <w:t xml:space="preserve">. </w:t>
      </w:r>
      <w:r w:rsidR="00D920DA">
        <w:rPr>
          <w:color w:val="262626"/>
          <w:sz w:val="28"/>
          <w:szCs w:val="28"/>
        </w:rPr>
        <w:t>2022.</w:t>
      </w:r>
      <w:r w:rsidRPr="00B8665B">
        <w:rPr>
          <w:color w:val="262626"/>
          <w:sz w:val="28"/>
          <w:szCs w:val="28"/>
        </w:rPr>
        <w:t xml:space="preserve"> С. 25-40.</w:t>
      </w:r>
    </w:p>
    <w:p w14:paraId="4479CDA7" w14:textId="274FAB46" w:rsidR="00B8665B" w:rsidRPr="00B8665B" w:rsidRDefault="00B8665B" w:rsidP="00B8665B">
      <w:pPr>
        <w:pStyle w:val="af3"/>
        <w:numPr>
          <w:ilvl w:val="0"/>
          <w:numId w:val="6"/>
        </w:numPr>
        <w:shd w:val="clear" w:color="auto" w:fill="FFFFFF"/>
        <w:tabs>
          <w:tab w:val="left" w:pos="851"/>
        </w:tabs>
        <w:spacing w:before="0" w:beforeAutospacing="0" w:after="0" w:afterAutospacing="0" w:line="360" w:lineRule="auto"/>
        <w:ind w:left="0" w:firstLine="426"/>
        <w:jc w:val="both"/>
        <w:rPr>
          <w:color w:val="262626"/>
          <w:sz w:val="28"/>
          <w:szCs w:val="28"/>
        </w:rPr>
      </w:pPr>
      <w:r w:rsidRPr="00B8665B">
        <w:rPr>
          <w:color w:val="262626"/>
          <w:sz w:val="28"/>
          <w:szCs w:val="28"/>
        </w:rPr>
        <w:t xml:space="preserve">Мельник І. </w:t>
      </w:r>
      <w:r w:rsidRPr="00B8665B">
        <w:rPr>
          <w:rStyle w:val="afc"/>
          <w:b w:val="0"/>
          <w:bCs w:val="0"/>
          <w:color w:val="262626"/>
          <w:sz w:val="28"/>
          <w:szCs w:val="28"/>
        </w:rPr>
        <w:t>Психологічні стратегії в умовах війни</w:t>
      </w:r>
      <w:r w:rsidRPr="00B8665B">
        <w:rPr>
          <w:color w:val="262626"/>
          <w:sz w:val="28"/>
          <w:szCs w:val="28"/>
        </w:rPr>
        <w:t xml:space="preserve">. Чернівці: Видавництво </w:t>
      </w:r>
      <w:r w:rsidR="00D920DA">
        <w:rPr>
          <w:color w:val="262626"/>
          <w:sz w:val="28"/>
          <w:szCs w:val="28"/>
        </w:rPr>
        <w:t>«</w:t>
      </w:r>
      <w:r w:rsidRPr="00B8665B">
        <w:rPr>
          <w:color w:val="262626"/>
          <w:sz w:val="28"/>
          <w:szCs w:val="28"/>
        </w:rPr>
        <w:t>Букрек</w:t>
      </w:r>
      <w:r w:rsidR="00D920DA">
        <w:rPr>
          <w:color w:val="262626"/>
          <w:sz w:val="28"/>
          <w:szCs w:val="28"/>
        </w:rPr>
        <w:t>»</w:t>
      </w:r>
      <w:r w:rsidRPr="00B8665B">
        <w:rPr>
          <w:color w:val="262626"/>
          <w:sz w:val="28"/>
          <w:szCs w:val="28"/>
        </w:rPr>
        <w:t>.</w:t>
      </w:r>
      <w:r w:rsidR="00D920DA">
        <w:rPr>
          <w:color w:val="262626"/>
          <w:sz w:val="28"/>
          <w:szCs w:val="28"/>
        </w:rPr>
        <w:t xml:space="preserve"> 2023.</w:t>
      </w:r>
      <w:r w:rsidRPr="00B8665B">
        <w:rPr>
          <w:color w:val="262626"/>
          <w:sz w:val="28"/>
          <w:szCs w:val="28"/>
        </w:rPr>
        <w:t xml:space="preserve"> С. 20-35.</w:t>
      </w:r>
    </w:p>
    <w:p w14:paraId="0FD36559" w14:textId="42A6549C" w:rsidR="00B8665B" w:rsidRPr="00B8665B" w:rsidRDefault="00B8665B" w:rsidP="00B8665B">
      <w:pPr>
        <w:pStyle w:val="af3"/>
        <w:numPr>
          <w:ilvl w:val="0"/>
          <w:numId w:val="6"/>
        </w:numPr>
        <w:shd w:val="clear" w:color="auto" w:fill="FFFFFF"/>
        <w:tabs>
          <w:tab w:val="left" w:pos="851"/>
        </w:tabs>
        <w:spacing w:before="0" w:beforeAutospacing="0" w:after="0" w:afterAutospacing="0" w:line="360" w:lineRule="auto"/>
        <w:ind w:left="0" w:firstLine="426"/>
        <w:jc w:val="both"/>
        <w:rPr>
          <w:color w:val="262626"/>
          <w:sz w:val="28"/>
          <w:szCs w:val="28"/>
        </w:rPr>
      </w:pPr>
      <w:r w:rsidRPr="00B8665B">
        <w:rPr>
          <w:color w:val="262626"/>
          <w:sz w:val="28"/>
          <w:szCs w:val="28"/>
        </w:rPr>
        <w:t xml:space="preserve">Гребенюк О. </w:t>
      </w:r>
      <w:r w:rsidRPr="00B8665B">
        <w:rPr>
          <w:rStyle w:val="afc"/>
          <w:b w:val="0"/>
          <w:bCs w:val="0"/>
          <w:color w:val="262626"/>
          <w:sz w:val="28"/>
          <w:szCs w:val="28"/>
        </w:rPr>
        <w:t>Емоційне вигорання у студентів: дослідження</w:t>
      </w:r>
      <w:r w:rsidRPr="00B8665B">
        <w:rPr>
          <w:color w:val="262626"/>
          <w:sz w:val="28"/>
          <w:szCs w:val="28"/>
        </w:rPr>
        <w:t xml:space="preserve">. Київ: Видавництво </w:t>
      </w:r>
      <w:r w:rsidR="00675436">
        <w:rPr>
          <w:color w:val="262626"/>
          <w:sz w:val="28"/>
          <w:szCs w:val="28"/>
        </w:rPr>
        <w:t>«</w:t>
      </w:r>
      <w:r w:rsidRPr="00B8665B">
        <w:rPr>
          <w:color w:val="262626"/>
          <w:sz w:val="28"/>
          <w:szCs w:val="28"/>
        </w:rPr>
        <w:t>Нова книга</w:t>
      </w:r>
      <w:r w:rsidR="00675436">
        <w:rPr>
          <w:color w:val="262626"/>
          <w:sz w:val="28"/>
          <w:szCs w:val="28"/>
        </w:rPr>
        <w:t>»</w:t>
      </w:r>
      <w:r w:rsidRPr="00B8665B">
        <w:rPr>
          <w:color w:val="262626"/>
          <w:sz w:val="28"/>
          <w:szCs w:val="28"/>
        </w:rPr>
        <w:t xml:space="preserve">. </w:t>
      </w:r>
      <w:r w:rsidR="00675436">
        <w:rPr>
          <w:color w:val="262626"/>
          <w:sz w:val="28"/>
          <w:szCs w:val="28"/>
        </w:rPr>
        <w:t>2021.</w:t>
      </w:r>
      <w:r w:rsidRPr="00B8665B">
        <w:rPr>
          <w:color w:val="262626"/>
          <w:sz w:val="28"/>
          <w:szCs w:val="28"/>
        </w:rPr>
        <w:t xml:space="preserve"> С. 50-65.</w:t>
      </w:r>
    </w:p>
    <w:p w14:paraId="3BE3CD77" w14:textId="4BBBD594" w:rsidR="00B8665B" w:rsidRPr="00B8665B" w:rsidRDefault="00B8665B" w:rsidP="00B8665B">
      <w:pPr>
        <w:pStyle w:val="af3"/>
        <w:numPr>
          <w:ilvl w:val="0"/>
          <w:numId w:val="6"/>
        </w:numPr>
        <w:shd w:val="clear" w:color="auto" w:fill="FFFFFF"/>
        <w:tabs>
          <w:tab w:val="left" w:pos="851"/>
        </w:tabs>
        <w:spacing w:before="0" w:beforeAutospacing="0" w:after="0" w:afterAutospacing="0" w:line="360" w:lineRule="auto"/>
        <w:ind w:left="0" w:firstLine="426"/>
        <w:jc w:val="both"/>
        <w:rPr>
          <w:color w:val="262626"/>
          <w:sz w:val="28"/>
          <w:szCs w:val="28"/>
        </w:rPr>
      </w:pPr>
      <w:r w:rsidRPr="00B8665B">
        <w:rPr>
          <w:color w:val="262626"/>
          <w:sz w:val="28"/>
          <w:szCs w:val="28"/>
        </w:rPr>
        <w:t>Степаненко</w:t>
      </w:r>
      <w:r w:rsidR="00675436">
        <w:rPr>
          <w:color w:val="262626"/>
          <w:sz w:val="28"/>
          <w:szCs w:val="28"/>
        </w:rPr>
        <w:t xml:space="preserve"> </w:t>
      </w:r>
      <w:r w:rsidRPr="00B8665B">
        <w:rPr>
          <w:color w:val="262626"/>
          <w:sz w:val="28"/>
          <w:szCs w:val="28"/>
        </w:rPr>
        <w:t xml:space="preserve">Т. </w:t>
      </w:r>
      <w:r w:rsidRPr="00B8665B">
        <w:rPr>
          <w:rStyle w:val="afc"/>
          <w:b w:val="0"/>
          <w:bCs w:val="0"/>
          <w:color w:val="262626"/>
          <w:sz w:val="28"/>
          <w:szCs w:val="28"/>
        </w:rPr>
        <w:t>Психологічні наслідки війни для молоді</w:t>
      </w:r>
      <w:r w:rsidRPr="00B8665B">
        <w:rPr>
          <w:color w:val="262626"/>
          <w:sz w:val="28"/>
          <w:szCs w:val="28"/>
        </w:rPr>
        <w:t xml:space="preserve">. Харків: Видавництво </w:t>
      </w:r>
      <w:r w:rsidR="00675436">
        <w:rPr>
          <w:color w:val="262626"/>
          <w:sz w:val="28"/>
          <w:szCs w:val="28"/>
        </w:rPr>
        <w:t>«</w:t>
      </w:r>
      <w:r w:rsidRPr="00B8665B">
        <w:rPr>
          <w:color w:val="262626"/>
          <w:sz w:val="28"/>
          <w:szCs w:val="28"/>
        </w:rPr>
        <w:t>Фоліо</w:t>
      </w:r>
      <w:r w:rsidR="00675436">
        <w:rPr>
          <w:color w:val="262626"/>
          <w:sz w:val="28"/>
          <w:szCs w:val="28"/>
        </w:rPr>
        <w:t>»</w:t>
      </w:r>
      <w:r w:rsidRPr="00B8665B">
        <w:rPr>
          <w:color w:val="262626"/>
          <w:sz w:val="28"/>
          <w:szCs w:val="28"/>
        </w:rPr>
        <w:t xml:space="preserve">. </w:t>
      </w:r>
      <w:r w:rsidR="00675436">
        <w:rPr>
          <w:color w:val="262626"/>
          <w:sz w:val="28"/>
          <w:szCs w:val="28"/>
        </w:rPr>
        <w:t>2020.</w:t>
      </w:r>
      <w:r w:rsidRPr="00B8665B">
        <w:rPr>
          <w:color w:val="262626"/>
          <w:sz w:val="28"/>
          <w:szCs w:val="28"/>
        </w:rPr>
        <w:t xml:space="preserve"> С. 80-95.</w:t>
      </w:r>
    </w:p>
    <w:p w14:paraId="2D4E28AC" w14:textId="53881C7A" w:rsidR="00B8665B" w:rsidRPr="00B8665B" w:rsidRDefault="00B8665B" w:rsidP="00B8665B">
      <w:pPr>
        <w:pStyle w:val="af3"/>
        <w:numPr>
          <w:ilvl w:val="0"/>
          <w:numId w:val="6"/>
        </w:numPr>
        <w:shd w:val="clear" w:color="auto" w:fill="FFFFFF"/>
        <w:tabs>
          <w:tab w:val="left" w:pos="851"/>
        </w:tabs>
        <w:spacing w:before="0" w:beforeAutospacing="0" w:after="0" w:afterAutospacing="0" w:line="360" w:lineRule="auto"/>
        <w:ind w:left="0" w:firstLine="426"/>
        <w:jc w:val="both"/>
        <w:rPr>
          <w:color w:val="262626"/>
          <w:sz w:val="28"/>
          <w:szCs w:val="28"/>
        </w:rPr>
      </w:pPr>
      <w:r w:rsidRPr="00B8665B">
        <w:rPr>
          <w:color w:val="262626"/>
          <w:sz w:val="28"/>
          <w:szCs w:val="28"/>
        </w:rPr>
        <w:t xml:space="preserve">Петрів С. </w:t>
      </w:r>
      <w:r w:rsidRPr="00B8665B">
        <w:rPr>
          <w:rStyle w:val="afc"/>
          <w:b w:val="0"/>
          <w:bCs w:val="0"/>
          <w:color w:val="262626"/>
          <w:sz w:val="28"/>
          <w:szCs w:val="28"/>
        </w:rPr>
        <w:t>Соціально-психологічні аспекти адаптації</w:t>
      </w:r>
      <w:r w:rsidRPr="00B8665B">
        <w:rPr>
          <w:color w:val="262626"/>
          <w:sz w:val="28"/>
          <w:szCs w:val="28"/>
        </w:rPr>
        <w:t xml:space="preserve">. Львів: Видавництво </w:t>
      </w:r>
      <w:r w:rsidR="00675436">
        <w:rPr>
          <w:color w:val="262626"/>
          <w:sz w:val="28"/>
          <w:szCs w:val="28"/>
        </w:rPr>
        <w:t>«</w:t>
      </w:r>
      <w:r w:rsidRPr="00B8665B">
        <w:rPr>
          <w:color w:val="262626"/>
          <w:sz w:val="28"/>
          <w:szCs w:val="28"/>
        </w:rPr>
        <w:t>Літера</w:t>
      </w:r>
      <w:r w:rsidR="00675436">
        <w:rPr>
          <w:color w:val="262626"/>
          <w:sz w:val="28"/>
          <w:szCs w:val="28"/>
        </w:rPr>
        <w:t>»</w:t>
      </w:r>
      <w:r w:rsidRPr="00B8665B">
        <w:rPr>
          <w:color w:val="262626"/>
          <w:sz w:val="28"/>
          <w:szCs w:val="28"/>
        </w:rPr>
        <w:t xml:space="preserve">. </w:t>
      </w:r>
      <w:r w:rsidR="00675436">
        <w:rPr>
          <w:color w:val="262626"/>
          <w:sz w:val="28"/>
          <w:szCs w:val="28"/>
        </w:rPr>
        <w:t>2022.</w:t>
      </w:r>
      <w:r w:rsidRPr="00B8665B">
        <w:rPr>
          <w:color w:val="262626"/>
          <w:sz w:val="28"/>
          <w:szCs w:val="28"/>
        </w:rPr>
        <w:t xml:space="preserve"> С. 30-45.</w:t>
      </w:r>
    </w:p>
    <w:p w14:paraId="2A7B0B2E" w14:textId="4907C2EE" w:rsidR="00B8665B" w:rsidRPr="00B8665B" w:rsidRDefault="00B8665B" w:rsidP="00B8665B">
      <w:pPr>
        <w:pStyle w:val="af3"/>
        <w:numPr>
          <w:ilvl w:val="0"/>
          <w:numId w:val="6"/>
        </w:numPr>
        <w:shd w:val="clear" w:color="auto" w:fill="FFFFFF"/>
        <w:tabs>
          <w:tab w:val="left" w:pos="851"/>
        </w:tabs>
        <w:spacing w:before="0" w:beforeAutospacing="0" w:after="0" w:afterAutospacing="0" w:line="360" w:lineRule="auto"/>
        <w:ind w:left="0" w:firstLine="426"/>
        <w:jc w:val="both"/>
        <w:rPr>
          <w:color w:val="262626"/>
          <w:sz w:val="28"/>
          <w:szCs w:val="28"/>
        </w:rPr>
      </w:pPr>
      <w:r w:rsidRPr="00B8665B">
        <w:rPr>
          <w:color w:val="262626"/>
          <w:sz w:val="28"/>
          <w:szCs w:val="28"/>
        </w:rPr>
        <w:t xml:space="preserve">Лобанов В. </w:t>
      </w:r>
      <w:r w:rsidRPr="00B8665B">
        <w:rPr>
          <w:rStyle w:val="afc"/>
          <w:b w:val="0"/>
          <w:bCs w:val="0"/>
          <w:color w:val="262626"/>
          <w:sz w:val="28"/>
          <w:szCs w:val="28"/>
        </w:rPr>
        <w:t>Психологічна допомога студентам у кризових ситуаціях</w:t>
      </w:r>
      <w:r w:rsidRPr="00B8665B">
        <w:rPr>
          <w:color w:val="262626"/>
          <w:sz w:val="28"/>
          <w:szCs w:val="28"/>
        </w:rPr>
        <w:t xml:space="preserve">. Одеса: Видавництво </w:t>
      </w:r>
      <w:r w:rsidR="00675436">
        <w:rPr>
          <w:color w:val="262626"/>
          <w:sz w:val="28"/>
          <w:szCs w:val="28"/>
        </w:rPr>
        <w:t>«</w:t>
      </w:r>
      <w:r w:rsidRPr="00B8665B">
        <w:rPr>
          <w:color w:val="262626"/>
          <w:sz w:val="28"/>
          <w:szCs w:val="28"/>
        </w:rPr>
        <w:t>Астролябія</w:t>
      </w:r>
      <w:r w:rsidR="00675436">
        <w:rPr>
          <w:color w:val="262626"/>
          <w:sz w:val="28"/>
          <w:szCs w:val="28"/>
        </w:rPr>
        <w:t>»</w:t>
      </w:r>
      <w:r w:rsidRPr="00B8665B">
        <w:rPr>
          <w:color w:val="262626"/>
          <w:sz w:val="28"/>
          <w:szCs w:val="28"/>
        </w:rPr>
        <w:t xml:space="preserve">. </w:t>
      </w:r>
      <w:r w:rsidR="00675436">
        <w:rPr>
          <w:color w:val="262626"/>
          <w:sz w:val="28"/>
          <w:szCs w:val="28"/>
        </w:rPr>
        <w:t>2023.</w:t>
      </w:r>
      <w:r w:rsidRPr="00B8665B">
        <w:rPr>
          <w:color w:val="262626"/>
          <w:sz w:val="28"/>
          <w:szCs w:val="28"/>
        </w:rPr>
        <w:t xml:space="preserve"> С. 55-70.</w:t>
      </w:r>
    </w:p>
    <w:p w14:paraId="663327D2" w14:textId="32237E39" w:rsidR="00B8665B" w:rsidRPr="00675436" w:rsidRDefault="00B8665B" w:rsidP="008A5A39">
      <w:pPr>
        <w:pStyle w:val="af3"/>
        <w:numPr>
          <w:ilvl w:val="0"/>
          <w:numId w:val="6"/>
        </w:numPr>
        <w:shd w:val="clear" w:color="auto" w:fill="FFFFFF"/>
        <w:tabs>
          <w:tab w:val="left" w:pos="851"/>
        </w:tabs>
        <w:spacing w:before="0" w:beforeAutospacing="0" w:after="0" w:afterAutospacing="0" w:line="360" w:lineRule="auto"/>
        <w:ind w:left="0" w:firstLine="426"/>
        <w:jc w:val="both"/>
        <w:rPr>
          <w:sz w:val="28"/>
          <w:szCs w:val="28"/>
        </w:rPr>
      </w:pPr>
      <w:bookmarkStart w:id="49" w:name="_GoBack"/>
      <w:r w:rsidRPr="00675436">
        <w:rPr>
          <w:color w:val="262626"/>
          <w:sz w:val="28"/>
          <w:szCs w:val="28"/>
        </w:rPr>
        <w:t xml:space="preserve">Костина А. </w:t>
      </w:r>
      <w:r w:rsidRPr="00675436">
        <w:rPr>
          <w:rStyle w:val="afc"/>
          <w:b w:val="0"/>
          <w:bCs w:val="0"/>
          <w:color w:val="262626"/>
          <w:sz w:val="28"/>
          <w:szCs w:val="28"/>
        </w:rPr>
        <w:t>Емоційне вигорання: теорія та практика</w:t>
      </w:r>
      <w:r w:rsidRPr="00675436">
        <w:rPr>
          <w:color w:val="262626"/>
          <w:sz w:val="28"/>
          <w:szCs w:val="28"/>
        </w:rPr>
        <w:t xml:space="preserve">. Київ: Видавництво </w:t>
      </w:r>
      <w:r w:rsidR="00675436" w:rsidRPr="00675436">
        <w:rPr>
          <w:color w:val="262626"/>
          <w:sz w:val="28"/>
          <w:szCs w:val="28"/>
        </w:rPr>
        <w:t>«</w:t>
      </w:r>
      <w:r w:rsidRPr="00675436">
        <w:rPr>
          <w:color w:val="262626"/>
          <w:sz w:val="28"/>
          <w:szCs w:val="28"/>
        </w:rPr>
        <w:t>Наукова думка</w:t>
      </w:r>
      <w:r w:rsidR="00675436" w:rsidRPr="00675436">
        <w:rPr>
          <w:color w:val="262626"/>
          <w:sz w:val="28"/>
          <w:szCs w:val="28"/>
        </w:rPr>
        <w:t>»</w:t>
      </w:r>
      <w:r w:rsidRPr="00675436">
        <w:rPr>
          <w:color w:val="262626"/>
          <w:sz w:val="28"/>
          <w:szCs w:val="28"/>
        </w:rPr>
        <w:t xml:space="preserve">. </w:t>
      </w:r>
      <w:r w:rsidR="00675436" w:rsidRPr="00675436">
        <w:rPr>
          <w:color w:val="262626"/>
          <w:sz w:val="28"/>
          <w:szCs w:val="28"/>
        </w:rPr>
        <w:t>2021.</w:t>
      </w:r>
      <w:r w:rsidRPr="00675436">
        <w:rPr>
          <w:color w:val="262626"/>
          <w:sz w:val="28"/>
          <w:szCs w:val="28"/>
        </w:rPr>
        <w:t xml:space="preserve"> С. 15-30.</w:t>
      </w:r>
      <w:bookmarkEnd w:id="49"/>
    </w:p>
    <w:sectPr w:rsidR="00B8665B" w:rsidRPr="00675436" w:rsidSect="003952CD">
      <w:footerReference w:type="even" r:id="rId42"/>
      <w:footerReference w:type="default" r:id="rId43"/>
      <w:pgSz w:w="11906" w:h="16838" w:code="9"/>
      <w:pgMar w:top="1134" w:right="567"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09CFC4" w14:textId="77777777" w:rsidR="00BF48C0" w:rsidRDefault="00BF48C0">
      <w:r>
        <w:separator/>
      </w:r>
    </w:p>
  </w:endnote>
  <w:endnote w:type="continuationSeparator" w:id="0">
    <w:p w14:paraId="3202AC6D" w14:textId="77777777" w:rsidR="00BF48C0" w:rsidRDefault="00BF4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NewRomanPSMT">
    <w:altName w:val="Calibri"/>
    <w:panose1 w:val="00000000000000000000"/>
    <w:charset w:val="80"/>
    <w:family w:val="auto"/>
    <w:notTrueType/>
    <w:pitch w:val="default"/>
    <w:sig w:usb0="00000000" w:usb1="08070000" w:usb2="00000010" w:usb3="00000000" w:csb0="00020004"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Times-Roman">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0EA9E" w14:textId="77777777" w:rsidR="008A5A39" w:rsidRDefault="008A5A39" w:rsidP="00DD3E3A">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5B569D8" w14:textId="77777777" w:rsidR="008A5A39" w:rsidRDefault="008A5A39" w:rsidP="00350EE5">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30695" w14:textId="4650281C" w:rsidR="008A5A39" w:rsidRPr="000A5D3E" w:rsidRDefault="008A5A39" w:rsidP="00DD3E3A">
    <w:pPr>
      <w:pStyle w:val="a6"/>
      <w:framePr w:wrap="around" w:vAnchor="text" w:hAnchor="margin" w:xAlign="right" w:y="1"/>
      <w:rPr>
        <w:rStyle w:val="a8"/>
        <w:sz w:val="28"/>
        <w:szCs w:val="28"/>
        <w:lang w:val="uk-UA"/>
      </w:rPr>
    </w:pPr>
    <w:r w:rsidRPr="00350EE5">
      <w:rPr>
        <w:rStyle w:val="a8"/>
        <w:sz w:val="28"/>
        <w:szCs w:val="28"/>
      </w:rPr>
      <w:fldChar w:fldCharType="begin"/>
    </w:r>
    <w:r w:rsidRPr="00350EE5">
      <w:rPr>
        <w:rStyle w:val="a8"/>
        <w:sz w:val="28"/>
        <w:szCs w:val="28"/>
      </w:rPr>
      <w:instrText xml:space="preserve">PAGE  </w:instrText>
    </w:r>
    <w:r w:rsidRPr="00350EE5">
      <w:rPr>
        <w:rStyle w:val="a8"/>
        <w:sz w:val="28"/>
        <w:szCs w:val="28"/>
      </w:rPr>
      <w:fldChar w:fldCharType="separate"/>
    </w:r>
    <w:r w:rsidR="00BE0A6A">
      <w:rPr>
        <w:rStyle w:val="a8"/>
        <w:noProof/>
        <w:sz w:val="28"/>
        <w:szCs w:val="28"/>
      </w:rPr>
      <w:t>85</w:t>
    </w:r>
    <w:r w:rsidRPr="00350EE5">
      <w:rPr>
        <w:rStyle w:val="a8"/>
        <w:sz w:val="28"/>
        <w:szCs w:val="28"/>
      </w:rPr>
      <w:fldChar w:fldCharType="end"/>
    </w:r>
  </w:p>
  <w:p w14:paraId="79504CD4" w14:textId="77777777" w:rsidR="008A5A39" w:rsidRDefault="008A5A39" w:rsidP="00350EE5">
    <w:pPr>
      <w:pStyle w:val="a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C124F8" w14:textId="77777777" w:rsidR="00BF48C0" w:rsidRDefault="00BF48C0">
      <w:r>
        <w:separator/>
      </w:r>
    </w:p>
  </w:footnote>
  <w:footnote w:type="continuationSeparator" w:id="0">
    <w:p w14:paraId="5B0C6637" w14:textId="77777777" w:rsidR="00BF48C0" w:rsidRDefault="00BF48C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6CAD"/>
    <w:multiLevelType w:val="multilevel"/>
    <w:tmpl w:val="158A9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D116C"/>
    <w:multiLevelType w:val="multilevel"/>
    <w:tmpl w:val="FEA49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E5BFF"/>
    <w:multiLevelType w:val="multilevel"/>
    <w:tmpl w:val="11AE90B0"/>
    <w:lvl w:ilvl="0">
      <w:start w:val="4"/>
      <w:numFmt w:val="decimal"/>
      <w:lvlText w:val="%1."/>
      <w:lvlJc w:val="left"/>
      <w:pPr>
        <w:ind w:left="450" w:hanging="450"/>
      </w:pPr>
      <w:rPr>
        <w:rFonts w:hint="default"/>
        <w:color w:val="000000"/>
      </w:rPr>
    </w:lvl>
    <w:lvl w:ilvl="1">
      <w:start w:val="1"/>
      <w:numFmt w:val="decimal"/>
      <w:lvlText w:val="%1.%2."/>
      <w:lvlJc w:val="left"/>
      <w:pPr>
        <w:ind w:left="2825" w:hanging="720"/>
      </w:pPr>
      <w:rPr>
        <w:rFonts w:hint="default"/>
        <w:color w:val="000000"/>
      </w:rPr>
    </w:lvl>
    <w:lvl w:ilvl="2">
      <w:start w:val="1"/>
      <w:numFmt w:val="decimal"/>
      <w:lvlText w:val="%1.%2.%3."/>
      <w:lvlJc w:val="left"/>
      <w:pPr>
        <w:ind w:left="4930" w:hanging="720"/>
      </w:pPr>
      <w:rPr>
        <w:rFonts w:hint="default"/>
        <w:color w:val="000000"/>
      </w:rPr>
    </w:lvl>
    <w:lvl w:ilvl="3">
      <w:start w:val="1"/>
      <w:numFmt w:val="decimal"/>
      <w:lvlText w:val="%1.%2.%3.%4."/>
      <w:lvlJc w:val="left"/>
      <w:pPr>
        <w:ind w:left="7395" w:hanging="1080"/>
      </w:pPr>
      <w:rPr>
        <w:rFonts w:hint="default"/>
        <w:color w:val="000000"/>
      </w:rPr>
    </w:lvl>
    <w:lvl w:ilvl="4">
      <w:start w:val="1"/>
      <w:numFmt w:val="decimal"/>
      <w:lvlText w:val="%1.%2.%3.%4.%5."/>
      <w:lvlJc w:val="left"/>
      <w:pPr>
        <w:ind w:left="9500" w:hanging="1080"/>
      </w:pPr>
      <w:rPr>
        <w:rFonts w:hint="default"/>
        <w:color w:val="000000"/>
      </w:rPr>
    </w:lvl>
    <w:lvl w:ilvl="5">
      <w:start w:val="1"/>
      <w:numFmt w:val="decimal"/>
      <w:lvlText w:val="%1.%2.%3.%4.%5.%6."/>
      <w:lvlJc w:val="left"/>
      <w:pPr>
        <w:ind w:left="11965" w:hanging="1440"/>
      </w:pPr>
      <w:rPr>
        <w:rFonts w:hint="default"/>
        <w:color w:val="000000"/>
      </w:rPr>
    </w:lvl>
    <w:lvl w:ilvl="6">
      <w:start w:val="1"/>
      <w:numFmt w:val="decimal"/>
      <w:lvlText w:val="%1.%2.%3.%4.%5.%6.%7."/>
      <w:lvlJc w:val="left"/>
      <w:pPr>
        <w:ind w:left="14430" w:hanging="1800"/>
      </w:pPr>
      <w:rPr>
        <w:rFonts w:hint="default"/>
        <w:color w:val="000000"/>
      </w:rPr>
    </w:lvl>
    <w:lvl w:ilvl="7">
      <w:start w:val="1"/>
      <w:numFmt w:val="decimal"/>
      <w:lvlText w:val="%1.%2.%3.%4.%5.%6.%7.%8."/>
      <w:lvlJc w:val="left"/>
      <w:pPr>
        <w:ind w:left="16535" w:hanging="1800"/>
      </w:pPr>
      <w:rPr>
        <w:rFonts w:hint="default"/>
        <w:color w:val="000000"/>
      </w:rPr>
    </w:lvl>
    <w:lvl w:ilvl="8">
      <w:start w:val="1"/>
      <w:numFmt w:val="decimal"/>
      <w:lvlText w:val="%1.%2.%3.%4.%5.%6.%7.%8.%9."/>
      <w:lvlJc w:val="left"/>
      <w:pPr>
        <w:ind w:left="19000" w:hanging="2160"/>
      </w:pPr>
      <w:rPr>
        <w:rFonts w:hint="default"/>
        <w:color w:val="000000"/>
      </w:rPr>
    </w:lvl>
  </w:abstractNum>
  <w:abstractNum w:abstractNumId="3" w15:restartNumberingAfterBreak="0">
    <w:nsid w:val="081549D2"/>
    <w:multiLevelType w:val="multilevel"/>
    <w:tmpl w:val="83F86234"/>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86F2D0B"/>
    <w:multiLevelType w:val="multilevel"/>
    <w:tmpl w:val="76BED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B03B55"/>
    <w:multiLevelType w:val="hybridMultilevel"/>
    <w:tmpl w:val="C2BE6D86"/>
    <w:lvl w:ilvl="0" w:tplc="8F9AA8D2">
      <w:start w:val="1"/>
      <w:numFmt w:val="decimal"/>
      <w:lvlText w:val="%1."/>
      <w:lvlJc w:val="left"/>
      <w:pPr>
        <w:tabs>
          <w:tab w:val="num" w:pos="360"/>
        </w:tabs>
        <w:ind w:left="360" w:hanging="360"/>
      </w:pPr>
      <w:rPr>
        <w:lang w:val="uk-UA"/>
      </w:rPr>
    </w:lvl>
    <w:lvl w:ilvl="1" w:tplc="04190019">
      <w:start w:val="1"/>
      <w:numFmt w:val="decimal"/>
      <w:pStyle w:val="TNR14"/>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1FA528B"/>
    <w:multiLevelType w:val="multilevel"/>
    <w:tmpl w:val="B40A5FE2"/>
    <w:lvl w:ilvl="0">
      <w:start w:val="2"/>
      <w:numFmt w:val="decimal"/>
      <w:lvlText w:val="%1."/>
      <w:lvlJc w:val="left"/>
      <w:pPr>
        <w:ind w:left="450" w:hanging="450"/>
      </w:pPr>
      <w:rPr>
        <w:rFonts w:hint="default"/>
      </w:rPr>
    </w:lvl>
    <w:lvl w:ilvl="1">
      <w:start w:val="1"/>
      <w:numFmt w:val="decimal"/>
      <w:lvlText w:val="%1.%2."/>
      <w:lvlJc w:val="left"/>
      <w:pPr>
        <w:ind w:left="3981"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12654EB1"/>
    <w:multiLevelType w:val="multilevel"/>
    <w:tmpl w:val="22E28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583818"/>
    <w:multiLevelType w:val="multilevel"/>
    <w:tmpl w:val="56209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C8496A"/>
    <w:multiLevelType w:val="multilevel"/>
    <w:tmpl w:val="3FD4F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C952C1"/>
    <w:multiLevelType w:val="multilevel"/>
    <w:tmpl w:val="DF566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5B6534"/>
    <w:multiLevelType w:val="multilevel"/>
    <w:tmpl w:val="889A1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B130F0"/>
    <w:multiLevelType w:val="multilevel"/>
    <w:tmpl w:val="2EC22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7610B0"/>
    <w:multiLevelType w:val="multilevel"/>
    <w:tmpl w:val="E292AF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B04909"/>
    <w:multiLevelType w:val="multilevel"/>
    <w:tmpl w:val="38569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3704C7"/>
    <w:multiLevelType w:val="hybridMultilevel"/>
    <w:tmpl w:val="D812AA9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6" w15:restartNumberingAfterBreak="0">
    <w:nsid w:val="40135612"/>
    <w:multiLevelType w:val="multilevel"/>
    <w:tmpl w:val="8B249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C33565"/>
    <w:multiLevelType w:val="multilevel"/>
    <w:tmpl w:val="2092D0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B31F44"/>
    <w:multiLevelType w:val="multilevel"/>
    <w:tmpl w:val="57FCAF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D37A2B"/>
    <w:multiLevelType w:val="multilevel"/>
    <w:tmpl w:val="969C5482"/>
    <w:lvl w:ilvl="0">
      <w:start w:val="1"/>
      <w:numFmt w:val="decimal"/>
      <w:lvlText w:val="3.%1."/>
      <w:lvlJc w:val="left"/>
      <w:pPr>
        <w:ind w:left="0" w:firstLine="0"/>
      </w:pPr>
      <w:rPr>
        <w:rFonts w:ascii="Times New Roman" w:hAnsi="Times New Roman" w:cs="Times New Roman"/>
        <w:b/>
        <w:bCs/>
        <w:i w:val="0"/>
        <w:iCs w:val="0"/>
        <w:smallCaps w:val="0"/>
        <w:strike w:val="0"/>
        <w:dstrike w:val="0"/>
        <w:color w:val="000000"/>
        <w:spacing w:val="1"/>
        <w:w w:val="100"/>
        <w:position w:val="0"/>
        <w:sz w:val="14"/>
        <w:szCs w:val="14"/>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8"/>
        <w:szCs w:val="28"/>
        <w:u w:val="none"/>
        <w:effect w:val="none"/>
      </w:rPr>
    </w:lvl>
    <w:lvl w:ilvl="2">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16"/>
        <w:szCs w:val="16"/>
        <w:u w:val="none"/>
        <w:effect w:val="none"/>
      </w:rPr>
    </w:lvl>
    <w:lvl w:ilvl="3">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16"/>
        <w:szCs w:val="16"/>
        <w:u w:val="none"/>
        <w:effect w:val="none"/>
      </w:rPr>
    </w:lvl>
    <w:lvl w:ilvl="4">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16"/>
        <w:szCs w:val="16"/>
        <w:u w:val="none"/>
        <w:effect w:val="none"/>
      </w:rPr>
    </w:lvl>
    <w:lvl w:ilvl="5">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16"/>
        <w:szCs w:val="16"/>
        <w:u w:val="none"/>
        <w:effect w:val="none"/>
      </w:rPr>
    </w:lvl>
    <w:lvl w:ilvl="6">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16"/>
        <w:szCs w:val="16"/>
        <w:u w:val="none"/>
        <w:effect w:val="none"/>
      </w:rPr>
    </w:lvl>
    <w:lvl w:ilvl="7">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16"/>
        <w:szCs w:val="16"/>
        <w:u w:val="none"/>
        <w:effect w:val="none"/>
      </w:rPr>
    </w:lvl>
    <w:lvl w:ilvl="8">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16"/>
        <w:szCs w:val="16"/>
        <w:u w:val="none"/>
        <w:effect w:val="none"/>
      </w:rPr>
    </w:lvl>
  </w:abstractNum>
  <w:abstractNum w:abstractNumId="20" w15:restartNumberingAfterBreak="0">
    <w:nsid w:val="49D52F6E"/>
    <w:multiLevelType w:val="multilevel"/>
    <w:tmpl w:val="7A709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540BD4"/>
    <w:multiLevelType w:val="multilevel"/>
    <w:tmpl w:val="0DA6D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811AED"/>
    <w:multiLevelType w:val="hybridMultilevel"/>
    <w:tmpl w:val="4516CF7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3" w15:restartNumberingAfterBreak="0">
    <w:nsid w:val="4E71136C"/>
    <w:multiLevelType w:val="multilevel"/>
    <w:tmpl w:val="84646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0E6F89"/>
    <w:multiLevelType w:val="hybridMultilevel"/>
    <w:tmpl w:val="9D3EE276"/>
    <w:lvl w:ilvl="0" w:tplc="17BAC442">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5" w15:restartNumberingAfterBreak="0">
    <w:nsid w:val="529F5C17"/>
    <w:multiLevelType w:val="hybridMultilevel"/>
    <w:tmpl w:val="60F4009C"/>
    <w:lvl w:ilvl="0" w:tplc="CE62FBA6">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6" w15:restartNumberingAfterBreak="0">
    <w:nsid w:val="57E7124D"/>
    <w:multiLevelType w:val="multilevel"/>
    <w:tmpl w:val="70C00FA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89" w:hanging="10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509" w:hanging="1800"/>
      </w:pPr>
      <w:rPr>
        <w:rFonts w:hint="default"/>
      </w:rPr>
    </w:lvl>
    <w:lvl w:ilvl="6">
      <w:start w:val="1"/>
      <w:numFmt w:val="decimal"/>
      <w:isLgl/>
      <w:lvlText w:val="%1.%2.%3.%4.%5.%6.%7."/>
      <w:lvlJc w:val="left"/>
      <w:pPr>
        <w:ind w:left="2869" w:hanging="216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3229" w:hanging="2520"/>
      </w:pPr>
      <w:rPr>
        <w:rFonts w:hint="default"/>
      </w:rPr>
    </w:lvl>
  </w:abstractNum>
  <w:abstractNum w:abstractNumId="27" w15:restartNumberingAfterBreak="0">
    <w:nsid w:val="601C4B3B"/>
    <w:multiLevelType w:val="hybridMultilevel"/>
    <w:tmpl w:val="C9FECD7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61293658"/>
    <w:multiLevelType w:val="multilevel"/>
    <w:tmpl w:val="FFB67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825828"/>
    <w:multiLevelType w:val="hybridMultilevel"/>
    <w:tmpl w:val="9266DB6E"/>
    <w:lvl w:ilvl="0" w:tplc="1C4018C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0" w15:restartNumberingAfterBreak="0">
    <w:nsid w:val="628A12CF"/>
    <w:multiLevelType w:val="hybridMultilevel"/>
    <w:tmpl w:val="6084050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1" w15:restartNumberingAfterBreak="0">
    <w:nsid w:val="630C067E"/>
    <w:multiLevelType w:val="multilevel"/>
    <w:tmpl w:val="89B46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475504"/>
    <w:multiLevelType w:val="multilevel"/>
    <w:tmpl w:val="64B04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FE464D"/>
    <w:multiLevelType w:val="multilevel"/>
    <w:tmpl w:val="662AD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462C38"/>
    <w:multiLevelType w:val="multilevel"/>
    <w:tmpl w:val="4E84A66E"/>
    <w:lvl w:ilvl="0">
      <w:start w:val="1"/>
      <w:numFmt w:val="decimal"/>
      <w:lvlText w:val="%1."/>
      <w:lvlJc w:val="left"/>
      <w:pPr>
        <w:ind w:left="450" w:hanging="450"/>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5" w15:restartNumberingAfterBreak="0">
    <w:nsid w:val="64571D3A"/>
    <w:multiLevelType w:val="multilevel"/>
    <w:tmpl w:val="CA326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BB6BEC"/>
    <w:multiLevelType w:val="multilevel"/>
    <w:tmpl w:val="01F6A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E4F0EF0"/>
    <w:multiLevelType w:val="hybridMultilevel"/>
    <w:tmpl w:val="9BBE5CDC"/>
    <w:lvl w:ilvl="0" w:tplc="CE62FBA6">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8" w15:restartNumberingAfterBreak="0">
    <w:nsid w:val="733F0AB6"/>
    <w:multiLevelType w:val="multilevel"/>
    <w:tmpl w:val="DD8829B2"/>
    <w:lvl w:ilvl="0">
      <w:start w:val="1"/>
      <w:numFmt w:val="bullet"/>
      <w:lvlText w:val=""/>
      <w:lvlJc w:val="left"/>
      <w:pPr>
        <w:tabs>
          <w:tab w:val="num" w:pos="720"/>
        </w:tabs>
        <w:ind w:left="72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AB7F88"/>
    <w:multiLevelType w:val="multilevel"/>
    <w:tmpl w:val="A6768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6A02C29"/>
    <w:multiLevelType w:val="multilevel"/>
    <w:tmpl w:val="CFAEF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AD2853"/>
    <w:multiLevelType w:val="multilevel"/>
    <w:tmpl w:val="450425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6"/>
  </w:num>
  <w:num w:numId="4">
    <w:abstractNumId w:val="3"/>
  </w:num>
  <w:num w:numId="5">
    <w:abstractNumId w:val="2"/>
  </w:num>
  <w:num w:numId="6">
    <w:abstractNumId w:val="27"/>
  </w:num>
  <w:num w:numId="7">
    <w:abstractNumId w:val="24"/>
  </w:num>
  <w:num w:numId="8">
    <w:abstractNumId w:val="19"/>
  </w:num>
  <w:num w:numId="9">
    <w:abstractNumId w:val="14"/>
  </w:num>
  <w:num w:numId="10">
    <w:abstractNumId w:val="16"/>
  </w:num>
  <w:num w:numId="11">
    <w:abstractNumId w:val="20"/>
  </w:num>
  <w:num w:numId="12">
    <w:abstractNumId w:val="32"/>
  </w:num>
  <w:num w:numId="13">
    <w:abstractNumId w:val="35"/>
  </w:num>
  <w:num w:numId="14">
    <w:abstractNumId w:val="7"/>
  </w:num>
  <w:num w:numId="15">
    <w:abstractNumId w:val="40"/>
  </w:num>
  <w:num w:numId="16">
    <w:abstractNumId w:val="33"/>
  </w:num>
  <w:num w:numId="17">
    <w:abstractNumId w:val="31"/>
  </w:num>
  <w:num w:numId="18">
    <w:abstractNumId w:val="12"/>
  </w:num>
  <w:num w:numId="19">
    <w:abstractNumId w:val="36"/>
  </w:num>
  <w:num w:numId="20">
    <w:abstractNumId w:val="0"/>
  </w:num>
  <w:num w:numId="21">
    <w:abstractNumId w:val="30"/>
  </w:num>
  <w:num w:numId="22">
    <w:abstractNumId w:val="15"/>
  </w:num>
  <w:num w:numId="23">
    <w:abstractNumId w:val="22"/>
  </w:num>
  <w:num w:numId="24">
    <w:abstractNumId w:val="29"/>
  </w:num>
  <w:num w:numId="25">
    <w:abstractNumId w:val="18"/>
  </w:num>
  <w:num w:numId="26">
    <w:abstractNumId w:val="26"/>
  </w:num>
  <w:num w:numId="27">
    <w:abstractNumId w:val="13"/>
  </w:num>
  <w:num w:numId="28">
    <w:abstractNumId w:val="8"/>
  </w:num>
  <w:num w:numId="29">
    <w:abstractNumId w:val="23"/>
  </w:num>
  <w:num w:numId="30">
    <w:abstractNumId w:val="1"/>
  </w:num>
  <w:num w:numId="31">
    <w:abstractNumId w:val="41"/>
  </w:num>
  <w:num w:numId="32">
    <w:abstractNumId w:val="17"/>
  </w:num>
  <w:num w:numId="33">
    <w:abstractNumId w:val="10"/>
  </w:num>
  <w:num w:numId="34">
    <w:abstractNumId w:val="25"/>
  </w:num>
  <w:num w:numId="35">
    <w:abstractNumId w:val="37"/>
  </w:num>
  <w:num w:numId="36">
    <w:abstractNumId w:val="38"/>
  </w:num>
  <w:num w:numId="37">
    <w:abstractNumId w:val="28"/>
  </w:num>
  <w:num w:numId="38">
    <w:abstractNumId w:val="39"/>
  </w:num>
  <w:num w:numId="39">
    <w:abstractNumId w:val="11"/>
  </w:num>
  <w:num w:numId="40">
    <w:abstractNumId w:val="9"/>
  </w:num>
  <w:num w:numId="41">
    <w:abstractNumId w:val="4"/>
  </w:num>
  <w:num w:numId="42">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6FF"/>
    <w:rsid w:val="00001230"/>
    <w:rsid w:val="0000145B"/>
    <w:rsid w:val="0000186C"/>
    <w:rsid w:val="00005646"/>
    <w:rsid w:val="00007CBF"/>
    <w:rsid w:val="00011879"/>
    <w:rsid w:val="00014585"/>
    <w:rsid w:val="0001497A"/>
    <w:rsid w:val="000155D0"/>
    <w:rsid w:val="000157BA"/>
    <w:rsid w:val="000168B8"/>
    <w:rsid w:val="00017043"/>
    <w:rsid w:val="000177DC"/>
    <w:rsid w:val="0002230E"/>
    <w:rsid w:val="00022481"/>
    <w:rsid w:val="000231ED"/>
    <w:rsid w:val="00024DC1"/>
    <w:rsid w:val="00025C0F"/>
    <w:rsid w:val="00026782"/>
    <w:rsid w:val="000273ED"/>
    <w:rsid w:val="00027ABB"/>
    <w:rsid w:val="00036527"/>
    <w:rsid w:val="000426E1"/>
    <w:rsid w:val="000432F3"/>
    <w:rsid w:val="00043390"/>
    <w:rsid w:val="0004365E"/>
    <w:rsid w:val="00043BE3"/>
    <w:rsid w:val="00043EC6"/>
    <w:rsid w:val="00044BB9"/>
    <w:rsid w:val="00044E27"/>
    <w:rsid w:val="00047DEF"/>
    <w:rsid w:val="0005193A"/>
    <w:rsid w:val="00051D4D"/>
    <w:rsid w:val="00052141"/>
    <w:rsid w:val="00055570"/>
    <w:rsid w:val="00056210"/>
    <w:rsid w:val="00056A5C"/>
    <w:rsid w:val="00060170"/>
    <w:rsid w:val="000605AE"/>
    <w:rsid w:val="000605CB"/>
    <w:rsid w:val="000609F5"/>
    <w:rsid w:val="000610A5"/>
    <w:rsid w:val="00062154"/>
    <w:rsid w:val="00062E72"/>
    <w:rsid w:val="00063177"/>
    <w:rsid w:val="00063D7A"/>
    <w:rsid w:val="000658A2"/>
    <w:rsid w:val="000670EF"/>
    <w:rsid w:val="0006778B"/>
    <w:rsid w:val="00070EED"/>
    <w:rsid w:val="00071063"/>
    <w:rsid w:val="00071C86"/>
    <w:rsid w:val="00072B9C"/>
    <w:rsid w:val="000747AA"/>
    <w:rsid w:val="00074C55"/>
    <w:rsid w:val="0007502D"/>
    <w:rsid w:val="00076268"/>
    <w:rsid w:val="00076A5B"/>
    <w:rsid w:val="00076D41"/>
    <w:rsid w:val="00076F48"/>
    <w:rsid w:val="00077D70"/>
    <w:rsid w:val="00080419"/>
    <w:rsid w:val="00081E48"/>
    <w:rsid w:val="000827C1"/>
    <w:rsid w:val="00084691"/>
    <w:rsid w:val="00085C5F"/>
    <w:rsid w:val="00087527"/>
    <w:rsid w:val="000877EA"/>
    <w:rsid w:val="00091A97"/>
    <w:rsid w:val="00091C0E"/>
    <w:rsid w:val="00092CA8"/>
    <w:rsid w:val="000946EB"/>
    <w:rsid w:val="00094F8F"/>
    <w:rsid w:val="00095DB5"/>
    <w:rsid w:val="00096D8B"/>
    <w:rsid w:val="000A16B0"/>
    <w:rsid w:val="000A392F"/>
    <w:rsid w:val="000A3D4E"/>
    <w:rsid w:val="000A494E"/>
    <w:rsid w:val="000A529D"/>
    <w:rsid w:val="000A5D3E"/>
    <w:rsid w:val="000A6834"/>
    <w:rsid w:val="000B13E8"/>
    <w:rsid w:val="000B1C59"/>
    <w:rsid w:val="000B23B9"/>
    <w:rsid w:val="000B3258"/>
    <w:rsid w:val="000B641B"/>
    <w:rsid w:val="000C0055"/>
    <w:rsid w:val="000C30EF"/>
    <w:rsid w:val="000C3CC1"/>
    <w:rsid w:val="000C47D7"/>
    <w:rsid w:val="000C68CD"/>
    <w:rsid w:val="000D0FD6"/>
    <w:rsid w:val="000D13AE"/>
    <w:rsid w:val="000D1D19"/>
    <w:rsid w:val="000D2CE8"/>
    <w:rsid w:val="000D2D85"/>
    <w:rsid w:val="000D45F0"/>
    <w:rsid w:val="000D4B1D"/>
    <w:rsid w:val="000E0F70"/>
    <w:rsid w:val="000E1770"/>
    <w:rsid w:val="000E1816"/>
    <w:rsid w:val="000E1D48"/>
    <w:rsid w:val="000E316D"/>
    <w:rsid w:val="000E3F3F"/>
    <w:rsid w:val="000E4D13"/>
    <w:rsid w:val="000E658B"/>
    <w:rsid w:val="000E77E5"/>
    <w:rsid w:val="000F104E"/>
    <w:rsid w:val="000F1329"/>
    <w:rsid w:val="000F16EF"/>
    <w:rsid w:val="000F1709"/>
    <w:rsid w:val="000F1B34"/>
    <w:rsid w:val="000F2D7F"/>
    <w:rsid w:val="000F4135"/>
    <w:rsid w:val="000F4EC7"/>
    <w:rsid w:val="001022E0"/>
    <w:rsid w:val="00104B08"/>
    <w:rsid w:val="00106DEE"/>
    <w:rsid w:val="001077F4"/>
    <w:rsid w:val="0011013E"/>
    <w:rsid w:val="001103C5"/>
    <w:rsid w:val="00110FA9"/>
    <w:rsid w:val="00111301"/>
    <w:rsid w:val="001113CD"/>
    <w:rsid w:val="00111CDD"/>
    <w:rsid w:val="00114528"/>
    <w:rsid w:val="00114B6F"/>
    <w:rsid w:val="00115320"/>
    <w:rsid w:val="0011637C"/>
    <w:rsid w:val="001177EC"/>
    <w:rsid w:val="001203E3"/>
    <w:rsid w:val="00121188"/>
    <w:rsid w:val="0012267C"/>
    <w:rsid w:val="001244AC"/>
    <w:rsid w:val="0012615F"/>
    <w:rsid w:val="001309FF"/>
    <w:rsid w:val="001312AA"/>
    <w:rsid w:val="001324B8"/>
    <w:rsid w:val="001324D8"/>
    <w:rsid w:val="00132A33"/>
    <w:rsid w:val="00132C33"/>
    <w:rsid w:val="0013478F"/>
    <w:rsid w:val="001347E3"/>
    <w:rsid w:val="001350B9"/>
    <w:rsid w:val="001361A2"/>
    <w:rsid w:val="00136522"/>
    <w:rsid w:val="00136627"/>
    <w:rsid w:val="00141143"/>
    <w:rsid w:val="00141742"/>
    <w:rsid w:val="00141E69"/>
    <w:rsid w:val="00142976"/>
    <w:rsid w:val="00144B96"/>
    <w:rsid w:val="00145111"/>
    <w:rsid w:val="00145AB5"/>
    <w:rsid w:val="00146D0C"/>
    <w:rsid w:val="001476C6"/>
    <w:rsid w:val="001513EF"/>
    <w:rsid w:val="00152813"/>
    <w:rsid w:val="001533C2"/>
    <w:rsid w:val="00154F4A"/>
    <w:rsid w:val="001555AA"/>
    <w:rsid w:val="0015770C"/>
    <w:rsid w:val="00157AC1"/>
    <w:rsid w:val="0016264E"/>
    <w:rsid w:val="0016523A"/>
    <w:rsid w:val="00165934"/>
    <w:rsid w:val="0017006F"/>
    <w:rsid w:val="0017007F"/>
    <w:rsid w:val="00170940"/>
    <w:rsid w:val="00171685"/>
    <w:rsid w:val="001722AE"/>
    <w:rsid w:val="001747FB"/>
    <w:rsid w:val="0017571B"/>
    <w:rsid w:val="00176A54"/>
    <w:rsid w:val="00177018"/>
    <w:rsid w:val="001817F8"/>
    <w:rsid w:val="00181862"/>
    <w:rsid w:val="00182A03"/>
    <w:rsid w:val="0018405C"/>
    <w:rsid w:val="00186799"/>
    <w:rsid w:val="001917A2"/>
    <w:rsid w:val="001919D5"/>
    <w:rsid w:val="00191A1C"/>
    <w:rsid w:val="00191EF1"/>
    <w:rsid w:val="0019507C"/>
    <w:rsid w:val="0019569F"/>
    <w:rsid w:val="0019719F"/>
    <w:rsid w:val="001977C4"/>
    <w:rsid w:val="001A0B7E"/>
    <w:rsid w:val="001A1DDD"/>
    <w:rsid w:val="001A1E69"/>
    <w:rsid w:val="001A20FC"/>
    <w:rsid w:val="001A3E09"/>
    <w:rsid w:val="001A42E9"/>
    <w:rsid w:val="001A5661"/>
    <w:rsid w:val="001A59DB"/>
    <w:rsid w:val="001A68F2"/>
    <w:rsid w:val="001A6934"/>
    <w:rsid w:val="001A6CC2"/>
    <w:rsid w:val="001B0121"/>
    <w:rsid w:val="001B20CC"/>
    <w:rsid w:val="001B2306"/>
    <w:rsid w:val="001B26A0"/>
    <w:rsid w:val="001B3BF9"/>
    <w:rsid w:val="001B3EA0"/>
    <w:rsid w:val="001B40BD"/>
    <w:rsid w:val="001B4C27"/>
    <w:rsid w:val="001B4FF8"/>
    <w:rsid w:val="001B5ADB"/>
    <w:rsid w:val="001B76C2"/>
    <w:rsid w:val="001B7A32"/>
    <w:rsid w:val="001C0B06"/>
    <w:rsid w:val="001C1474"/>
    <w:rsid w:val="001C1815"/>
    <w:rsid w:val="001C21F1"/>
    <w:rsid w:val="001C27C4"/>
    <w:rsid w:val="001C513D"/>
    <w:rsid w:val="001C6131"/>
    <w:rsid w:val="001C6506"/>
    <w:rsid w:val="001C6D93"/>
    <w:rsid w:val="001C76B2"/>
    <w:rsid w:val="001D10CE"/>
    <w:rsid w:val="001D1FC5"/>
    <w:rsid w:val="001D2E9C"/>
    <w:rsid w:val="001D45C5"/>
    <w:rsid w:val="001D548D"/>
    <w:rsid w:val="001D5DB5"/>
    <w:rsid w:val="001D5E8C"/>
    <w:rsid w:val="001D716A"/>
    <w:rsid w:val="001D7ADD"/>
    <w:rsid w:val="001E025C"/>
    <w:rsid w:val="001E2507"/>
    <w:rsid w:val="001E2F41"/>
    <w:rsid w:val="001E40AF"/>
    <w:rsid w:val="001E4197"/>
    <w:rsid w:val="001E4681"/>
    <w:rsid w:val="001E5D0F"/>
    <w:rsid w:val="001E65A3"/>
    <w:rsid w:val="001E6D2E"/>
    <w:rsid w:val="001E6F46"/>
    <w:rsid w:val="001F0D3E"/>
    <w:rsid w:val="001F3174"/>
    <w:rsid w:val="001F4DE1"/>
    <w:rsid w:val="001F54E4"/>
    <w:rsid w:val="00201A12"/>
    <w:rsid w:val="00202A00"/>
    <w:rsid w:val="00205698"/>
    <w:rsid w:val="00205F30"/>
    <w:rsid w:val="0020693A"/>
    <w:rsid w:val="00206A2E"/>
    <w:rsid w:val="00210EB0"/>
    <w:rsid w:val="00211155"/>
    <w:rsid w:val="00211DD3"/>
    <w:rsid w:val="002125E4"/>
    <w:rsid w:val="00213B9B"/>
    <w:rsid w:val="00216CBA"/>
    <w:rsid w:val="002174CC"/>
    <w:rsid w:val="002202BE"/>
    <w:rsid w:val="002204E2"/>
    <w:rsid w:val="00220FE7"/>
    <w:rsid w:val="00221123"/>
    <w:rsid w:val="00222365"/>
    <w:rsid w:val="00223B21"/>
    <w:rsid w:val="002252E2"/>
    <w:rsid w:val="00226045"/>
    <w:rsid w:val="00227FE7"/>
    <w:rsid w:val="00230D9B"/>
    <w:rsid w:val="00233394"/>
    <w:rsid w:val="0023446A"/>
    <w:rsid w:val="00234705"/>
    <w:rsid w:val="00234B2B"/>
    <w:rsid w:val="002352FA"/>
    <w:rsid w:val="00236972"/>
    <w:rsid w:val="0023798A"/>
    <w:rsid w:val="002404A1"/>
    <w:rsid w:val="00240D01"/>
    <w:rsid w:val="00240D75"/>
    <w:rsid w:val="00240E1C"/>
    <w:rsid w:val="002429D0"/>
    <w:rsid w:val="00243DE3"/>
    <w:rsid w:val="0024401F"/>
    <w:rsid w:val="002442EE"/>
    <w:rsid w:val="002465D1"/>
    <w:rsid w:val="002472BF"/>
    <w:rsid w:val="002473E9"/>
    <w:rsid w:val="0024777F"/>
    <w:rsid w:val="0025038C"/>
    <w:rsid w:val="002528B1"/>
    <w:rsid w:val="00252D19"/>
    <w:rsid w:val="00253D5C"/>
    <w:rsid w:val="00255501"/>
    <w:rsid w:val="00256452"/>
    <w:rsid w:val="002572EA"/>
    <w:rsid w:val="00257D74"/>
    <w:rsid w:val="002619EF"/>
    <w:rsid w:val="00262ED6"/>
    <w:rsid w:val="00264D45"/>
    <w:rsid w:val="00265755"/>
    <w:rsid w:val="00265C20"/>
    <w:rsid w:val="00265C72"/>
    <w:rsid w:val="002703B6"/>
    <w:rsid w:val="00270E41"/>
    <w:rsid w:val="00272440"/>
    <w:rsid w:val="00274858"/>
    <w:rsid w:val="0027551F"/>
    <w:rsid w:val="00275818"/>
    <w:rsid w:val="002760D8"/>
    <w:rsid w:val="00276AC3"/>
    <w:rsid w:val="00276DA8"/>
    <w:rsid w:val="002778A9"/>
    <w:rsid w:val="00282083"/>
    <w:rsid w:val="00283507"/>
    <w:rsid w:val="0028419F"/>
    <w:rsid w:val="0028617E"/>
    <w:rsid w:val="00286B57"/>
    <w:rsid w:val="00286C8B"/>
    <w:rsid w:val="0028754A"/>
    <w:rsid w:val="00287D40"/>
    <w:rsid w:val="00290435"/>
    <w:rsid w:val="002919FD"/>
    <w:rsid w:val="0029327E"/>
    <w:rsid w:val="00293BF5"/>
    <w:rsid w:val="0029465E"/>
    <w:rsid w:val="00297F4B"/>
    <w:rsid w:val="002A08DC"/>
    <w:rsid w:val="002A120B"/>
    <w:rsid w:val="002A1C63"/>
    <w:rsid w:val="002A24B8"/>
    <w:rsid w:val="002A2CF0"/>
    <w:rsid w:val="002A4286"/>
    <w:rsid w:val="002A4A9C"/>
    <w:rsid w:val="002A4CA0"/>
    <w:rsid w:val="002A74E0"/>
    <w:rsid w:val="002B116F"/>
    <w:rsid w:val="002B1D67"/>
    <w:rsid w:val="002B31EE"/>
    <w:rsid w:val="002B43D9"/>
    <w:rsid w:val="002B48F2"/>
    <w:rsid w:val="002B7152"/>
    <w:rsid w:val="002B729B"/>
    <w:rsid w:val="002C0317"/>
    <w:rsid w:val="002C06B4"/>
    <w:rsid w:val="002C0E38"/>
    <w:rsid w:val="002C1F90"/>
    <w:rsid w:val="002C2464"/>
    <w:rsid w:val="002C2EF0"/>
    <w:rsid w:val="002C382F"/>
    <w:rsid w:val="002C4B22"/>
    <w:rsid w:val="002C7306"/>
    <w:rsid w:val="002D0BBD"/>
    <w:rsid w:val="002D1288"/>
    <w:rsid w:val="002D18AB"/>
    <w:rsid w:val="002D2E11"/>
    <w:rsid w:val="002D3CFE"/>
    <w:rsid w:val="002E0CE5"/>
    <w:rsid w:val="002E1D25"/>
    <w:rsid w:val="002E23D1"/>
    <w:rsid w:val="002E31ED"/>
    <w:rsid w:val="002E33AD"/>
    <w:rsid w:val="002E3CDF"/>
    <w:rsid w:val="002E4D11"/>
    <w:rsid w:val="002E4D4B"/>
    <w:rsid w:val="002E618D"/>
    <w:rsid w:val="002E622B"/>
    <w:rsid w:val="002E67CE"/>
    <w:rsid w:val="002E71E4"/>
    <w:rsid w:val="002E7BE6"/>
    <w:rsid w:val="002F0480"/>
    <w:rsid w:val="002F17F5"/>
    <w:rsid w:val="002F3546"/>
    <w:rsid w:val="002F3584"/>
    <w:rsid w:val="002F3D6E"/>
    <w:rsid w:val="002F55DE"/>
    <w:rsid w:val="002F5D94"/>
    <w:rsid w:val="00300560"/>
    <w:rsid w:val="003032CC"/>
    <w:rsid w:val="003034C8"/>
    <w:rsid w:val="00304414"/>
    <w:rsid w:val="0031034F"/>
    <w:rsid w:val="003119AA"/>
    <w:rsid w:val="0031247A"/>
    <w:rsid w:val="00314E7B"/>
    <w:rsid w:val="00321EDA"/>
    <w:rsid w:val="00321F96"/>
    <w:rsid w:val="0032264A"/>
    <w:rsid w:val="0032376F"/>
    <w:rsid w:val="00324673"/>
    <w:rsid w:val="00326725"/>
    <w:rsid w:val="003269D1"/>
    <w:rsid w:val="00326A2F"/>
    <w:rsid w:val="003302E6"/>
    <w:rsid w:val="00330558"/>
    <w:rsid w:val="00331A3D"/>
    <w:rsid w:val="00332503"/>
    <w:rsid w:val="0033318F"/>
    <w:rsid w:val="00333569"/>
    <w:rsid w:val="00334168"/>
    <w:rsid w:val="003355D1"/>
    <w:rsid w:val="00336ADA"/>
    <w:rsid w:val="003375D0"/>
    <w:rsid w:val="003407EF"/>
    <w:rsid w:val="0034139F"/>
    <w:rsid w:val="00342329"/>
    <w:rsid w:val="0034294B"/>
    <w:rsid w:val="00342EAE"/>
    <w:rsid w:val="0034392D"/>
    <w:rsid w:val="003441CD"/>
    <w:rsid w:val="003468E8"/>
    <w:rsid w:val="003469D9"/>
    <w:rsid w:val="00350EE5"/>
    <w:rsid w:val="00351845"/>
    <w:rsid w:val="00352ECD"/>
    <w:rsid w:val="00353124"/>
    <w:rsid w:val="00353D07"/>
    <w:rsid w:val="00355377"/>
    <w:rsid w:val="00357427"/>
    <w:rsid w:val="00357A8D"/>
    <w:rsid w:val="00360261"/>
    <w:rsid w:val="00361763"/>
    <w:rsid w:val="00362176"/>
    <w:rsid w:val="003625E0"/>
    <w:rsid w:val="00362CA2"/>
    <w:rsid w:val="00362D5D"/>
    <w:rsid w:val="0036435A"/>
    <w:rsid w:val="00364BBA"/>
    <w:rsid w:val="00366B49"/>
    <w:rsid w:val="00367B79"/>
    <w:rsid w:val="003702BF"/>
    <w:rsid w:val="00376147"/>
    <w:rsid w:val="00380019"/>
    <w:rsid w:val="00380C1B"/>
    <w:rsid w:val="00381A1B"/>
    <w:rsid w:val="00381D3F"/>
    <w:rsid w:val="00384BD0"/>
    <w:rsid w:val="003866DE"/>
    <w:rsid w:val="00386FB0"/>
    <w:rsid w:val="0039040F"/>
    <w:rsid w:val="0039081E"/>
    <w:rsid w:val="00390844"/>
    <w:rsid w:val="003913B0"/>
    <w:rsid w:val="003946C6"/>
    <w:rsid w:val="003950A7"/>
    <w:rsid w:val="003952CD"/>
    <w:rsid w:val="003953B3"/>
    <w:rsid w:val="00395ACF"/>
    <w:rsid w:val="00396B8A"/>
    <w:rsid w:val="003974E5"/>
    <w:rsid w:val="003A148E"/>
    <w:rsid w:val="003A1B87"/>
    <w:rsid w:val="003A2F85"/>
    <w:rsid w:val="003A46F6"/>
    <w:rsid w:val="003A499D"/>
    <w:rsid w:val="003A49C5"/>
    <w:rsid w:val="003A5E0C"/>
    <w:rsid w:val="003A65B4"/>
    <w:rsid w:val="003A72B1"/>
    <w:rsid w:val="003B0347"/>
    <w:rsid w:val="003B1130"/>
    <w:rsid w:val="003B2BE2"/>
    <w:rsid w:val="003B4363"/>
    <w:rsid w:val="003B664B"/>
    <w:rsid w:val="003B7099"/>
    <w:rsid w:val="003B7ACF"/>
    <w:rsid w:val="003C0796"/>
    <w:rsid w:val="003C161E"/>
    <w:rsid w:val="003C2BA1"/>
    <w:rsid w:val="003C2C05"/>
    <w:rsid w:val="003C39FB"/>
    <w:rsid w:val="003C4BE4"/>
    <w:rsid w:val="003C59AE"/>
    <w:rsid w:val="003C5CB6"/>
    <w:rsid w:val="003C64AF"/>
    <w:rsid w:val="003C7061"/>
    <w:rsid w:val="003C76D3"/>
    <w:rsid w:val="003D04A6"/>
    <w:rsid w:val="003D11F6"/>
    <w:rsid w:val="003D18E8"/>
    <w:rsid w:val="003D46F4"/>
    <w:rsid w:val="003D62FF"/>
    <w:rsid w:val="003D6B8A"/>
    <w:rsid w:val="003D7A4C"/>
    <w:rsid w:val="003D7DEC"/>
    <w:rsid w:val="003E097B"/>
    <w:rsid w:val="003E13AE"/>
    <w:rsid w:val="003E16FD"/>
    <w:rsid w:val="003E171A"/>
    <w:rsid w:val="003E305B"/>
    <w:rsid w:val="003E42C7"/>
    <w:rsid w:val="003E48F3"/>
    <w:rsid w:val="003E6096"/>
    <w:rsid w:val="003E6B2D"/>
    <w:rsid w:val="003E6E09"/>
    <w:rsid w:val="003E7347"/>
    <w:rsid w:val="003E7C6A"/>
    <w:rsid w:val="003F0458"/>
    <w:rsid w:val="003F0A1E"/>
    <w:rsid w:val="003F0A99"/>
    <w:rsid w:val="003F0B70"/>
    <w:rsid w:val="003F14EC"/>
    <w:rsid w:val="003F1827"/>
    <w:rsid w:val="003F1F78"/>
    <w:rsid w:val="003F253C"/>
    <w:rsid w:val="003F30C2"/>
    <w:rsid w:val="003F4437"/>
    <w:rsid w:val="003F5395"/>
    <w:rsid w:val="003F5D83"/>
    <w:rsid w:val="00400426"/>
    <w:rsid w:val="00403A8C"/>
    <w:rsid w:val="00403E20"/>
    <w:rsid w:val="00405605"/>
    <w:rsid w:val="0041060D"/>
    <w:rsid w:val="00412885"/>
    <w:rsid w:val="00412C64"/>
    <w:rsid w:val="00412E7A"/>
    <w:rsid w:val="00414653"/>
    <w:rsid w:val="00416B08"/>
    <w:rsid w:val="0042236C"/>
    <w:rsid w:val="0042425D"/>
    <w:rsid w:val="0042513A"/>
    <w:rsid w:val="00426CB6"/>
    <w:rsid w:val="00427D59"/>
    <w:rsid w:val="004311CA"/>
    <w:rsid w:val="004318F7"/>
    <w:rsid w:val="00431E44"/>
    <w:rsid w:val="004331DB"/>
    <w:rsid w:val="00433FE9"/>
    <w:rsid w:val="00434610"/>
    <w:rsid w:val="004363C6"/>
    <w:rsid w:val="004374A7"/>
    <w:rsid w:val="00442105"/>
    <w:rsid w:val="004421B6"/>
    <w:rsid w:val="00442A18"/>
    <w:rsid w:val="00443021"/>
    <w:rsid w:val="00443B70"/>
    <w:rsid w:val="00444BFD"/>
    <w:rsid w:val="00445744"/>
    <w:rsid w:val="00446715"/>
    <w:rsid w:val="0044729A"/>
    <w:rsid w:val="004474CE"/>
    <w:rsid w:val="004476C5"/>
    <w:rsid w:val="00447A84"/>
    <w:rsid w:val="00447B73"/>
    <w:rsid w:val="004502A3"/>
    <w:rsid w:val="00450594"/>
    <w:rsid w:val="00450956"/>
    <w:rsid w:val="00450A29"/>
    <w:rsid w:val="00453FC0"/>
    <w:rsid w:val="004553D3"/>
    <w:rsid w:val="00455CE5"/>
    <w:rsid w:val="00455E2B"/>
    <w:rsid w:val="00457118"/>
    <w:rsid w:val="00457915"/>
    <w:rsid w:val="00457BB2"/>
    <w:rsid w:val="00460513"/>
    <w:rsid w:val="004608AA"/>
    <w:rsid w:val="00460B1C"/>
    <w:rsid w:val="00461923"/>
    <w:rsid w:val="00461F62"/>
    <w:rsid w:val="00462AB9"/>
    <w:rsid w:val="0046308A"/>
    <w:rsid w:val="00464BFF"/>
    <w:rsid w:val="00466210"/>
    <w:rsid w:val="00466A05"/>
    <w:rsid w:val="00467C40"/>
    <w:rsid w:val="004710BC"/>
    <w:rsid w:val="00473F1F"/>
    <w:rsid w:val="00474BB4"/>
    <w:rsid w:val="00475B01"/>
    <w:rsid w:val="0047752D"/>
    <w:rsid w:val="00477933"/>
    <w:rsid w:val="004800E5"/>
    <w:rsid w:val="00481810"/>
    <w:rsid w:val="00482D4C"/>
    <w:rsid w:val="00483B74"/>
    <w:rsid w:val="004846CE"/>
    <w:rsid w:val="0048653B"/>
    <w:rsid w:val="00487CA6"/>
    <w:rsid w:val="00490856"/>
    <w:rsid w:val="00491C37"/>
    <w:rsid w:val="00491C3C"/>
    <w:rsid w:val="004931C7"/>
    <w:rsid w:val="00494353"/>
    <w:rsid w:val="00495511"/>
    <w:rsid w:val="0049584B"/>
    <w:rsid w:val="00495F79"/>
    <w:rsid w:val="004960C5"/>
    <w:rsid w:val="004961C0"/>
    <w:rsid w:val="00496814"/>
    <w:rsid w:val="00497BEB"/>
    <w:rsid w:val="004A0DAB"/>
    <w:rsid w:val="004A1AB0"/>
    <w:rsid w:val="004A22F5"/>
    <w:rsid w:val="004A2CC1"/>
    <w:rsid w:val="004A4F29"/>
    <w:rsid w:val="004A55D1"/>
    <w:rsid w:val="004A5AA2"/>
    <w:rsid w:val="004B0D23"/>
    <w:rsid w:val="004B38DC"/>
    <w:rsid w:val="004B485F"/>
    <w:rsid w:val="004B4B15"/>
    <w:rsid w:val="004B4EE7"/>
    <w:rsid w:val="004B54C0"/>
    <w:rsid w:val="004B5670"/>
    <w:rsid w:val="004B606C"/>
    <w:rsid w:val="004B68BF"/>
    <w:rsid w:val="004B6D21"/>
    <w:rsid w:val="004B72E2"/>
    <w:rsid w:val="004C0953"/>
    <w:rsid w:val="004C1884"/>
    <w:rsid w:val="004C2C2A"/>
    <w:rsid w:val="004C3D33"/>
    <w:rsid w:val="004C41D3"/>
    <w:rsid w:val="004C4B09"/>
    <w:rsid w:val="004C4CD6"/>
    <w:rsid w:val="004C5A67"/>
    <w:rsid w:val="004C739E"/>
    <w:rsid w:val="004C73A5"/>
    <w:rsid w:val="004D0A84"/>
    <w:rsid w:val="004D2A07"/>
    <w:rsid w:val="004D3B01"/>
    <w:rsid w:val="004D40D0"/>
    <w:rsid w:val="004D4A94"/>
    <w:rsid w:val="004D4BF9"/>
    <w:rsid w:val="004D6BDD"/>
    <w:rsid w:val="004D6E51"/>
    <w:rsid w:val="004D7DC9"/>
    <w:rsid w:val="004E369D"/>
    <w:rsid w:val="004E4F1E"/>
    <w:rsid w:val="004E5863"/>
    <w:rsid w:val="004E79C8"/>
    <w:rsid w:val="004F0019"/>
    <w:rsid w:val="004F0225"/>
    <w:rsid w:val="004F179B"/>
    <w:rsid w:val="004F1C35"/>
    <w:rsid w:val="004F3060"/>
    <w:rsid w:val="004F5126"/>
    <w:rsid w:val="004F6E66"/>
    <w:rsid w:val="004F6EBC"/>
    <w:rsid w:val="004F70F6"/>
    <w:rsid w:val="004F71D5"/>
    <w:rsid w:val="005003B4"/>
    <w:rsid w:val="00500A39"/>
    <w:rsid w:val="00501B14"/>
    <w:rsid w:val="00504097"/>
    <w:rsid w:val="005053C0"/>
    <w:rsid w:val="00506951"/>
    <w:rsid w:val="00510154"/>
    <w:rsid w:val="0051184E"/>
    <w:rsid w:val="005118B6"/>
    <w:rsid w:val="00512F3C"/>
    <w:rsid w:val="005140EA"/>
    <w:rsid w:val="0051507F"/>
    <w:rsid w:val="00515429"/>
    <w:rsid w:val="005158B9"/>
    <w:rsid w:val="00520015"/>
    <w:rsid w:val="00520080"/>
    <w:rsid w:val="00520562"/>
    <w:rsid w:val="00520A56"/>
    <w:rsid w:val="00520DD1"/>
    <w:rsid w:val="005210CB"/>
    <w:rsid w:val="00523B83"/>
    <w:rsid w:val="00524BC3"/>
    <w:rsid w:val="005262A6"/>
    <w:rsid w:val="00526503"/>
    <w:rsid w:val="00526D6C"/>
    <w:rsid w:val="005271DF"/>
    <w:rsid w:val="00527A68"/>
    <w:rsid w:val="00527CA5"/>
    <w:rsid w:val="00530253"/>
    <w:rsid w:val="00530968"/>
    <w:rsid w:val="005315C7"/>
    <w:rsid w:val="0053175F"/>
    <w:rsid w:val="00532BCB"/>
    <w:rsid w:val="00532E34"/>
    <w:rsid w:val="00533DA9"/>
    <w:rsid w:val="00534E80"/>
    <w:rsid w:val="005366FC"/>
    <w:rsid w:val="00536C28"/>
    <w:rsid w:val="005371C7"/>
    <w:rsid w:val="00537315"/>
    <w:rsid w:val="005416DB"/>
    <w:rsid w:val="0054195F"/>
    <w:rsid w:val="00541DBA"/>
    <w:rsid w:val="00542592"/>
    <w:rsid w:val="00542E31"/>
    <w:rsid w:val="0054324D"/>
    <w:rsid w:val="0054413B"/>
    <w:rsid w:val="00547AA1"/>
    <w:rsid w:val="00552705"/>
    <w:rsid w:val="00552F25"/>
    <w:rsid w:val="0055402E"/>
    <w:rsid w:val="005541B1"/>
    <w:rsid w:val="00555156"/>
    <w:rsid w:val="005559C0"/>
    <w:rsid w:val="00555A50"/>
    <w:rsid w:val="00557AC6"/>
    <w:rsid w:val="00557BC0"/>
    <w:rsid w:val="005601F0"/>
    <w:rsid w:val="005613F0"/>
    <w:rsid w:val="00562184"/>
    <w:rsid w:val="005636D0"/>
    <w:rsid w:val="005639AC"/>
    <w:rsid w:val="00563F81"/>
    <w:rsid w:val="00565C8D"/>
    <w:rsid w:val="00570057"/>
    <w:rsid w:val="00570363"/>
    <w:rsid w:val="00570C8E"/>
    <w:rsid w:val="00570C97"/>
    <w:rsid w:val="00571A77"/>
    <w:rsid w:val="0057203E"/>
    <w:rsid w:val="0057268C"/>
    <w:rsid w:val="005730C3"/>
    <w:rsid w:val="005754B1"/>
    <w:rsid w:val="005756A6"/>
    <w:rsid w:val="00576307"/>
    <w:rsid w:val="005773E7"/>
    <w:rsid w:val="005774EB"/>
    <w:rsid w:val="005808ED"/>
    <w:rsid w:val="00583E70"/>
    <w:rsid w:val="00584087"/>
    <w:rsid w:val="00586D05"/>
    <w:rsid w:val="0059070D"/>
    <w:rsid w:val="00590E1A"/>
    <w:rsid w:val="00591242"/>
    <w:rsid w:val="00591656"/>
    <w:rsid w:val="00591DAF"/>
    <w:rsid w:val="00591EC9"/>
    <w:rsid w:val="005920FE"/>
    <w:rsid w:val="00594275"/>
    <w:rsid w:val="00594F63"/>
    <w:rsid w:val="0059584D"/>
    <w:rsid w:val="00595EF5"/>
    <w:rsid w:val="005A0DD2"/>
    <w:rsid w:val="005A0F2D"/>
    <w:rsid w:val="005A162A"/>
    <w:rsid w:val="005A192E"/>
    <w:rsid w:val="005A1B33"/>
    <w:rsid w:val="005A2785"/>
    <w:rsid w:val="005A34D4"/>
    <w:rsid w:val="005A3967"/>
    <w:rsid w:val="005A4754"/>
    <w:rsid w:val="005A4D78"/>
    <w:rsid w:val="005A4EA5"/>
    <w:rsid w:val="005A6890"/>
    <w:rsid w:val="005B1DB6"/>
    <w:rsid w:val="005B309C"/>
    <w:rsid w:val="005B4695"/>
    <w:rsid w:val="005B4FD0"/>
    <w:rsid w:val="005B57F7"/>
    <w:rsid w:val="005B6CE9"/>
    <w:rsid w:val="005B6E8F"/>
    <w:rsid w:val="005B77F6"/>
    <w:rsid w:val="005C1A15"/>
    <w:rsid w:val="005C2A94"/>
    <w:rsid w:val="005C2F9F"/>
    <w:rsid w:val="005C368F"/>
    <w:rsid w:val="005C5992"/>
    <w:rsid w:val="005C620A"/>
    <w:rsid w:val="005C72DE"/>
    <w:rsid w:val="005D0493"/>
    <w:rsid w:val="005D2120"/>
    <w:rsid w:val="005D2868"/>
    <w:rsid w:val="005D61C4"/>
    <w:rsid w:val="005D7D8F"/>
    <w:rsid w:val="005D7F14"/>
    <w:rsid w:val="005E1159"/>
    <w:rsid w:val="005E3DEE"/>
    <w:rsid w:val="005E5150"/>
    <w:rsid w:val="005E5C3E"/>
    <w:rsid w:val="005F053F"/>
    <w:rsid w:val="005F0B72"/>
    <w:rsid w:val="005F23B1"/>
    <w:rsid w:val="005F3977"/>
    <w:rsid w:val="005F3D79"/>
    <w:rsid w:val="005F45C4"/>
    <w:rsid w:val="005F47D1"/>
    <w:rsid w:val="005F658E"/>
    <w:rsid w:val="005F6FE3"/>
    <w:rsid w:val="005F70C1"/>
    <w:rsid w:val="0060024B"/>
    <w:rsid w:val="00600296"/>
    <w:rsid w:val="00602C41"/>
    <w:rsid w:val="00604B00"/>
    <w:rsid w:val="00605CCA"/>
    <w:rsid w:val="00606184"/>
    <w:rsid w:val="006062EF"/>
    <w:rsid w:val="006078EA"/>
    <w:rsid w:val="00607AB5"/>
    <w:rsid w:val="006102C9"/>
    <w:rsid w:val="00612059"/>
    <w:rsid w:val="0061238B"/>
    <w:rsid w:val="00612E2F"/>
    <w:rsid w:val="006137D0"/>
    <w:rsid w:val="006146E5"/>
    <w:rsid w:val="00615B1F"/>
    <w:rsid w:val="006212CA"/>
    <w:rsid w:val="00622AEC"/>
    <w:rsid w:val="00622C4B"/>
    <w:rsid w:val="00622CEB"/>
    <w:rsid w:val="006236AF"/>
    <w:rsid w:val="00624850"/>
    <w:rsid w:val="00624BB5"/>
    <w:rsid w:val="006255F1"/>
    <w:rsid w:val="00627136"/>
    <w:rsid w:val="006323D3"/>
    <w:rsid w:val="00632D1A"/>
    <w:rsid w:val="006347C7"/>
    <w:rsid w:val="00634889"/>
    <w:rsid w:val="00636BB5"/>
    <w:rsid w:val="00637687"/>
    <w:rsid w:val="0064003B"/>
    <w:rsid w:val="00641033"/>
    <w:rsid w:val="00641DEF"/>
    <w:rsid w:val="00642792"/>
    <w:rsid w:val="00643ED5"/>
    <w:rsid w:val="00654465"/>
    <w:rsid w:val="006550D7"/>
    <w:rsid w:val="00655D85"/>
    <w:rsid w:val="006566D6"/>
    <w:rsid w:val="00656E29"/>
    <w:rsid w:val="00657537"/>
    <w:rsid w:val="0066178B"/>
    <w:rsid w:val="00662143"/>
    <w:rsid w:val="00664C17"/>
    <w:rsid w:val="006722DB"/>
    <w:rsid w:val="00672782"/>
    <w:rsid w:val="0067338E"/>
    <w:rsid w:val="00674220"/>
    <w:rsid w:val="00674C8D"/>
    <w:rsid w:val="006751C8"/>
    <w:rsid w:val="00675436"/>
    <w:rsid w:val="006758E0"/>
    <w:rsid w:val="0067629A"/>
    <w:rsid w:val="00676357"/>
    <w:rsid w:val="0067646E"/>
    <w:rsid w:val="00676727"/>
    <w:rsid w:val="00680471"/>
    <w:rsid w:val="00681766"/>
    <w:rsid w:val="00681885"/>
    <w:rsid w:val="00685245"/>
    <w:rsid w:val="0068592E"/>
    <w:rsid w:val="006865C5"/>
    <w:rsid w:val="00686F71"/>
    <w:rsid w:val="006904D5"/>
    <w:rsid w:val="00690504"/>
    <w:rsid w:val="00690A3B"/>
    <w:rsid w:val="00691001"/>
    <w:rsid w:val="00691390"/>
    <w:rsid w:val="0069223E"/>
    <w:rsid w:val="00692968"/>
    <w:rsid w:val="0069433E"/>
    <w:rsid w:val="006950DC"/>
    <w:rsid w:val="0069573C"/>
    <w:rsid w:val="00695B96"/>
    <w:rsid w:val="0069648E"/>
    <w:rsid w:val="00696998"/>
    <w:rsid w:val="006974A6"/>
    <w:rsid w:val="0069768B"/>
    <w:rsid w:val="006A001C"/>
    <w:rsid w:val="006A0677"/>
    <w:rsid w:val="006A0F97"/>
    <w:rsid w:val="006A2A51"/>
    <w:rsid w:val="006A32A6"/>
    <w:rsid w:val="006A3E1B"/>
    <w:rsid w:val="006A4251"/>
    <w:rsid w:val="006A5B53"/>
    <w:rsid w:val="006A5CD8"/>
    <w:rsid w:val="006A5E67"/>
    <w:rsid w:val="006A6F74"/>
    <w:rsid w:val="006B0D9E"/>
    <w:rsid w:val="006B0E0C"/>
    <w:rsid w:val="006B1185"/>
    <w:rsid w:val="006B1887"/>
    <w:rsid w:val="006B1D09"/>
    <w:rsid w:val="006B2B17"/>
    <w:rsid w:val="006B4A16"/>
    <w:rsid w:val="006B5D3C"/>
    <w:rsid w:val="006B6A9C"/>
    <w:rsid w:val="006C0190"/>
    <w:rsid w:val="006C0301"/>
    <w:rsid w:val="006C1155"/>
    <w:rsid w:val="006C1402"/>
    <w:rsid w:val="006C308E"/>
    <w:rsid w:val="006C3375"/>
    <w:rsid w:val="006C35FF"/>
    <w:rsid w:val="006C4862"/>
    <w:rsid w:val="006C4964"/>
    <w:rsid w:val="006C6293"/>
    <w:rsid w:val="006C6AF7"/>
    <w:rsid w:val="006C7C37"/>
    <w:rsid w:val="006C7E48"/>
    <w:rsid w:val="006D2587"/>
    <w:rsid w:val="006D3224"/>
    <w:rsid w:val="006D3681"/>
    <w:rsid w:val="006D379F"/>
    <w:rsid w:val="006D3A25"/>
    <w:rsid w:val="006D5004"/>
    <w:rsid w:val="006D6709"/>
    <w:rsid w:val="006D70A9"/>
    <w:rsid w:val="006E07AB"/>
    <w:rsid w:val="006E34BE"/>
    <w:rsid w:val="006E3D73"/>
    <w:rsid w:val="006E5998"/>
    <w:rsid w:val="006E6842"/>
    <w:rsid w:val="006E69A5"/>
    <w:rsid w:val="006E6F2A"/>
    <w:rsid w:val="006F0552"/>
    <w:rsid w:val="006F2A7C"/>
    <w:rsid w:val="006F2DAC"/>
    <w:rsid w:val="006F313D"/>
    <w:rsid w:val="006F37F3"/>
    <w:rsid w:val="006F3F5A"/>
    <w:rsid w:val="006F5A46"/>
    <w:rsid w:val="006F5DBB"/>
    <w:rsid w:val="006F7437"/>
    <w:rsid w:val="00702579"/>
    <w:rsid w:val="0070406A"/>
    <w:rsid w:val="00704291"/>
    <w:rsid w:val="007055BA"/>
    <w:rsid w:val="00705DB6"/>
    <w:rsid w:val="00706149"/>
    <w:rsid w:val="007069EF"/>
    <w:rsid w:val="00710FC9"/>
    <w:rsid w:val="00713145"/>
    <w:rsid w:val="00713EB0"/>
    <w:rsid w:val="00716CC1"/>
    <w:rsid w:val="00722C9E"/>
    <w:rsid w:val="007235F7"/>
    <w:rsid w:val="0072417D"/>
    <w:rsid w:val="0072598B"/>
    <w:rsid w:val="00726C7A"/>
    <w:rsid w:val="00730675"/>
    <w:rsid w:val="007306BB"/>
    <w:rsid w:val="00731EA7"/>
    <w:rsid w:val="00732102"/>
    <w:rsid w:val="00732836"/>
    <w:rsid w:val="00733330"/>
    <w:rsid w:val="00733C41"/>
    <w:rsid w:val="007347BE"/>
    <w:rsid w:val="00734E6D"/>
    <w:rsid w:val="00735FA0"/>
    <w:rsid w:val="00736EAD"/>
    <w:rsid w:val="00737380"/>
    <w:rsid w:val="007379F7"/>
    <w:rsid w:val="00740392"/>
    <w:rsid w:val="00740877"/>
    <w:rsid w:val="00741384"/>
    <w:rsid w:val="00741ECB"/>
    <w:rsid w:val="00742E59"/>
    <w:rsid w:val="00743313"/>
    <w:rsid w:val="007437A9"/>
    <w:rsid w:val="00743C54"/>
    <w:rsid w:val="00745627"/>
    <w:rsid w:val="00745650"/>
    <w:rsid w:val="00746780"/>
    <w:rsid w:val="007467DC"/>
    <w:rsid w:val="00750D29"/>
    <w:rsid w:val="00751D55"/>
    <w:rsid w:val="00752A86"/>
    <w:rsid w:val="00753E43"/>
    <w:rsid w:val="007541B7"/>
    <w:rsid w:val="007551FA"/>
    <w:rsid w:val="00755C1D"/>
    <w:rsid w:val="00755FC2"/>
    <w:rsid w:val="007562B1"/>
    <w:rsid w:val="00756F57"/>
    <w:rsid w:val="0075722C"/>
    <w:rsid w:val="0075736F"/>
    <w:rsid w:val="0076041C"/>
    <w:rsid w:val="007604F0"/>
    <w:rsid w:val="0076065B"/>
    <w:rsid w:val="00760DDB"/>
    <w:rsid w:val="00763087"/>
    <w:rsid w:val="00763DD9"/>
    <w:rsid w:val="00766619"/>
    <w:rsid w:val="00766AC5"/>
    <w:rsid w:val="00766B1D"/>
    <w:rsid w:val="0077030A"/>
    <w:rsid w:val="00770886"/>
    <w:rsid w:val="007741F6"/>
    <w:rsid w:val="00774E0A"/>
    <w:rsid w:val="00775B7A"/>
    <w:rsid w:val="007763C3"/>
    <w:rsid w:val="00780475"/>
    <w:rsid w:val="0078082B"/>
    <w:rsid w:val="007811EE"/>
    <w:rsid w:val="00782236"/>
    <w:rsid w:val="00782AE0"/>
    <w:rsid w:val="00783115"/>
    <w:rsid w:val="00785580"/>
    <w:rsid w:val="007858B7"/>
    <w:rsid w:val="00786AC8"/>
    <w:rsid w:val="00786E00"/>
    <w:rsid w:val="00786FE6"/>
    <w:rsid w:val="00791518"/>
    <w:rsid w:val="00791E7E"/>
    <w:rsid w:val="007927A9"/>
    <w:rsid w:val="0079401F"/>
    <w:rsid w:val="00794649"/>
    <w:rsid w:val="00797239"/>
    <w:rsid w:val="007A0321"/>
    <w:rsid w:val="007A1E53"/>
    <w:rsid w:val="007A2300"/>
    <w:rsid w:val="007A3A11"/>
    <w:rsid w:val="007A4490"/>
    <w:rsid w:val="007A44D1"/>
    <w:rsid w:val="007A4772"/>
    <w:rsid w:val="007A77C8"/>
    <w:rsid w:val="007A7E12"/>
    <w:rsid w:val="007B1F29"/>
    <w:rsid w:val="007B385E"/>
    <w:rsid w:val="007B3CC3"/>
    <w:rsid w:val="007B4DDF"/>
    <w:rsid w:val="007B511D"/>
    <w:rsid w:val="007B58EA"/>
    <w:rsid w:val="007B6FDC"/>
    <w:rsid w:val="007B7850"/>
    <w:rsid w:val="007B7A67"/>
    <w:rsid w:val="007B7F29"/>
    <w:rsid w:val="007C24AD"/>
    <w:rsid w:val="007C25E8"/>
    <w:rsid w:val="007C4031"/>
    <w:rsid w:val="007C4571"/>
    <w:rsid w:val="007C4CF0"/>
    <w:rsid w:val="007C4DD6"/>
    <w:rsid w:val="007C5410"/>
    <w:rsid w:val="007C5498"/>
    <w:rsid w:val="007C73AD"/>
    <w:rsid w:val="007C75E4"/>
    <w:rsid w:val="007D0845"/>
    <w:rsid w:val="007D13AA"/>
    <w:rsid w:val="007D27AB"/>
    <w:rsid w:val="007D290E"/>
    <w:rsid w:val="007D44EB"/>
    <w:rsid w:val="007D529B"/>
    <w:rsid w:val="007D5EDB"/>
    <w:rsid w:val="007D7E00"/>
    <w:rsid w:val="007E0166"/>
    <w:rsid w:val="007E133F"/>
    <w:rsid w:val="007E1B67"/>
    <w:rsid w:val="007E2A05"/>
    <w:rsid w:val="007E57A3"/>
    <w:rsid w:val="007E5CD5"/>
    <w:rsid w:val="007E6356"/>
    <w:rsid w:val="007F2099"/>
    <w:rsid w:val="007F2C6C"/>
    <w:rsid w:val="007F4766"/>
    <w:rsid w:val="007F532A"/>
    <w:rsid w:val="007F56D1"/>
    <w:rsid w:val="007F5B3D"/>
    <w:rsid w:val="007F5B5B"/>
    <w:rsid w:val="0080013C"/>
    <w:rsid w:val="00800C04"/>
    <w:rsid w:val="0080141C"/>
    <w:rsid w:val="0080147D"/>
    <w:rsid w:val="00801A25"/>
    <w:rsid w:val="00802511"/>
    <w:rsid w:val="00803ADF"/>
    <w:rsid w:val="00804205"/>
    <w:rsid w:val="008102DB"/>
    <w:rsid w:val="00810578"/>
    <w:rsid w:val="00810ED9"/>
    <w:rsid w:val="0081112F"/>
    <w:rsid w:val="00812915"/>
    <w:rsid w:val="00812E60"/>
    <w:rsid w:val="008135B0"/>
    <w:rsid w:val="008138AE"/>
    <w:rsid w:val="00814656"/>
    <w:rsid w:val="00815944"/>
    <w:rsid w:val="00815E3B"/>
    <w:rsid w:val="0081732A"/>
    <w:rsid w:val="00817B74"/>
    <w:rsid w:val="008212D6"/>
    <w:rsid w:val="00821AA4"/>
    <w:rsid w:val="008257C9"/>
    <w:rsid w:val="00825AB1"/>
    <w:rsid w:val="008263CF"/>
    <w:rsid w:val="00831EA0"/>
    <w:rsid w:val="008334CB"/>
    <w:rsid w:val="00835448"/>
    <w:rsid w:val="00843229"/>
    <w:rsid w:val="00844EA4"/>
    <w:rsid w:val="00845625"/>
    <w:rsid w:val="00850BB8"/>
    <w:rsid w:val="00850C82"/>
    <w:rsid w:val="00851888"/>
    <w:rsid w:val="00852B58"/>
    <w:rsid w:val="00853878"/>
    <w:rsid w:val="0085511E"/>
    <w:rsid w:val="00855460"/>
    <w:rsid w:val="00856AB1"/>
    <w:rsid w:val="00856AFD"/>
    <w:rsid w:val="008609D9"/>
    <w:rsid w:val="00860B1B"/>
    <w:rsid w:val="00862D40"/>
    <w:rsid w:val="008630C2"/>
    <w:rsid w:val="008662D1"/>
    <w:rsid w:val="00866353"/>
    <w:rsid w:val="008716AA"/>
    <w:rsid w:val="00874AAA"/>
    <w:rsid w:val="0087502C"/>
    <w:rsid w:val="008756D4"/>
    <w:rsid w:val="00875D4E"/>
    <w:rsid w:val="00877A65"/>
    <w:rsid w:val="0088020A"/>
    <w:rsid w:val="0088041B"/>
    <w:rsid w:val="00881762"/>
    <w:rsid w:val="00881991"/>
    <w:rsid w:val="008819E1"/>
    <w:rsid w:val="00886D9F"/>
    <w:rsid w:val="0089010A"/>
    <w:rsid w:val="008917C4"/>
    <w:rsid w:val="00891B7D"/>
    <w:rsid w:val="00892A50"/>
    <w:rsid w:val="00892C7C"/>
    <w:rsid w:val="00894CF3"/>
    <w:rsid w:val="008963F9"/>
    <w:rsid w:val="008A13EE"/>
    <w:rsid w:val="008A2CB0"/>
    <w:rsid w:val="008A3222"/>
    <w:rsid w:val="008A4296"/>
    <w:rsid w:val="008A4F1D"/>
    <w:rsid w:val="008A5A39"/>
    <w:rsid w:val="008A6FAB"/>
    <w:rsid w:val="008A79ED"/>
    <w:rsid w:val="008B0065"/>
    <w:rsid w:val="008B1039"/>
    <w:rsid w:val="008B1DF6"/>
    <w:rsid w:val="008B36A6"/>
    <w:rsid w:val="008B51C0"/>
    <w:rsid w:val="008B529C"/>
    <w:rsid w:val="008B5422"/>
    <w:rsid w:val="008B6529"/>
    <w:rsid w:val="008B6768"/>
    <w:rsid w:val="008C0762"/>
    <w:rsid w:val="008C0988"/>
    <w:rsid w:val="008C127D"/>
    <w:rsid w:val="008C20F8"/>
    <w:rsid w:val="008C2355"/>
    <w:rsid w:val="008C23C3"/>
    <w:rsid w:val="008C2519"/>
    <w:rsid w:val="008C3281"/>
    <w:rsid w:val="008C48CA"/>
    <w:rsid w:val="008C55CE"/>
    <w:rsid w:val="008C65FE"/>
    <w:rsid w:val="008C698B"/>
    <w:rsid w:val="008C770F"/>
    <w:rsid w:val="008D0334"/>
    <w:rsid w:val="008D189F"/>
    <w:rsid w:val="008D1BE3"/>
    <w:rsid w:val="008D2121"/>
    <w:rsid w:val="008D2523"/>
    <w:rsid w:val="008D5989"/>
    <w:rsid w:val="008D600A"/>
    <w:rsid w:val="008D6963"/>
    <w:rsid w:val="008E0147"/>
    <w:rsid w:val="008E018D"/>
    <w:rsid w:val="008E0585"/>
    <w:rsid w:val="008E0B50"/>
    <w:rsid w:val="008E3374"/>
    <w:rsid w:val="008E4CFD"/>
    <w:rsid w:val="008E69D7"/>
    <w:rsid w:val="008E6EF2"/>
    <w:rsid w:val="008F06B4"/>
    <w:rsid w:val="008F1873"/>
    <w:rsid w:val="008F18BB"/>
    <w:rsid w:val="008F21AE"/>
    <w:rsid w:val="008F2F10"/>
    <w:rsid w:val="008F312E"/>
    <w:rsid w:val="008F3AA1"/>
    <w:rsid w:val="008F3B2A"/>
    <w:rsid w:val="008F4809"/>
    <w:rsid w:val="008F4A17"/>
    <w:rsid w:val="008F4FF0"/>
    <w:rsid w:val="008F54A1"/>
    <w:rsid w:val="008F7198"/>
    <w:rsid w:val="008F770A"/>
    <w:rsid w:val="00900465"/>
    <w:rsid w:val="009009CC"/>
    <w:rsid w:val="00902135"/>
    <w:rsid w:val="00903B1E"/>
    <w:rsid w:val="0090412F"/>
    <w:rsid w:val="00904315"/>
    <w:rsid w:val="00905824"/>
    <w:rsid w:val="00905A47"/>
    <w:rsid w:val="00907918"/>
    <w:rsid w:val="00907B0E"/>
    <w:rsid w:val="00910569"/>
    <w:rsid w:val="00911244"/>
    <w:rsid w:val="009118E1"/>
    <w:rsid w:val="00912B8F"/>
    <w:rsid w:val="0091381D"/>
    <w:rsid w:val="00915323"/>
    <w:rsid w:val="0091652F"/>
    <w:rsid w:val="009175A7"/>
    <w:rsid w:val="009208EA"/>
    <w:rsid w:val="0092237C"/>
    <w:rsid w:val="00922428"/>
    <w:rsid w:val="00923BF4"/>
    <w:rsid w:val="00923F87"/>
    <w:rsid w:val="00924D99"/>
    <w:rsid w:val="009257BA"/>
    <w:rsid w:val="00925873"/>
    <w:rsid w:val="00926DBB"/>
    <w:rsid w:val="00927F53"/>
    <w:rsid w:val="009311FD"/>
    <w:rsid w:val="00933B60"/>
    <w:rsid w:val="00933E5A"/>
    <w:rsid w:val="009340CA"/>
    <w:rsid w:val="0093431C"/>
    <w:rsid w:val="0093573C"/>
    <w:rsid w:val="0093602F"/>
    <w:rsid w:val="00942073"/>
    <w:rsid w:val="00942F9F"/>
    <w:rsid w:val="00944EF2"/>
    <w:rsid w:val="00946EDE"/>
    <w:rsid w:val="00947C17"/>
    <w:rsid w:val="00947D80"/>
    <w:rsid w:val="00950923"/>
    <w:rsid w:val="00951276"/>
    <w:rsid w:val="00951F90"/>
    <w:rsid w:val="00953575"/>
    <w:rsid w:val="00955B58"/>
    <w:rsid w:val="00956954"/>
    <w:rsid w:val="00957107"/>
    <w:rsid w:val="0095796A"/>
    <w:rsid w:val="00960410"/>
    <w:rsid w:val="00961A6F"/>
    <w:rsid w:val="00962552"/>
    <w:rsid w:val="00962D7C"/>
    <w:rsid w:val="0096352C"/>
    <w:rsid w:val="009650F7"/>
    <w:rsid w:val="0096584E"/>
    <w:rsid w:val="0096599A"/>
    <w:rsid w:val="0096730E"/>
    <w:rsid w:val="00971E5B"/>
    <w:rsid w:val="00973560"/>
    <w:rsid w:val="009738C8"/>
    <w:rsid w:val="00973EB3"/>
    <w:rsid w:val="00974E8C"/>
    <w:rsid w:val="009756B3"/>
    <w:rsid w:val="009758ED"/>
    <w:rsid w:val="00976506"/>
    <w:rsid w:val="00976534"/>
    <w:rsid w:val="00977601"/>
    <w:rsid w:val="00977A85"/>
    <w:rsid w:val="00980B6D"/>
    <w:rsid w:val="0098202C"/>
    <w:rsid w:val="00984627"/>
    <w:rsid w:val="00984C9D"/>
    <w:rsid w:val="0098624C"/>
    <w:rsid w:val="0098798C"/>
    <w:rsid w:val="00991E01"/>
    <w:rsid w:val="009940D4"/>
    <w:rsid w:val="00994E26"/>
    <w:rsid w:val="00995244"/>
    <w:rsid w:val="0099530D"/>
    <w:rsid w:val="00995B8E"/>
    <w:rsid w:val="009965E1"/>
    <w:rsid w:val="009A31FB"/>
    <w:rsid w:val="009A3ECE"/>
    <w:rsid w:val="009A4EEA"/>
    <w:rsid w:val="009A53B7"/>
    <w:rsid w:val="009A563B"/>
    <w:rsid w:val="009A5DAB"/>
    <w:rsid w:val="009B30D5"/>
    <w:rsid w:val="009C1612"/>
    <w:rsid w:val="009C17D9"/>
    <w:rsid w:val="009C1B35"/>
    <w:rsid w:val="009C1E1E"/>
    <w:rsid w:val="009C2347"/>
    <w:rsid w:val="009C3003"/>
    <w:rsid w:val="009C60A2"/>
    <w:rsid w:val="009C785E"/>
    <w:rsid w:val="009D0C4A"/>
    <w:rsid w:val="009D1BDC"/>
    <w:rsid w:val="009D237C"/>
    <w:rsid w:val="009D27B2"/>
    <w:rsid w:val="009D282D"/>
    <w:rsid w:val="009D37C4"/>
    <w:rsid w:val="009D44CD"/>
    <w:rsid w:val="009D5760"/>
    <w:rsid w:val="009D5C0B"/>
    <w:rsid w:val="009D5FA8"/>
    <w:rsid w:val="009D6140"/>
    <w:rsid w:val="009E051E"/>
    <w:rsid w:val="009E17DA"/>
    <w:rsid w:val="009E1C33"/>
    <w:rsid w:val="009E25EE"/>
    <w:rsid w:val="009E2B6C"/>
    <w:rsid w:val="009E2F90"/>
    <w:rsid w:val="009E38E0"/>
    <w:rsid w:val="009E55C7"/>
    <w:rsid w:val="009E5D67"/>
    <w:rsid w:val="009E7609"/>
    <w:rsid w:val="009E7EB7"/>
    <w:rsid w:val="009F09CB"/>
    <w:rsid w:val="009F1B87"/>
    <w:rsid w:val="009F27F9"/>
    <w:rsid w:val="009F2C4B"/>
    <w:rsid w:val="009F2FB4"/>
    <w:rsid w:val="009F33AA"/>
    <w:rsid w:val="009F36B9"/>
    <w:rsid w:val="00A008C3"/>
    <w:rsid w:val="00A00DD5"/>
    <w:rsid w:val="00A01564"/>
    <w:rsid w:val="00A023C8"/>
    <w:rsid w:val="00A0257D"/>
    <w:rsid w:val="00A0546A"/>
    <w:rsid w:val="00A07495"/>
    <w:rsid w:val="00A10111"/>
    <w:rsid w:val="00A11527"/>
    <w:rsid w:val="00A11762"/>
    <w:rsid w:val="00A12B77"/>
    <w:rsid w:val="00A132B1"/>
    <w:rsid w:val="00A13CAA"/>
    <w:rsid w:val="00A14282"/>
    <w:rsid w:val="00A16DB8"/>
    <w:rsid w:val="00A17737"/>
    <w:rsid w:val="00A20EB5"/>
    <w:rsid w:val="00A23125"/>
    <w:rsid w:val="00A234D6"/>
    <w:rsid w:val="00A26CF7"/>
    <w:rsid w:val="00A3043E"/>
    <w:rsid w:val="00A31D60"/>
    <w:rsid w:val="00A362E9"/>
    <w:rsid w:val="00A36A4D"/>
    <w:rsid w:val="00A40B35"/>
    <w:rsid w:val="00A40C3C"/>
    <w:rsid w:val="00A4130C"/>
    <w:rsid w:val="00A41485"/>
    <w:rsid w:val="00A423E7"/>
    <w:rsid w:val="00A4280C"/>
    <w:rsid w:val="00A42B4E"/>
    <w:rsid w:val="00A50577"/>
    <w:rsid w:val="00A50E64"/>
    <w:rsid w:val="00A52831"/>
    <w:rsid w:val="00A52993"/>
    <w:rsid w:val="00A55209"/>
    <w:rsid w:val="00A578B5"/>
    <w:rsid w:val="00A60768"/>
    <w:rsid w:val="00A60B66"/>
    <w:rsid w:val="00A61385"/>
    <w:rsid w:val="00A6172C"/>
    <w:rsid w:val="00A6270C"/>
    <w:rsid w:val="00A633BC"/>
    <w:rsid w:val="00A63ED7"/>
    <w:rsid w:val="00A6418F"/>
    <w:rsid w:val="00A6451E"/>
    <w:rsid w:val="00A65466"/>
    <w:rsid w:val="00A6624B"/>
    <w:rsid w:val="00A67685"/>
    <w:rsid w:val="00A70A59"/>
    <w:rsid w:val="00A71A8E"/>
    <w:rsid w:val="00A71ABE"/>
    <w:rsid w:val="00A72219"/>
    <w:rsid w:val="00A72B49"/>
    <w:rsid w:val="00A74DC1"/>
    <w:rsid w:val="00A751FA"/>
    <w:rsid w:val="00A7596D"/>
    <w:rsid w:val="00A76BA2"/>
    <w:rsid w:val="00A80145"/>
    <w:rsid w:val="00A80731"/>
    <w:rsid w:val="00A813FF"/>
    <w:rsid w:val="00A82767"/>
    <w:rsid w:val="00A83F78"/>
    <w:rsid w:val="00A8572A"/>
    <w:rsid w:val="00A860F4"/>
    <w:rsid w:val="00A86180"/>
    <w:rsid w:val="00A91615"/>
    <w:rsid w:val="00A9201F"/>
    <w:rsid w:val="00A9383F"/>
    <w:rsid w:val="00A9407F"/>
    <w:rsid w:val="00A95483"/>
    <w:rsid w:val="00A95DA2"/>
    <w:rsid w:val="00A95E3C"/>
    <w:rsid w:val="00A95F42"/>
    <w:rsid w:val="00A96709"/>
    <w:rsid w:val="00A97F7B"/>
    <w:rsid w:val="00A97FD2"/>
    <w:rsid w:val="00AA02A8"/>
    <w:rsid w:val="00AA0C33"/>
    <w:rsid w:val="00AA1905"/>
    <w:rsid w:val="00AA1A19"/>
    <w:rsid w:val="00AA2D80"/>
    <w:rsid w:val="00AA3183"/>
    <w:rsid w:val="00AA33D5"/>
    <w:rsid w:val="00AA35D2"/>
    <w:rsid w:val="00AA3AB5"/>
    <w:rsid w:val="00AA4227"/>
    <w:rsid w:val="00AA46D2"/>
    <w:rsid w:val="00AA6166"/>
    <w:rsid w:val="00AA706D"/>
    <w:rsid w:val="00AB1881"/>
    <w:rsid w:val="00AB20F2"/>
    <w:rsid w:val="00AB2924"/>
    <w:rsid w:val="00AB316B"/>
    <w:rsid w:val="00AB3914"/>
    <w:rsid w:val="00AB3E01"/>
    <w:rsid w:val="00AB4CAD"/>
    <w:rsid w:val="00AB5155"/>
    <w:rsid w:val="00AB62B8"/>
    <w:rsid w:val="00AB78E1"/>
    <w:rsid w:val="00AC1CFF"/>
    <w:rsid w:val="00AC4F16"/>
    <w:rsid w:val="00AC52AD"/>
    <w:rsid w:val="00AC56F4"/>
    <w:rsid w:val="00AC5BC3"/>
    <w:rsid w:val="00AC7C1D"/>
    <w:rsid w:val="00AD0172"/>
    <w:rsid w:val="00AD0DE1"/>
    <w:rsid w:val="00AD2C54"/>
    <w:rsid w:val="00AD3176"/>
    <w:rsid w:val="00AD33C8"/>
    <w:rsid w:val="00AD4DB0"/>
    <w:rsid w:val="00AD75ED"/>
    <w:rsid w:val="00AD7852"/>
    <w:rsid w:val="00AE03DB"/>
    <w:rsid w:val="00AE0463"/>
    <w:rsid w:val="00AE299D"/>
    <w:rsid w:val="00AE3D33"/>
    <w:rsid w:val="00AE4597"/>
    <w:rsid w:val="00AE4E0D"/>
    <w:rsid w:val="00AE5BE7"/>
    <w:rsid w:val="00AE5E41"/>
    <w:rsid w:val="00AE63CD"/>
    <w:rsid w:val="00AF1086"/>
    <w:rsid w:val="00AF11D1"/>
    <w:rsid w:val="00AF3AA4"/>
    <w:rsid w:val="00AF4C14"/>
    <w:rsid w:val="00AF5BBC"/>
    <w:rsid w:val="00AF69C8"/>
    <w:rsid w:val="00B014DB"/>
    <w:rsid w:val="00B01EE9"/>
    <w:rsid w:val="00B02C6A"/>
    <w:rsid w:val="00B05C69"/>
    <w:rsid w:val="00B06B2D"/>
    <w:rsid w:val="00B07FC5"/>
    <w:rsid w:val="00B10ACD"/>
    <w:rsid w:val="00B10BC7"/>
    <w:rsid w:val="00B10CD8"/>
    <w:rsid w:val="00B118D8"/>
    <w:rsid w:val="00B13F1D"/>
    <w:rsid w:val="00B14909"/>
    <w:rsid w:val="00B150A7"/>
    <w:rsid w:val="00B1558B"/>
    <w:rsid w:val="00B16489"/>
    <w:rsid w:val="00B164A3"/>
    <w:rsid w:val="00B1727C"/>
    <w:rsid w:val="00B178E2"/>
    <w:rsid w:val="00B2107E"/>
    <w:rsid w:val="00B21919"/>
    <w:rsid w:val="00B24591"/>
    <w:rsid w:val="00B2490B"/>
    <w:rsid w:val="00B272D6"/>
    <w:rsid w:val="00B30330"/>
    <w:rsid w:val="00B3110C"/>
    <w:rsid w:val="00B31333"/>
    <w:rsid w:val="00B328F1"/>
    <w:rsid w:val="00B32EF7"/>
    <w:rsid w:val="00B333BA"/>
    <w:rsid w:val="00B33629"/>
    <w:rsid w:val="00B34703"/>
    <w:rsid w:val="00B36CCE"/>
    <w:rsid w:val="00B379C0"/>
    <w:rsid w:val="00B4018D"/>
    <w:rsid w:val="00B415CE"/>
    <w:rsid w:val="00B42062"/>
    <w:rsid w:val="00B42FC8"/>
    <w:rsid w:val="00B43E70"/>
    <w:rsid w:val="00B45981"/>
    <w:rsid w:val="00B46D13"/>
    <w:rsid w:val="00B4745F"/>
    <w:rsid w:val="00B478F4"/>
    <w:rsid w:val="00B47B2F"/>
    <w:rsid w:val="00B504D7"/>
    <w:rsid w:val="00B5136C"/>
    <w:rsid w:val="00B51D8A"/>
    <w:rsid w:val="00B521BA"/>
    <w:rsid w:val="00B53BF1"/>
    <w:rsid w:val="00B55230"/>
    <w:rsid w:val="00B60121"/>
    <w:rsid w:val="00B60631"/>
    <w:rsid w:val="00B60A2A"/>
    <w:rsid w:val="00B61A16"/>
    <w:rsid w:val="00B62B4D"/>
    <w:rsid w:val="00B62DC7"/>
    <w:rsid w:val="00B63863"/>
    <w:rsid w:val="00B650AE"/>
    <w:rsid w:val="00B65DE2"/>
    <w:rsid w:val="00B66E53"/>
    <w:rsid w:val="00B67B19"/>
    <w:rsid w:val="00B67B6F"/>
    <w:rsid w:val="00B67CB2"/>
    <w:rsid w:val="00B7181C"/>
    <w:rsid w:val="00B72FB0"/>
    <w:rsid w:val="00B73A42"/>
    <w:rsid w:val="00B74DC8"/>
    <w:rsid w:val="00B75763"/>
    <w:rsid w:val="00B75C98"/>
    <w:rsid w:val="00B773EB"/>
    <w:rsid w:val="00B80DD6"/>
    <w:rsid w:val="00B81F31"/>
    <w:rsid w:val="00B831C6"/>
    <w:rsid w:val="00B84906"/>
    <w:rsid w:val="00B860BA"/>
    <w:rsid w:val="00B8623C"/>
    <w:rsid w:val="00B8665B"/>
    <w:rsid w:val="00B86F0C"/>
    <w:rsid w:val="00B877E3"/>
    <w:rsid w:val="00B87DC9"/>
    <w:rsid w:val="00B87DDA"/>
    <w:rsid w:val="00B91509"/>
    <w:rsid w:val="00B927D9"/>
    <w:rsid w:val="00B92FE9"/>
    <w:rsid w:val="00B95704"/>
    <w:rsid w:val="00B97383"/>
    <w:rsid w:val="00B97A1E"/>
    <w:rsid w:val="00BA1E3E"/>
    <w:rsid w:val="00BA26C7"/>
    <w:rsid w:val="00BA2E9D"/>
    <w:rsid w:val="00BA324C"/>
    <w:rsid w:val="00BA59BA"/>
    <w:rsid w:val="00BA59DC"/>
    <w:rsid w:val="00BA68EF"/>
    <w:rsid w:val="00BA6D0C"/>
    <w:rsid w:val="00BA72C7"/>
    <w:rsid w:val="00BB01AB"/>
    <w:rsid w:val="00BB1244"/>
    <w:rsid w:val="00BB1AD0"/>
    <w:rsid w:val="00BB2FBD"/>
    <w:rsid w:val="00BB369C"/>
    <w:rsid w:val="00BB4A66"/>
    <w:rsid w:val="00BB4AA9"/>
    <w:rsid w:val="00BB5363"/>
    <w:rsid w:val="00BB53B1"/>
    <w:rsid w:val="00BB6A7F"/>
    <w:rsid w:val="00BC064A"/>
    <w:rsid w:val="00BC278A"/>
    <w:rsid w:val="00BC440A"/>
    <w:rsid w:val="00BC4B6C"/>
    <w:rsid w:val="00BD1070"/>
    <w:rsid w:val="00BD114A"/>
    <w:rsid w:val="00BD13B9"/>
    <w:rsid w:val="00BD1A7A"/>
    <w:rsid w:val="00BD1EA4"/>
    <w:rsid w:val="00BD27A8"/>
    <w:rsid w:val="00BD379E"/>
    <w:rsid w:val="00BD3851"/>
    <w:rsid w:val="00BD3951"/>
    <w:rsid w:val="00BD3A8E"/>
    <w:rsid w:val="00BD46DE"/>
    <w:rsid w:val="00BD499D"/>
    <w:rsid w:val="00BE062F"/>
    <w:rsid w:val="00BE0A6A"/>
    <w:rsid w:val="00BE466F"/>
    <w:rsid w:val="00BE4E64"/>
    <w:rsid w:val="00BE5B65"/>
    <w:rsid w:val="00BE66A0"/>
    <w:rsid w:val="00BE6A84"/>
    <w:rsid w:val="00BE6F25"/>
    <w:rsid w:val="00BE76FF"/>
    <w:rsid w:val="00BE78B8"/>
    <w:rsid w:val="00BE7FEB"/>
    <w:rsid w:val="00BF0F9A"/>
    <w:rsid w:val="00BF12B7"/>
    <w:rsid w:val="00BF2049"/>
    <w:rsid w:val="00BF2A4D"/>
    <w:rsid w:val="00BF3854"/>
    <w:rsid w:val="00BF396D"/>
    <w:rsid w:val="00BF402A"/>
    <w:rsid w:val="00BF48C0"/>
    <w:rsid w:val="00BF6150"/>
    <w:rsid w:val="00BF6E85"/>
    <w:rsid w:val="00BF74C9"/>
    <w:rsid w:val="00BF7B8A"/>
    <w:rsid w:val="00BF7CD9"/>
    <w:rsid w:val="00C00857"/>
    <w:rsid w:val="00C00E82"/>
    <w:rsid w:val="00C0240F"/>
    <w:rsid w:val="00C044B4"/>
    <w:rsid w:val="00C0494E"/>
    <w:rsid w:val="00C04AD6"/>
    <w:rsid w:val="00C05082"/>
    <w:rsid w:val="00C0510F"/>
    <w:rsid w:val="00C05575"/>
    <w:rsid w:val="00C079CF"/>
    <w:rsid w:val="00C10F31"/>
    <w:rsid w:val="00C119FC"/>
    <w:rsid w:val="00C169F3"/>
    <w:rsid w:val="00C175E2"/>
    <w:rsid w:val="00C20F22"/>
    <w:rsid w:val="00C21B29"/>
    <w:rsid w:val="00C227A4"/>
    <w:rsid w:val="00C22FA7"/>
    <w:rsid w:val="00C2356D"/>
    <w:rsid w:val="00C243A8"/>
    <w:rsid w:val="00C25BA2"/>
    <w:rsid w:val="00C269A3"/>
    <w:rsid w:val="00C26C57"/>
    <w:rsid w:val="00C31092"/>
    <w:rsid w:val="00C31B1B"/>
    <w:rsid w:val="00C32108"/>
    <w:rsid w:val="00C32EBA"/>
    <w:rsid w:val="00C336B5"/>
    <w:rsid w:val="00C34C58"/>
    <w:rsid w:val="00C35122"/>
    <w:rsid w:val="00C3716C"/>
    <w:rsid w:val="00C37B8F"/>
    <w:rsid w:val="00C40FF9"/>
    <w:rsid w:val="00C41B6A"/>
    <w:rsid w:val="00C42026"/>
    <w:rsid w:val="00C42A27"/>
    <w:rsid w:val="00C42FA5"/>
    <w:rsid w:val="00C4420E"/>
    <w:rsid w:val="00C4498D"/>
    <w:rsid w:val="00C45D5B"/>
    <w:rsid w:val="00C46CCE"/>
    <w:rsid w:val="00C474B3"/>
    <w:rsid w:val="00C47AA5"/>
    <w:rsid w:val="00C47C7D"/>
    <w:rsid w:val="00C500DC"/>
    <w:rsid w:val="00C50C3B"/>
    <w:rsid w:val="00C52103"/>
    <w:rsid w:val="00C54EAF"/>
    <w:rsid w:val="00C552E0"/>
    <w:rsid w:val="00C55A7A"/>
    <w:rsid w:val="00C567E1"/>
    <w:rsid w:val="00C56891"/>
    <w:rsid w:val="00C5711E"/>
    <w:rsid w:val="00C63287"/>
    <w:rsid w:val="00C63AE2"/>
    <w:rsid w:val="00C64793"/>
    <w:rsid w:val="00C66934"/>
    <w:rsid w:val="00C672CD"/>
    <w:rsid w:val="00C700CA"/>
    <w:rsid w:val="00C70FC9"/>
    <w:rsid w:val="00C732D9"/>
    <w:rsid w:val="00C738E7"/>
    <w:rsid w:val="00C751AA"/>
    <w:rsid w:val="00C7640F"/>
    <w:rsid w:val="00C7694A"/>
    <w:rsid w:val="00C769DF"/>
    <w:rsid w:val="00C77E58"/>
    <w:rsid w:val="00C77F86"/>
    <w:rsid w:val="00C82448"/>
    <w:rsid w:val="00C8349E"/>
    <w:rsid w:val="00C8369B"/>
    <w:rsid w:val="00C85602"/>
    <w:rsid w:val="00C85728"/>
    <w:rsid w:val="00C85837"/>
    <w:rsid w:val="00C87050"/>
    <w:rsid w:val="00C87487"/>
    <w:rsid w:val="00C90D21"/>
    <w:rsid w:val="00C91C4C"/>
    <w:rsid w:val="00C923D5"/>
    <w:rsid w:val="00C92B6E"/>
    <w:rsid w:val="00C946F1"/>
    <w:rsid w:val="00C94D6B"/>
    <w:rsid w:val="00CA0000"/>
    <w:rsid w:val="00CA306E"/>
    <w:rsid w:val="00CA4267"/>
    <w:rsid w:val="00CA4427"/>
    <w:rsid w:val="00CA4666"/>
    <w:rsid w:val="00CA54A0"/>
    <w:rsid w:val="00CA5EEF"/>
    <w:rsid w:val="00CA60FB"/>
    <w:rsid w:val="00CA62F3"/>
    <w:rsid w:val="00CA6453"/>
    <w:rsid w:val="00CB16DB"/>
    <w:rsid w:val="00CB2D3A"/>
    <w:rsid w:val="00CB50E8"/>
    <w:rsid w:val="00CB5CEF"/>
    <w:rsid w:val="00CB61F3"/>
    <w:rsid w:val="00CC0347"/>
    <w:rsid w:val="00CC0408"/>
    <w:rsid w:val="00CC1326"/>
    <w:rsid w:val="00CC16A9"/>
    <w:rsid w:val="00CC16BC"/>
    <w:rsid w:val="00CC1BF2"/>
    <w:rsid w:val="00CC1D13"/>
    <w:rsid w:val="00CC35F7"/>
    <w:rsid w:val="00CC4B50"/>
    <w:rsid w:val="00CC4B96"/>
    <w:rsid w:val="00CC540F"/>
    <w:rsid w:val="00CC5659"/>
    <w:rsid w:val="00CC577C"/>
    <w:rsid w:val="00CC60A3"/>
    <w:rsid w:val="00CC692A"/>
    <w:rsid w:val="00CC6C9F"/>
    <w:rsid w:val="00CC7D09"/>
    <w:rsid w:val="00CD0E3D"/>
    <w:rsid w:val="00CD19EE"/>
    <w:rsid w:val="00CD337A"/>
    <w:rsid w:val="00CD3826"/>
    <w:rsid w:val="00CD393F"/>
    <w:rsid w:val="00CD5333"/>
    <w:rsid w:val="00CD7E34"/>
    <w:rsid w:val="00CE18E3"/>
    <w:rsid w:val="00CE4D9C"/>
    <w:rsid w:val="00CE5504"/>
    <w:rsid w:val="00CE7545"/>
    <w:rsid w:val="00CE7849"/>
    <w:rsid w:val="00CE78C7"/>
    <w:rsid w:val="00CE7DA1"/>
    <w:rsid w:val="00CF2CF0"/>
    <w:rsid w:val="00CF3BCC"/>
    <w:rsid w:val="00CF4478"/>
    <w:rsid w:val="00CF6563"/>
    <w:rsid w:val="00D0081A"/>
    <w:rsid w:val="00D0109A"/>
    <w:rsid w:val="00D01695"/>
    <w:rsid w:val="00D016CB"/>
    <w:rsid w:val="00D024CE"/>
    <w:rsid w:val="00D0293F"/>
    <w:rsid w:val="00D046EF"/>
    <w:rsid w:val="00D05A7A"/>
    <w:rsid w:val="00D0617A"/>
    <w:rsid w:val="00D06CA0"/>
    <w:rsid w:val="00D0743E"/>
    <w:rsid w:val="00D07D3D"/>
    <w:rsid w:val="00D101E6"/>
    <w:rsid w:val="00D10849"/>
    <w:rsid w:val="00D1102F"/>
    <w:rsid w:val="00D12145"/>
    <w:rsid w:val="00D1287B"/>
    <w:rsid w:val="00D13AB9"/>
    <w:rsid w:val="00D158F2"/>
    <w:rsid w:val="00D16918"/>
    <w:rsid w:val="00D16A08"/>
    <w:rsid w:val="00D16C4C"/>
    <w:rsid w:val="00D21933"/>
    <w:rsid w:val="00D235F4"/>
    <w:rsid w:val="00D23F3B"/>
    <w:rsid w:val="00D24D61"/>
    <w:rsid w:val="00D2565F"/>
    <w:rsid w:val="00D261E4"/>
    <w:rsid w:val="00D308B9"/>
    <w:rsid w:val="00D31055"/>
    <w:rsid w:val="00D313CE"/>
    <w:rsid w:val="00D31545"/>
    <w:rsid w:val="00D315F7"/>
    <w:rsid w:val="00D32740"/>
    <w:rsid w:val="00D37D7C"/>
    <w:rsid w:val="00D40E3B"/>
    <w:rsid w:val="00D41E8D"/>
    <w:rsid w:val="00D44899"/>
    <w:rsid w:val="00D466AD"/>
    <w:rsid w:val="00D47755"/>
    <w:rsid w:val="00D50A31"/>
    <w:rsid w:val="00D5164A"/>
    <w:rsid w:val="00D534C3"/>
    <w:rsid w:val="00D53FA2"/>
    <w:rsid w:val="00D564DD"/>
    <w:rsid w:val="00D57EB5"/>
    <w:rsid w:val="00D628C9"/>
    <w:rsid w:val="00D62A26"/>
    <w:rsid w:val="00D63544"/>
    <w:rsid w:val="00D6388B"/>
    <w:rsid w:val="00D63EE7"/>
    <w:rsid w:val="00D642FF"/>
    <w:rsid w:val="00D64DA5"/>
    <w:rsid w:val="00D65FB4"/>
    <w:rsid w:val="00D66458"/>
    <w:rsid w:val="00D67810"/>
    <w:rsid w:val="00D67C8D"/>
    <w:rsid w:val="00D70371"/>
    <w:rsid w:val="00D7089C"/>
    <w:rsid w:val="00D70DC3"/>
    <w:rsid w:val="00D720A6"/>
    <w:rsid w:val="00D734B4"/>
    <w:rsid w:val="00D74095"/>
    <w:rsid w:val="00D74972"/>
    <w:rsid w:val="00D74D82"/>
    <w:rsid w:val="00D753A2"/>
    <w:rsid w:val="00D759AA"/>
    <w:rsid w:val="00D77124"/>
    <w:rsid w:val="00D77D16"/>
    <w:rsid w:val="00D80E53"/>
    <w:rsid w:val="00D80F62"/>
    <w:rsid w:val="00D8472D"/>
    <w:rsid w:val="00D849E4"/>
    <w:rsid w:val="00D850D4"/>
    <w:rsid w:val="00D85193"/>
    <w:rsid w:val="00D85A0B"/>
    <w:rsid w:val="00D91C1C"/>
    <w:rsid w:val="00D920DA"/>
    <w:rsid w:val="00D92C21"/>
    <w:rsid w:val="00D94385"/>
    <w:rsid w:val="00D94517"/>
    <w:rsid w:val="00D94EBD"/>
    <w:rsid w:val="00D966FE"/>
    <w:rsid w:val="00D972E2"/>
    <w:rsid w:val="00D97C84"/>
    <w:rsid w:val="00DA3E40"/>
    <w:rsid w:val="00DA7929"/>
    <w:rsid w:val="00DA7A1A"/>
    <w:rsid w:val="00DB05F7"/>
    <w:rsid w:val="00DB1B69"/>
    <w:rsid w:val="00DB1F8D"/>
    <w:rsid w:val="00DB2EEA"/>
    <w:rsid w:val="00DC26E3"/>
    <w:rsid w:val="00DC2AA9"/>
    <w:rsid w:val="00DC2F44"/>
    <w:rsid w:val="00DC3557"/>
    <w:rsid w:val="00DC3F1F"/>
    <w:rsid w:val="00DC5600"/>
    <w:rsid w:val="00DC6847"/>
    <w:rsid w:val="00DC7EAD"/>
    <w:rsid w:val="00DD0534"/>
    <w:rsid w:val="00DD13F2"/>
    <w:rsid w:val="00DD29C5"/>
    <w:rsid w:val="00DD3326"/>
    <w:rsid w:val="00DD3E3A"/>
    <w:rsid w:val="00DD5A5E"/>
    <w:rsid w:val="00DD6459"/>
    <w:rsid w:val="00DD756A"/>
    <w:rsid w:val="00DE0139"/>
    <w:rsid w:val="00DE08BB"/>
    <w:rsid w:val="00DE0E36"/>
    <w:rsid w:val="00DE12EB"/>
    <w:rsid w:val="00DE35E9"/>
    <w:rsid w:val="00DE374E"/>
    <w:rsid w:val="00DE3B1B"/>
    <w:rsid w:val="00DE512F"/>
    <w:rsid w:val="00DE6A75"/>
    <w:rsid w:val="00DE7A53"/>
    <w:rsid w:val="00DF0A69"/>
    <w:rsid w:val="00DF0B51"/>
    <w:rsid w:val="00DF2A01"/>
    <w:rsid w:val="00DF30D1"/>
    <w:rsid w:val="00DF3D4E"/>
    <w:rsid w:val="00DF401C"/>
    <w:rsid w:val="00DF4387"/>
    <w:rsid w:val="00DF45B7"/>
    <w:rsid w:val="00DF5B4B"/>
    <w:rsid w:val="00DF779F"/>
    <w:rsid w:val="00E00370"/>
    <w:rsid w:val="00E00EBB"/>
    <w:rsid w:val="00E01FD2"/>
    <w:rsid w:val="00E0209C"/>
    <w:rsid w:val="00E04E5E"/>
    <w:rsid w:val="00E07990"/>
    <w:rsid w:val="00E100B5"/>
    <w:rsid w:val="00E14B43"/>
    <w:rsid w:val="00E14D1B"/>
    <w:rsid w:val="00E15BC4"/>
    <w:rsid w:val="00E15DB7"/>
    <w:rsid w:val="00E16D14"/>
    <w:rsid w:val="00E2254F"/>
    <w:rsid w:val="00E2259A"/>
    <w:rsid w:val="00E22B29"/>
    <w:rsid w:val="00E22E03"/>
    <w:rsid w:val="00E22EA8"/>
    <w:rsid w:val="00E24AA2"/>
    <w:rsid w:val="00E250C3"/>
    <w:rsid w:val="00E25A1C"/>
    <w:rsid w:val="00E25F8E"/>
    <w:rsid w:val="00E2646D"/>
    <w:rsid w:val="00E26F45"/>
    <w:rsid w:val="00E27824"/>
    <w:rsid w:val="00E30958"/>
    <w:rsid w:val="00E31532"/>
    <w:rsid w:val="00E31FEF"/>
    <w:rsid w:val="00E329E4"/>
    <w:rsid w:val="00E35034"/>
    <w:rsid w:val="00E359CA"/>
    <w:rsid w:val="00E35D69"/>
    <w:rsid w:val="00E366DF"/>
    <w:rsid w:val="00E3684D"/>
    <w:rsid w:val="00E37FE1"/>
    <w:rsid w:val="00E4091F"/>
    <w:rsid w:val="00E423A8"/>
    <w:rsid w:val="00E42EDE"/>
    <w:rsid w:val="00E430A6"/>
    <w:rsid w:val="00E43D1D"/>
    <w:rsid w:val="00E445BF"/>
    <w:rsid w:val="00E4550B"/>
    <w:rsid w:val="00E45665"/>
    <w:rsid w:val="00E45F6F"/>
    <w:rsid w:val="00E46A0F"/>
    <w:rsid w:val="00E47386"/>
    <w:rsid w:val="00E47885"/>
    <w:rsid w:val="00E5057E"/>
    <w:rsid w:val="00E50982"/>
    <w:rsid w:val="00E50C53"/>
    <w:rsid w:val="00E54F6D"/>
    <w:rsid w:val="00E55348"/>
    <w:rsid w:val="00E55C74"/>
    <w:rsid w:val="00E562B6"/>
    <w:rsid w:val="00E563F8"/>
    <w:rsid w:val="00E568EB"/>
    <w:rsid w:val="00E56A98"/>
    <w:rsid w:val="00E61672"/>
    <w:rsid w:val="00E63DDD"/>
    <w:rsid w:val="00E64B60"/>
    <w:rsid w:val="00E64D7A"/>
    <w:rsid w:val="00E65133"/>
    <w:rsid w:val="00E676E6"/>
    <w:rsid w:val="00E70601"/>
    <w:rsid w:val="00E70F4E"/>
    <w:rsid w:val="00E727E9"/>
    <w:rsid w:val="00E72EBA"/>
    <w:rsid w:val="00E749F5"/>
    <w:rsid w:val="00E75C17"/>
    <w:rsid w:val="00E75FB3"/>
    <w:rsid w:val="00E77216"/>
    <w:rsid w:val="00E801BD"/>
    <w:rsid w:val="00E8039F"/>
    <w:rsid w:val="00E83683"/>
    <w:rsid w:val="00E83958"/>
    <w:rsid w:val="00E83A7E"/>
    <w:rsid w:val="00E83AA6"/>
    <w:rsid w:val="00E83DE6"/>
    <w:rsid w:val="00E851C5"/>
    <w:rsid w:val="00E8523E"/>
    <w:rsid w:val="00E85284"/>
    <w:rsid w:val="00E869EF"/>
    <w:rsid w:val="00E90081"/>
    <w:rsid w:val="00E90CD4"/>
    <w:rsid w:val="00E92660"/>
    <w:rsid w:val="00E932B9"/>
    <w:rsid w:val="00E932BA"/>
    <w:rsid w:val="00E9345B"/>
    <w:rsid w:val="00E9493D"/>
    <w:rsid w:val="00E9670A"/>
    <w:rsid w:val="00EA1147"/>
    <w:rsid w:val="00EA1436"/>
    <w:rsid w:val="00EA329E"/>
    <w:rsid w:val="00EA503F"/>
    <w:rsid w:val="00EB0246"/>
    <w:rsid w:val="00EB0AAB"/>
    <w:rsid w:val="00EB3A95"/>
    <w:rsid w:val="00EB4C12"/>
    <w:rsid w:val="00EB50D9"/>
    <w:rsid w:val="00EB51FC"/>
    <w:rsid w:val="00EB6AFC"/>
    <w:rsid w:val="00EB7D94"/>
    <w:rsid w:val="00EC0B90"/>
    <w:rsid w:val="00EC0C55"/>
    <w:rsid w:val="00EC1543"/>
    <w:rsid w:val="00EC1D57"/>
    <w:rsid w:val="00EC2490"/>
    <w:rsid w:val="00EC349B"/>
    <w:rsid w:val="00EC34A6"/>
    <w:rsid w:val="00EC3DFC"/>
    <w:rsid w:val="00EC3F1C"/>
    <w:rsid w:val="00EC426A"/>
    <w:rsid w:val="00EC57AA"/>
    <w:rsid w:val="00EC7812"/>
    <w:rsid w:val="00ED0A76"/>
    <w:rsid w:val="00ED0D36"/>
    <w:rsid w:val="00ED2297"/>
    <w:rsid w:val="00ED2CA0"/>
    <w:rsid w:val="00ED31D5"/>
    <w:rsid w:val="00ED3A66"/>
    <w:rsid w:val="00ED4C96"/>
    <w:rsid w:val="00ED755E"/>
    <w:rsid w:val="00EE13E6"/>
    <w:rsid w:val="00EE1DE6"/>
    <w:rsid w:val="00EE1E6E"/>
    <w:rsid w:val="00EE57AC"/>
    <w:rsid w:val="00EF0EE5"/>
    <w:rsid w:val="00EF1A01"/>
    <w:rsid w:val="00EF2508"/>
    <w:rsid w:val="00EF4378"/>
    <w:rsid w:val="00EF5852"/>
    <w:rsid w:val="00EF589E"/>
    <w:rsid w:val="00F00F06"/>
    <w:rsid w:val="00F012AB"/>
    <w:rsid w:val="00F014BF"/>
    <w:rsid w:val="00F02E88"/>
    <w:rsid w:val="00F0364D"/>
    <w:rsid w:val="00F0424B"/>
    <w:rsid w:val="00F06302"/>
    <w:rsid w:val="00F06856"/>
    <w:rsid w:val="00F13ED7"/>
    <w:rsid w:val="00F148EC"/>
    <w:rsid w:val="00F15F53"/>
    <w:rsid w:val="00F2057A"/>
    <w:rsid w:val="00F212F8"/>
    <w:rsid w:val="00F240A5"/>
    <w:rsid w:val="00F26573"/>
    <w:rsid w:val="00F26750"/>
    <w:rsid w:val="00F26C87"/>
    <w:rsid w:val="00F325E0"/>
    <w:rsid w:val="00F32794"/>
    <w:rsid w:val="00F33DCE"/>
    <w:rsid w:val="00F342E0"/>
    <w:rsid w:val="00F349E9"/>
    <w:rsid w:val="00F35001"/>
    <w:rsid w:val="00F35141"/>
    <w:rsid w:val="00F36DFF"/>
    <w:rsid w:val="00F3767A"/>
    <w:rsid w:val="00F41497"/>
    <w:rsid w:val="00F42B30"/>
    <w:rsid w:val="00F43EC9"/>
    <w:rsid w:val="00F44167"/>
    <w:rsid w:val="00F4549A"/>
    <w:rsid w:val="00F45D43"/>
    <w:rsid w:val="00F46527"/>
    <w:rsid w:val="00F46FC4"/>
    <w:rsid w:val="00F47FBB"/>
    <w:rsid w:val="00F508E6"/>
    <w:rsid w:val="00F5148E"/>
    <w:rsid w:val="00F51DE1"/>
    <w:rsid w:val="00F52091"/>
    <w:rsid w:val="00F527BB"/>
    <w:rsid w:val="00F527ED"/>
    <w:rsid w:val="00F539B4"/>
    <w:rsid w:val="00F5437C"/>
    <w:rsid w:val="00F54511"/>
    <w:rsid w:val="00F5728B"/>
    <w:rsid w:val="00F61F01"/>
    <w:rsid w:val="00F62FBF"/>
    <w:rsid w:val="00F66426"/>
    <w:rsid w:val="00F67D14"/>
    <w:rsid w:val="00F70C50"/>
    <w:rsid w:val="00F70ECD"/>
    <w:rsid w:val="00F7140B"/>
    <w:rsid w:val="00F729E5"/>
    <w:rsid w:val="00F72FA9"/>
    <w:rsid w:val="00F7314A"/>
    <w:rsid w:val="00F73BDD"/>
    <w:rsid w:val="00F73CB1"/>
    <w:rsid w:val="00F73D36"/>
    <w:rsid w:val="00F7403D"/>
    <w:rsid w:val="00F75063"/>
    <w:rsid w:val="00F75A99"/>
    <w:rsid w:val="00F75E9F"/>
    <w:rsid w:val="00F76AD4"/>
    <w:rsid w:val="00F803DF"/>
    <w:rsid w:val="00F81FE8"/>
    <w:rsid w:val="00F833EC"/>
    <w:rsid w:val="00F8364F"/>
    <w:rsid w:val="00F839AB"/>
    <w:rsid w:val="00F83EEF"/>
    <w:rsid w:val="00F84C23"/>
    <w:rsid w:val="00F84C9F"/>
    <w:rsid w:val="00F861AE"/>
    <w:rsid w:val="00F87A16"/>
    <w:rsid w:val="00F90CC8"/>
    <w:rsid w:val="00F9107A"/>
    <w:rsid w:val="00F91159"/>
    <w:rsid w:val="00F9134B"/>
    <w:rsid w:val="00F92746"/>
    <w:rsid w:val="00F928BE"/>
    <w:rsid w:val="00F95093"/>
    <w:rsid w:val="00F9587E"/>
    <w:rsid w:val="00F96D0B"/>
    <w:rsid w:val="00F97112"/>
    <w:rsid w:val="00F9766C"/>
    <w:rsid w:val="00F97E9A"/>
    <w:rsid w:val="00FA0288"/>
    <w:rsid w:val="00FA0BB0"/>
    <w:rsid w:val="00FA0CDC"/>
    <w:rsid w:val="00FA1F0B"/>
    <w:rsid w:val="00FA22D0"/>
    <w:rsid w:val="00FA26C1"/>
    <w:rsid w:val="00FA35FC"/>
    <w:rsid w:val="00FA3799"/>
    <w:rsid w:val="00FA4762"/>
    <w:rsid w:val="00FA4AD2"/>
    <w:rsid w:val="00FA4B69"/>
    <w:rsid w:val="00FA72A6"/>
    <w:rsid w:val="00FA7902"/>
    <w:rsid w:val="00FA7FCD"/>
    <w:rsid w:val="00FB020A"/>
    <w:rsid w:val="00FB0574"/>
    <w:rsid w:val="00FB09D3"/>
    <w:rsid w:val="00FB0A4C"/>
    <w:rsid w:val="00FB1BEB"/>
    <w:rsid w:val="00FB1CAE"/>
    <w:rsid w:val="00FB2003"/>
    <w:rsid w:val="00FB30C1"/>
    <w:rsid w:val="00FB3962"/>
    <w:rsid w:val="00FB4729"/>
    <w:rsid w:val="00FB48BA"/>
    <w:rsid w:val="00FB48DC"/>
    <w:rsid w:val="00FB5E63"/>
    <w:rsid w:val="00FB6C0C"/>
    <w:rsid w:val="00FC04EC"/>
    <w:rsid w:val="00FC088B"/>
    <w:rsid w:val="00FC2940"/>
    <w:rsid w:val="00FC34B6"/>
    <w:rsid w:val="00FC377B"/>
    <w:rsid w:val="00FC3B07"/>
    <w:rsid w:val="00FC4260"/>
    <w:rsid w:val="00FC4834"/>
    <w:rsid w:val="00FC4F4A"/>
    <w:rsid w:val="00FC5293"/>
    <w:rsid w:val="00FC644F"/>
    <w:rsid w:val="00FC7F18"/>
    <w:rsid w:val="00FD01D8"/>
    <w:rsid w:val="00FD0507"/>
    <w:rsid w:val="00FD1FAC"/>
    <w:rsid w:val="00FD3AD8"/>
    <w:rsid w:val="00FD5075"/>
    <w:rsid w:val="00FD5407"/>
    <w:rsid w:val="00FD59FA"/>
    <w:rsid w:val="00FE0313"/>
    <w:rsid w:val="00FE128C"/>
    <w:rsid w:val="00FE391D"/>
    <w:rsid w:val="00FE3C40"/>
    <w:rsid w:val="00FE4B7A"/>
    <w:rsid w:val="00FF0184"/>
    <w:rsid w:val="00FF2A4B"/>
    <w:rsid w:val="00FF2BD5"/>
    <w:rsid w:val="00FF2CCD"/>
    <w:rsid w:val="00FF3505"/>
    <w:rsid w:val="00FF35B3"/>
    <w:rsid w:val="00FF3A19"/>
    <w:rsid w:val="00FF3CD1"/>
    <w:rsid w:val="00FF4211"/>
    <w:rsid w:val="00FF4DA6"/>
    <w:rsid w:val="00FF54CE"/>
    <w:rsid w:val="00FF74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063BA2"/>
  <w15:chartTrackingRefBased/>
  <w15:docId w15:val="{18E2AB73-D8E2-4F16-A769-F8A84A841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qFormat="1"/>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321"/>
    <w:rPr>
      <w:sz w:val="24"/>
      <w:szCs w:val="24"/>
      <w:lang w:val="ru-RU" w:eastAsia="ru-RU"/>
    </w:rPr>
  </w:style>
  <w:style w:type="paragraph" w:styleId="1">
    <w:name w:val="heading 1"/>
    <w:basedOn w:val="a"/>
    <w:next w:val="a"/>
    <w:link w:val="10"/>
    <w:qFormat/>
    <w:rsid w:val="000A5D3E"/>
    <w:pPr>
      <w:keepNext/>
      <w:spacing w:before="240" w:after="60"/>
      <w:outlineLvl w:val="0"/>
    </w:pPr>
    <w:rPr>
      <w:rFonts w:ascii="Calibri Light" w:hAnsi="Calibri Light"/>
      <w:b/>
      <w:bCs/>
      <w:kern w:val="32"/>
      <w:sz w:val="32"/>
      <w:szCs w:val="32"/>
    </w:rPr>
  </w:style>
  <w:style w:type="paragraph" w:styleId="2">
    <w:name w:val="heading 2"/>
    <w:basedOn w:val="a"/>
    <w:next w:val="a"/>
    <w:link w:val="20"/>
    <w:unhideWhenUsed/>
    <w:qFormat/>
    <w:rsid w:val="004A1AB0"/>
    <w:pPr>
      <w:keepNext/>
      <w:spacing w:before="240" w:after="60"/>
      <w:outlineLvl w:val="1"/>
    </w:pPr>
    <w:rPr>
      <w:rFonts w:ascii="Calibri Light" w:hAnsi="Calibri Light"/>
      <w:b/>
      <w:bCs/>
      <w:i/>
      <w:iCs/>
      <w:sz w:val="28"/>
      <w:szCs w:val="28"/>
    </w:rPr>
  </w:style>
  <w:style w:type="paragraph" w:styleId="3">
    <w:name w:val="heading 3"/>
    <w:basedOn w:val="a"/>
    <w:next w:val="a"/>
    <w:link w:val="30"/>
    <w:semiHidden/>
    <w:unhideWhenUsed/>
    <w:qFormat/>
    <w:rsid w:val="00BC440A"/>
    <w:pPr>
      <w:keepNext/>
      <w:spacing w:before="240" w:after="60"/>
      <w:outlineLvl w:val="2"/>
    </w:pPr>
    <w:rPr>
      <w:rFonts w:ascii="Calibri Light" w:hAnsi="Calibri Light"/>
      <w:b/>
      <w:bCs/>
      <w:sz w:val="26"/>
      <w:szCs w:val="26"/>
    </w:rPr>
  </w:style>
  <w:style w:type="paragraph" w:styleId="4">
    <w:name w:val="heading 4"/>
    <w:basedOn w:val="a"/>
    <w:next w:val="a"/>
    <w:link w:val="40"/>
    <w:semiHidden/>
    <w:unhideWhenUsed/>
    <w:qFormat/>
    <w:rsid w:val="00CA0000"/>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aliases w:val="Default Paragraph Font"/>
    <w:semiHidden/>
  </w:style>
  <w:style w:type="paragraph" w:styleId="a4">
    <w:name w:val="Body Text Indent"/>
    <w:basedOn w:val="a"/>
    <w:link w:val="a5"/>
    <w:rsid w:val="00BE76FF"/>
    <w:pPr>
      <w:spacing w:after="120"/>
      <w:ind w:left="283"/>
    </w:pPr>
    <w:rPr>
      <w:sz w:val="20"/>
      <w:szCs w:val="20"/>
    </w:rPr>
  </w:style>
  <w:style w:type="character" w:customStyle="1" w:styleId="a5">
    <w:name w:val="Основной текст с отступом Знак"/>
    <w:link w:val="a4"/>
    <w:rsid w:val="00BE76FF"/>
    <w:rPr>
      <w:lang w:val="ru-RU" w:eastAsia="ru-RU" w:bidi="ar-SA"/>
    </w:rPr>
  </w:style>
  <w:style w:type="paragraph" w:styleId="31">
    <w:name w:val="Body Text 3"/>
    <w:basedOn w:val="a"/>
    <w:link w:val="32"/>
    <w:rsid w:val="00BE76FF"/>
    <w:pPr>
      <w:spacing w:after="120"/>
    </w:pPr>
    <w:rPr>
      <w:sz w:val="16"/>
      <w:szCs w:val="16"/>
    </w:rPr>
  </w:style>
  <w:style w:type="character" w:customStyle="1" w:styleId="32">
    <w:name w:val="Основной текст 3 Знак"/>
    <w:link w:val="31"/>
    <w:rsid w:val="00BE76FF"/>
    <w:rPr>
      <w:sz w:val="16"/>
      <w:szCs w:val="16"/>
      <w:lang w:val="ru-RU" w:eastAsia="ru-RU" w:bidi="ar-SA"/>
    </w:rPr>
  </w:style>
  <w:style w:type="paragraph" w:styleId="a6">
    <w:name w:val="footer"/>
    <w:basedOn w:val="a"/>
    <w:link w:val="a7"/>
    <w:rsid w:val="00350EE5"/>
    <w:pPr>
      <w:tabs>
        <w:tab w:val="center" w:pos="4819"/>
        <w:tab w:val="right" w:pos="9639"/>
      </w:tabs>
    </w:pPr>
  </w:style>
  <w:style w:type="character" w:styleId="a8">
    <w:name w:val="page number"/>
    <w:basedOn w:val="a3"/>
    <w:rsid w:val="00350EE5"/>
  </w:style>
  <w:style w:type="paragraph" w:styleId="a9">
    <w:name w:val="header"/>
    <w:basedOn w:val="a"/>
    <w:link w:val="aa"/>
    <w:rsid w:val="00350EE5"/>
    <w:pPr>
      <w:tabs>
        <w:tab w:val="center" w:pos="4819"/>
        <w:tab w:val="right" w:pos="9639"/>
      </w:tabs>
    </w:pPr>
  </w:style>
  <w:style w:type="character" w:customStyle="1" w:styleId="10">
    <w:name w:val="Заголовок 1 Знак"/>
    <w:link w:val="1"/>
    <w:rsid w:val="000A5D3E"/>
    <w:rPr>
      <w:rFonts w:ascii="Calibri Light" w:eastAsia="Times New Roman" w:hAnsi="Calibri Light" w:cs="Times New Roman"/>
      <w:b/>
      <w:bCs/>
      <w:kern w:val="32"/>
      <w:sz w:val="32"/>
      <w:szCs w:val="32"/>
      <w:lang w:val="ru-RU" w:eastAsia="ru-RU"/>
    </w:rPr>
  </w:style>
  <w:style w:type="paragraph" w:styleId="ab">
    <w:name w:val="TOC Heading"/>
    <w:basedOn w:val="1"/>
    <w:next w:val="a"/>
    <w:uiPriority w:val="39"/>
    <w:unhideWhenUsed/>
    <w:qFormat/>
    <w:rsid w:val="00F70C50"/>
    <w:pPr>
      <w:keepLines/>
      <w:spacing w:after="0" w:line="259" w:lineRule="auto"/>
      <w:outlineLvl w:val="9"/>
    </w:pPr>
    <w:rPr>
      <w:b w:val="0"/>
      <w:bCs w:val="0"/>
      <w:color w:val="2F5496"/>
      <w:kern w:val="0"/>
      <w:lang w:val="uk-UA" w:eastAsia="uk-UA"/>
    </w:rPr>
  </w:style>
  <w:style w:type="paragraph" w:styleId="11">
    <w:name w:val="toc 1"/>
    <w:basedOn w:val="a"/>
    <w:next w:val="a"/>
    <w:autoRedefine/>
    <w:uiPriority w:val="39"/>
    <w:rsid w:val="00733330"/>
    <w:pPr>
      <w:tabs>
        <w:tab w:val="right" w:leader="dot" w:pos="9628"/>
      </w:tabs>
      <w:spacing w:line="360" w:lineRule="auto"/>
      <w:jc w:val="both"/>
    </w:pPr>
    <w:rPr>
      <w:b/>
      <w:noProof/>
      <w:sz w:val="28"/>
      <w:szCs w:val="28"/>
      <w:lang w:val="uk-UA" w:eastAsia="uk-UA"/>
    </w:rPr>
  </w:style>
  <w:style w:type="character" w:styleId="ac">
    <w:name w:val="Hyperlink"/>
    <w:uiPriority w:val="99"/>
    <w:unhideWhenUsed/>
    <w:rsid w:val="00F70C50"/>
    <w:rPr>
      <w:color w:val="0563C1"/>
      <w:u w:val="single"/>
    </w:rPr>
  </w:style>
  <w:style w:type="paragraph" w:styleId="21">
    <w:name w:val="Body Text Indent 2"/>
    <w:basedOn w:val="a"/>
    <w:link w:val="22"/>
    <w:rsid w:val="0048653B"/>
    <w:pPr>
      <w:spacing w:after="120" w:line="480" w:lineRule="auto"/>
      <w:ind w:left="283"/>
    </w:pPr>
  </w:style>
  <w:style w:type="character" w:customStyle="1" w:styleId="22">
    <w:name w:val="Основной текст с отступом 2 Знак"/>
    <w:link w:val="21"/>
    <w:rsid w:val="0048653B"/>
    <w:rPr>
      <w:sz w:val="24"/>
      <w:szCs w:val="24"/>
      <w:lang w:val="ru-RU" w:eastAsia="ru-RU"/>
    </w:rPr>
  </w:style>
  <w:style w:type="paragraph" w:styleId="33">
    <w:name w:val="Body Text Indent 3"/>
    <w:basedOn w:val="a"/>
    <w:link w:val="34"/>
    <w:rsid w:val="0048653B"/>
    <w:pPr>
      <w:spacing w:after="120"/>
      <w:ind w:left="283"/>
    </w:pPr>
    <w:rPr>
      <w:sz w:val="16"/>
      <w:szCs w:val="16"/>
    </w:rPr>
  </w:style>
  <w:style w:type="character" w:customStyle="1" w:styleId="34">
    <w:name w:val="Основной текст с отступом 3 Знак"/>
    <w:link w:val="33"/>
    <w:rsid w:val="0048653B"/>
    <w:rPr>
      <w:sz w:val="16"/>
      <w:szCs w:val="16"/>
      <w:lang w:val="ru-RU" w:eastAsia="ru-RU"/>
    </w:rPr>
  </w:style>
  <w:style w:type="paragraph" w:customStyle="1" w:styleId="Niko">
    <w:name w:val="Niko"/>
    <w:basedOn w:val="a"/>
    <w:rsid w:val="0048653B"/>
    <w:pPr>
      <w:ind w:firstLine="708"/>
    </w:pPr>
    <w:rPr>
      <w:szCs w:val="20"/>
    </w:rPr>
  </w:style>
  <w:style w:type="character" w:customStyle="1" w:styleId="20">
    <w:name w:val="Заголовок 2 Знак"/>
    <w:link w:val="2"/>
    <w:rsid w:val="004A1AB0"/>
    <w:rPr>
      <w:rFonts w:ascii="Calibri Light" w:eastAsia="Times New Roman" w:hAnsi="Calibri Light" w:cs="Times New Roman"/>
      <w:b/>
      <w:bCs/>
      <w:i/>
      <w:iCs/>
      <w:sz w:val="28"/>
      <w:szCs w:val="28"/>
      <w:lang w:val="ru-RU" w:eastAsia="ru-RU"/>
    </w:rPr>
  </w:style>
  <w:style w:type="paragraph" w:styleId="23">
    <w:name w:val="toc 2"/>
    <w:basedOn w:val="a"/>
    <w:next w:val="a"/>
    <w:autoRedefine/>
    <w:uiPriority w:val="39"/>
    <w:qFormat/>
    <w:rsid w:val="0057203E"/>
    <w:pPr>
      <w:tabs>
        <w:tab w:val="left" w:pos="880"/>
        <w:tab w:val="right" w:leader="dot" w:pos="9628"/>
      </w:tabs>
      <w:spacing w:line="360" w:lineRule="auto"/>
      <w:ind w:left="567" w:hanging="425"/>
      <w:jc w:val="both"/>
    </w:pPr>
    <w:rPr>
      <w:rFonts w:eastAsia="MS Mincho"/>
      <w:noProof/>
      <w:spacing w:val="-2"/>
      <w:sz w:val="28"/>
      <w:szCs w:val="28"/>
      <w:lang w:val="uk-UA" w:eastAsia="ja-JP"/>
    </w:rPr>
  </w:style>
  <w:style w:type="paragraph" w:customStyle="1" w:styleId="Default">
    <w:name w:val="Default"/>
    <w:rsid w:val="00BC440A"/>
    <w:pPr>
      <w:autoSpaceDE w:val="0"/>
      <w:autoSpaceDN w:val="0"/>
      <w:adjustRightInd w:val="0"/>
    </w:pPr>
    <w:rPr>
      <w:color w:val="000000"/>
      <w:sz w:val="24"/>
      <w:szCs w:val="24"/>
    </w:rPr>
  </w:style>
  <w:style w:type="character" w:customStyle="1" w:styleId="30">
    <w:name w:val="Заголовок 3 Знак"/>
    <w:link w:val="3"/>
    <w:semiHidden/>
    <w:rsid w:val="00BC440A"/>
    <w:rPr>
      <w:rFonts w:ascii="Calibri Light" w:eastAsia="Times New Roman" w:hAnsi="Calibri Light" w:cs="Times New Roman"/>
      <w:b/>
      <w:bCs/>
      <w:sz w:val="26"/>
      <w:szCs w:val="26"/>
      <w:lang w:val="ru-RU" w:eastAsia="ru-RU"/>
    </w:rPr>
  </w:style>
  <w:style w:type="paragraph" w:styleId="35">
    <w:name w:val="toc 3"/>
    <w:basedOn w:val="a"/>
    <w:next w:val="a"/>
    <w:autoRedefine/>
    <w:uiPriority w:val="39"/>
    <w:rsid w:val="00AB5155"/>
    <w:pPr>
      <w:tabs>
        <w:tab w:val="right" w:leader="dot" w:pos="9628"/>
      </w:tabs>
      <w:ind w:left="480"/>
    </w:pPr>
    <w:rPr>
      <w:noProof/>
      <w:sz w:val="28"/>
      <w:szCs w:val="28"/>
      <w:lang w:val="uk-UA"/>
    </w:rPr>
  </w:style>
  <w:style w:type="paragraph" w:styleId="ad">
    <w:name w:val="Title"/>
    <w:basedOn w:val="a"/>
    <w:next w:val="a"/>
    <w:link w:val="ae"/>
    <w:qFormat/>
    <w:rsid w:val="00FD5075"/>
    <w:pPr>
      <w:spacing w:before="240" w:after="60"/>
      <w:jc w:val="center"/>
      <w:outlineLvl w:val="0"/>
    </w:pPr>
    <w:rPr>
      <w:rFonts w:ascii="Calibri Light" w:hAnsi="Calibri Light"/>
      <w:b/>
      <w:bCs/>
      <w:kern w:val="28"/>
      <w:sz w:val="32"/>
      <w:szCs w:val="32"/>
    </w:rPr>
  </w:style>
  <w:style w:type="character" w:customStyle="1" w:styleId="ae">
    <w:name w:val="Заголовок Знак"/>
    <w:link w:val="ad"/>
    <w:rsid w:val="00FD5075"/>
    <w:rPr>
      <w:rFonts w:ascii="Calibri Light" w:eastAsia="Times New Roman" w:hAnsi="Calibri Light" w:cs="Times New Roman"/>
      <w:b/>
      <w:bCs/>
      <w:kern w:val="28"/>
      <w:sz w:val="32"/>
      <w:szCs w:val="32"/>
      <w:lang w:val="ru-RU" w:eastAsia="ru-RU"/>
    </w:rPr>
  </w:style>
  <w:style w:type="paragraph" w:customStyle="1" w:styleId="rtejustify">
    <w:name w:val="rtejustify"/>
    <w:basedOn w:val="a"/>
    <w:rsid w:val="002C4B22"/>
    <w:pPr>
      <w:spacing w:before="100" w:beforeAutospacing="1" w:after="100" w:afterAutospacing="1"/>
    </w:pPr>
    <w:rPr>
      <w:lang w:val="uk-UA" w:eastAsia="uk-UA"/>
    </w:rPr>
  </w:style>
  <w:style w:type="paragraph" w:customStyle="1" w:styleId="-">
    <w:name w:val="Текст-"/>
    <w:rsid w:val="00FC088B"/>
    <w:pPr>
      <w:widowControl w:val="0"/>
      <w:autoSpaceDE w:val="0"/>
      <w:autoSpaceDN w:val="0"/>
      <w:adjustRightInd w:val="0"/>
      <w:ind w:firstLine="340"/>
      <w:jc w:val="both"/>
    </w:pPr>
    <w:rPr>
      <w:rFonts w:ascii="TimesET" w:hAnsi="TimesET"/>
      <w:sz w:val="19"/>
      <w:szCs w:val="19"/>
      <w:lang w:val="ru-RU" w:eastAsia="ru-RU"/>
    </w:rPr>
  </w:style>
  <w:style w:type="character" w:customStyle="1" w:styleId="fontstyle01">
    <w:name w:val="fontstyle01"/>
    <w:rsid w:val="008F3AA1"/>
    <w:rPr>
      <w:rFonts w:ascii="TimesNewRomanPSMT" w:hAnsi="TimesNewRomanPSMT" w:hint="default"/>
      <w:b w:val="0"/>
      <w:bCs w:val="0"/>
      <w:i w:val="0"/>
      <w:iCs w:val="0"/>
      <w:color w:val="231F20"/>
      <w:sz w:val="20"/>
      <w:szCs w:val="20"/>
    </w:rPr>
  </w:style>
  <w:style w:type="paragraph" w:styleId="af">
    <w:name w:val="List Paragraph"/>
    <w:basedOn w:val="a"/>
    <w:uiPriority w:val="34"/>
    <w:qFormat/>
    <w:rsid w:val="000827C1"/>
    <w:pPr>
      <w:spacing w:after="160" w:line="259" w:lineRule="auto"/>
      <w:ind w:left="720"/>
      <w:contextualSpacing/>
    </w:pPr>
    <w:rPr>
      <w:rFonts w:ascii="Calibri" w:eastAsia="Calibri" w:hAnsi="Calibri"/>
      <w:sz w:val="22"/>
      <w:szCs w:val="22"/>
      <w:lang w:val="uk-UA" w:eastAsia="en-US"/>
    </w:rPr>
  </w:style>
  <w:style w:type="character" w:customStyle="1" w:styleId="24">
    <w:name w:val="Основний текст (2)_"/>
    <w:link w:val="25"/>
    <w:rsid w:val="00A423E7"/>
    <w:rPr>
      <w:sz w:val="22"/>
      <w:szCs w:val="22"/>
      <w:shd w:val="clear" w:color="auto" w:fill="FFFFFF"/>
    </w:rPr>
  </w:style>
  <w:style w:type="character" w:customStyle="1" w:styleId="26">
    <w:name w:val="Основний текст (2) + Курсив"/>
    <w:rsid w:val="00A423E7"/>
    <w:rPr>
      <w:i/>
      <w:iCs/>
      <w:color w:val="000000"/>
      <w:spacing w:val="0"/>
      <w:w w:val="100"/>
      <w:position w:val="0"/>
      <w:sz w:val="22"/>
      <w:szCs w:val="22"/>
      <w:shd w:val="clear" w:color="auto" w:fill="FFFFFF"/>
      <w:lang w:val="uk-UA" w:eastAsia="uk-UA" w:bidi="uk-UA"/>
    </w:rPr>
  </w:style>
  <w:style w:type="paragraph" w:customStyle="1" w:styleId="25">
    <w:name w:val="Основний текст (2)"/>
    <w:basedOn w:val="a"/>
    <w:link w:val="24"/>
    <w:rsid w:val="00A423E7"/>
    <w:pPr>
      <w:widowControl w:val="0"/>
      <w:shd w:val="clear" w:color="auto" w:fill="FFFFFF"/>
      <w:spacing w:after="1680" w:line="293" w:lineRule="exact"/>
      <w:ind w:hanging="620"/>
      <w:jc w:val="center"/>
    </w:pPr>
    <w:rPr>
      <w:sz w:val="22"/>
      <w:szCs w:val="22"/>
      <w:lang w:val="uk-UA" w:eastAsia="uk-UA"/>
    </w:rPr>
  </w:style>
  <w:style w:type="table" w:styleId="af0">
    <w:name w:val="Table Grid"/>
    <w:basedOn w:val="a1"/>
    <w:rsid w:val="00875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rsid w:val="00FA4762"/>
    <w:rPr>
      <w:color w:val="954F72"/>
      <w:u w:val="single"/>
    </w:rPr>
  </w:style>
  <w:style w:type="character" w:customStyle="1" w:styleId="rvts6">
    <w:name w:val="rvts6"/>
    <w:rsid w:val="00D534C3"/>
    <w:rPr>
      <w:rFonts w:ascii="Times New Roman" w:hAnsi="Times New Roman" w:cs="Times New Roman"/>
      <w:sz w:val="24"/>
      <w:szCs w:val="24"/>
    </w:rPr>
  </w:style>
  <w:style w:type="paragraph" w:customStyle="1" w:styleId="12">
    <w:name w:val="Абзац списка1"/>
    <w:basedOn w:val="a"/>
    <w:link w:val="af2"/>
    <w:qFormat/>
    <w:rsid w:val="00047DEF"/>
    <w:pPr>
      <w:spacing w:after="200" w:line="276" w:lineRule="auto"/>
      <w:ind w:left="720"/>
      <w:contextualSpacing/>
    </w:pPr>
    <w:rPr>
      <w:rFonts w:ascii="Calibri" w:hAnsi="Calibri"/>
      <w:sz w:val="22"/>
      <w:szCs w:val="22"/>
      <w:lang w:val="uk-UA" w:eastAsia="uk-UA"/>
    </w:rPr>
  </w:style>
  <w:style w:type="character" w:customStyle="1" w:styleId="af2">
    <w:name w:val="Абзац списка Знак"/>
    <w:link w:val="12"/>
    <w:rsid w:val="00047DEF"/>
    <w:rPr>
      <w:rFonts w:ascii="Calibri" w:hAnsi="Calibri"/>
      <w:sz w:val="22"/>
      <w:szCs w:val="22"/>
    </w:rPr>
  </w:style>
  <w:style w:type="paragraph" w:styleId="af3">
    <w:name w:val="Normal (Web)"/>
    <w:basedOn w:val="a"/>
    <w:uiPriority w:val="99"/>
    <w:unhideWhenUsed/>
    <w:rsid w:val="00EC0C55"/>
    <w:pPr>
      <w:spacing w:before="100" w:beforeAutospacing="1" w:after="100" w:afterAutospacing="1"/>
    </w:pPr>
    <w:rPr>
      <w:lang w:val="uk-UA" w:eastAsia="uk-UA"/>
    </w:rPr>
  </w:style>
  <w:style w:type="numbering" w:customStyle="1" w:styleId="13">
    <w:name w:val="Немає списку1"/>
    <w:next w:val="a2"/>
    <w:semiHidden/>
    <w:rsid w:val="00766AC5"/>
  </w:style>
  <w:style w:type="character" w:customStyle="1" w:styleId="aa">
    <w:name w:val="Верхний колонтитул Знак"/>
    <w:link w:val="a9"/>
    <w:rsid w:val="00766AC5"/>
    <w:rPr>
      <w:sz w:val="24"/>
      <w:szCs w:val="24"/>
      <w:lang w:val="ru-RU" w:eastAsia="ru-RU"/>
    </w:rPr>
  </w:style>
  <w:style w:type="character" w:customStyle="1" w:styleId="a7">
    <w:name w:val="Нижний колонтитул Знак"/>
    <w:link w:val="a6"/>
    <w:rsid w:val="00766AC5"/>
    <w:rPr>
      <w:sz w:val="24"/>
      <w:szCs w:val="24"/>
      <w:lang w:val="ru-RU" w:eastAsia="ru-RU"/>
    </w:rPr>
  </w:style>
  <w:style w:type="paragraph" w:styleId="af4">
    <w:name w:val="Body Text"/>
    <w:basedOn w:val="a"/>
    <w:link w:val="af5"/>
    <w:unhideWhenUsed/>
    <w:rsid w:val="00766AC5"/>
    <w:pPr>
      <w:spacing w:after="120" w:line="276" w:lineRule="auto"/>
    </w:pPr>
    <w:rPr>
      <w:rFonts w:ascii="Calibri" w:hAnsi="Calibri"/>
      <w:sz w:val="22"/>
      <w:szCs w:val="22"/>
      <w:lang w:val="uk-UA" w:eastAsia="uk-UA"/>
    </w:rPr>
  </w:style>
  <w:style w:type="character" w:customStyle="1" w:styleId="af5">
    <w:name w:val="Основной текст Знак"/>
    <w:link w:val="af4"/>
    <w:rsid w:val="00766AC5"/>
    <w:rPr>
      <w:rFonts w:ascii="Calibri" w:hAnsi="Calibri"/>
      <w:sz w:val="22"/>
      <w:szCs w:val="22"/>
    </w:rPr>
  </w:style>
  <w:style w:type="paragraph" w:styleId="af6">
    <w:name w:val="footnote text"/>
    <w:basedOn w:val="a"/>
    <w:link w:val="af7"/>
    <w:rsid w:val="00766AC5"/>
    <w:rPr>
      <w:sz w:val="20"/>
      <w:szCs w:val="20"/>
    </w:rPr>
  </w:style>
  <w:style w:type="character" w:customStyle="1" w:styleId="af7">
    <w:name w:val="Текст сноски Знак"/>
    <w:link w:val="af6"/>
    <w:rsid w:val="00766AC5"/>
    <w:rPr>
      <w:lang w:val="ru-RU" w:eastAsia="ru-RU"/>
    </w:rPr>
  </w:style>
  <w:style w:type="paragraph" w:customStyle="1" w:styleId="af8">
    <w:name w:val="Знак Знак Знак"/>
    <w:basedOn w:val="a"/>
    <w:rsid w:val="00766AC5"/>
    <w:rPr>
      <w:rFonts w:ascii="Verdana" w:hAnsi="Verdana"/>
      <w:sz w:val="20"/>
      <w:szCs w:val="20"/>
      <w:lang w:val="en-US" w:eastAsia="en-US"/>
    </w:rPr>
  </w:style>
  <w:style w:type="character" w:customStyle="1" w:styleId="postbody1">
    <w:name w:val="postbody1"/>
    <w:rsid w:val="00766AC5"/>
    <w:rPr>
      <w:sz w:val="18"/>
      <w:szCs w:val="18"/>
    </w:rPr>
  </w:style>
  <w:style w:type="paragraph" w:styleId="HTML">
    <w:name w:val="HTML Preformatted"/>
    <w:basedOn w:val="a"/>
    <w:link w:val="HTML0"/>
    <w:rsid w:val="00766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766AC5"/>
    <w:rPr>
      <w:rFonts w:ascii="Courier New" w:hAnsi="Courier New" w:cs="Courier New"/>
      <w:lang w:val="ru-RU" w:eastAsia="ru-RU"/>
    </w:rPr>
  </w:style>
  <w:style w:type="paragraph" w:customStyle="1" w:styleId="14">
    <w:name w:val="Заголовок оглавления1"/>
    <w:basedOn w:val="1"/>
    <w:next w:val="a"/>
    <w:unhideWhenUsed/>
    <w:qFormat/>
    <w:rsid w:val="00766AC5"/>
    <w:pPr>
      <w:keepLines/>
      <w:spacing w:before="480" w:after="0" w:line="276" w:lineRule="auto"/>
      <w:outlineLvl w:val="9"/>
    </w:pPr>
    <w:rPr>
      <w:rFonts w:ascii="Cambria" w:hAnsi="Cambria"/>
      <w:color w:val="365F91"/>
      <w:kern w:val="0"/>
      <w:sz w:val="28"/>
      <w:szCs w:val="28"/>
      <w:lang w:eastAsia="en-US"/>
    </w:rPr>
  </w:style>
  <w:style w:type="paragraph" w:styleId="af9">
    <w:name w:val="Balloon Text"/>
    <w:basedOn w:val="a"/>
    <w:link w:val="afa"/>
    <w:unhideWhenUsed/>
    <w:rsid w:val="00766AC5"/>
    <w:rPr>
      <w:rFonts w:ascii="Tahoma" w:hAnsi="Tahoma" w:cs="Tahoma"/>
      <w:sz w:val="16"/>
      <w:szCs w:val="16"/>
      <w:lang w:val="uk-UA" w:eastAsia="uk-UA"/>
    </w:rPr>
  </w:style>
  <w:style w:type="character" w:customStyle="1" w:styleId="afa">
    <w:name w:val="Текст выноски Знак"/>
    <w:link w:val="af9"/>
    <w:rsid w:val="00766AC5"/>
    <w:rPr>
      <w:rFonts w:ascii="Tahoma" w:hAnsi="Tahoma" w:cs="Tahoma"/>
      <w:sz w:val="16"/>
      <w:szCs w:val="16"/>
    </w:rPr>
  </w:style>
  <w:style w:type="paragraph" w:customStyle="1" w:styleId="TNR">
    <w:name w:val="СтильTNR звичайний"/>
    <w:basedOn w:val="a"/>
    <w:link w:val="TNR0"/>
    <w:qFormat/>
    <w:rsid w:val="00766AC5"/>
    <w:pPr>
      <w:spacing w:line="360" w:lineRule="auto"/>
      <w:ind w:firstLine="709"/>
      <w:jc w:val="both"/>
    </w:pPr>
    <w:rPr>
      <w:bCs/>
      <w:iCs/>
      <w:color w:val="000000"/>
      <w:sz w:val="28"/>
      <w:szCs w:val="28"/>
      <w:lang w:val="uk-UA" w:eastAsia="uk-UA"/>
    </w:rPr>
  </w:style>
  <w:style w:type="character" w:customStyle="1" w:styleId="TNR0">
    <w:name w:val="СтильTNR звичайний Знак"/>
    <w:link w:val="TNR"/>
    <w:rsid w:val="00766AC5"/>
    <w:rPr>
      <w:bCs/>
      <w:iCs/>
      <w:color w:val="000000"/>
      <w:sz w:val="28"/>
      <w:szCs w:val="28"/>
    </w:rPr>
  </w:style>
  <w:style w:type="paragraph" w:customStyle="1" w:styleId="NR14">
    <w:name w:val="Мій стиль ТNR14"/>
    <w:basedOn w:val="a"/>
    <w:link w:val="NR140"/>
    <w:rsid w:val="00766AC5"/>
    <w:pPr>
      <w:jc w:val="center"/>
    </w:pPr>
    <w:rPr>
      <w:b/>
      <w:caps/>
      <w:sz w:val="28"/>
      <w:szCs w:val="28"/>
      <w:lang w:val="uk-UA"/>
    </w:rPr>
  </w:style>
  <w:style w:type="character" w:customStyle="1" w:styleId="NR140">
    <w:name w:val="Мій стиль ТNR14 Знак"/>
    <w:link w:val="NR14"/>
    <w:rsid w:val="00766AC5"/>
    <w:rPr>
      <w:b/>
      <w:caps/>
      <w:sz w:val="28"/>
      <w:szCs w:val="28"/>
      <w:lang w:eastAsia="ru-RU"/>
    </w:rPr>
  </w:style>
  <w:style w:type="paragraph" w:customStyle="1" w:styleId="TNR14">
    <w:name w:val="мій стиль TNR 14 жирний"/>
    <w:basedOn w:val="12"/>
    <w:link w:val="TNR140"/>
    <w:rsid w:val="00766AC5"/>
    <w:pPr>
      <w:numPr>
        <w:ilvl w:val="1"/>
        <w:numId w:val="1"/>
      </w:numPr>
      <w:tabs>
        <w:tab w:val="num" w:pos="360"/>
      </w:tabs>
      <w:spacing w:after="0" w:line="360" w:lineRule="auto"/>
      <w:ind w:left="720" w:firstLine="0"/>
      <w:jc w:val="both"/>
    </w:pPr>
    <w:rPr>
      <w:b/>
      <w:spacing w:val="4"/>
      <w:sz w:val="28"/>
      <w:szCs w:val="28"/>
    </w:rPr>
  </w:style>
  <w:style w:type="character" w:customStyle="1" w:styleId="TNR140">
    <w:name w:val="мій стиль TNR 14 жирний Знак"/>
    <w:link w:val="TNR14"/>
    <w:rsid w:val="00766AC5"/>
    <w:rPr>
      <w:rFonts w:ascii="Calibri" w:hAnsi="Calibri"/>
      <w:b/>
      <w:spacing w:val="4"/>
      <w:sz w:val="28"/>
      <w:szCs w:val="28"/>
    </w:rPr>
  </w:style>
  <w:style w:type="paragraph" w:customStyle="1" w:styleId="TNR141">
    <w:name w:val="стиль TNR 14 жирний"/>
    <w:basedOn w:val="a"/>
    <w:link w:val="TNR142"/>
    <w:qFormat/>
    <w:rsid w:val="00766AC5"/>
    <w:pPr>
      <w:spacing w:line="360" w:lineRule="auto"/>
      <w:jc w:val="both"/>
    </w:pPr>
    <w:rPr>
      <w:b/>
      <w:bCs/>
      <w:spacing w:val="4"/>
      <w:sz w:val="28"/>
      <w:szCs w:val="28"/>
      <w:lang w:val="uk-UA" w:eastAsia="uk-UA"/>
    </w:rPr>
  </w:style>
  <w:style w:type="character" w:customStyle="1" w:styleId="TNR142">
    <w:name w:val="стиль TNR 14 жирний Знак"/>
    <w:link w:val="TNR141"/>
    <w:rsid w:val="00766AC5"/>
    <w:rPr>
      <w:b/>
      <w:bCs/>
      <w:spacing w:val="4"/>
      <w:sz w:val="28"/>
      <w:szCs w:val="28"/>
    </w:rPr>
  </w:style>
  <w:style w:type="paragraph" w:customStyle="1" w:styleId="rvps2">
    <w:name w:val="rvps2"/>
    <w:basedOn w:val="a"/>
    <w:rsid w:val="00766AC5"/>
    <w:pPr>
      <w:spacing w:before="100" w:beforeAutospacing="1" w:after="100" w:afterAutospacing="1"/>
    </w:pPr>
  </w:style>
  <w:style w:type="paragraph" w:customStyle="1" w:styleId="15">
    <w:name w:val="Без интервала1"/>
    <w:qFormat/>
    <w:rsid w:val="00766AC5"/>
    <w:rPr>
      <w:rFonts w:ascii="Calibri" w:hAnsi="Calibri"/>
      <w:sz w:val="22"/>
      <w:szCs w:val="22"/>
    </w:rPr>
  </w:style>
  <w:style w:type="paragraph" w:styleId="afb">
    <w:name w:val="caption"/>
    <w:basedOn w:val="a"/>
    <w:next w:val="a"/>
    <w:qFormat/>
    <w:rsid w:val="00766AC5"/>
    <w:pPr>
      <w:spacing w:after="200"/>
    </w:pPr>
    <w:rPr>
      <w:rFonts w:ascii="Calibri" w:hAnsi="Calibri"/>
      <w:b/>
      <w:bCs/>
      <w:color w:val="4F81BD"/>
      <w:sz w:val="18"/>
      <w:szCs w:val="18"/>
      <w:lang w:val="uk-UA" w:eastAsia="uk-UA"/>
    </w:rPr>
  </w:style>
  <w:style w:type="paragraph" w:customStyle="1" w:styleId="16">
    <w:name w:val="Обычный1"/>
    <w:rsid w:val="00766AC5"/>
    <w:pPr>
      <w:spacing w:before="100" w:after="100"/>
    </w:pPr>
    <w:rPr>
      <w:snapToGrid w:val="0"/>
      <w:sz w:val="24"/>
      <w:lang w:val="ru-RU" w:eastAsia="ru-RU"/>
    </w:rPr>
  </w:style>
  <w:style w:type="character" w:customStyle="1" w:styleId="nolink3">
    <w:name w:val="nolink3"/>
    <w:basedOn w:val="a3"/>
    <w:rsid w:val="00BF7B8A"/>
  </w:style>
  <w:style w:type="numbering" w:customStyle="1" w:styleId="27">
    <w:name w:val="Немає списку2"/>
    <w:next w:val="a2"/>
    <w:semiHidden/>
    <w:rsid w:val="009A3ECE"/>
  </w:style>
  <w:style w:type="character" w:customStyle="1" w:styleId="5">
    <w:name w:val="Заголовок №5_"/>
    <w:link w:val="50"/>
    <w:locked/>
    <w:rsid w:val="00CA5EEF"/>
    <w:rPr>
      <w:i/>
      <w:iCs/>
      <w:sz w:val="27"/>
      <w:szCs w:val="27"/>
      <w:shd w:val="clear" w:color="auto" w:fill="FFFFFF"/>
    </w:rPr>
  </w:style>
  <w:style w:type="paragraph" w:customStyle="1" w:styleId="50">
    <w:name w:val="Заголовок №5"/>
    <w:basedOn w:val="a"/>
    <w:link w:val="5"/>
    <w:rsid w:val="00CA5EEF"/>
    <w:pPr>
      <w:widowControl w:val="0"/>
      <w:shd w:val="clear" w:color="auto" w:fill="FFFFFF"/>
      <w:spacing w:before="600" w:after="240" w:line="240" w:lineRule="atLeast"/>
      <w:ind w:hanging="2380"/>
      <w:jc w:val="center"/>
      <w:outlineLvl w:val="4"/>
    </w:pPr>
    <w:rPr>
      <w:i/>
      <w:iCs/>
      <w:sz w:val="27"/>
      <w:szCs w:val="27"/>
      <w:lang w:val="uk-UA" w:eastAsia="uk-UA"/>
    </w:rPr>
  </w:style>
  <w:style w:type="character" w:customStyle="1" w:styleId="line-clamp-1">
    <w:name w:val="line-clamp-1"/>
    <w:basedOn w:val="a3"/>
    <w:rsid w:val="00C32108"/>
  </w:style>
  <w:style w:type="character" w:customStyle="1" w:styleId="40">
    <w:name w:val="Заголовок 4 Знак"/>
    <w:link w:val="4"/>
    <w:semiHidden/>
    <w:rsid w:val="00CA0000"/>
    <w:rPr>
      <w:rFonts w:ascii="Calibri" w:eastAsia="Times New Roman" w:hAnsi="Calibri" w:cs="Times New Roman"/>
      <w:b/>
      <w:bCs/>
      <w:sz w:val="28"/>
      <w:szCs w:val="28"/>
      <w:lang w:val="ru-RU" w:eastAsia="ru-RU"/>
    </w:rPr>
  </w:style>
  <w:style w:type="character" w:customStyle="1" w:styleId="UnresolvedMention">
    <w:name w:val="Unresolved Mention"/>
    <w:uiPriority w:val="99"/>
    <w:semiHidden/>
    <w:unhideWhenUsed/>
    <w:rsid w:val="00B773EB"/>
    <w:rPr>
      <w:color w:val="605E5C"/>
      <w:shd w:val="clear" w:color="auto" w:fill="E1DFDD"/>
    </w:rPr>
  </w:style>
  <w:style w:type="character" w:styleId="afc">
    <w:name w:val="Strong"/>
    <w:basedOn w:val="a0"/>
    <w:uiPriority w:val="22"/>
    <w:qFormat/>
    <w:rsid w:val="00B866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1091">
      <w:bodyDiv w:val="1"/>
      <w:marLeft w:val="0"/>
      <w:marRight w:val="0"/>
      <w:marTop w:val="0"/>
      <w:marBottom w:val="0"/>
      <w:divBdr>
        <w:top w:val="none" w:sz="0" w:space="0" w:color="auto"/>
        <w:left w:val="none" w:sz="0" w:space="0" w:color="auto"/>
        <w:bottom w:val="none" w:sz="0" w:space="0" w:color="auto"/>
        <w:right w:val="none" w:sz="0" w:space="0" w:color="auto"/>
      </w:divBdr>
    </w:div>
    <w:div w:id="90010577">
      <w:bodyDiv w:val="1"/>
      <w:marLeft w:val="0"/>
      <w:marRight w:val="0"/>
      <w:marTop w:val="0"/>
      <w:marBottom w:val="0"/>
      <w:divBdr>
        <w:top w:val="none" w:sz="0" w:space="0" w:color="auto"/>
        <w:left w:val="none" w:sz="0" w:space="0" w:color="auto"/>
        <w:bottom w:val="none" w:sz="0" w:space="0" w:color="auto"/>
        <w:right w:val="none" w:sz="0" w:space="0" w:color="auto"/>
      </w:divBdr>
    </w:div>
    <w:div w:id="147746891">
      <w:bodyDiv w:val="1"/>
      <w:marLeft w:val="0"/>
      <w:marRight w:val="0"/>
      <w:marTop w:val="0"/>
      <w:marBottom w:val="0"/>
      <w:divBdr>
        <w:top w:val="none" w:sz="0" w:space="0" w:color="auto"/>
        <w:left w:val="none" w:sz="0" w:space="0" w:color="auto"/>
        <w:bottom w:val="none" w:sz="0" w:space="0" w:color="auto"/>
        <w:right w:val="none" w:sz="0" w:space="0" w:color="auto"/>
      </w:divBdr>
    </w:div>
    <w:div w:id="193688519">
      <w:bodyDiv w:val="1"/>
      <w:marLeft w:val="0"/>
      <w:marRight w:val="0"/>
      <w:marTop w:val="0"/>
      <w:marBottom w:val="0"/>
      <w:divBdr>
        <w:top w:val="none" w:sz="0" w:space="0" w:color="auto"/>
        <w:left w:val="none" w:sz="0" w:space="0" w:color="auto"/>
        <w:bottom w:val="none" w:sz="0" w:space="0" w:color="auto"/>
        <w:right w:val="none" w:sz="0" w:space="0" w:color="auto"/>
      </w:divBdr>
      <w:divsChild>
        <w:div w:id="1866943654">
          <w:marLeft w:val="0"/>
          <w:marRight w:val="0"/>
          <w:marTop w:val="0"/>
          <w:marBottom w:val="0"/>
          <w:divBdr>
            <w:top w:val="none" w:sz="0" w:space="0" w:color="auto"/>
            <w:left w:val="none" w:sz="0" w:space="0" w:color="auto"/>
            <w:bottom w:val="none" w:sz="0" w:space="0" w:color="auto"/>
            <w:right w:val="none" w:sz="0" w:space="0" w:color="auto"/>
          </w:divBdr>
          <w:divsChild>
            <w:div w:id="2032145682">
              <w:marLeft w:val="0"/>
              <w:marRight w:val="0"/>
              <w:marTop w:val="0"/>
              <w:marBottom w:val="0"/>
              <w:divBdr>
                <w:top w:val="none" w:sz="0" w:space="0" w:color="auto"/>
                <w:left w:val="none" w:sz="0" w:space="0" w:color="auto"/>
                <w:bottom w:val="none" w:sz="0" w:space="0" w:color="auto"/>
                <w:right w:val="none" w:sz="0" w:space="0" w:color="auto"/>
              </w:divBdr>
              <w:divsChild>
                <w:div w:id="53044985">
                  <w:marLeft w:val="0"/>
                  <w:marRight w:val="0"/>
                  <w:marTop w:val="0"/>
                  <w:marBottom w:val="0"/>
                  <w:divBdr>
                    <w:top w:val="none" w:sz="0" w:space="0" w:color="auto"/>
                    <w:left w:val="none" w:sz="0" w:space="0" w:color="auto"/>
                    <w:bottom w:val="none" w:sz="0" w:space="0" w:color="auto"/>
                    <w:right w:val="none" w:sz="0" w:space="0" w:color="auto"/>
                  </w:divBdr>
                  <w:divsChild>
                    <w:div w:id="678192422">
                      <w:marLeft w:val="0"/>
                      <w:marRight w:val="0"/>
                      <w:marTop w:val="0"/>
                      <w:marBottom w:val="0"/>
                      <w:divBdr>
                        <w:top w:val="none" w:sz="0" w:space="0" w:color="auto"/>
                        <w:left w:val="none" w:sz="0" w:space="0" w:color="auto"/>
                        <w:bottom w:val="none" w:sz="0" w:space="0" w:color="auto"/>
                        <w:right w:val="none" w:sz="0" w:space="0" w:color="auto"/>
                      </w:divBdr>
                      <w:divsChild>
                        <w:div w:id="223223060">
                          <w:marLeft w:val="0"/>
                          <w:marRight w:val="0"/>
                          <w:marTop w:val="0"/>
                          <w:marBottom w:val="0"/>
                          <w:divBdr>
                            <w:top w:val="none" w:sz="0" w:space="0" w:color="auto"/>
                            <w:left w:val="none" w:sz="0" w:space="0" w:color="auto"/>
                            <w:bottom w:val="none" w:sz="0" w:space="0" w:color="auto"/>
                            <w:right w:val="none" w:sz="0" w:space="0" w:color="auto"/>
                          </w:divBdr>
                          <w:divsChild>
                            <w:div w:id="143505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0570278">
      <w:bodyDiv w:val="1"/>
      <w:marLeft w:val="0"/>
      <w:marRight w:val="0"/>
      <w:marTop w:val="0"/>
      <w:marBottom w:val="0"/>
      <w:divBdr>
        <w:top w:val="none" w:sz="0" w:space="0" w:color="auto"/>
        <w:left w:val="none" w:sz="0" w:space="0" w:color="auto"/>
        <w:bottom w:val="none" w:sz="0" w:space="0" w:color="auto"/>
        <w:right w:val="none" w:sz="0" w:space="0" w:color="auto"/>
      </w:divBdr>
    </w:div>
    <w:div w:id="659384053">
      <w:bodyDiv w:val="1"/>
      <w:marLeft w:val="0"/>
      <w:marRight w:val="0"/>
      <w:marTop w:val="0"/>
      <w:marBottom w:val="0"/>
      <w:divBdr>
        <w:top w:val="none" w:sz="0" w:space="0" w:color="auto"/>
        <w:left w:val="none" w:sz="0" w:space="0" w:color="auto"/>
        <w:bottom w:val="none" w:sz="0" w:space="0" w:color="auto"/>
        <w:right w:val="none" w:sz="0" w:space="0" w:color="auto"/>
      </w:divBdr>
      <w:divsChild>
        <w:div w:id="333997741">
          <w:marLeft w:val="0"/>
          <w:marRight w:val="0"/>
          <w:marTop w:val="0"/>
          <w:marBottom w:val="0"/>
          <w:divBdr>
            <w:top w:val="none" w:sz="0" w:space="0" w:color="auto"/>
            <w:left w:val="none" w:sz="0" w:space="0" w:color="auto"/>
            <w:bottom w:val="none" w:sz="0" w:space="0" w:color="auto"/>
            <w:right w:val="none" w:sz="0" w:space="0" w:color="auto"/>
          </w:divBdr>
          <w:divsChild>
            <w:div w:id="176313110">
              <w:marLeft w:val="0"/>
              <w:marRight w:val="0"/>
              <w:marTop w:val="0"/>
              <w:marBottom w:val="0"/>
              <w:divBdr>
                <w:top w:val="none" w:sz="0" w:space="0" w:color="auto"/>
                <w:left w:val="none" w:sz="0" w:space="0" w:color="auto"/>
                <w:bottom w:val="none" w:sz="0" w:space="0" w:color="auto"/>
                <w:right w:val="none" w:sz="0" w:space="0" w:color="auto"/>
              </w:divBdr>
              <w:divsChild>
                <w:div w:id="781415823">
                  <w:marLeft w:val="0"/>
                  <w:marRight w:val="0"/>
                  <w:marTop w:val="0"/>
                  <w:marBottom w:val="0"/>
                  <w:divBdr>
                    <w:top w:val="none" w:sz="0" w:space="0" w:color="auto"/>
                    <w:left w:val="none" w:sz="0" w:space="0" w:color="auto"/>
                    <w:bottom w:val="none" w:sz="0" w:space="0" w:color="auto"/>
                    <w:right w:val="none" w:sz="0" w:space="0" w:color="auto"/>
                  </w:divBdr>
                  <w:divsChild>
                    <w:div w:id="114789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415779">
          <w:marLeft w:val="0"/>
          <w:marRight w:val="0"/>
          <w:marTop w:val="0"/>
          <w:marBottom w:val="0"/>
          <w:divBdr>
            <w:top w:val="none" w:sz="0" w:space="0" w:color="auto"/>
            <w:left w:val="none" w:sz="0" w:space="0" w:color="auto"/>
            <w:bottom w:val="none" w:sz="0" w:space="0" w:color="auto"/>
            <w:right w:val="none" w:sz="0" w:space="0" w:color="auto"/>
          </w:divBdr>
          <w:divsChild>
            <w:div w:id="244609028">
              <w:marLeft w:val="0"/>
              <w:marRight w:val="0"/>
              <w:marTop w:val="0"/>
              <w:marBottom w:val="0"/>
              <w:divBdr>
                <w:top w:val="none" w:sz="0" w:space="0" w:color="auto"/>
                <w:left w:val="none" w:sz="0" w:space="0" w:color="auto"/>
                <w:bottom w:val="none" w:sz="0" w:space="0" w:color="auto"/>
                <w:right w:val="none" w:sz="0" w:space="0" w:color="auto"/>
              </w:divBdr>
              <w:divsChild>
                <w:div w:id="440534026">
                  <w:marLeft w:val="0"/>
                  <w:marRight w:val="0"/>
                  <w:marTop w:val="0"/>
                  <w:marBottom w:val="0"/>
                  <w:divBdr>
                    <w:top w:val="none" w:sz="0" w:space="0" w:color="auto"/>
                    <w:left w:val="none" w:sz="0" w:space="0" w:color="auto"/>
                    <w:bottom w:val="none" w:sz="0" w:space="0" w:color="auto"/>
                    <w:right w:val="none" w:sz="0" w:space="0" w:color="auto"/>
                  </w:divBdr>
                  <w:divsChild>
                    <w:div w:id="40835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412340">
      <w:bodyDiv w:val="1"/>
      <w:marLeft w:val="0"/>
      <w:marRight w:val="0"/>
      <w:marTop w:val="0"/>
      <w:marBottom w:val="0"/>
      <w:divBdr>
        <w:top w:val="none" w:sz="0" w:space="0" w:color="auto"/>
        <w:left w:val="none" w:sz="0" w:space="0" w:color="auto"/>
        <w:bottom w:val="none" w:sz="0" w:space="0" w:color="auto"/>
        <w:right w:val="none" w:sz="0" w:space="0" w:color="auto"/>
      </w:divBdr>
    </w:div>
    <w:div w:id="735858833">
      <w:bodyDiv w:val="1"/>
      <w:marLeft w:val="0"/>
      <w:marRight w:val="0"/>
      <w:marTop w:val="0"/>
      <w:marBottom w:val="0"/>
      <w:divBdr>
        <w:top w:val="none" w:sz="0" w:space="0" w:color="auto"/>
        <w:left w:val="none" w:sz="0" w:space="0" w:color="auto"/>
        <w:bottom w:val="none" w:sz="0" w:space="0" w:color="auto"/>
        <w:right w:val="none" w:sz="0" w:space="0" w:color="auto"/>
      </w:divBdr>
    </w:div>
    <w:div w:id="1024553304">
      <w:bodyDiv w:val="1"/>
      <w:marLeft w:val="0"/>
      <w:marRight w:val="0"/>
      <w:marTop w:val="0"/>
      <w:marBottom w:val="0"/>
      <w:divBdr>
        <w:top w:val="none" w:sz="0" w:space="0" w:color="auto"/>
        <w:left w:val="none" w:sz="0" w:space="0" w:color="auto"/>
        <w:bottom w:val="none" w:sz="0" w:space="0" w:color="auto"/>
        <w:right w:val="none" w:sz="0" w:space="0" w:color="auto"/>
      </w:divBdr>
    </w:div>
    <w:div w:id="1041858362">
      <w:bodyDiv w:val="1"/>
      <w:marLeft w:val="0"/>
      <w:marRight w:val="0"/>
      <w:marTop w:val="0"/>
      <w:marBottom w:val="0"/>
      <w:divBdr>
        <w:top w:val="none" w:sz="0" w:space="0" w:color="auto"/>
        <w:left w:val="none" w:sz="0" w:space="0" w:color="auto"/>
        <w:bottom w:val="none" w:sz="0" w:space="0" w:color="auto"/>
        <w:right w:val="none" w:sz="0" w:space="0" w:color="auto"/>
      </w:divBdr>
      <w:divsChild>
        <w:div w:id="1125346730">
          <w:marLeft w:val="0"/>
          <w:marRight w:val="0"/>
          <w:marTop w:val="0"/>
          <w:marBottom w:val="0"/>
          <w:divBdr>
            <w:top w:val="none" w:sz="0" w:space="0" w:color="auto"/>
            <w:left w:val="none" w:sz="0" w:space="0" w:color="auto"/>
            <w:bottom w:val="none" w:sz="0" w:space="0" w:color="auto"/>
            <w:right w:val="none" w:sz="0" w:space="0" w:color="auto"/>
          </w:divBdr>
          <w:divsChild>
            <w:div w:id="87550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3878">
      <w:bodyDiv w:val="1"/>
      <w:marLeft w:val="0"/>
      <w:marRight w:val="0"/>
      <w:marTop w:val="0"/>
      <w:marBottom w:val="0"/>
      <w:divBdr>
        <w:top w:val="none" w:sz="0" w:space="0" w:color="auto"/>
        <w:left w:val="none" w:sz="0" w:space="0" w:color="auto"/>
        <w:bottom w:val="none" w:sz="0" w:space="0" w:color="auto"/>
        <w:right w:val="none" w:sz="0" w:space="0" w:color="auto"/>
      </w:divBdr>
      <w:divsChild>
        <w:div w:id="683170040">
          <w:marLeft w:val="0"/>
          <w:marRight w:val="0"/>
          <w:marTop w:val="0"/>
          <w:marBottom w:val="0"/>
          <w:divBdr>
            <w:top w:val="none" w:sz="0" w:space="0" w:color="auto"/>
            <w:left w:val="none" w:sz="0" w:space="0" w:color="auto"/>
            <w:bottom w:val="none" w:sz="0" w:space="0" w:color="auto"/>
            <w:right w:val="none" w:sz="0" w:space="0" w:color="auto"/>
          </w:divBdr>
          <w:divsChild>
            <w:div w:id="2047828346">
              <w:marLeft w:val="0"/>
              <w:marRight w:val="0"/>
              <w:marTop w:val="0"/>
              <w:marBottom w:val="0"/>
              <w:divBdr>
                <w:top w:val="none" w:sz="0" w:space="0" w:color="auto"/>
                <w:left w:val="none" w:sz="0" w:space="0" w:color="auto"/>
                <w:bottom w:val="none" w:sz="0" w:space="0" w:color="auto"/>
                <w:right w:val="none" w:sz="0" w:space="0" w:color="auto"/>
              </w:divBdr>
              <w:divsChild>
                <w:div w:id="919950562">
                  <w:marLeft w:val="0"/>
                  <w:marRight w:val="0"/>
                  <w:marTop w:val="0"/>
                  <w:marBottom w:val="0"/>
                  <w:divBdr>
                    <w:top w:val="none" w:sz="0" w:space="0" w:color="auto"/>
                    <w:left w:val="none" w:sz="0" w:space="0" w:color="auto"/>
                    <w:bottom w:val="none" w:sz="0" w:space="0" w:color="auto"/>
                    <w:right w:val="none" w:sz="0" w:space="0" w:color="auto"/>
                  </w:divBdr>
                  <w:divsChild>
                    <w:div w:id="95821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870220">
          <w:marLeft w:val="0"/>
          <w:marRight w:val="0"/>
          <w:marTop w:val="0"/>
          <w:marBottom w:val="0"/>
          <w:divBdr>
            <w:top w:val="none" w:sz="0" w:space="0" w:color="auto"/>
            <w:left w:val="none" w:sz="0" w:space="0" w:color="auto"/>
            <w:bottom w:val="none" w:sz="0" w:space="0" w:color="auto"/>
            <w:right w:val="none" w:sz="0" w:space="0" w:color="auto"/>
          </w:divBdr>
          <w:divsChild>
            <w:div w:id="333455574">
              <w:marLeft w:val="0"/>
              <w:marRight w:val="0"/>
              <w:marTop w:val="0"/>
              <w:marBottom w:val="0"/>
              <w:divBdr>
                <w:top w:val="none" w:sz="0" w:space="0" w:color="auto"/>
                <w:left w:val="none" w:sz="0" w:space="0" w:color="auto"/>
                <w:bottom w:val="none" w:sz="0" w:space="0" w:color="auto"/>
                <w:right w:val="none" w:sz="0" w:space="0" w:color="auto"/>
              </w:divBdr>
              <w:divsChild>
                <w:div w:id="1857696772">
                  <w:marLeft w:val="0"/>
                  <w:marRight w:val="0"/>
                  <w:marTop w:val="0"/>
                  <w:marBottom w:val="0"/>
                  <w:divBdr>
                    <w:top w:val="none" w:sz="0" w:space="0" w:color="auto"/>
                    <w:left w:val="none" w:sz="0" w:space="0" w:color="auto"/>
                    <w:bottom w:val="none" w:sz="0" w:space="0" w:color="auto"/>
                    <w:right w:val="none" w:sz="0" w:space="0" w:color="auto"/>
                  </w:divBdr>
                  <w:divsChild>
                    <w:div w:id="212835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476704">
      <w:bodyDiv w:val="1"/>
      <w:marLeft w:val="0"/>
      <w:marRight w:val="0"/>
      <w:marTop w:val="0"/>
      <w:marBottom w:val="0"/>
      <w:divBdr>
        <w:top w:val="none" w:sz="0" w:space="0" w:color="auto"/>
        <w:left w:val="none" w:sz="0" w:space="0" w:color="auto"/>
        <w:bottom w:val="none" w:sz="0" w:space="0" w:color="auto"/>
        <w:right w:val="none" w:sz="0" w:space="0" w:color="auto"/>
      </w:divBdr>
    </w:div>
    <w:div w:id="1146435258">
      <w:bodyDiv w:val="1"/>
      <w:marLeft w:val="0"/>
      <w:marRight w:val="0"/>
      <w:marTop w:val="0"/>
      <w:marBottom w:val="0"/>
      <w:divBdr>
        <w:top w:val="none" w:sz="0" w:space="0" w:color="auto"/>
        <w:left w:val="none" w:sz="0" w:space="0" w:color="auto"/>
        <w:bottom w:val="none" w:sz="0" w:space="0" w:color="auto"/>
        <w:right w:val="none" w:sz="0" w:space="0" w:color="auto"/>
      </w:divBdr>
      <w:divsChild>
        <w:div w:id="2100440439">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206412150">
      <w:bodyDiv w:val="1"/>
      <w:marLeft w:val="0"/>
      <w:marRight w:val="0"/>
      <w:marTop w:val="0"/>
      <w:marBottom w:val="0"/>
      <w:divBdr>
        <w:top w:val="none" w:sz="0" w:space="0" w:color="auto"/>
        <w:left w:val="none" w:sz="0" w:space="0" w:color="auto"/>
        <w:bottom w:val="none" w:sz="0" w:space="0" w:color="auto"/>
        <w:right w:val="none" w:sz="0" w:space="0" w:color="auto"/>
      </w:divBdr>
      <w:divsChild>
        <w:div w:id="745416590">
          <w:marLeft w:val="0"/>
          <w:marRight w:val="0"/>
          <w:marTop w:val="0"/>
          <w:marBottom w:val="0"/>
          <w:divBdr>
            <w:top w:val="none" w:sz="0" w:space="0" w:color="auto"/>
            <w:left w:val="none" w:sz="0" w:space="0" w:color="auto"/>
            <w:bottom w:val="none" w:sz="0" w:space="0" w:color="auto"/>
            <w:right w:val="none" w:sz="0" w:space="0" w:color="auto"/>
          </w:divBdr>
        </w:div>
        <w:div w:id="768160519">
          <w:marLeft w:val="0"/>
          <w:marRight w:val="0"/>
          <w:marTop w:val="0"/>
          <w:marBottom w:val="0"/>
          <w:divBdr>
            <w:top w:val="none" w:sz="0" w:space="0" w:color="auto"/>
            <w:left w:val="none" w:sz="0" w:space="0" w:color="auto"/>
            <w:bottom w:val="none" w:sz="0" w:space="0" w:color="auto"/>
            <w:right w:val="none" w:sz="0" w:space="0" w:color="auto"/>
          </w:divBdr>
        </w:div>
        <w:div w:id="901907339">
          <w:marLeft w:val="0"/>
          <w:marRight w:val="0"/>
          <w:marTop w:val="0"/>
          <w:marBottom w:val="0"/>
          <w:divBdr>
            <w:top w:val="none" w:sz="0" w:space="0" w:color="auto"/>
            <w:left w:val="none" w:sz="0" w:space="0" w:color="auto"/>
            <w:bottom w:val="none" w:sz="0" w:space="0" w:color="auto"/>
            <w:right w:val="none" w:sz="0" w:space="0" w:color="auto"/>
          </w:divBdr>
        </w:div>
        <w:div w:id="1126849891">
          <w:marLeft w:val="0"/>
          <w:marRight w:val="0"/>
          <w:marTop w:val="0"/>
          <w:marBottom w:val="0"/>
          <w:divBdr>
            <w:top w:val="none" w:sz="0" w:space="0" w:color="auto"/>
            <w:left w:val="none" w:sz="0" w:space="0" w:color="auto"/>
            <w:bottom w:val="none" w:sz="0" w:space="0" w:color="auto"/>
            <w:right w:val="none" w:sz="0" w:space="0" w:color="auto"/>
          </w:divBdr>
        </w:div>
      </w:divsChild>
    </w:div>
    <w:div w:id="1272132579">
      <w:bodyDiv w:val="1"/>
      <w:marLeft w:val="0"/>
      <w:marRight w:val="0"/>
      <w:marTop w:val="0"/>
      <w:marBottom w:val="0"/>
      <w:divBdr>
        <w:top w:val="none" w:sz="0" w:space="0" w:color="auto"/>
        <w:left w:val="none" w:sz="0" w:space="0" w:color="auto"/>
        <w:bottom w:val="none" w:sz="0" w:space="0" w:color="auto"/>
        <w:right w:val="none" w:sz="0" w:space="0" w:color="auto"/>
      </w:divBdr>
    </w:div>
    <w:div w:id="1318608270">
      <w:bodyDiv w:val="1"/>
      <w:marLeft w:val="0"/>
      <w:marRight w:val="0"/>
      <w:marTop w:val="0"/>
      <w:marBottom w:val="0"/>
      <w:divBdr>
        <w:top w:val="none" w:sz="0" w:space="0" w:color="auto"/>
        <w:left w:val="none" w:sz="0" w:space="0" w:color="auto"/>
        <w:bottom w:val="none" w:sz="0" w:space="0" w:color="auto"/>
        <w:right w:val="none" w:sz="0" w:space="0" w:color="auto"/>
      </w:divBdr>
    </w:div>
    <w:div w:id="1328898583">
      <w:bodyDiv w:val="1"/>
      <w:marLeft w:val="0"/>
      <w:marRight w:val="0"/>
      <w:marTop w:val="0"/>
      <w:marBottom w:val="0"/>
      <w:divBdr>
        <w:top w:val="none" w:sz="0" w:space="0" w:color="auto"/>
        <w:left w:val="none" w:sz="0" w:space="0" w:color="auto"/>
        <w:bottom w:val="none" w:sz="0" w:space="0" w:color="auto"/>
        <w:right w:val="none" w:sz="0" w:space="0" w:color="auto"/>
      </w:divBdr>
    </w:div>
    <w:div w:id="1337415534">
      <w:bodyDiv w:val="1"/>
      <w:marLeft w:val="0"/>
      <w:marRight w:val="0"/>
      <w:marTop w:val="0"/>
      <w:marBottom w:val="0"/>
      <w:divBdr>
        <w:top w:val="none" w:sz="0" w:space="0" w:color="auto"/>
        <w:left w:val="none" w:sz="0" w:space="0" w:color="auto"/>
        <w:bottom w:val="none" w:sz="0" w:space="0" w:color="auto"/>
        <w:right w:val="none" w:sz="0" w:space="0" w:color="auto"/>
      </w:divBdr>
    </w:div>
    <w:div w:id="1358581614">
      <w:bodyDiv w:val="1"/>
      <w:marLeft w:val="0"/>
      <w:marRight w:val="0"/>
      <w:marTop w:val="0"/>
      <w:marBottom w:val="0"/>
      <w:divBdr>
        <w:top w:val="none" w:sz="0" w:space="0" w:color="auto"/>
        <w:left w:val="none" w:sz="0" w:space="0" w:color="auto"/>
        <w:bottom w:val="none" w:sz="0" w:space="0" w:color="auto"/>
        <w:right w:val="none" w:sz="0" w:space="0" w:color="auto"/>
      </w:divBdr>
      <w:divsChild>
        <w:div w:id="1530990675">
          <w:marLeft w:val="0"/>
          <w:marRight w:val="0"/>
          <w:marTop w:val="0"/>
          <w:marBottom w:val="0"/>
          <w:divBdr>
            <w:top w:val="none" w:sz="0" w:space="0" w:color="auto"/>
            <w:left w:val="none" w:sz="0" w:space="0" w:color="auto"/>
            <w:bottom w:val="none" w:sz="0" w:space="0" w:color="auto"/>
            <w:right w:val="none" w:sz="0" w:space="0" w:color="auto"/>
          </w:divBdr>
          <w:divsChild>
            <w:div w:id="1740594769">
              <w:marLeft w:val="0"/>
              <w:marRight w:val="0"/>
              <w:marTop w:val="0"/>
              <w:marBottom w:val="0"/>
              <w:divBdr>
                <w:top w:val="none" w:sz="0" w:space="0" w:color="auto"/>
                <w:left w:val="none" w:sz="0" w:space="0" w:color="auto"/>
                <w:bottom w:val="none" w:sz="0" w:space="0" w:color="auto"/>
                <w:right w:val="none" w:sz="0" w:space="0" w:color="auto"/>
              </w:divBdr>
              <w:divsChild>
                <w:div w:id="69885374">
                  <w:marLeft w:val="0"/>
                  <w:marRight w:val="0"/>
                  <w:marTop w:val="0"/>
                  <w:marBottom w:val="0"/>
                  <w:divBdr>
                    <w:top w:val="none" w:sz="0" w:space="0" w:color="auto"/>
                    <w:left w:val="none" w:sz="0" w:space="0" w:color="auto"/>
                    <w:bottom w:val="none" w:sz="0" w:space="0" w:color="auto"/>
                    <w:right w:val="none" w:sz="0" w:space="0" w:color="auto"/>
                  </w:divBdr>
                  <w:divsChild>
                    <w:div w:id="70768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232067">
          <w:marLeft w:val="0"/>
          <w:marRight w:val="0"/>
          <w:marTop w:val="0"/>
          <w:marBottom w:val="0"/>
          <w:divBdr>
            <w:top w:val="none" w:sz="0" w:space="0" w:color="auto"/>
            <w:left w:val="none" w:sz="0" w:space="0" w:color="auto"/>
            <w:bottom w:val="none" w:sz="0" w:space="0" w:color="auto"/>
            <w:right w:val="none" w:sz="0" w:space="0" w:color="auto"/>
          </w:divBdr>
          <w:divsChild>
            <w:div w:id="253706491">
              <w:marLeft w:val="0"/>
              <w:marRight w:val="0"/>
              <w:marTop w:val="0"/>
              <w:marBottom w:val="0"/>
              <w:divBdr>
                <w:top w:val="none" w:sz="0" w:space="0" w:color="auto"/>
                <w:left w:val="none" w:sz="0" w:space="0" w:color="auto"/>
                <w:bottom w:val="none" w:sz="0" w:space="0" w:color="auto"/>
                <w:right w:val="none" w:sz="0" w:space="0" w:color="auto"/>
              </w:divBdr>
              <w:divsChild>
                <w:div w:id="306471883">
                  <w:marLeft w:val="0"/>
                  <w:marRight w:val="0"/>
                  <w:marTop w:val="0"/>
                  <w:marBottom w:val="0"/>
                  <w:divBdr>
                    <w:top w:val="none" w:sz="0" w:space="0" w:color="auto"/>
                    <w:left w:val="none" w:sz="0" w:space="0" w:color="auto"/>
                    <w:bottom w:val="none" w:sz="0" w:space="0" w:color="auto"/>
                    <w:right w:val="none" w:sz="0" w:space="0" w:color="auto"/>
                  </w:divBdr>
                  <w:divsChild>
                    <w:div w:id="80546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962611">
      <w:bodyDiv w:val="1"/>
      <w:marLeft w:val="0"/>
      <w:marRight w:val="0"/>
      <w:marTop w:val="0"/>
      <w:marBottom w:val="0"/>
      <w:divBdr>
        <w:top w:val="none" w:sz="0" w:space="0" w:color="auto"/>
        <w:left w:val="none" w:sz="0" w:space="0" w:color="auto"/>
        <w:bottom w:val="none" w:sz="0" w:space="0" w:color="auto"/>
        <w:right w:val="none" w:sz="0" w:space="0" w:color="auto"/>
      </w:divBdr>
    </w:div>
    <w:div w:id="1438676027">
      <w:bodyDiv w:val="1"/>
      <w:marLeft w:val="0"/>
      <w:marRight w:val="0"/>
      <w:marTop w:val="0"/>
      <w:marBottom w:val="0"/>
      <w:divBdr>
        <w:top w:val="none" w:sz="0" w:space="0" w:color="auto"/>
        <w:left w:val="none" w:sz="0" w:space="0" w:color="auto"/>
        <w:bottom w:val="none" w:sz="0" w:space="0" w:color="auto"/>
        <w:right w:val="none" w:sz="0" w:space="0" w:color="auto"/>
      </w:divBdr>
    </w:div>
    <w:div w:id="1446190161">
      <w:bodyDiv w:val="1"/>
      <w:marLeft w:val="0"/>
      <w:marRight w:val="0"/>
      <w:marTop w:val="0"/>
      <w:marBottom w:val="0"/>
      <w:divBdr>
        <w:top w:val="none" w:sz="0" w:space="0" w:color="auto"/>
        <w:left w:val="none" w:sz="0" w:space="0" w:color="auto"/>
        <w:bottom w:val="none" w:sz="0" w:space="0" w:color="auto"/>
        <w:right w:val="none" w:sz="0" w:space="0" w:color="auto"/>
      </w:divBdr>
    </w:div>
    <w:div w:id="1606184180">
      <w:bodyDiv w:val="1"/>
      <w:marLeft w:val="0"/>
      <w:marRight w:val="0"/>
      <w:marTop w:val="0"/>
      <w:marBottom w:val="0"/>
      <w:divBdr>
        <w:top w:val="none" w:sz="0" w:space="0" w:color="auto"/>
        <w:left w:val="none" w:sz="0" w:space="0" w:color="auto"/>
        <w:bottom w:val="none" w:sz="0" w:space="0" w:color="auto"/>
        <w:right w:val="none" w:sz="0" w:space="0" w:color="auto"/>
      </w:divBdr>
    </w:div>
    <w:div w:id="1662538060">
      <w:bodyDiv w:val="1"/>
      <w:marLeft w:val="0"/>
      <w:marRight w:val="0"/>
      <w:marTop w:val="0"/>
      <w:marBottom w:val="0"/>
      <w:divBdr>
        <w:top w:val="none" w:sz="0" w:space="0" w:color="auto"/>
        <w:left w:val="none" w:sz="0" w:space="0" w:color="auto"/>
        <w:bottom w:val="none" w:sz="0" w:space="0" w:color="auto"/>
        <w:right w:val="none" w:sz="0" w:space="0" w:color="auto"/>
      </w:divBdr>
    </w:div>
    <w:div w:id="1792939273">
      <w:bodyDiv w:val="1"/>
      <w:marLeft w:val="0"/>
      <w:marRight w:val="0"/>
      <w:marTop w:val="0"/>
      <w:marBottom w:val="0"/>
      <w:divBdr>
        <w:top w:val="none" w:sz="0" w:space="0" w:color="auto"/>
        <w:left w:val="none" w:sz="0" w:space="0" w:color="auto"/>
        <w:bottom w:val="none" w:sz="0" w:space="0" w:color="auto"/>
        <w:right w:val="none" w:sz="0" w:space="0" w:color="auto"/>
      </w:divBdr>
    </w:div>
    <w:div w:id="1798983916">
      <w:bodyDiv w:val="1"/>
      <w:marLeft w:val="0"/>
      <w:marRight w:val="0"/>
      <w:marTop w:val="0"/>
      <w:marBottom w:val="0"/>
      <w:divBdr>
        <w:top w:val="none" w:sz="0" w:space="0" w:color="auto"/>
        <w:left w:val="none" w:sz="0" w:space="0" w:color="auto"/>
        <w:bottom w:val="none" w:sz="0" w:space="0" w:color="auto"/>
        <w:right w:val="none" w:sz="0" w:space="0" w:color="auto"/>
      </w:divBdr>
    </w:div>
    <w:div w:id="1821462767">
      <w:bodyDiv w:val="1"/>
      <w:marLeft w:val="0"/>
      <w:marRight w:val="0"/>
      <w:marTop w:val="0"/>
      <w:marBottom w:val="0"/>
      <w:divBdr>
        <w:top w:val="none" w:sz="0" w:space="0" w:color="auto"/>
        <w:left w:val="none" w:sz="0" w:space="0" w:color="auto"/>
        <w:bottom w:val="none" w:sz="0" w:space="0" w:color="auto"/>
        <w:right w:val="none" w:sz="0" w:space="0" w:color="auto"/>
      </w:divBdr>
    </w:div>
    <w:div w:id="1873759803">
      <w:bodyDiv w:val="1"/>
      <w:marLeft w:val="0"/>
      <w:marRight w:val="0"/>
      <w:marTop w:val="0"/>
      <w:marBottom w:val="0"/>
      <w:divBdr>
        <w:top w:val="none" w:sz="0" w:space="0" w:color="auto"/>
        <w:left w:val="none" w:sz="0" w:space="0" w:color="auto"/>
        <w:bottom w:val="none" w:sz="0" w:space="0" w:color="auto"/>
        <w:right w:val="none" w:sz="0" w:space="0" w:color="auto"/>
      </w:divBdr>
    </w:div>
    <w:div w:id="193180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png"/><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41" Type="http://schemas.openxmlformats.org/officeDocument/2006/relationships/image" Target="media/image3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emf"/><Relationship Id="rId10" Type="http://schemas.openxmlformats.org/officeDocument/2006/relationships/image" Target="media/image3.png"/><Relationship Id="rId19" Type="http://schemas.openxmlformats.org/officeDocument/2006/relationships/image" Target="media/image9.png"/><Relationship Id="rId31" Type="http://schemas.openxmlformats.org/officeDocument/2006/relationships/image" Target="media/image21.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3.xml"/><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345\&#1056;&#1072;&#1073;&#1086;&#1095;&#1080;&#1081;%20&#1089;&#1090;&#1086;&#1083;\&#1084;&#1072;&#1075;&#1110;&#1089;&#1090;&#1077;&#1088;&#1089;&#1100;&#1082;&#1072;%20&#1088;&#1086;&#1073;&#1086;&#1090;&#1072;\&#1051;&#1080;&#1089;&#1090;%20Microsoft%20Office%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345\&#1056;&#1072;&#1073;&#1086;&#1095;&#1080;&#1081;%20&#1089;&#1090;&#1086;&#1083;\&#1084;&#1072;&#1075;&#1110;&#1089;&#1090;&#1077;&#1088;&#1089;&#1100;&#1082;&#1072;%20&#1088;&#1086;&#1073;&#1086;&#1090;&#1072;\&#1051;&#1080;&#1089;&#1090;%20Microsoft%20Office%20Exce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345\&#1056;&#1072;&#1073;&#1086;&#1095;&#1080;&#1081;%20&#1089;&#1090;&#1086;&#1083;\&#1084;&#1072;&#1075;&#1110;&#1089;&#1090;&#1077;&#1088;&#1089;&#1100;&#1082;&#1072;%20&#1088;&#1086;&#1073;&#1086;&#1090;&#1072;\&#1051;&#1080;&#1089;&#1090;%20Microsoft%20Office%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1"/>
  <c:style val="9"/>
  <c:chart>
    <c:autoTitleDeleted val="1"/>
    <c:view3D>
      <c:rotX val="0"/>
      <c:rotY val="0"/>
      <c:rAngAx val="1"/>
    </c:view3D>
    <c:floor>
      <c:thickness val="0"/>
    </c:floor>
    <c:sideWall>
      <c:thickness val="0"/>
    </c:sideWall>
    <c:backWall>
      <c:thickness val="0"/>
    </c:backWall>
    <c:plotArea>
      <c:layout/>
      <c:bar3DChart>
        <c:barDir val="col"/>
        <c:grouping val="clustered"/>
        <c:varyColors val="1"/>
        <c:ser>
          <c:idx val="0"/>
          <c:order val="0"/>
          <c:tx>
            <c:strRef>
              <c:f>Лист2!$I$137:$J$137</c:f>
              <c:strCache>
                <c:ptCount val="1"/>
                <c:pt idx="0">
                  <c:v>формується</c:v>
                </c:pt>
              </c:strCache>
            </c:strRef>
          </c:tx>
          <c:invertIfNegative val="1"/>
          <c:dLbls>
            <c:dLbl>
              <c:idx val="0"/>
              <c:tx>
                <c:rich>
                  <a:bodyPr/>
                  <a:lstStyle/>
                  <a:p>
                    <a:r>
                      <a:rPr lang="en-US"/>
                      <a:t>35 %</a:t>
                    </a:r>
                  </a:p>
                </c:rich>
              </c:tx>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0-9351-4804-A3DA-C6CD7C96D614}"/>
                </c:ext>
              </c:extLst>
            </c:dLbl>
            <c:dLbl>
              <c:idx val="1"/>
              <c:tx>
                <c:rich>
                  <a:bodyPr/>
                  <a:lstStyle/>
                  <a:p>
                    <a:r>
                      <a:rPr lang="en-US"/>
                      <a:t>35 %</a:t>
                    </a:r>
                  </a:p>
                </c:rich>
              </c:tx>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1-9351-4804-A3DA-C6CD7C96D614}"/>
                </c:ext>
              </c:extLst>
            </c:dLbl>
            <c:dLbl>
              <c:idx val="2"/>
              <c:tx>
                <c:rich>
                  <a:bodyPr/>
                  <a:lstStyle/>
                  <a:p>
                    <a:r>
                      <a:rPr lang="en-US"/>
                      <a:t>60 %</a:t>
                    </a:r>
                  </a:p>
                </c:rich>
              </c:tx>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2-9351-4804-A3DA-C6CD7C96D614}"/>
                </c:ext>
              </c:extLst>
            </c:dLbl>
            <c:spPr>
              <a:noFill/>
              <a:ln>
                <a:noFill/>
              </a:ln>
              <a:effectLst/>
            </c:spPr>
            <c:txPr>
              <a:bodyPr/>
              <a:lstStyle/>
              <a:p>
                <a:pPr>
                  <a:defRPr lang="uk-UA"/>
                </a:pPr>
                <a:endParaRPr lang="uk-UA"/>
              </a:p>
            </c:tx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Лист2!$K$136:$M$136</c:f>
              <c:strCache>
                <c:ptCount val="3"/>
                <c:pt idx="0">
                  <c:v>1-ша фаза</c:v>
                </c:pt>
                <c:pt idx="1">
                  <c:v>2-га фаза</c:v>
                </c:pt>
                <c:pt idx="2">
                  <c:v>3-тя фаза</c:v>
                </c:pt>
              </c:strCache>
            </c:strRef>
          </c:cat>
          <c:val>
            <c:numRef>
              <c:f>Лист2!$K$137:$M$137</c:f>
              <c:numCache>
                <c:formatCode>General</c:formatCode>
                <c:ptCount val="3"/>
                <c:pt idx="0">
                  <c:v>35</c:v>
                </c:pt>
                <c:pt idx="1">
                  <c:v>35</c:v>
                </c:pt>
                <c:pt idx="2">
                  <c:v>60</c:v>
                </c:pt>
              </c:numCache>
            </c:numRef>
          </c:val>
          <c:extLst>
            <c:ext xmlns:c16="http://schemas.microsoft.com/office/drawing/2014/chart" uri="{C3380CC4-5D6E-409C-BE32-E72D297353CC}">
              <c16:uniqueId val="{00000003-9351-4804-A3DA-C6CD7C96D614}"/>
            </c:ext>
          </c:extLst>
        </c:ser>
        <c:ser>
          <c:idx val="1"/>
          <c:order val="1"/>
          <c:tx>
            <c:strRef>
              <c:f>Лист2!$I$138:$J$138</c:f>
              <c:strCache>
                <c:ptCount val="1"/>
                <c:pt idx="0">
                  <c:v>сформована</c:v>
                </c:pt>
              </c:strCache>
            </c:strRef>
          </c:tx>
          <c:invertIfNegative val="1"/>
          <c:dLbls>
            <c:dLbl>
              <c:idx val="0"/>
              <c:tx>
                <c:rich>
                  <a:bodyPr/>
                  <a:lstStyle/>
                  <a:p>
                    <a:r>
                      <a:rPr lang="en-US"/>
                      <a:t>20 %</a:t>
                    </a:r>
                  </a:p>
                </c:rich>
              </c:tx>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4-9351-4804-A3DA-C6CD7C96D614}"/>
                </c:ext>
              </c:extLst>
            </c:dLbl>
            <c:dLbl>
              <c:idx val="1"/>
              <c:tx>
                <c:rich>
                  <a:bodyPr/>
                  <a:lstStyle/>
                  <a:p>
                    <a:r>
                      <a:rPr lang="en-US"/>
                      <a:t>35%</a:t>
                    </a:r>
                  </a:p>
                </c:rich>
              </c:tx>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5-9351-4804-A3DA-C6CD7C96D614}"/>
                </c:ext>
              </c:extLst>
            </c:dLbl>
            <c:dLbl>
              <c:idx val="2"/>
              <c:tx>
                <c:rich>
                  <a:bodyPr/>
                  <a:lstStyle/>
                  <a:p>
                    <a:r>
                      <a:rPr lang="en-US"/>
                      <a:t>5%</a:t>
                    </a:r>
                  </a:p>
                </c:rich>
              </c:tx>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6-9351-4804-A3DA-C6CD7C96D614}"/>
                </c:ext>
              </c:extLst>
            </c:dLbl>
            <c:spPr>
              <a:noFill/>
              <a:ln>
                <a:noFill/>
              </a:ln>
              <a:effectLst/>
            </c:spPr>
            <c:txPr>
              <a:bodyPr/>
              <a:lstStyle/>
              <a:p>
                <a:pPr>
                  <a:defRPr lang="uk-UA"/>
                </a:pPr>
                <a:endParaRPr lang="uk-UA"/>
              </a:p>
            </c:tx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Лист2!$K$136:$M$136</c:f>
              <c:strCache>
                <c:ptCount val="3"/>
                <c:pt idx="0">
                  <c:v>1-ша фаза</c:v>
                </c:pt>
                <c:pt idx="1">
                  <c:v>2-га фаза</c:v>
                </c:pt>
                <c:pt idx="2">
                  <c:v>3-тя фаза</c:v>
                </c:pt>
              </c:strCache>
            </c:strRef>
          </c:cat>
          <c:val>
            <c:numRef>
              <c:f>Лист2!$K$138:$M$138</c:f>
              <c:numCache>
                <c:formatCode>General</c:formatCode>
                <c:ptCount val="3"/>
                <c:pt idx="0">
                  <c:v>20</c:v>
                </c:pt>
                <c:pt idx="1">
                  <c:v>35</c:v>
                </c:pt>
                <c:pt idx="2">
                  <c:v>5</c:v>
                </c:pt>
              </c:numCache>
            </c:numRef>
          </c:val>
          <c:extLst>
            <c:ext xmlns:c16="http://schemas.microsoft.com/office/drawing/2014/chart" uri="{C3380CC4-5D6E-409C-BE32-E72D297353CC}">
              <c16:uniqueId val="{00000007-9351-4804-A3DA-C6CD7C96D614}"/>
            </c:ext>
          </c:extLst>
        </c:ser>
        <c:ser>
          <c:idx val="2"/>
          <c:order val="2"/>
          <c:tx>
            <c:strRef>
              <c:f>Лист2!$I$139:$J$139</c:f>
              <c:strCache>
                <c:ptCount val="1"/>
                <c:pt idx="0">
                  <c:v>не сформована</c:v>
                </c:pt>
              </c:strCache>
            </c:strRef>
          </c:tx>
          <c:invertIfNegative val="1"/>
          <c:dLbls>
            <c:dLbl>
              <c:idx val="0"/>
              <c:tx>
                <c:rich>
                  <a:bodyPr/>
                  <a:lstStyle/>
                  <a:p>
                    <a:r>
                      <a:rPr lang="en-US"/>
                      <a:t>45 %</a:t>
                    </a:r>
                  </a:p>
                </c:rich>
              </c:tx>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8-9351-4804-A3DA-C6CD7C96D614}"/>
                </c:ext>
              </c:extLst>
            </c:dLbl>
            <c:dLbl>
              <c:idx val="1"/>
              <c:tx>
                <c:rich>
                  <a:bodyPr/>
                  <a:lstStyle/>
                  <a:p>
                    <a:r>
                      <a:rPr lang="en-US"/>
                      <a:t>30 %</a:t>
                    </a:r>
                  </a:p>
                </c:rich>
              </c:tx>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9-9351-4804-A3DA-C6CD7C96D614}"/>
                </c:ext>
              </c:extLst>
            </c:dLbl>
            <c:dLbl>
              <c:idx val="2"/>
              <c:tx>
                <c:rich>
                  <a:bodyPr/>
                  <a:lstStyle/>
                  <a:p>
                    <a:r>
                      <a:rPr lang="en-US"/>
                      <a:t>35 %</a:t>
                    </a:r>
                  </a:p>
                </c:rich>
              </c:tx>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A-9351-4804-A3DA-C6CD7C96D614}"/>
                </c:ext>
              </c:extLst>
            </c:dLbl>
            <c:spPr>
              <a:noFill/>
              <a:ln>
                <a:noFill/>
              </a:ln>
              <a:effectLst/>
            </c:spPr>
            <c:txPr>
              <a:bodyPr/>
              <a:lstStyle/>
              <a:p>
                <a:pPr>
                  <a:defRPr lang="uk-UA"/>
                </a:pPr>
                <a:endParaRPr lang="uk-UA"/>
              </a:p>
            </c:tx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Лист2!$K$136:$M$136</c:f>
              <c:strCache>
                <c:ptCount val="3"/>
                <c:pt idx="0">
                  <c:v>1-ша фаза</c:v>
                </c:pt>
                <c:pt idx="1">
                  <c:v>2-га фаза</c:v>
                </c:pt>
                <c:pt idx="2">
                  <c:v>3-тя фаза</c:v>
                </c:pt>
              </c:strCache>
            </c:strRef>
          </c:cat>
          <c:val>
            <c:numRef>
              <c:f>Лист2!$K$139:$M$139</c:f>
              <c:numCache>
                <c:formatCode>General</c:formatCode>
                <c:ptCount val="3"/>
                <c:pt idx="0">
                  <c:v>45</c:v>
                </c:pt>
                <c:pt idx="1">
                  <c:v>30</c:v>
                </c:pt>
                <c:pt idx="2">
                  <c:v>35</c:v>
                </c:pt>
              </c:numCache>
            </c:numRef>
          </c:val>
          <c:extLst>
            <c:ext xmlns:c16="http://schemas.microsoft.com/office/drawing/2014/chart" uri="{C3380CC4-5D6E-409C-BE32-E72D297353CC}">
              <c16:uniqueId val="{0000000B-9351-4804-A3DA-C6CD7C96D614}"/>
            </c:ext>
          </c:extLst>
        </c:ser>
        <c:dLbls>
          <c:showLegendKey val="1"/>
          <c:showVal val="1"/>
          <c:showCatName val="1"/>
          <c:showSerName val="1"/>
          <c:showPercent val="1"/>
          <c:showBubbleSize val="1"/>
        </c:dLbls>
        <c:gapWidth val="75"/>
        <c:shape val="box"/>
        <c:axId val="58826752"/>
        <c:axId val="58828288"/>
        <c:axId val="0"/>
      </c:bar3DChart>
      <c:catAx>
        <c:axId val="58826752"/>
        <c:scaling>
          <c:orientation val="minMax"/>
        </c:scaling>
        <c:delete val="1"/>
        <c:axPos val="b"/>
        <c:numFmt formatCode="General" sourceLinked="0"/>
        <c:majorTickMark val="none"/>
        <c:minorTickMark val="cross"/>
        <c:tickLblPos val="nextTo"/>
        <c:crossAx val="58828288"/>
        <c:crosses val="autoZero"/>
        <c:auto val="1"/>
        <c:lblAlgn val="ctr"/>
        <c:lblOffset val="100"/>
        <c:noMultiLvlLbl val="1"/>
      </c:catAx>
      <c:valAx>
        <c:axId val="58828288"/>
        <c:scaling>
          <c:orientation val="minMax"/>
        </c:scaling>
        <c:delete val="1"/>
        <c:axPos val="l"/>
        <c:numFmt formatCode="General" sourceLinked="1"/>
        <c:majorTickMark val="none"/>
        <c:minorTickMark val="cross"/>
        <c:tickLblPos val="nextTo"/>
        <c:crossAx val="58826752"/>
        <c:crosses val="autoZero"/>
        <c:crossBetween val="between"/>
      </c:valAx>
    </c:plotArea>
    <c:legend>
      <c:legendPos val="b"/>
      <c:layout>
        <c:manualLayout>
          <c:xMode val="edge"/>
          <c:yMode val="edge"/>
          <c:x val="0.18267346815116217"/>
          <c:y val="0.92555198160303898"/>
          <c:w val="0.62943589922656562"/>
          <c:h val="7.444801839696101E-2"/>
        </c:manualLayout>
      </c:layout>
      <c:overlay val="1"/>
      <c:txPr>
        <a:bodyPr/>
        <a:lstStyle/>
        <a:p>
          <a:pPr>
            <a:defRPr lang="uk-UA"/>
          </a:pPr>
          <a:endParaRPr lang="uk-UA"/>
        </a:p>
      </c:txPr>
    </c:legend>
    <c:plotVisOnly val="1"/>
    <c:dispBlanksAs val="zero"/>
    <c:showDLblsOverMax val="1"/>
  </c:chart>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1"/>
  <c:style val="9"/>
  <c:chart>
    <c:autoTitleDeleted val="1"/>
    <c:view3D>
      <c:rotX val="0"/>
      <c:rotY val="0"/>
      <c:rAngAx val="1"/>
    </c:view3D>
    <c:floor>
      <c:thickness val="0"/>
    </c:floor>
    <c:sideWall>
      <c:thickness val="0"/>
    </c:sideWall>
    <c:backWall>
      <c:thickness val="0"/>
    </c:backWall>
    <c:plotArea>
      <c:layout/>
      <c:bar3DChart>
        <c:barDir val="col"/>
        <c:grouping val="clustered"/>
        <c:varyColors val="1"/>
        <c:ser>
          <c:idx val="0"/>
          <c:order val="0"/>
          <c:tx>
            <c:strRef>
              <c:f>Лист2!$J$92:$K$92</c:f>
              <c:strCache>
                <c:ptCount val="1"/>
                <c:pt idx="0">
                  <c:v>формується</c:v>
                </c:pt>
              </c:strCache>
            </c:strRef>
          </c:tx>
          <c:invertIfNegative val="1"/>
          <c:dLbls>
            <c:dLbl>
              <c:idx val="0"/>
              <c:tx>
                <c:rich>
                  <a:bodyPr/>
                  <a:lstStyle/>
                  <a:p>
                    <a:r>
                      <a:rPr lang="en-US"/>
                      <a:t>27</a:t>
                    </a:r>
                    <a:r>
                      <a:rPr lang="en-US" baseline="0"/>
                      <a:t> %</a:t>
                    </a:r>
                    <a:endParaRPr lang="en-US"/>
                  </a:p>
                </c:rich>
              </c:tx>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0-AD86-47CE-A760-1C7A71F7BEE0}"/>
                </c:ext>
              </c:extLst>
            </c:dLbl>
            <c:dLbl>
              <c:idx val="1"/>
              <c:tx>
                <c:rich>
                  <a:bodyPr/>
                  <a:lstStyle/>
                  <a:p>
                    <a:r>
                      <a:rPr lang="en-US"/>
                      <a:t>40 %</a:t>
                    </a:r>
                  </a:p>
                </c:rich>
              </c:tx>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1-AD86-47CE-A760-1C7A71F7BEE0}"/>
                </c:ext>
              </c:extLst>
            </c:dLbl>
            <c:dLbl>
              <c:idx val="2"/>
              <c:tx>
                <c:rich>
                  <a:bodyPr/>
                  <a:lstStyle/>
                  <a:p>
                    <a:r>
                      <a:rPr lang="en-US"/>
                      <a:t>27</a:t>
                    </a:r>
                    <a:r>
                      <a:rPr lang="en-US" baseline="0"/>
                      <a:t> %</a:t>
                    </a:r>
                    <a:endParaRPr lang="en-US"/>
                  </a:p>
                </c:rich>
              </c:tx>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2-AD86-47CE-A760-1C7A71F7BEE0}"/>
                </c:ext>
              </c:extLst>
            </c:dLbl>
            <c:spPr>
              <a:noFill/>
              <a:ln>
                <a:noFill/>
              </a:ln>
              <a:effectLst/>
            </c:spPr>
            <c:txPr>
              <a:bodyPr/>
              <a:lstStyle/>
              <a:p>
                <a:pPr>
                  <a:defRPr lang="uk-UA"/>
                </a:pPr>
                <a:endParaRPr lang="uk-UA"/>
              </a:p>
            </c:tx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Лист2!$L$91:$N$91</c:f>
              <c:strCache>
                <c:ptCount val="3"/>
                <c:pt idx="0">
                  <c:v>1-ша фаза</c:v>
                </c:pt>
                <c:pt idx="1">
                  <c:v>2-га фаза</c:v>
                </c:pt>
                <c:pt idx="2">
                  <c:v>3-тя фаза</c:v>
                </c:pt>
              </c:strCache>
            </c:strRef>
          </c:cat>
          <c:val>
            <c:numRef>
              <c:f>Лист2!$L$92:$N$92</c:f>
              <c:numCache>
                <c:formatCode>General</c:formatCode>
                <c:ptCount val="3"/>
                <c:pt idx="0">
                  <c:v>26.666666666666668</c:v>
                </c:pt>
                <c:pt idx="1">
                  <c:v>40</c:v>
                </c:pt>
                <c:pt idx="2">
                  <c:v>26.666666666666668</c:v>
                </c:pt>
              </c:numCache>
            </c:numRef>
          </c:val>
          <c:extLst>
            <c:ext xmlns:c16="http://schemas.microsoft.com/office/drawing/2014/chart" uri="{C3380CC4-5D6E-409C-BE32-E72D297353CC}">
              <c16:uniqueId val="{00000003-AD86-47CE-A760-1C7A71F7BEE0}"/>
            </c:ext>
          </c:extLst>
        </c:ser>
        <c:ser>
          <c:idx val="1"/>
          <c:order val="1"/>
          <c:tx>
            <c:strRef>
              <c:f>Лист2!$J$93:$K$93</c:f>
              <c:strCache>
                <c:ptCount val="1"/>
                <c:pt idx="0">
                  <c:v>сформована</c:v>
                </c:pt>
              </c:strCache>
            </c:strRef>
          </c:tx>
          <c:invertIfNegative val="1"/>
          <c:dLbls>
            <c:dLbl>
              <c:idx val="0"/>
              <c:tx>
                <c:rich>
                  <a:bodyPr/>
                  <a:lstStyle/>
                  <a:p>
                    <a:r>
                      <a:rPr lang="en-US"/>
                      <a:t>60%</a:t>
                    </a:r>
                  </a:p>
                </c:rich>
              </c:tx>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4-AD86-47CE-A760-1C7A71F7BEE0}"/>
                </c:ext>
              </c:extLst>
            </c:dLbl>
            <c:dLbl>
              <c:idx val="1"/>
              <c:tx>
                <c:rich>
                  <a:bodyPr/>
                  <a:lstStyle/>
                  <a:p>
                    <a:r>
                      <a:rPr lang="en-US"/>
                      <a:t>53</a:t>
                    </a:r>
                    <a:r>
                      <a:rPr lang="en-US" baseline="0"/>
                      <a:t> %</a:t>
                    </a:r>
                    <a:endParaRPr lang="en-US"/>
                  </a:p>
                </c:rich>
              </c:tx>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5-AD86-47CE-A760-1C7A71F7BEE0}"/>
                </c:ext>
              </c:extLst>
            </c:dLbl>
            <c:dLbl>
              <c:idx val="2"/>
              <c:tx>
                <c:rich>
                  <a:bodyPr/>
                  <a:lstStyle/>
                  <a:p>
                    <a:r>
                      <a:rPr lang="en-US"/>
                      <a:t>47</a:t>
                    </a:r>
                    <a:r>
                      <a:rPr lang="en-US" baseline="0"/>
                      <a:t> %</a:t>
                    </a:r>
                    <a:endParaRPr lang="en-US"/>
                  </a:p>
                </c:rich>
              </c:tx>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6-AD86-47CE-A760-1C7A71F7BEE0}"/>
                </c:ext>
              </c:extLst>
            </c:dLbl>
            <c:spPr>
              <a:noFill/>
              <a:ln>
                <a:noFill/>
              </a:ln>
              <a:effectLst/>
            </c:spPr>
            <c:txPr>
              <a:bodyPr/>
              <a:lstStyle/>
              <a:p>
                <a:pPr>
                  <a:defRPr lang="uk-UA"/>
                </a:pPr>
                <a:endParaRPr lang="uk-UA"/>
              </a:p>
            </c:tx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Лист2!$L$91:$N$91</c:f>
              <c:strCache>
                <c:ptCount val="3"/>
                <c:pt idx="0">
                  <c:v>1-ша фаза</c:v>
                </c:pt>
                <c:pt idx="1">
                  <c:v>2-га фаза</c:v>
                </c:pt>
                <c:pt idx="2">
                  <c:v>3-тя фаза</c:v>
                </c:pt>
              </c:strCache>
            </c:strRef>
          </c:cat>
          <c:val>
            <c:numRef>
              <c:f>Лист2!$L$93:$N$93</c:f>
              <c:numCache>
                <c:formatCode>General</c:formatCode>
                <c:ptCount val="3"/>
                <c:pt idx="0">
                  <c:v>60</c:v>
                </c:pt>
                <c:pt idx="1">
                  <c:v>53.333333333333336</c:v>
                </c:pt>
                <c:pt idx="2">
                  <c:v>46.666666666665975</c:v>
                </c:pt>
              </c:numCache>
            </c:numRef>
          </c:val>
          <c:extLst>
            <c:ext xmlns:c16="http://schemas.microsoft.com/office/drawing/2014/chart" uri="{C3380CC4-5D6E-409C-BE32-E72D297353CC}">
              <c16:uniqueId val="{00000007-AD86-47CE-A760-1C7A71F7BEE0}"/>
            </c:ext>
          </c:extLst>
        </c:ser>
        <c:ser>
          <c:idx val="2"/>
          <c:order val="2"/>
          <c:tx>
            <c:strRef>
              <c:f>Лист2!$J$94:$K$94</c:f>
              <c:strCache>
                <c:ptCount val="1"/>
                <c:pt idx="0">
                  <c:v>не сформована</c:v>
                </c:pt>
              </c:strCache>
            </c:strRef>
          </c:tx>
          <c:invertIfNegative val="1"/>
          <c:dLbls>
            <c:dLbl>
              <c:idx val="0"/>
              <c:tx>
                <c:rich>
                  <a:bodyPr/>
                  <a:lstStyle/>
                  <a:p>
                    <a:r>
                      <a:rPr lang="en-US"/>
                      <a:t>13</a:t>
                    </a:r>
                    <a:r>
                      <a:rPr lang="en-US" baseline="0"/>
                      <a:t> %</a:t>
                    </a:r>
                    <a:endParaRPr lang="en-US"/>
                  </a:p>
                </c:rich>
              </c:tx>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8-AD86-47CE-A760-1C7A71F7BEE0}"/>
                </c:ext>
              </c:extLst>
            </c:dLbl>
            <c:dLbl>
              <c:idx val="1"/>
              <c:tx>
                <c:rich>
                  <a:bodyPr/>
                  <a:lstStyle/>
                  <a:p>
                    <a:r>
                      <a:rPr lang="en-US"/>
                      <a:t>7</a:t>
                    </a:r>
                    <a:r>
                      <a:rPr lang="en-US" baseline="0"/>
                      <a:t> %</a:t>
                    </a:r>
                    <a:endParaRPr lang="en-US"/>
                  </a:p>
                </c:rich>
              </c:tx>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9-AD86-47CE-A760-1C7A71F7BEE0}"/>
                </c:ext>
              </c:extLst>
            </c:dLbl>
            <c:dLbl>
              <c:idx val="2"/>
              <c:tx>
                <c:rich>
                  <a:bodyPr/>
                  <a:lstStyle/>
                  <a:p>
                    <a:r>
                      <a:rPr lang="en-US"/>
                      <a:t>26%</a:t>
                    </a:r>
                  </a:p>
                </c:rich>
              </c:tx>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A-AD86-47CE-A760-1C7A71F7BEE0}"/>
                </c:ext>
              </c:extLst>
            </c:dLbl>
            <c:spPr>
              <a:noFill/>
              <a:ln>
                <a:noFill/>
              </a:ln>
              <a:effectLst/>
            </c:spPr>
            <c:txPr>
              <a:bodyPr/>
              <a:lstStyle/>
              <a:p>
                <a:pPr>
                  <a:defRPr lang="uk-UA"/>
                </a:pPr>
                <a:endParaRPr lang="uk-UA"/>
              </a:p>
            </c:tx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Лист2!$L$91:$N$91</c:f>
              <c:strCache>
                <c:ptCount val="3"/>
                <c:pt idx="0">
                  <c:v>1-ша фаза</c:v>
                </c:pt>
                <c:pt idx="1">
                  <c:v>2-га фаза</c:v>
                </c:pt>
                <c:pt idx="2">
                  <c:v>3-тя фаза</c:v>
                </c:pt>
              </c:strCache>
            </c:strRef>
          </c:cat>
          <c:val>
            <c:numRef>
              <c:f>Лист2!$L$94:$N$94</c:f>
              <c:numCache>
                <c:formatCode>General</c:formatCode>
                <c:ptCount val="3"/>
                <c:pt idx="0">
                  <c:v>13.333333333333334</c:v>
                </c:pt>
                <c:pt idx="1">
                  <c:v>6.666666666666667</c:v>
                </c:pt>
                <c:pt idx="2">
                  <c:v>26.666666666666668</c:v>
                </c:pt>
              </c:numCache>
            </c:numRef>
          </c:val>
          <c:extLst>
            <c:ext xmlns:c16="http://schemas.microsoft.com/office/drawing/2014/chart" uri="{C3380CC4-5D6E-409C-BE32-E72D297353CC}">
              <c16:uniqueId val="{0000000B-AD86-47CE-A760-1C7A71F7BEE0}"/>
            </c:ext>
          </c:extLst>
        </c:ser>
        <c:dLbls>
          <c:showLegendKey val="1"/>
          <c:showVal val="1"/>
          <c:showCatName val="1"/>
          <c:showSerName val="1"/>
          <c:showPercent val="1"/>
          <c:showBubbleSize val="1"/>
        </c:dLbls>
        <c:gapWidth val="75"/>
        <c:shape val="box"/>
        <c:axId val="59174912"/>
        <c:axId val="59176448"/>
        <c:axId val="0"/>
      </c:bar3DChart>
      <c:catAx>
        <c:axId val="59174912"/>
        <c:scaling>
          <c:orientation val="minMax"/>
        </c:scaling>
        <c:delete val="1"/>
        <c:axPos val="b"/>
        <c:numFmt formatCode="General" sourceLinked="0"/>
        <c:majorTickMark val="none"/>
        <c:minorTickMark val="cross"/>
        <c:tickLblPos val="nextTo"/>
        <c:crossAx val="59176448"/>
        <c:crosses val="autoZero"/>
        <c:auto val="1"/>
        <c:lblAlgn val="ctr"/>
        <c:lblOffset val="100"/>
        <c:noMultiLvlLbl val="1"/>
      </c:catAx>
      <c:valAx>
        <c:axId val="59176448"/>
        <c:scaling>
          <c:orientation val="minMax"/>
        </c:scaling>
        <c:delete val="1"/>
        <c:axPos val="l"/>
        <c:numFmt formatCode="General" sourceLinked="1"/>
        <c:majorTickMark val="none"/>
        <c:minorTickMark val="cross"/>
        <c:tickLblPos val="nextTo"/>
        <c:crossAx val="59174912"/>
        <c:crosses val="autoZero"/>
        <c:crossBetween val="between"/>
      </c:valAx>
    </c:plotArea>
    <c:legend>
      <c:legendPos val="b"/>
      <c:layout>
        <c:manualLayout>
          <c:xMode val="edge"/>
          <c:yMode val="edge"/>
          <c:x val="0.19128156255288969"/>
          <c:y val="0.92856646222477113"/>
          <c:w val="0.61743667340968256"/>
          <c:h val="7.1433537775228956E-2"/>
        </c:manualLayout>
      </c:layout>
      <c:overlay val="1"/>
      <c:txPr>
        <a:bodyPr/>
        <a:lstStyle/>
        <a:p>
          <a:pPr>
            <a:defRPr lang="uk-UA"/>
          </a:pPr>
          <a:endParaRPr lang="uk-UA"/>
        </a:p>
      </c:txPr>
    </c:legend>
    <c:plotVisOnly val="1"/>
    <c:dispBlanksAs val="zero"/>
    <c:showDLblsOverMax val="1"/>
  </c:chart>
  <c:externalData r:id="rId1">
    <c:autoUpdate val="1"/>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1"/>
  <c:style val="9"/>
  <c:chart>
    <c:autoTitleDeleted val="1"/>
    <c:view3D>
      <c:rotX val="0"/>
      <c:rotY val="0"/>
      <c:rAngAx val="1"/>
    </c:view3D>
    <c:floor>
      <c:thickness val="0"/>
    </c:floor>
    <c:sideWall>
      <c:thickness val="0"/>
    </c:sideWall>
    <c:backWall>
      <c:thickness val="0"/>
    </c:backWall>
    <c:plotArea>
      <c:layout/>
      <c:bar3DChart>
        <c:barDir val="col"/>
        <c:grouping val="clustered"/>
        <c:varyColors val="1"/>
        <c:ser>
          <c:idx val="0"/>
          <c:order val="0"/>
          <c:tx>
            <c:strRef>
              <c:f>Лист1!$F$178</c:f>
              <c:strCache>
                <c:ptCount val="1"/>
                <c:pt idx="0">
                  <c:v>Формується</c:v>
                </c:pt>
              </c:strCache>
            </c:strRef>
          </c:tx>
          <c:invertIfNegative val="1"/>
          <c:dLbls>
            <c:dLbl>
              <c:idx val="0"/>
              <c:tx>
                <c:rich>
                  <a:bodyPr/>
                  <a:lstStyle/>
                  <a:p>
                    <a:r>
                      <a:rPr lang="en-US"/>
                      <a:t>16%</a:t>
                    </a:r>
                  </a:p>
                </c:rich>
              </c:tx>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0-17EB-40EE-A865-44AB016CF4DD}"/>
                </c:ext>
              </c:extLst>
            </c:dLbl>
            <c:dLbl>
              <c:idx val="1"/>
              <c:tx>
                <c:rich>
                  <a:bodyPr/>
                  <a:lstStyle/>
                  <a:p>
                    <a:r>
                      <a:rPr lang="en-US"/>
                      <a:t>50%</a:t>
                    </a:r>
                  </a:p>
                </c:rich>
              </c:tx>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1-17EB-40EE-A865-44AB016CF4DD}"/>
                </c:ext>
              </c:extLst>
            </c:dLbl>
            <c:dLbl>
              <c:idx val="2"/>
              <c:tx>
                <c:rich>
                  <a:bodyPr/>
                  <a:lstStyle/>
                  <a:p>
                    <a:r>
                      <a:rPr lang="en-US"/>
                      <a:t>35%</a:t>
                    </a:r>
                  </a:p>
                </c:rich>
              </c:tx>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2-17EB-40EE-A865-44AB016CF4DD}"/>
                </c:ext>
              </c:extLst>
            </c:dLbl>
            <c:spPr>
              <a:noFill/>
              <a:ln>
                <a:noFill/>
              </a:ln>
              <a:effectLst/>
            </c:spPr>
            <c:txPr>
              <a:bodyPr/>
              <a:lstStyle/>
              <a:p>
                <a:pPr>
                  <a:defRPr lang="uk-UA"/>
                </a:pPr>
                <a:endParaRPr lang="uk-UA"/>
              </a:p>
            </c:tx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Лист1!$G$177:$I$177</c:f>
              <c:strCache>
                <c:ptCount val="3"/>
                <c:pt idx="0">
                  <c:v>1-ша фаза</c:v>
                </c:pt>
                <c:pt idx="1">
                  <c:v>2-га фаза</c:v>
                </c:pt>
                <c:pt idx="2">
                  <c:v>3-тя фаза</c:v>
                </c:pt>
              </c:strCache>
            </c:strRef>
          </c:cat>
          <c:val>
            <c:numRef>
              <c:f>Лист1!$G$178:$I$178</c:f>
              <c:numCache>
                <c:formatCode>General</c:formatCode>
                <c:ptCount val="3"/>
                <c:pt idx="0">
                  <c:v>15.625</c:v>
                </c:pt>
                <c:pt idx="1">
                  <c:v>50</c:v>
                </c:pt>
                <c:pt idx="2">
                  <c:v>34.375</c:v>
                </c:pt>
              </c:numCache>
            </c:numRef>
          </c:val>
          <c:extLst>
            <c:ext xmlns:c16="http://schemas.microsoft.com/office/drawing/2014/chart" uri="{C3380CC4-5D6E-409C-BE32-E72D297353CC}">
              <c16:uniqueId val="{00000003-17EB-40EE-A865-44AB016CF4DD}"/>
            </c:ext>
          </c:extLst>
        </c:ser>
        <c:ser>
          <c:idx val="1"/>
          <c:order val="1"/>
          <c:tx>
            <c:strRef>
              <c:f>Лист1!$F$179</c:f>
              <c:strCache>
                <c:ptCount val="1"/>
                <c:pt idx="0">
                  <c:v>Сформована</c:v>
                </c:pt>
              </c:strCache>
            </c:strRef>
          </c:tx>
          <c:invertIfNegative val="1"/>
          <c:dLbls>
            <c:dLbl>
              <c:idx val="0"/>
              <c:tx>
                <c:rich>
                  <a:bodyPr/>
                  <a:lstStyle/>
                  <a:p>
                    <a:r>
                      <a:rPr lang="en-US"/>
                      <a:t>15%</a:t>
                    </a:r>
                  </a:p>
                </c:rich>
              </c:tx>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4-17EB-40EE-A865-44AB016CF4DD}"/>
                </c:ext>
              </c:extLst>
            </c:dLbl>
            <c:dLbl>
              <c:idx val="1"/>
              <c:tx>
                <c:rich>
                  <a:bodyPr/>
                  <a:lstStyle/>
                  <a:p>
                    <a:r>
                      <a:rPr lang="en-US"/>
                      <a:t>25%</a:t>
                    </a:r>
                  </a:p>
                </c:rich>
              </c:tx>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5-17EB-40EE-A865-44AB016CF4DD}"/>
                </c:ext>
              </c:extLst>
            </c:dLbl>
            <c:dLbl>
              <c:idx val="2"/>
              <c:tx>
                <c:rich>
                  <a:bodyPr/>
                  <a:lstStyle/>
                  <a:p>
                    <a:r>
                      <a:rPr lang="en-US"/>
                      <a:t>9%</a:t>
                    </a:r>
                  </a:p>
                </c:rich>
              </c:tx>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6-17EB-40EE-A865-44AB016CF4DD}"/>
                </c:ext>
              </c:extLst>
            </c:dLbl>
            <c:spPr>
              <a:noFill/>
              <a:ln>
                <a:noFill/>
              </a:ln>
              <a:effectLst/>
            </c:spPr>
            <c:txPr>
              <a:bodyPr/>
              <a:lstStyle/>
              <a:p>
                <a:pPr>
                  <a:defRPr lang="uk-UA"/>
                </a:pPr>
                <a:endParaRPr lang="uk-UA"/>
              </a:p>
            </c:tx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Лист1!$G$177:$I$177</c:f>
              <c:strCache>
                <c:ptCount val="3"/>
                <c:pt idx="0">
                  <c:v>1-ша фаза</c:v>
                </c:pt>
                <c:pt idx="1">
                  <c:v>2-га фаза</c:v>
                </c:pt>
                <c:pt idx="2">
                  <c:v>3-тя фаза</c:v>
                </c:pt>
              </c:strCache>
            </c:strRef>
          </c:cat>
          <c:val>
            <c:numRef>
              <c:f>Лист1!$G$179:$I$179</c:f>
              <c:numCache>
                <c:formatCode>General</c:formatCode>
                <c:ptCount val="3"/>
                <c:pt idx="0">
                  <c:v>15.625</c:v>
                </c:pt>
                <c:pt idx="1">
                  <c:v>25</c:v>
                </c:pt>
                <c:pt idx="2">
                  <c:v>9.3750000000000266</c:v>
                </c:pt>
              </c:numCache>
            </c:numRef>
          </c:val>
          <c:extLst>
            <c:ext xmlns:c16="http://schemas.microsoft.com/office/drawing/2014/chart" uri="{C3380CC4-5D6E-409C-BE32-E72D297353CC}">
              <c16:uniqueId val="{00000007-17EB-40EE-A865-44AB016CF4DD}"/>
            </c:ext>
          </c:extLst>
        </c:ser>
        <c:ser>
          <c:idx val="2"/>
          <c:order val="2"/>
          <c:tx>
            <c:strRef>
              <c:f>Лист1!$F$180</c:f>
              <c:strCache>
                <c:ptCount val="1"/>
                <c:pt idx="0">
                  <c:v>не сформована</c:v>
                </c:pt>
              </c:strCache>
            </c:strRef>
          </c:tx>
          <c:invertIfNegative val="1"/>
          <c:dLbls>
            <c:dLbl>
              <c:idx val="0"/>
              <c:tx>
                <c:rich>
                  <a:bodyPr/>
                  <a:lstStyle/>
                  <a:p>
                    <a:r>
                      <a:rPr lang="en-US"/>
                      <a:t>69%</a:t>
                    </a:r>
                  </a:p>
                </c:rich>
              </c:tx>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8-17EB-40EE-A865-44AB016CF4DD}"/>
                </c:ext>
              </c:extLst>
            </c:dLbl>
            <c:dLbl>
              <c:idx val="1"/>
              <c:tx>
                <c:rich>
                  <a:bodyPr/>
                  <a:lstStyle/>
                  <a:p>
                    <a:r>
                      <a:rPr lang="en-US"/>
                      <a:t>25%</a:t>
                    </a:r>
                  </a:p>
                </c:rich>
              </c:tx>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9-17EB-40EE-A865-44AB016CF4DD}"/>
                </c:ext>
              </c:extLst>
            </c:dLbl>
            <c:dLbl>
              <c:idx val="2"/>
              <c:tx>
                <c:rich>
                  <a:bodyPr/>
                  <a:lstStyle/>
                  <a:p>
                    <a:r>
                      <a:rPr lang="en-US"/>
                      <a:t>56%</a:t>
                    </a:r>
                  </a:p>
                </c:rich>
              </c:tx>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A-17EB-40EE-A865-44AB016CF4DD}"/>
                </c:ext>
              </c:extLst>
            </c:dLbl>
            <c:spPr>
              <a:noFill/>
              <a:ln>
                <a:noFill/>
              </a:ln>
              <a:effectLst/>
            </c:spPr>
            <c:txPr>
              <a:bodyPr/>
              <a:lstStyle/>
              <a:p>
                <a:pPr>
                  <a:defRPr lang="uk-UA"/>
                </a:pPr>
                <a:endParaRPr lang="uk-UA"/>
              </a:p>
            </c:tx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Лист1!$G$177:$I$177</c:f>
              <c:strCache>
                <c:ptCount val="3"/>
                <c:pt idx="0">
                  <c:v>1-ша фаза</c:v>
                </c:pt>
                <c:pt idx="1">
                  <c:v>2-га фаза</c:v>
                </c:pt>
                <c:pt idx="2">
                  <c:v>3-тя фаза</c:v>
                </c:pt>
              </c:strCache>
            </c:strRef>
          </c:cat>
          <c:val>
            <c:numRef>
              <c:f>Лист1!$G$180:$I$180</c:f>
              <c:numCache>
                <c:formatCode>General</c:formatCode>
                <c:ptCount val="3"/>
                <c:pt idx="0">
                  <c:v>68.75</c:v>
                </c:pt>
                <c:pt idx="1">
                  <c:v>25</c:v>
                </c:pt>
                <c:pt idx="2">
                  <c:v>56.25</c:v>
                </c:pt>
              </c:numCache>
            </c:numRef>
          </c:val>
          <c:extLst>
            <c:ext xmlns:c16="http://schemas.microsoft.com/office/drawing/2014/chart" uri="{C3380CC4-5D6E-409C-BE32-E72D297353CC}">
              <c16:uniqueId val="{0000000B-17EB-40EE-A865-44AB016CF4DD}"/>
            </c:ext>
          </c:extLst>
        </c:ser>
        <c:dLbls>
          <c:showLegendKey val="1"/>
          <c:showVal val="1"/>
          <c:showCatName val="1"/>
          <c:showSerName val="1"/>
          <c:showPercent val="1"/>
          <c:showBubbleSize val="1"/>
        </c:dLbls>
        <c:gapWidth val="75"/>
        <c:shape val="box"/>
        <c:axId val="59084800"/>
        <c:axId val="59086336"/>
        <c:axId val="0"/>
      </c:bar3DChart>
      <c:catAx>
        <c:axId val="59084800"/>
        <c:scaling>
          <c:orientation val="minMax"/>
        </c:scaling>
        <c:delete val="1"/>
        <c:axPos val="b"/>
        <c:numFmt formatCode="General" sourceLinked="0"/>
        <c:majorTickMark val="none"/>
        <c:minorTickMark val="cross"/>
        <c:tickLblPos val="nextTo"/>
        <c:crossAx val="59086336"/>
        <c:crosses val="autoZero"/>
        <c:auto val="1"/>
        <c:lblAlgn val="ctr"/>
        <c:lblOffset val="100"/>
        <c:noMultiLvlLbl val="1"/>
      </c:catAx>
      <c:valAx>
        <c:axId val="59086336"/>
        <c:scaling>
          <c:orientation val="minMax"/>
        </c:scaling>
        <c:delete val="1"/>
        <c:axPos val="l"/>
        <c:numFmt formatCode="General" sourceLinked="1"/>
        <c:majorTickMark val="none"/>
        <c:minorTickMark val="cross"/>
        <c:tickLblPos val="nextTo"/>
        <c:crossAx val="59084800"/>
        <c:crosses val="autoZero"/>
        <c:crossBetween val="between"/>
      </c:valAx>
    </c:plotArea>
    <c:legend>
      <c:legendPos val="b"/>
      <c:layout>
        <c:manualLayout>
          <c:xMode val="edge"/>
          <c:yMode val="edge"/>
          <c:x val="0.21046300833827686"/>
          <c:y val="0.91365473092687444"/>
          <c:w val="0.56971506895751278"/>
          <c:h val="8.6345269073125522E-2"/>
        </c:manualLayout>
      </c:layout>
      <c:overlay val="1"/>
      <c:txPr>
        <a:bodyPr/>
        <a:lstStyle/>
        <a:p>
          <a:pPr>
            <a:defRPr lang="uk-UA"/>
          </a:pPr>
          <a:endParaRPr lang="uk-UA"/>
        </a:p>
      </c:txPr>
    </c:legend>
    <c:plotVisOnly val="1"/>
    <c:dispBlanksAs val="zero"/>
    <c:showDLblsOverMax val="1"/>
  </c:chart>
  <c:externalData r:id="rId1">
    <c:autoUpdate val="1"/>
  </c:externalData>
</c:chartSpace>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879D8-2D58-4888-84A0-9A60F049E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80158</Words>
  <Characters>45691</Characters>
  <Application>Microsoft Office Word</Application>
  <DocSecurity>0</DocSecurity>
  <Lines>380</Lines>
  <Paragraphs>251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ВСТУП</vt:lpstr>
      <vt:lpstr>ВСТУП</vt:lpstr>
    </vt:vector>
  </TitlesOfParts>
  <Company>NhT</Company>
  <LinksUpToDate>false</LinksUpToDate>
  <CharactersWithSpaces>125598</CharactersWithSpaces>
  <SharedDoc>false</SharedDoc>
  <HLinks>
    <vt:vector size="114" baseType="variant">
      <vt:variant>
        <vt:i4>1507383</vt:i4>
      </vt:variant>
      <vt:variant>
        <vt:i4>110</vt:i4>
      </vt:variant>
      <vt:variant>
        <vt:i4>0</vt:i4>
      </vt:variant>
      <vt:variant>
        <vt:i4>5</vt:i4>
      </vt:variant>
      <vt:variant>
        <vt:lpwstr/>
      </vt:variant>
      <vt:variant>
        <vt:lpwstr>_Toc168761806</vt:lpwstr>
      </vt:variant>
      <vt:variant>
        <vt:i4>1507383</vt:i4>
      </vt:variant>
      <vt:variant>
        <vt:i4>104</vt:i4>
      </vt:variant>
      <vt:variant>
        <vt:i4>0</vt:i4>
      </vt:variant>
      <vt:variant>
        <vt:i4>5</vt:i4>
      </vt:variant>
      <vt:variant>
        <vt:lpwstr/>
      </vt:variant>
      <vt:variant>
        <vt:lpwstr>_Toc168761805</vt:lpwstr>
      </vt:variant>
      <vt:variant>
        <vt:i4>1507383</vt:i4>
      </vt:variant>
      <vt:variant>
        <vt:i4>98</vt:i4>
      </vt:variant>
      <vt:variant>
        <vt:i4>0</vt:i4>
      </vt:variant>
      <vt:variant>
        <vt:i4>5</vt:i4>
      </vt:variant>
      <vt:variant>
        <vt:lpwstr/>
      </vt:variant>
      <vt:variant>
        <vt:lpwstr>_Toc168761804</vt:lpwstr>
      </vt:variant>
      <vt:variant>
        <vt:i4>1507383</vt:i4>
      </vt:variant>
      <vt:variant>
        <vt:i4>92</vt:i4>
      </vt:variant>
      <vt:variant>
        <vt:i4>0</vt:i4>
      </vt:variant>
      <vt:variant>
        <vt:i4>5</vt:i4>
      </vt:variant>
      <vt:variant>
        <vt:lpwstr/>
      </vt:variant>
      <vt:variant>
        <vt:lpwstr>_Toc168761803</vt:lpwstr>
      </vt:variant>
      <vt:variant>
        <vt:i4>1507383</vt:i4>
      </vt:variant>
      <vt:variant>
        <vt:i4>86</vt:i4>
      </vt:variant>
      <vt:variant>
        <vt:i4>0</vt:i4>
      </vt:variant>
      <vt:variant>
        <vt:i4>5</vt:i4>
      </vt:variant>
      <vt:variant>
        <vt:lpwstr/>
      </vt:variant>
      <vt:variant>
        <vt:lpwstr>_Toc168761802</vt:lpwstr>
      </vt:variant>
      <vt:variant>
        <vt:i4>1507383</vt:i4>
      </vt:variant>
      <vt:variant>
        <vt:i4>80</vt:i4>
      </vt:variant>
      <vt:variant>
        <vt:i4>0</vt:i4>
      </vt:variant>
      <vt:variant>
        <vt:i4>5</vt:i4>
      </vt:variant>
      <vt:variant>
        <vt:lpwstr/>
      </vt:variant>
      <vt:variant>
        <vt:lpwstr>_Toc168761801</vt:lpwstr>
      </vt:variant>
      <vt:variant>
        <vt:i4>1507383</vt:i4>
      </vt:variant>
      <vt:variant>
        <vt:i4>74</vt:i4>
      </vt:variant>
      <vt:variant>
        <vt:i4>0</vt:i4>
      </vt:variant>
      <vt:variant>
        <vt:i4>5</vt:i4>
      </vt:variant>
      <vt:variant>
        <vt:lpwstr/>
      </vt:variant>
      <vt:variant>
        <vt:lpwstr>_Toc168761800</vt:lpwstr>
      </vt:variant>
      <vt:variant>
        <vt:i4>1966136</vt:i4>
      </vt:variant>
      <vt:variant>
        <vt:i4>68</vt:i4>
      </vt:variant>
      <vt:variant>
        <vt:i4>0</vt:i4>
      </vt:variant>
      <vt:variant>
        <vt:i4>5</vt:i4>
      </vt:variant>
      <vt:variant>
        <vt:lpwstr/>
      </vt:variant>
      <vt:variant>
        <vt:lpwstr>_Toc168761799</vt:lpwstr>
      </vt:variant>
      <vt:variant>
        <vt:i4>1966136</vt:i4>
      </vt:variant>
      <vt:variant>
        <vt:i4>62</vt:i4>
      </vt:variant>
      <vt:variant>
        <vt:i4>0</vt:i4>
      </vt:variant>
      <vt:variant>
        <vt:i4>5</vt:i4>
      </vt:variant>
      <vt:variant>
        <vt:lpwstr/>
      </vt:variant>
      <vt:variant>
        <vt:lpwstr>_Toc168761798</vt:lpwstr>
      </vt:variant>
      <vt:variant>
        <vt:i4>1966136</vt:i4>
      </vt:variant>
      <vt:variant>
        <vt:i4>56</vt:i4>
      </vt:variant>
      <vt:variant>
        <vt:i4>0</vt:i4>
      </vt:variant>
      <vt:variant>
        <vt:i4>5</vt:i4>
      </vt:variant>
      <vt:variant>
        <vt:lpwstr/>
      </vt:variant>
      <vt:variant>
        <vt:lpwstr>_Toc168761797</vt:lpwstr>
      </vt:variant>
      <vt:variant>
        <vt:i4>1966136</vt:i4>
      </vt:variant>
      <vt:variant>
        <vt:i4>50</vt:i4>
      </vt:variant>
      <vt:variant>
        <vt:i4>0</vt:i4>
      </vt:variant>
      <vt:variant>
        <vt:i4>5</vt:i4>
      </vt:variant>
      <vt:variant>
        <vt:lpwstr/>
      </vt:variant>
      <vt:variant>
        <vt:lpwstr>_Toc168761796</vt:lpwstr>
      </vt:variant>
      <vt:variant>
        <vt:i4>1966136</vt:i4>
      </vt:variant>
      <vt:variant>
        <vt:i4>44</vt:i4>
      </vt:variant>
      <vt:variant>
        <vt:i4>0</vt:i4>
      </vt:variant>
      <vt:variant>
        <vt:i4>5</vt:i4>
      </vt:variant>
      <vt:variant>
        <vt:lpwstr/>
      </vt:variant>
      <vt:variant>
        <vt:lpwstr>_Toc168761795</vt:lpwstr>
      </vt:variant>
      <vt:variant>
        <vt:i4>1966136</vt:i4>
      </vt:variant>
      <vt:variant>
        <vt:i4>38</vt:i4>
      </vt:variant>
      <vt:variant>
        <vt:i4>0</vt:i4>
      </vt:variant>
      <vt:variant>
        <vt:i4>5</vt:i4>
      </vt:variant>
      <vt:variant>
        <vt:lpwstr/>
      </vt:variant>
      <vt:variant>
        <vt:lpwstr>_Toc168761794</vt:lpwstr>
      </vt:variant>
      <vt:variant>
        <vt:i4>1966136</vt:i4>
      </vt:variant>
      <vt:variant>
        <vt:i4>32</vt:i4>
      </vt:variant>
      <vt:variant>
        <vt:i4>0</vt:i4>
      </vt:variant>
      <vt:variant>
        <vt:i4>5</vt:i4>
      </vt:variant>
      <vt:variant>
        <vt:lpwstr/>
      </vt:variant>
      <vt:variant>
        <vt:lpwstr>_Toc168761793</vt:lpwstr>
      </vt:variant>
      <vt:variant>
        <vt:i4>1966136</vt:i4>
      </vt:variant>
      <vt:variant>
        <vt:i4>26</vt:i4>
      </vt:variant>
      <vt:variant>
        <vt:i4>0</vt:i4>
      </vt:variant>
      <vt:variant>
        <vt:i4>5</vt:i4>
      </vt:variant>
      <vt:variant>
        <vt:lpwstr/>
      </vt:variant>
      <vt:variant>
        <vt:lpwstr>_Toc168761792</vt:lpwstr>
      </vt:variant>
      <vt:variant>
        <vt:i4>1966136</vt:i4>
      </vt:variant>
      <vt:variant>
        <vt:i4>20</vt:i4>
      </vt:variant>
      <vt:variant>
        <vt:i4>0</vt:i4>
      </vt:variant>
      <vt:variant>
        <vt:i4>5</vt:i4>
      </vt:variant>
      <vt:variant>
        <vt:lpwstr/>
      </vt:variant>
      <vt:variant>
        <vt:lpwstr>_Toc168761791</vt:lpwstr>
      </vt:variant>
      <vt:variant>
        <vt:i4>1966136</vt:i4>
      </vt:variant>
      <vt:variant>
        <vt:i4>14</vt:i4>
      </vt:variant>
      <vt:variant>
        <vt:i4>0</vt:i4>
      </vt:variant>
      <vt:variant>
        <vt:i4>5</vt:i4>
      </vt:variant>
      <vt:variant>
        <vt:lpwstr/>
      </vt:variant>
      <vt:variant>
        <vt:lpwstr>_Toc168761790</vt:lpwstr>
      </vt:variant>
      <vt:variant>
        <vt:i4>2031672</vt:i4>
      </vt:variant>
      <vt:variant>
        <vt:i4>8</vt:i4>
      </vt:variant>
      <vt:variant>
        <vt:i4>0</vt:i4>
      </vt:variant>
      <vt:variant>
        <vt:i4>5</vt:i4>
      </vt:variant>
      <vt:variant>
        <vt:lpwstr/>
      </vt:variant>
      <vt:variant>
        <vt:lpwstr>_Toc168761789</vt:lpwstr>
      </vt:variant>
      <vt:variant>
        <vt:i4>2031672</vt:i4>
      </vt:variant>
      <vt:variant>
        <vt:i4>2</vt:i4>
      </vt:variant>
      <vt:variant>
        <vt:i4>0</vt:i4>
      </vt:variant>
      <vt:variant>
        <vt:i4>5</vt:i4>
      </vt:variant>
      <vt:variant>
        <vt:lpwstr/>
      </vt:variant>
      <vt:variant>
        <vt:lpwstr>_Toc168761788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dc:title>
  <dc:subject/>
  <dc:creator>Василь</dc:creator>
  <cp:keywords/>
  <dc:description/>
  <cp:lastModifiedBy>zzz</cp:lastModifiedBy>
  <cp:revision>3</cp:revision>
  <cp:lastPrinted>2024-12-26T23:48:00Z</cp:lastPrinted>
  <dcterms:created xsi:type="dcterms:W3CDTF">2025-01-22T12:24:00Z</dcterms:created>
  <dcterms:modified xsi:type="dcterms:W3CDTF">2025-01-22T12:24:00Z</dcterms:modified>
</cp:coreProperties>
</file>