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A8" w:rsidRDefault="00512AA9">
      <w:pPr>
        <w:spacing w:after="18" w:line="259" w:lineRule="auto"/>
        <w:ind w:left="0" w:firstLine="0"/>
        <w:jc w:val="right"/>
      </w:pPr>
      <w:r>
        <w:rPr>
          <w:b/>
          <w:u w:val="none"/>
        </w:rPr>
        <w:t xml:space="preserve">Додаток 1 </w:t>
      </w:r>
    </w:p>
    <w:p w:rsidR="00F16AA8" w:rsidRDefault="00512AA9">
      <w:pPr>
        <w:spacing w:after="0" w:line="259" w:lineRule="auto"/>
        <w:ind w:left="2364" w:firstLine="0"/>
        <w:jc w:val="left"/>
      </w:pPr>
      <w:r>
        <w:rPr>
          <w:u w:val="none"/>
        </w:rPr>
        <w:t xml:space="preserve">Форма відомостей про авторів матеріалу та описова інформація для видань ТНТУ </w:t>
      </w:r>
    </w:p>
    <w:p w:rsidR="00F16AA8" w:rsidRDefault="00512AA9">
      <w:pPr>
        <w:spacing w:after="30" w:line="259" w:lineRule="auto"/>
        <w:ind w:left="58" w:firstLine="0"/>
        <w:jc w:val="center"/>
      </w:pPr>
      <w:r>
        <w:rPr>
          <w:u w:val="none"/>
        </w:rPr>
        <w:t xml:space="preserve"> </w:t>
      </w:r>
    </w:p>
    <w:p w:rsidR="00F16AA8" w:rsidRDefault="00512AA9">
      <w:pPr>
        <w:spacing w:after="17" w:line="259" w:lineRule="auto"/>
        <w:ind w:left="0" w:firstLine="0"/>
        <w:jc w:val="center"/>
      </w:pPr>
      <w:r>
        <w:rPr>
          <w:b/>
          <w:u w:val="none"/>
        </w:rPr>
        <w:t>Авторська довідка</w:t>
      </w:r>
      <w:r>
        <w:rPr>
          <w:i/>
          <w:u w:val="none"/>
        </w:rPr>
        <w:t xml:space="preserve"> </w:t>
      </w:r>
    </w:p>
    <w:p w:rsidR="00F16AA8" w:rsidRDefault="00512AA9">
      <w:pPr>
        <w:spacing w:after="0" w:line="259" w:lineRule="auto"/>
        <w:ind w:left="0" w:right="3" w:firstLine="0"/>
        <w:jc w:val="center"/>
      </w:pPr>
      <w:r>
        <w:rPr>
          <w:i/>
          <w:u w:val="none"/>
        </w:rPr>
        <w:t>(кваліфікаційної роботи магістра)</w:t>
      </w:r>
      <w:r>
        <w:rPr>
          <w:b/>
          <w:u w:val="none"/>
        </w:rPr>
        <w:t xml:space="preserve"> </w:t>
      </w:r>
    </w:p>
    <w:p w:rsidR="00F16AA8" w:rsidRDefault="00512AA9">
      <w:pPr>
        <w:spacing w:after="17" w:line="259" w:lineRule="auto"/>
        <w:ind w:left="58" w:firstLine="0"/>
        <w:jc w:val="center"/>
      </w:pPr>
      <w:r>
        <w:rPr>
          <w:b/>
          <w:u w:val="none"/>
        </w:rPr>
        <w:t xml:space="preserve"> </w:t>
      </w:r>
    </w:p>
    <w:p w:rsidR="00F16AA8" w:rsidRDefault="00512AA9">
      <w:pPr>
        <w:spacing w:after="3" w:line="259" w:lineRule="auto"/>
        <w:ind w:left="-5"/>
        <w:jc w:val="left"/>
      </w:pPr>
      <w:r>
        <w:rPr>
          <w:b/>
          <w:u w:val="none"/>
        </w:rPr>
        <w:t>Назва кваліфікаційної роботи магістра:</w:t>
      </w:r>
      <w:r>
        <w:t xml:space="preserve">        </w:t>
      </w:r>
      <w:r>
        <w:rPr>
          <w:i/>
        </w:rPr>
        <w:t>«Розробка проекту дитячого ігрового простору в закладі</w:t>
      </w:r>
      <w:r>
        <w:rPr>
          <w:i/>
          <w:u w:val="none"/>
        </w:rPr>
        <w:t xml:space="preserve"> </w:t>
      </w:r>
    </w:p>
    <w:p w:rsidR="00F16AA8" w:rsidRDefault="00512AA9">
      <w:pPr>
        <w:spacing w:after="99" w:line="259" w:lineRule="auto"/>
        <w:ind w:left="-5"/>
        <w:jc w:val="left"/>
      </w:pPr>
      <w:r>
        <w:rPr>
          <w:i/>
        </w:rPr>
        <w:t>громадського харчування (на прикладі ресторану «</w:t>
      </w:r>
      <w:proofErr w:type="spellStart"/>
      <w:r>
        <w:rPr>
          <w:i/>
        </w:rPr>
        <w:t>Автопорт</w:t>
      </w:r>
      <w:proofErr w:type="spellEnd"/>
      <w:r>
        <w:rPr>
          <w:i/>
        </w:rPr>
        <w:t>»)»</w:t>
      </w:r>
      <w:r>
        <w:rPr>
          <w:u w:val="none"/>
        </w:rPr>
        <w:t xml:space="preserve">                                                                               </w:t>
      </w:r>
      <w:r>
        <w:rPr>
          <w:i/>
          <w:u w:val="none"/>
        </w:rPr>
        <w:t xml:space="preserve">                                                                            </w:t>
      </w:r>
      <w:r>
        <w:rPr>
          <w:i/>
          <w:sz w:val="16"/>
          <w:u w:val="none"/>
        </w:rPr>
        <w:t>назви записувати нижнім регістром (як у реченні)</w:t>
      </w:r>
      <w:r>
        <w:rPr>
          <w:u w:val="none"/>
        </w:rPr>
        <w:t xml:space="preserve"> </w:t>
      </w:r>
    </w:p>
    <w:p w:rsidR="00F16AA8" w:rsidRDefault="00512AA9">
      <w:pPr>
        <w:ind w:left="-5"/>
      </w:pPr>
      <w:r>
        <w:rPr>
          <w:u w:val="none"/>
        </w:rPr>
        <w:t xml:space="preserve">   Назва 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>.):</w:t>
      </w:r>
      <w:r>
        <w:t xml:space="preserve">    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project</w:t>
      </w:r>
      <w:proofErr w:type="spellEnd"/>
      <w:r>
        <w:t xml:space="preserve"> for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catering</w:t>
      </w:r>
      <w:proofErr w:type="spellEnd"/>
      <w:r>
        <w:t xml:space="preserve"> </w:t>
      </w:r>
      <w:proofErr w:type="spellStart"/>
      <w:r>
        <w:t>establishment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the</w:t>
      </w:r>
      <w:r>
        <w:rPr>
          <w:u w:val="none"/>
        </w:rPr>
        <w:t xml:space="preserve"> </w:t>
      </w:r>
    </w:p>
    <w:p w:rsidR="00B959AF" w:rsidRDefault="00512AA9">
      <w:pPr>
        <w:spacing w:after="92"/>
        <w:ind w:left="-5"/>
        <w:rPr>
          <w:i/>
          <w:u w:val="none"/>
          <w:vertAlign w:val="superscript"/>
        </w:rPr>
      </w:pP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restaurant</w:t>
      </w:r>
      <w:proofErr w:type="spellEnd"/>
      <w:r>
        <w:t xml:space="preserve"> “</w:t>
      </w:r>
      <w:proofErr w:type="spellStart"/>
      <w:r>
        <w:t>Avtoport</w:t>
      </w:r>
      <w:proofErr w:type="spellEnd"/>
      <w:r>
        <w:t>”)</w:t>
      </w:r>
      <w:r>
        <w:rPr>
          <w:u w:val="none"/>
        </w:rPr>
        <w:t xml:space="preserve">   </w:t>
      </w:r>
      <w:r w:rsidR="00B959AF">
        <w:rPr>
          <w:u w:val="none"/>
        </w:rPr>
        <w:t xml:space="preserve">       </w:t>
      </w:r>
      <w:r>
        <w:rPr>
          <w:u w:val="none"/>
        </w:rPr>
        <w:t xml:space="preserve">                                                                                                                                      </w:t>
      </w:r>
      <w:r>
        <w:rPr>
          <w:i/>
          <w:u w:val="none"/>
          <w:vertAlign w:val="superscript"/>
        </w:rPr>
        <w:t xml:space="preserve"> </w:t>
      </w:r>
    </w:p>
    <w:p w:rsidR="00F16AA8" w:rsidRDefault="00512AA9">
      <w:pPr>
        <w:spacing w:after="92"/>
        <w:ind w:left="-5"/>
      </w:pPr>
      <w:r>
        <w:rPr>
          <w:i/>
          <w:u w:val="none"/>
          <w:vertAlign w:val="superscript"/>
        </w:rPr>
        <w:t>переклад англійською</w:t>
      </w:r>
      <w:r>
        <w:rPr>
          <w:b/>
          <w:u w:val="none"/>
        </w:rPr>
        <w:t xml:space="preserve"> </w:t>
      </w:r>
    </w:p>
    <w:p w:rsidR="00F16AA8" w:rsidRDefault="00512AA9">
      <w:pPr>
        <w:pStyle w:val="1"/>
        <w:ind w:left="-5"/>
      </w:pPr>
      <w:r>
        <w:t xml:space="preserve">Освітній ступінь </w:t>
      </w:r>
      <w:r w:rsidRPr="00B959AF">
        <w:rPr>
          <w:b w:val="0"/>
          <w:bCs/>
        </w:rPr>
        <w:t xml:space="preserve">: </w:t>
      </w:r>
      <w:r w:rsidRPr="00B959AF">
        <w:rPr>
          <w:b w:val="0"/>
          <w:bCs/>
          <w:u w:val="single" w:color="000000"/>
        </w:rPr>
        <w:t xml:space="preserve">                             </w:t>
      </w:r>
      <w:r w:rsidRPr="00B959AF">
        <w:rPr>
          <w:b w:val="0"/>
          <w:bCs/>
          <w:i/>
          <w:u w:val="single" w:color="000000"/>
        </w:rPr>
        <w:t>магістр</w:t>
      </w:r>
      <w:r w:rsidRPr="00B959AF">
        <w:rPr>
          <w:b w:val="0"/>
          <w:bCs/>
          <w:i/>
        </w:rPr>
        <w:t xml:space="preserve"> </w:t>
      </w:r>
      <w:r w:rsidRPr="00B959AF">
        <w:rPr>
          <w:b w:val="0"/>
          <w:bCs/>
        </w:rPr>
        <w:t xml:space="preserve">                                                                                                              </w:t>
      </w:r>
    </w:p>
    <w:p w:rsidR="00F16AA8" w:rsidRDefault="00512AA9">
      <w:pPr>
        <w:spacing w:after="11" w:line="259" w:lineRule="auto"/>
        <w:ind w:left="0" w:firstLine="0"/>
        <w:jc w:val="left"/>
      </w:pPr>
      <w:r>
        <w:rPr>
          <w:b/>
          <w:u w:val="none"/>
        </w:rPr>
        <w:t xml:space="preserve"> </w:t>
      </w:r>
      <w:r>
        <w:rPr>
          <w:b/>
          <w:u w:val="none"/>
        </w:rPr>
        <w:tab/>
      </w:r>
      <w:r>
        <w:rPr>
          <w:u w:val="none"/>
        </w:rPr>
        <w:t xml:space="preserve">  </w:t>
      </w:r>
      <w:r>
        <w:rPr>
          <w:u w:val="none"/>
        </w:rPr>
        <w:tab/>
        <w:t xml:space="preserve"> </w:t>
      </w:r>
    </w:p>
    <w:p w:rsidR="00F16AA8" w:rsidRDefault="00512AA9">
      <w:pPr>
        <w:ind w:left="-5"/>
      </w:pPr>
      <w:r>
        <w:rPr>
          <w:b/>
          <w:u w:val="none"/>
        </w:rPr>
        <w:t xml:space="preserve">Шифр та назва спеціальності: </w:t>
      </w:r>
      <w:r>
        <w:rPr>
          <w:b/>
        </w:rPr>
        <w:t xml:space="preserve">          </w:t>
      </w:r>
      <w:r>
        <w:t>241 Готельно-ресторанна справа</w:t>
      </w:r>
      <w:r>
        <w:rPr>
          <w:b/>
          <w:u w:val="none"/>
        </w:rPr>
        <w:t xml:space="preserve">                                                                    </w:t>
      </w:r>
    </w:p>
    <w:p w:rsidR="00F16AA8" w:rsidRDefault="00512AA9">
      <w:pPr>
        <w:spacing w:after="156" w:line="216" w:lineRule="auto"/>
        <w:ind w:left="-5"/>
        <w:jc w:val="left"/>
      </w:pPr>
      <w:r>
        <w:rPr>
          <w:u w:val="none"/>
        </w:rPr>
        <w:t xml:space="preserve">                                         </w:t>
      </w:r>
      <w:bookmarkStart w:id="0" w:name="_GoBack"/>
      <w:bookmarkEnd w:id="0"/>
      <w:r>
        <w:rPr>
          <w:u w:val="none"/>
        </w:rPr>
        <w:t xml:space="preserve">                                    </w:t>
      </w:r>
      <w:r>
        <w:rPr>
          <w:i/>
          <w:sz w:val="16"/>
          <w:u w:val="none"/>
        </w:rPr>
        <w:t xml:space="preserve">напр.:151 Автоматизація та комп’ютерно-інтегровані технології </w:t>
      </w:r>
      <w:r>
        <w:rPr>
          <w:b/>
          <w:u w:val="none"/>
        </w:rPr>
        <w:t xml:space="preserve"> </w:t>
      </w:r>
    </w:p>
    <w:p w:rsidR="00F16AA8" w:rsidRDefault="00512AA9">
      <w:pPr>
        <w:spacing w:after="114" w:line="259" w:lineRule="auto"/>
        <w:ind w:left="-5"/>
        <w:jc w:val="left"/>
      </w:pPr>
      <w:r>
        <w:rPr>
          <w:b/>
          <w:u w:val="none"/>
        </w:rPr>
        <w:t>Екзаменаційна комісія:</w:t>
      </w:r>
      <w:r>
        <w:rPr>
          <w:u w:val="none"/>
        </w:rPr>
        <w:t xml:space="preserve"> </w:t>
      </w:r>
      <w:r>
        <w:rPr>
          <w:b/>
        </w:rPr>
        <w:t xml:space="preserve">                          </w:t>
      </w:r>
      <w:proofErr w:type="spellStart"/>
      <w:r>
        <w:t>Екземенаційна</w:t>
      </w:r>
      <w:proofErr w:type="spellEnd"/>
      <w:r>
        <w:t xml:space="preserve"> комісія № 51</w:t>
      </w:r>
      <w:r>
        <w:rPr>
          <w:u w:val="none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u w:val="none"/>
          <w:vertAlign w:val="superscript"/>
        </w:rPr>
        <w:t xml:space="preserve">напр.: Екзаменаційна комісія №1 </w:t>
      </w:r>
      <w:r>
        <w:rPr>
          <w:b/>
          <w:u w:val="none"/>
        </w:rPr>
        <w:t xml:space="preserve"> </w:t>
      </w:r>
    </w:p>
    <w:p w:rsidR="00F16AA8" w:rsidRDefault="00512AA9">
      <w:pPr>
        <w:spacing w:after="156" w:line="216" w:lineRule="auto"/>
        <w:ind w:left="-5"/>
        <w:jc w:val="left"/>
      </w:pPr>
      <w:r>
        <w:rPr>
          <w:b/>
          <w:u w:val="none"/>
        </w:rPr>
        <w:t xml:space="preserve">Установа захисту: </w:t>
      </w:r>
      <w:r>
        <w:rPr>
          <w:b/>
        </w:rPr>
        <w:t xml:space="preserve">             </w:t>
      </w:r>
      <w:r>
        <w:t>Тернопільський національний технічний університет імені Івана Пулюя</w:t>
      </w:r>
      <w:r>
        <w:rPr>
          <w:b/>
          <w:u w:val="none"/>
        </w:rPr>
        <w:t xml:space="preserve">                    </w:t>
      </w:r>
      <w:r>
        <w:rPr>
          <w:u w:val="none"/>
        </w:rPr>
        <w:t xml:space="preserve">                                                                </w:t>
      </w:r>
      <w:r>
        <w:rPr>
          <w:i/>
          <w:sz w:val="16"/>
          <w:u w:val="none"/>
        </w:rPr>
        <w:t>напр.: Тернопільський національний технічний університет імені Івана Пулюя</w:t>
      </w:r>
      <w:r>
        <w:rPr>
          <w:b/>
          <w:u w:val="none"/>
        </w:rPr>
        <w:t xml:space="preserve"> </w:t>
      </w:r>
    </w:p>
    <w:p w:rsidR="00F16AA8" w:rsidRDefault="00512AA9">
      <w:pPr>
        <w:ind w:left="-5"/>
      </w:pPr>
      <w:r>
        <w:rPr>
          <w:b/>
          <w:u w:val="none"/>
        </w:rPr>
        <w:t>Дата захисту:</w:t>
      </w:r>
      <w:r>
        <w:rPr>
          <w:u w:val="none"/>
        </w:rPr>
        <w:t xml:space="preserve"> </w:t>
      </w:r>
      <w:r>
        <w:t xml:space="preserve">            27.12.2024                                             </w:t>
      </w:r>
      <w:r>
        <w:rPr>
          <w:u w:val="none"/>
        </w:rPr>
        <w:t xml:space="preserve">    </w:t>
      </w:r>
      <w:r>
        <w:rPr>
          <w:b/>
          <w:u w:val="none"/>
        </w:rPr>
        <w:t xml:space="preserve">   Місто:</w:t>
      </w:r>
      <w:r>
        <w:rPr>
          <w:u w:val="none"/>
        </w:rPr>
        <w:t xml:space="preserve"> </w:t>
      </w:r>
      <w:r>
        <w:t xml:space="preserve">          Тернопіль</w:t>
      </w:r>
      <w:r>
        <w:rPr>
          <w:u w:val="none"/>
        </w:rPr>
        <w:t xml:space="preserve">                                          </w:t>
      </w:r>
    </w:p>
    <w:p w:rsidR="00F16AA8" w:rsidRDefault="00512AA9">
      <w:pPr>
        <w:spacing w:after="24" w:line="259" w:lineRule="auto"/>
        <w:ind w:left="0" w:firstLine="0"/>
        <w:jc w:val="left"/>
      </w:pPr>
      <w:r>
        <w:rPr>
          <w:b/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b/>
          <w:u w:val="none"/>
        </w:rPr>
        <w:t>Сторінки: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Кількість сторінок роботи: </w:t>
      </w:r>
      <w:r>
        <w:t xml:space="preserve">       88</w:t>
      </w:r>
      <w:r>
        <w:rPr>
          <w:u w:val="none"/>
        </w:rPr>
        <w:t xml:space="preserve">                              </w:t>
      </w:r>
    </w:p>
    <w:p w:rsidR="00F16AA8" w:rsidRDefault="00512AA9">
      <w:pPr>
        <w:spacing w:after="0" w:line="259" w:lineRule="auto"/>
        <w:ind w:left="0" w:firstLine="0"/>
        <w:jc w:val="left"/>
      </w:pP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b/>
          <w:u w:val="none"/>
        </w:rPr>
        <w:t xml:space="preserve">УДК: </w:t>
      </w:r>
      <w:r>
        <w:rPr>
          <w:u w:val="none"/>
        </w:rPr>
        <w:t xml:space="preserve">                                                                                                                                                                      </w:t>
      </w:r>
    </w:p>
    <w:p w:rsidR="00F16AA8" w:rsidRPr="00B959AF" w:rsidRDefault="00512AA9">
      <w:pPr>
        <w:spacing w:after="30" w:line="259" w:lineRule="auto"/>
        <w:ind w:left="0" w:firstLine="0"/>
        <w:jc w:val="left"/>
        <w:rPr>
          <w:sz w:val="16"/>
          <w:szCs w:val="16"/>
        </w:rPr>
      </w:pPr>
      <w:r w:rsidRPr="00B959AF">
        <w:rPr>
          <w:sz w:val="16"/>
          <w:szCs w:val="16"/>
          <w:u w:val="none"/>
        </w:rPr>
        <w:t xml:space="preserve"> </w:t>
      </w:r>
    </w:p>
    <w:p w:rsidR="00F16AA8" w:rsidRDefault="00512AA9">
      <w:pPr>
        <w:pStyle w:val="1"/>
        <w:ind w:left="-5"/>
      </w:pPr>
      <w:r>
        <w:t>Автор роботи</w:t>
      </w:r>
      <w:r>
        <w:rPr>
          <w:b w:val="0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Прізвище, ім’я, по батькові (</w:t>
      </w:r>
      <w:proofErr w:type="spellStart"/>
      <w:r>
        <w:rPr>
          <w:u w:val="none"/>
        </w:rPr>
        <w:t>укр</w:t>
      </w:r>
      <w:proofErr w:type="spellEnd"/>
      <w:r>
        <w:rPr>
          <w:u w:val="none"/>
        </w:rPr>
        <w:t xml:space="preserve">.): </w:t>
      </w:r>
      <w:r>
        <w:t xml:space="preserve">            Олексій Вікторія Христина Василівна</w:t>
      </w:r>
      <w:r>
        <w:rPr>
          <w:u w:val="none"/>
        </w:rPr>
        <w:t xml:space="preserve"> </w:t>
      </w:r>
    </w:p>
    <w:p w:rsidR="00F16AA8" w:rsidRDefault="00512AA9">
      <w:pPr>
        <w:spacing w:after="55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                  </w:t>
      </w:r>
      <w:r>
        <w:rPr>
          <w:i/>
          <w:u w:val="none"/>
          <w:vertAlign w:val="superscript"/>
        </w:rPr>
        <w:t>розкривати ініціали</w:t>
      </w:r>
      <w:r>
        <w:rPr>
          <w:u w:val="none"/>
        </w:rPr>
        <w:t xml:space="preserve"> </w:t>
      </w:r>
    </w:p>
    <w:p w:rsidR="00F16AA8" w:rsidRDefault="00512AA9">
      <w:pPr>
        <w:ind w:left="-5"/>
      </w:pPr>
      <w:r>
        <w:rPr>
          <w:u w:val="none"/>
        </w:rPr>
        <w:t xml:space="preserve">   Прізвище, ім’я 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 xml:space="preserve">.): </w:t>
      </w:r>
      <w:r>
        <w:t xml:space="preserve">          </w:t>
      </w:r>
      <w:proofErr w:type="spellStart"/>
      <w:r>
        <w:t>Oleksii</w:t>
      </w:r>
      <w:proofErr w:type="spellEnd"/>
      <w:r>
        <w:t xml:space="preserve"> </w:t>
      </w:r>
      <w:proofErr w:type="spellStart"/>
      <w:r>
        <w:t>Viktoriia</w:t>
      </w:r>
      <w:proofErr w:type="spellEnd"/>
      <w:r>
        <w:t xml:space="preserve"> </w:t>
      </w:r>
      <w:proofErr w:type="spellStart"/>
      <w:r>
        <w:t>Khrystyna</w:t>
      </w:r>
      <w:proofErr w:type="spellEnd"/>
      <w:r>
        <w:rPr>
          <w:u w:val="none"/>
        </w:rPr>
        <w:t xml:space="preserve"> </w:t>
      </w:r>
    </w:p>
    <w:p w:rsidR="00F16AA8" w:rsidRDefault="00512AA9">
      <w:pPr>
        <w:spacing w:after="114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</w:t>
      </w:r>
      <w:r>
        <w:rPr>
          <w:i/>
          <w:u w:val="none"/>
          <w:vertAlign w:val="superscript"/>
        </w:rPr>
        <w:t>використовувати паспортну транслітерацію (КМУ 2010)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>Місце навчання (установа, факультет, місто, країна):</w:t>
      </w:r>
      <w:r>
        <w:t xml:space="preserve">   Тернопільський національний технічний</w:t>
      </w:r>
      <w:r>
        <w:rPr>
          <w:u w:val="none"/>
        </w:rPr>
        <w:t xml:space="preserve"> </w:t>
      </w:r>
    </w:p>
    <w:p w:rsidR="00F16AA8" w:rsidRDefault="00512AA9">
      <w:pPr>
        <w:ind w:left="-5"/>
      </w:pPr>
      <w:r>
        <w:t>університет імені Івана Пулюя, ФЕМ, Тернопіль, Україна</w:t>
      </w:r>
      <w:r>
        <w:rPr>
          <w:u w:val="none"/>
        </w:rPr>
        <w:t xml:space="preserve">                                                                                         </w:t>
      </w:r>
    </w:p>
    <w:p w:rsidR="00F16AA8" w:rsidRDefault="00512AA9">
      <w:pPr>
        <w:spacing w:after="0" w:line="259" w:lineRule="auto"/>
        <w:ind w:left="0" w:firstLine="0"/>
        <w:jc w:val="left"/>
      </w:pPr>
      <w:r>
        <w:rPr>
          <w:u w:val="none"/>
        </w:rPr>
        <w:t xml:space="preserve">                                                                                                                 </w:t>
      </w:r>
      <w:r>
        <w:rPr>
          <w:i/>
          <w:u w:val="none"/>
        </w:rPr>
        <w:t xml:space="preserve">  </w:t>
      </w:r>
      <w:r>
        <w:rPr>
          <w:u w:val="none"/>
        </w:rPr>
        <w:t xml:space="preserve"> </w:t>
      </w:r>
    </w:p>
    <w:p w:rsidR="00F16AA8" w:rsidRPr="00B959AF" w:rsidRDefault="00512AA9">
      <w:pPr>
        <w:spacing w:after="24" w:line="259" w:lineRule="auto"/>
        <w:ind w:left="0" w:firstLine="0"/>
        <w:jc w:val="left"/>
        <w:rPr>
          <w:sz w:val="16"/>
          <w:szCs w:val="16"/>
        </w:rPr>
      </w:pPr>
      <w:r w:rsidRPr="00B959AF">
        <w:rPr>
          <w:b/>
          <w:sz w:val="16"/>
          <w:szCs w:val="16"/>
          <w:u w:val="none"/>
        </w:rPr>
        <w:t xml:space="preserve"> </w:t>
      </w:r>
    </w:p>
    <w:p w:rsidR="00F16AA8" w:rsidRDefault="00512AA9">
      <w:pPr>
        <w:pStyle w:val="1"/>
        <w:ind w:left="-5"/>
      </w:pPr>
      <w:r>
        <w:t>Керівник</w:t>
      </w:r>
      <w:r>
        <w:rPr>
          <w:b w:val="0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Прізвище, ім’я, по батькові (</w:t>
      </w:r>
      <w:proofErr w:type="spellStart"/>
      <w:r>
        <w:rPr>
          <w:u w:val="none"/>
        </w:rPr>
        <w:t>укр</w:t>
      </w:r>
      <w:proofErr w:type="spellEnd"/>
      <w:r>
        <w:t>.):            Паляниця Віктор Анатолійович</w:t>
      </w:r>
      <w:r>
        <w:rPr>
          <w:u w:val="none"/>
        </w:rPr>
        <w:t xml:space="preserve"> </w:t>
      </w:r>
    </w:p>
    <w:p w:rsidR="00F16AA8" w:rsidRDefault="00512AA9">
      <w:pPr>
        <w:spacing w:after="49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                  </w:t>
      </w:r>
      <w:r>
        <w:rPr>
          <w:i/>
          <w:u w:val="none"/>
          <w:vertAlign w:val="superscript"/>
        </w:rPr>
        <w:t>повністю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Прізвище, ім’я 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 xml:space="preserve">.): </w:t>
      </w:r>
      <w:r>
        <w:t xml:space="preserve">       </w:t>
      </w:r>
      <w:proofErr w:type="spellStart"/>
      <w:r>
        <w:t>Palanytsia</w:t>
      </w:r>
      <w:proofErr w:type="spellEnd"/>
      <w:r>
        <w:t xml:space="preserve"> </w:t>
      </w:r>
      <w:proofErr w:type="spellStart"/>
      <w:r>
        <w:t>Viktor</w:t>
      </w:r>
      <w:proofErr w:type="spellEnd"/>
      <w:r>
        <w:rPr>
          <w:u w:val="none"/>
        </w:rPr>
        <w:t xml:space="preserve"> </w:t>
      </w:r>
    </w:p>
    <w:p w:rsidR="00F16AA8" w:rsidRDefault="00512AA9">
      <w:pPr>
        <w:spacing w:after="114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</w:t>
      </w:r>
      <w:r>
        <w:rPr>
          <w:i/>
          <w:u w:val="none"/>
          <w:vertAlign w:val="superscript"/>
        </w:rPr>
        <w:t>використовувати паспортну транслітерацію (КМУ 2010)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Місце праці (установа, підрозділ, місто, країна):</w:t>
      </w:r>
      <w:r>
        <w:t xml:space="preserve">   ТНТУ імені Івана Пулюя, кафедра МП, Тернопіль,</w:t>
      </w:r>
      <w:r>
        <w:rPr>
          <w:u w:val="none"/>
        </w:rPr>
        <w:t xml:space="preserve">  </w:t>
      </w:r>
    </w:p>
    <w:p w:rsidR="00F16AA8" w:rsidRDefault="00512AA9">
      <w:pPr>
        <w:ind w:left="-5"/>
      </w:pPr>
      <w:r>
        <w:t>Україна</w:t>
      </w:r>
      <w:r>
        <w:rPr>
          <w:u w:val="none"/>
        </w:rPr>
        <w:t xml:space="preserve">                                                                                         </w:t>
      </w:r>
    </w:p>
    <w:p w:rsidR="00F16AA8" w:rsidRDefault="00512AA9">
      <w:pPr>
        <w:spacing w:after="20" w:line="259" w:lineRule="auto"/>
        <w:ind w:left="0" w:firstLine="0"/>
        <w:jc w:val="left"/>
      </w:pPr>
      <w:r>
        <w:rPr>
          <w:u w:val="none"/>
        </w:rPr>
        <w:t xml:space="preserve">                                                                                                                 </w:t>
      </w:r>
      <w:r>
        <w:rPr>
          <w:i/>
          <w:u w:val="none"/>
        </w:rPr>
        <w:t xml:space="preserve">  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Вчене звання, науковий ступінь, посада:</w:t>
      </w:r>
      <w:r>
        <w:t xml:space="preserve">  </w:t>
      </w:r>
      <w:r>
        <w:rPr>
          <w:u w:val="none"/>
        </w:rPr>
        <w:t>д</w:t>
      </w:r>
      <w:r>
        <w:t>.е.н., доцент</w:t>
      </w:r>
      <w:r>
        <w:rPr>
          <w:u w:val="none"/>
        </w:rPr>
        <w:t xml:space="preserve"> </w:t>
      </w:r>
      <w:r>
        <w:rPr>
          <w:b/>
          <w:u w:val="none"/>
        </w:rPr>
        <w:t xml:space="preserve"> </w:t>
      </w:r>
    </w:p>
    <w:p w:rsidR="00F16AA8" w:rsidRPr="00B959AF" w:rsidRDefault="00512AA9">
      <w:pPr>
        <w:spacing w:after="24" w:line="259" w:lineRule="auto"/>
        <w:ind w:left="0" w:firstLine="0"/>
        <w:jc w:val="left"/>
        <w:rPr>
          <w:sz w:val="16"/>
          <w:szCs w:val="16"/>
        </w:rPr>
      </w:pPr>
      <w:r>
        <w:rPr>
          <w:b/>
          <w:u w:val="none"/>
        </w:rPr>
        <w:t xml:space="preserve"> </w:t>
      </w:r>
    </w:p>
    <w:p w:rsidR="00F16AA8" w:rsidRDefault="00512AA9">
      <w:pPr>
        <w:pStyle w:val="1"/>
        <w:ind w:left="-5"/>
      </w:pPr>
      <w:r>
        <w:t>Рецензент</w:t>
      </w:r>
      <w:r>
        <w:rPr>
          <w:b w:val="0"/>
        </w:rPr>
        <w:t xml:space="preserve"> 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Прізвище, ім’я, по батькові (</w:t>
      </w:r>
      <w:proofErr w:type="spellStart"/>
      <w:r>
        <w:rPr>
          <w:u w:val="none"/>
        </w:rPr>
        <w:t>укр</w:t>
      </w:r>
      <w:proofErr w:type="spellEnd"/>
      <w:r>
        <w:rPr>
          <w:u w:val="none"/>
        </w:rPr>
        <w:t xml:space="preserve">.): </w:t>
      </w:r>
      <w:r>
        <w:t xml:space="preserve">      </w:t>
      </w:r>
      <w:proofErr w:type="spellStart"/>
      <w:r>
        <w:t>Галущак</w:t>
      </w:r>
      <w:proofErr w:type="spellEnd"/>
      <w:r>
        <w:t xml:space="preserve"> Михайло Петрович</w:t>
      </w:r>
      <w:r>
        <w:rPr>
          <w:u w:val="none"/>
        </w:rPr>
        <w:t xml:space="preserve"> </w:t>
      </w:r>
    </w:p>
    <w:p w:rsidR="00F16AA8" w:rsidRDefault="00512AA9">
      <w:pPr>
        <w:spacing w:after="44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                  </w:t>
      </w:r>
      <w:r>
        <w:rPr>
          <w:i/>
          <w:u w:val="none"/>
          <w:vertAlign w:val="superscript"/>
        </w:rPr>
        <w:t>повністю</w:t>
      </w:r>
    </w:p>
    <w:p w:rsidR="00F16AA8" w:rsidRDefault="00512AA9">
      <w:pPr>
        <w:ind w:left="-5"/>
      </w:pPr>
      <w:r>
        <w:rPr>
          <w:u w:val="none"/>
        </w:rPr>
        <w:lastRenderedPageBreak/>
        <w:t xml:space="preserve">   Прізвище, ім’я (</w:t>
      </w:r>
      <w:proofErr w:type="spellStart"/>
      <w:r>
        <w:rPr>
          <w:u w:val="none"/>
        </w:rPr>
        <w:t>англ</w:t>
      </w:r>
      <w:proofErr w:type="spellEnd"/>
      <w:r>
        <w:t xml:space="preserve">.):         </w:t>
      </w:r>
      <w:proofErr w:type="spellStart"/>
      <w:r>
        <w:t>Galushchak</w:t>
      </w:r>
      <w:proofErr w:type="spellEnd"/>
      <w:r>
        <w:t xml:space="preserve"> </w:t>
      </w:r>
      <w:proofErr w:type="spellStart"/>
      <w:r>
        <w:t>Mykhailo</w:t>
      </w:r>
      <w:proofErr w:type="spellEnd"/>
      <w:r>
        <w:rPr>
          <w:u w:val="none"/>
        </w:rPr>
        <w:t xml:space="preserve"> </w:t>
      </w:r>
    </w:p>
    <w:p w:rsidR="00F16AA8" w:rsidRDefault="00512AA9">
      <w:pPr>
        <w:spacing w:after="114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</w:t>
      </w:r>
      <w:r>
        <w:rPr>
          <w:i/>
          <w:u w:val="none"/>
          <w:vertAlign w:val="superscript"/>
        </w:rPr>
        <w:t>використовувати паспортну транслітерацію (КМУ 2010)</w:t>
      </w:r>
    </w:p>
    <w:p w:rsidR="00F16AA8" w:rsidRDefault="00512AA9">
      <w:pPr>
        <w:spacing w:after="0" w:line="259" w:lineRule="auto"/>
        <w:ind w:left="-5"/>
        <w:jc w:val="left"/>
      </w:pPr>
      <w:r>
        <w:rPr>
          <w:u w:val="none"/>
        </w:rPr>
        <w:t xml:space="preserve">   Місце праці (установа, підрозділ, місто, країна):</w:t>
      </w:r>
      <w:r>
        <w:t xml:space="preserve">  ТНТУ імені Івана Пулюя, кафедра МА, Тернопіль,</w:t>
      </w:r>
      <w:r>
        <w:rPr>
          <w:u w:val="none"/>
        </w:rPr>
        <w:t xml:space="preserve"> </w:t>
      </w:r>
    </w:p>
    <w:p w:rsidR="00F16AA8" w:rsidRDefault="00512AA9">
      <w:pPr>
        <w:ind w:left="-5"/>
      </w:pPr>
      <w:r>
        <w:t>Україна</w:t>
      </w:r>
      <w:r>
        <w:rPr>
          <w:u w:val="none"/>
        </w:rPr>
        <w:t xml:space="preserve">                                                                                         </w:t>
      </w:r>
    </w:p>
    <w:p w:rsidR="00F16AA8" w:rsidRDefault="00512AA9">
      <w:pPr>
        <w:spacing w:after="21" w:line="259" w:lineRule="auto"/>
        <w:ind w:left="0" w:firstLine="0"/>
        <w:jc w:val="left"/>
      </w:pPr>
      <w:r>
        <w:rPr>
          <w:u w:val="none"/>
        </w:rPr>
        <w:t xml:space="preserve">                                                                                                              </w:t>
      </w:r>
      <w:r>
        <w:rPr>
          <w:i/>
          <w:u w:val="none"/>
        </w:rPr>
        <w:t xml:space="preserve">  </w:t>
      </w:r>
      <w:r>
        <w:rPr>
          <w:u w:val="none"/>
        </w:rPr>
        <w:t xml:space="preserve"> </w:t>
      </w:r>
    </w:p>
    <w:p w:rsidR="00B959AF" w:rsidRDefault="00512AA9">
      <w:pPr>
        <w:spacing w:after="3" w:line="259" w:lineRule="auto"/>
        <w:ind w:left="-5"/>
        <w:jc w:val="left"/>
        <w:rPr>
          <w:i/>
          <w:u w:val="none"/>
        </w:rPr>
      </w:pPr>
      <w:r>
        <w:rPr>
          <w:u w:val="none"/>
        </w:rPr>
        <w:t xml:space="preserve">   Вчене звання, науковий ступінь, посада:</w:t>
      </w:r>
      <w:r>
        <w:t xml:space="preserve"> </w:t>
      </w:r>
      <w:r>
        <w:rPr>
          <w:i/>
        </w:rPr>
        <w:t>к.т.н., доцент кафедри менеджменту та адміністрування</w:t>
      </w:r>
      <w:r>
        <w:rPr>
          <w:i/>
          <w:u w:val="none"/>
        </w:rPr>
        <w:t xml:space="preserve">  </w:t>
      </w:r>
    </w:p>
    <w:p w:rsidR="00B959AF" w:rsidRDefault="00B959AF">
      <w:pPr>
        <w:spacing w:after="3" w:line="259" w:lineRule="auto"/>
        <w:ind w:left="-5"/>
        <w:jc w:val="left"/>
        <w:rPr>
          <w:i/>
          <w:u w:val="none"/>
        </w:rPr>
      </w:pPr>
    </w:p>
    <w:p w:rsidR="00F16AA8" w:rsidRDefault="00512AA9">
      <w:pPr>
        <w:spacing w:after="3" w:line="259" w:lineRule="auto"/>
        <w:ind w:left="-5"/>
        <w:jc w:val="left"/>
      </w:pPr>
      <w:r>
        <w:rPr>
          <w:b/>
          <w:u w:val="none"/>
        </w:rPr>
        <w:t>Ключові слова</w:t>
      </w:r>
      <w:r>
        <w:rPr>
          <w:u w:val="none"/>
        </w:rPr>
        <w:t xml:space="preserve"> </w:t>
      </w:r>
    </w:p>
    <w:p w:rsidR="00F16AA8" w:rsidRDefault="00512AA9">
      <w:pPr>
        <w:spacing w:after="29"/>
        <w:ind w:left="-5"/>
      </w:pPr>
      <w:r>
        <w:rPr>
          <w:u w:val="none"/>
        </w:rPr>
        <w:t xml:space="preserve">   українською:</w:t>
      </w:r>
      <w:r>
        <w:t xml:space="preserve"> ресторанний бізнес, ігровий простір, проектування, індустрія гостинності, маркетинг,</w:t>
      </w:r>
      <w:r>
        <w:rPr>
          <w:u w:val="none"/>
        </w:rPr>
        <w:t xml:space="preserve"> </w:t>
      </w:r>
      <w:r>
        <w:t>конкурентоспроможність, дитяча кімната.</w:t>
      </w:r>
      <w:r>
        <w:rPr>
          <w:u w:val="none"/>
        </w:rPr>
        <w:t xml:space="preserve"> </w:t>
      </w:r>
    </w:p>
    <w:p w:rsidR="00F16AA8" w:rsidRDefault="00512AA9">
      <w:pPr>
        <w:spacing w:after="27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</w:t>
      </w:r>
      <w:r>
        <w:rPr>
          <w:i/>
          <w:u w:val="none"/>
          <w:vertAlign w:val="superscript"/>
        </w:rPr>
        <w:t>до 10 слів</w:t>
      </w:r>
      <w:r>
        <w:rPr>
          <w:u w:val="none"/>
        </w:rPr>
        <w:t xml:space="preserve"> </w:t>
      </w:r>
    </w:p>
    <w:p w:rsidR="00F16AA8" w:rsidRDefault="00512AA9">
      <w:pPr>
        <w:spacing w:after="0" w:line="259" w:lineRule="auto"/>
        <w:ind w:left="0" w:firstLine="0"/>
        <w:jc w:val="left"/>
      </w:pPr>
      <w:r>
        <w:rPr>
          <w:u w:val="none"/>
        </w:rPr>
        <w:t xml:space="preserve">    </w:t>
      </w:r>
    </w:p>
    <w:p w:rsidR="00F16AA8" w:rsidRDefault="00512AA9">
      <w:pPr>
        <w:ind w:left="-5"/>
      </w:pPr>
      <w:r>
        <w:rPr>
          <w:u w:val="none"/>
        </w:rPr>
        <w:t xml:space="preserve">   англійською: </w:t>
      </w:r>
      <w:r>
        <w:t xml:space="preserve">  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,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hospitality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, </w:t>
      </w:r>
      <w:proofErr w:type="spellStart"/>
      <w:r>
        <w:t>marketing</w:t>
      </w:r>
      <w:proofErr w:type="spellEnd"/>
      <w:r>
        <w:t xml:space="preserve">, </w:t>
      </w:r>
      <w:proofErr w:type="spellStart"/>
      <w:r>
        <w:t>competitiveness</w:t>
      </w:r>
      <w:proofErr w:type="spellEnd"/>
      <w:r>
        <w:t>,</w:t>
      </w:r>
      <w:r>
        <w:rPr>
          <w:u w:val="none"/>
        </w:rP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room</w:t>
      </w:r>
      <w:proofErr w:type="spellEnd"/>
      <w:r>
        <w:rPr>
          <w:u w:val="none"/>
        </w:rPr>
        <w:t xml:space="preserve"> </w:t>
      </w:r>
    </w:p>
    <w:p w:rsidR="00F16AA8" w:rsidRDefault="00512AA9">
      <w:pPr>
        <w:spacing w:after="27" w:line="259" w:lineRule="auto"/>
        <w:ind w:left="-5"/>
        <w:jc w:val="left"/>
      </w:pPr>
      <w:r>
        <w:rPr>
          <w:u w:val="none"/>
        </w:rPr>
        <w:t xml:space="preserve">                                                                                     </w:t>
      </w:r>
      <w:r>
        <w:rPr>
          <w:i/>
          <w:u w:val="none"/>
          <w:vertAlign w:val="superscript"/>
        </w:rPr>
        <w:t>до 10 слів</w:t>
      </w:r>
      <w:r>
        <w:rPr>
          <w:u w:val="none"/>
        </w:rPr>
        <w:t xml:space="preserve"> </w:t>
      </w:r>
    </w:p>
    <w:p w:rsidR="00F16AA8" w:rsidRDefault="00512AA9">
      <w:pPr>
        <w:spacing w:after="29" w:line="259" w:lineRule="auto"/>
        <w:ind w:left="0" w:firstLine="0"/>
        <w:jc w:val="left"/>
      </w:pPr>
      <w:r>
        <w:rPr>
          <w:u w:val="non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16AA8" w:rsidRDefault="00512AA9">
      <w:pPr>
        <w:ind w:left="1404" w:hanging="1419"/>
      </w:pPr>
      <w:r>
        <w:rPr>
          <w:b/>
          <w:u w:val="none"/>
        </w:rPr>
        <w:t>Анотація</w:t>
      </w:r>
      <w:r>
        <w:rPr>
          <w:u w:val="none"/>
        </w:rPr>
        <w:t xml:space="preserve"> українською:</w:t>
      </w:r>
      <w:r>
        <w:t xml:space="preserve">    Кваліфікаційна робота магістра на тему «</w:t>
      </w:r>
      <w:r>
        <w:rPr>
          <w:i/>
        </w:rPr>
        <w:t>Розробка проекту дитячого</w:t>
      </w:r>
      <w:r>
        <w:rPr>
          <w:i/>
          <w:u w:val="none"/>
        </w:rPr>
        <w:t xml:space="preserve"> </w:t>
      </w:r>
      <w:r>
        <w:rPr>
          <w:i/>
        </w:rPr>
        <w:t>ігрового простору в закладі громадського харчування (на прикладі ресторану</w:t>
      </w:r>
      <w:r>
        <w:rPr>
          <w:i/>
          <w:u w:val="none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Автопорт</w:t>
      </w:r>
      <w:proofErr w:type="spellEnd"/>
      <w:r>
        <w:rPr>
          <w:i/>
        </w:rPr>
        <w:t>»)</w:t>
      </w:r>
      <w:r>
        <w:t>»</w:t>
      </w:r>
      <w:r>
        <w:rPr>
          <w:i/>
        </w:rPr>
        <w:t xml:space="preserve">. </w:t>
      </w:r>
      <w:r>
        <w:t>Виконана на здобуття освітньо-кваліфікаційного рівня «магістр» за</w:t>
      </w:r>
      <w:r>
        <w:rPr>
          <w:u w:val="none"/>
        </w:rPr>
        <w:t xml:space="preserve"> </w:t>
      </w:r>
      <w:r>
        <w:t>спеціальністю 241 «Готельно-ресторанна справа». – Тернопільський національний</w:t>
      </w:r>
      <w:r>
        <w:rPr>
          <w:u w:val="none"/>
        </w:rPr>
        <w:t xml:space="preserve"> </w:t>
      </w:r>
      <w:r>
        <w:t>технічний університет імені Івана Пулюя, факультет економіки та менеджменту. –</w:t>
      </w:r>
      <w:r>
        <w:rPr>
          <w:u w:val="none"/>
        </w:rPr>
        <w:t xml:space="preserve"> </w:t>
      </w:r>
      <w:r>
        <w:t>Тернопіль, 2024.</w:t>
      </w:r>
      <w:r>
        <w:rPr>
          <w:i/>
        </w:rPr>
        <w:t xml:space="preserve"> </w:t>
      </w:r>
      <w:r>
        <w:t>Дана кваліфікаційна робота присвячена дослідженню бізнес-процесів та</w:t>
      </w:r>
      <w:r>
        <w:rPr>
          <w:u w:val="none"/>
        </w:rPr>
        <w:t xml:space="preserve"> </w:t>
      </w:r>
      <w:r>
        <w:t>впровадженню дитячого ігрового простору в ресторанному комплексі «</w:t>
      </w:r>
      <w:proofErr w:type="spellStart"/>
      <w:r>
        <w:t>Автопорт</w:t>
      </w:r>
      <w:proofErr w:type="spellEnd"/>
      <w:r>
        <w:t>» із</w:t>
      </w:r>
      <w:r>
        <w:rPr>
          <w:u w:val="none"/>
        </w:rPr>
        <w:t xml:space="preserve"> </w:t>
      </w:r>
      <w:r>
        <w:t>метою підвищення конкурентоспроможності та створення додаткових можливостей для</w:t>
      </w:r>
      <w:r>
        <w:rPr>
          <w:u w:val="none"/>
        </w:rPr>
        <w:t xml:space="preserve"> </w:t>
      </w:r>
      <w:r>
        <w:t>сімейного відпочинку. Проект охоплює планування й дизайн ігрової зони, її технічне й</w:t>
      </w:r>
      <w:r>
        <w:rPr>
          <w:u w:val="none"/>
        </w:rPr>
        <w:t xml:space="preserve"> </w:t>
      </w:r>
      <w:r>
        <w:t>маркетингове забезпечення, а також особливості управління в сучасних умовах</w:t>
      </w:r>
      <w:r>
        <w:rPr>
          <w:u w:val="none"/>
        </w:rPr>
        <w:t xml:space="preserve"> </w:t>
      </w:r>
      <w:r>
        <w:t>невизначеності. Робота складається з чотирьох розділів.</w:t>
      </w:r>
      <w:r>
        <w:rPr>
          <w:i/>
        </w:rPr>
        <w:t xml:space="preserve"> </w:t>
      </w:r>
      <w:r>
        <w:t>У теоретичній частині розглянуто</w:t>
      </w:r>
      <w:r>
        <w:rPr>
          <w:u w:val="none"/>
        </w:rPr>
        <w:t xml:space="preserve"> </w:t>
      </w:r>
      <w:r>
        <w:t>сутність проектування та розробки дитячих ігрових просторів, а також проведено</w:t>
      </w:r>
      <w:r>
        <w:rPr>
          <w:u w:val="none"/>
        </w:rPr>
        <w:t xml:space="preserve"> </w:t>
      </w:r>
      <w:r>
        <w:t>детальний аналіз діяльності ресторану «</w:t>
      </w:r>
      <w:proofErr w:type="spellStart"/>
      <w:r>
        <w:t>Автопорт</w:t>
      </w:r>
      <w:proofErr w:type="spellEnd"/>
      <w:r>
        <w:t>» з визначенням чинників, що формують</w:t>
      </w:r>
      <w:r>
        <w:rPr>
          <w:u w:val="none"/>
        </w:rPr>
        <w:t xml:space="preserve"> </w:t>
      </w:r>
      <w:r>
        <w:t>його конкурентні переваги. Оцінено ринкові можливості й окреслено передумови для</w:t>
      </w:r>
      <w:r>
        <w:rPr>
          <w:u w:val="none"/>
        </w:rPr>
        <w:t xml:space="preserve"> </w:t>
      </w:r>
      <w:r>
        <w:t>впровадження ігрової зони.</w:t>
      </w:r>
      <w:r>
        <w:rPr>
          <w:i/>
        </w:rPr>
        <w:t xml:space="preserve"> </w:t>
      </w:r>
      <w:r>
        <w:t>У практичній частині дослідження розкрито методи й етапи</w:t>
      </w:r>
      <w:r>
        <w:rPr>
          <w:u w:val="none"/>
        </w:rPr>
        <w:t xml:space="preserve"> </w:t>
      </w:r>
      <w:r>
        <w:t>проектування дитячого ігрового простору. Запропоновано інноваційні рішення щодо</w:t>
      </w:r>
      <w:r>
        <w:rPr>
          <w:u w:val="none"/>
        </w:rPr>
        <w:t xml:space="preserve"> </w:t>
      </w:r>
      <w:r>
        <w:t>дизайну, зонування, підбору обладнання та забезпечення комплексної безпеки, а також</w:t>
      </w:r>
      <w:r>
        <w:rPr>
          <w:u w:val="none"/>
        </w:rPr>
        <w:t xml:space="preserve"> </w:t>
      </w:r>
      <w:r>
        <w:t>розроблено маркетингові заходи й рекомендації для успішного просування ігрової кімнати</w:t>
      </w:r>
      <w:r>
        <w:rPr>
          <w:u w:val="none"/>
        </w:rPr>
        <w:t xml:space="preserve"> </w:t>
      </w:r>
      <w:r>
        <w:t>серед цільової аудиторії.</w:t>
      </w:r>
      <w:r>
        <w:rPr>
          <w:i/>
        </w:rPr>
        <w:t xml:space="preserve"> </w:t>
      </w:r>
      <w:r>
        <w:t>Практична цінність роботи полягає у створенні комплексного</w:t>
      </w:r>
      <w:r>
        <w:rPr>
          <w:u w:val="none"/>
        </w:rPr>
        <w:t xml:space="preserve"> </w:t>
      </w:r>
      <w:r>
        <w:t>проекту додаткової ігрової зони з урахуванням маркетингових, економічних і</w:t>
      </w:r>
      <w:r>
        <w:rPr>
          <w:u w:val="none"/>
        </w:rPr>
        <w:t xml:space="preserve"> </w:t>
      </w:r>
      <w:r>
        <w:t>дизайнерських аспектів. Окрім того, розроблено оптимальні методи просування цієї зони</w:t>
      </w:r>
      <w:r>
        <w:rPr>
          <w:u w:val="none"/>
        </w:rPr>
        <w:t xml:space="preserve"> </w:t>
      </w:r>
      <w:r>
        <w:t>та запропоновано практичні кроки для її впровадження, що можуть бути корисними для</w:t>
      </w:r>
      <w:r>
        <w:rPr>
          <w:u w:val="none"/>
        </w:rPr>
        <w:t xml:space="preserve"> </w:t>
      </w:r>
      <w:r>
        <w:t>закладу.</w:t>
      </w:r>
      <w:r>
        <w:rPr>
          <w:i/>
          <w:u w:val="none"/>
        </w:rPr>
        <w:t xml:space="preserve"> </w:t>
      </w:r>
      <w:r w:rsidR="00B959AF">
        <w:rPr>
          <w:i/>
          <w:u w:val="none"/>
        </w:rPr>
        <w:t>………………………………………………………………….</w:t>
      </w:r>
    </w:p>
    <w:p w:rsidR="00F16AA8" w:rsidRDefault="00512AA9">
      <w:pPr>
        <w:spacing w:after="67" w:line="259" w:lineRule="auto"/>
        <w:ind w:left="1429"/>
        <w:jc w:val="left"/>
      </w:pPr>
      <w:r>
        <w:rPr>
          <w:u w:val="none"/>
        </w:rPr>
        <w:t xml:space="preserve">                                                                                    </w:t>
      </w:r>
      <w:r w:rsidR="00B959AF" w:rsidRPr="00B959AF">
        <w:rPr>
          <w:i/>
          <w:iCs/>
          <w:u w:val="none"/>
          <w:vertAlign w:val="superscript"/>
        </w:rPr>
        <w:t>200</w:t>
      </w:r>
      <w:r>
        <w:rPr>
          <w:i/>
          <w:u w:val="none"/>
          <w:vertAlign w:val="superscript"/>
        </w:rPr>
        <w:t>-300 слів</w:t>
      </w:r>
    </w:p>
    <w:p w:rsidR="00B959AF" w:rsidRDefault="00512AA9" w:rsidP="00B959AF">
      <w:pPr>
        <w:spacing w:after="67" w:line="259" w:lineRule="auto"/>
        <w:ind w:left="1429"/>
        <w:rPr>
          <w:u w:val="none"/>
        </w:rPr>
      </w:pPr>
      <w:r>
        <w:rPr>
          <w:u w:val="none"/>
        </w:rPr>
        <w:t xml:space="preserve">    англійською: </w:t>
      </w:r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project</w:t>
      </w:r>
      <w:proofErr w:type="spellEnd"/>
      <w:r>
        <w:t xml:space="preserve"> for </w:t>
      </w:r>
      <w:proofErr w:type="spellStart"/>
      <w:r>
        <w:t>children's</w:t>
      </w:r>
      <w:proofErr w:type="spellEnd"/>
      <w:r>
        <w:rPr>
          <w:u w:val="none"/>
        </w:rP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catering</w:t>
      </w:r>
      <w:proofErr w:type="spellEnd"/>
      <w:r>
        <w:t xml:space="preserve"> </w:t>
      </w:r>
      <w:proofErr w:type="spellStart"/>
      <w:r>
        <w:t>establishment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restaurant</w:t>
      </w:r>
      <w:proofErr w:type="spellEnd"/>
      <w:r>
        <w:t xml:space="preserve"> “</w:t>
      </w:r>
      <w:proofErr w:type="spellStart"/>
      <w:r>
        <w:t>Avtoport</w:t>
      </w:r>
      <w:proofErr w:type="spellEnd"/>
      <w:r>
        <w:t xml:space="preserve">”) </w:t>
      </w:r>
      <w:proofErr w:type="spellStart"/>
      <w:r>
        <w:t>was</w:t>
      </w:r>
      <w:proofErr w:type="spellEnd"/>
      <w:r>
        <w:rPr>
          <w:u w:val="none"/>
        </w:rPr>
        <w:t xml:space="preserve"> </w:t>
      </w:r>
      <w:proofErr w:type="spellStart"/>
      <w:r>
        <w:t>performed</w:t>
      </w:r>
      <w:proofErr w:type="spellEnd"/>
      <w:r>
        <w:t xml:space="preserve"> for the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specialty</w:t>
      </w:r>
      <w:proofErr w:type="spellEnd"/>
      <w:r>
        <w:t xml:space="preserve"> 241 “</w:t>
      </w:r>
      <w:proofErr w:type="spellStart"/>
      <w:r>
        <w:t>Hotel</w:t>
      </w:r>
      <w:proofErr w:type="spellEnd"/>
      <w:r>
        <w:t xml:space="preserve"> and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>.” - Ternopil</w:t>
      </w:r>
      <w:r>
        <w:rPr>
          <w:u w:val="none"/>
        </w:rP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Ivan</w:t>
      </w:r>
      <w:proofErr w:type="spellEnd"/>
      <w:r>
        <w:t xml:space="preserve"> </w:t>
      </w:r>
      <w:proofErr w:type="spellStart"/>
      <w:r>
        <w:t>Puluj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and </w:t>
      </w:r>
      <w:proofErr w:type="spellStart"/>
      <w:r>
        <w:t>Management</w:t>
      </w:r>
      <w:proofErr w:type="spellEnd"/>
      <w:r>
        <w:t xml:space="preserve"> -</w:t>
      </w:r>
      <w:r>
        <w:rPr>
          <w:u w:val="none"/>
        </w:rPr>
        <w:t xml:space="preserve"> </w:t>
      </w:r>
      <w:r>
        <w:t xml:space="preserve">Ternopil, 2024.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the</w:t>
      </w:r>
      <w:r>
        <w:rPr>
          <w:u w:val="none"/>
        </w:rP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“</w:t>
      </w:r>
      <w:proofErr w:type="spellStart"/>
      <w:r>
        <w:t>Avtoport</w:t>
      </w:r>
      <w:proofErr w:type="spellEnd"/>
      <w:r>
        <w:t xml:space="preserve">” </w:t>
      </w:r>
      <w:proofErr w:type="spellStart"/>
      <w:r>
        <w:t>restaurant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rPr>
          <w:u w:val="none"/>
        </w:rP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. The </w:t>
      </w:r>
      <w:proofErr w:type="spellStart"/>
      <w:r>
        <w:t>project</w:t>
      </w:r>
      <w:proofErr w:type="spellEnd"/>
      <w:r>
        <w:rPr>
          <w:u w:val="none"/>
        </w:rPr>
        <w:t xml:space="preserve"> </w:t>
      </w:r>
      <w:proofErr w:type="spellStart"/>
      <w:r>
        <w:t>covers</w:t>
      </w:r>
      <w:proofErr w:type="spellEnd"/>
      <w:r>
        <w:t xml:space="preserve"> the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and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rPr>
          <w:u w:val="none"/>
        </w:rP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today's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>. The</w:t>
      </w:r>
      <w:r>
        <w:rPr>
          <w:u w:val="none"/>
        </w:rP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the </w:t>
      </w:r>
      <w:proofErr w:type="spellStart"/>
      <w:r>
        <w:t>essence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designing</w:t>
      </w:r>
      <w:proofErr w:type="spellEnd"/>
      <w:r>
        <w:t xml:space="preserve"> and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as</w:t>
      </w:r>
      <w:proofErr w:type="spellEnd"/>
      <w:r>
        <w:rPr>
          <w:u w:val="none"/>
        </w:rP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restaurant</w:t>
      </w:r>
      <w:proofErr w:type="spellEnd"/>
      <w:r>
        <w:t xml:space="preserve"> “</w:t>
      </w:r>
      <w:proofErr w:type="spellStart"/>
      <w:r>
        <w:t>Avtoport</w:t>
      </w:r>
      <w:proofErr w:type="spellEnd"/>
      <w:r>
        <w:t xml:space="preserve">”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u w:val="none"/>
        </w:rP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. The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and the</w:t>
      </w:r>
      <w:r>
        <w:rPr>
          <w:u w:val="none"/>
        </w:rPr>
        <w:t xml:space="preserve"> </w:t>
      </w:r>
      <w:proofErr w:type="spellStart"/>
      <w:r>
        <w:t>prerequisites</w:t>
      </w:r>
      <w:proofErr w:type="spellEnd"/>
      <w:r>
        <w:t xml:space="preserve"> for </w:t>
      </w:r>
      <w:r>
        <w:lastRenderedPageBreak/>
        <w:t xml:space="preserve">the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. The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study</w:t>
      </w:r>
      <w:proofErr w:type="spellEnd"/>
      <w:r>
        <w:rPr>
          <w:u w:val="none"/>
        </w:rPr>
        <w:t xml:space="preserve"> </w:t>
      </w:r>
      <w:proofErr w:type="spellStart"/>
      <w:r>
        <w:t>reveals</w:t>
      </w:r>
      <w:proofErr w:type="spellEnd"/>
      <w:r>
        <w:t xml:space="preserve"> the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designing</w:t>
      </w:r>
      <w:proofErr w:type="spellEnd"/>
      <w:r>
        <w:t xml:space="preserve"> a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.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for</w:t>
      </w:r>
      <w:r>
        <w:rPr>
          <w:u w:val="none"/>
        </w:rP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zoning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rPr>
          <w:u w:val="none"/>
        </w:rPr>
        <w:t xml:space="preserve">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for the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playroom</w:t>
      </w:r>
      <w:proofErr w:type="spellEnd"/>
      <w:r>
        <w:t xml:space="preserve"> </w:t>
      </w:r>
      <w:proofErr w:type="spellStart"/>
      <w:r>
        <w:t>among</w:t>
      </w:r>
      <w:proofErr w:type="spellEnd"/>
      <w:r>
        <w:rPr>
          <w:u w:val="none"/>
        </w:rPr>
        <w:t xml:space="preserve"> </w:t>
      </w:r>
      <w:r>
        <w:t xml:space="preserve">the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. The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rPr>
          <w:u w:val="none"/>
        </w:rP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and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aspects</w:t>
      </w:r>
      <w:proofErr w:type="spellEnd"/>
      <w:r>
        <w:t>.</w:t>
      </w:r>
      <w:r>
        <w:rPr>
          <w:u w:val="none"/>
        </w:rPr>
        <w:t xml:space="preserve"> </w:t>
      </w:r>
      <w:r>
        <w:t xml:space="preserve">In </w:t>
      </w:r>
      <w:proofErr w:type="spellStart"/>
      <w:r>
        <w:t>addition</w:t>
      </w:r>
      <w:proofErr w:type="spellEnd"/>
      <w:r>
        <w:t xml:space="preserve">, the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steps</w:t>
      </w:r>
      <w:proofErr w:type="spellEnd"/>
      <w:r>
        <w:rPr>
          <w:u w:val="none"/>
        </w:rPr>
        <w:t xml:space="preserve"> </w:t>
      </w:r>
      <w:r>
        <w:t xml:space="preserve">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for the </w:t>
      </w:r>
      <w:proofErr w:type="spellStart"/>
      <w:r>
        <w:t>institution</w:t>
      </w:r>
      <w:proofErr w:type="spellEnd"/>
      <w:r>
        <w:t>.</w:t>
      </w:r>
      <w:r>
        <w:rPr>
          <w:u w:val="none"/>
        </w:rPr>
        <w:t xml:space="preserve"> </w:t>
      </w:r>
      <w:r w:rsidR="00B959AF">
        <w:rPr>
          <w:u w:val="none"/>
        </w:rPr>
        <w:t>…………………………………….</w:t>
      </w:r>
    </w:p>
    <w:p w:rsidR="00B959AF" w:rsidRDefault="00B959AF" w:rsidP="00B959AF">
      <w:pPr>
        <w:spacing w:after="67" w:line="259" w:lineRule="auto"/>
        <w:ind w:left="1429"/>
      </w:pPr>
      <w:r>
        <w:rPr>
          <w:u w:val="none"/>
        </w:rPr>
        <w:t xml:space="preserve">                                                     </w:t>
      </w:r>
      <w:r w:rsidRPr="00B959AF">
        <w:rPr>
          <w:i/>
          <w:iCs/>
          <w:u w:val="none"/>
          <w:vertAlign w:val="superscript"/>
        </w:rPr>
        <w:t>200</w:t>
      </w:r>
      <w:r>
        <w:rPr>
          <w:i/>
          <w:u w:val="none"/>
          <w:vertAlign w:val="superscript"/>
        </w:rPr>
        <w:t>-300 слів</w:t>
      </w:r>
    </w:p>
    <w:p w:rsidR="00F16AA8" w:rsidRDefault="00F16AA8">
      <w:pPr>
        <w:ind w:left="1411" w:hanging="1426"/>
      </w:pPr>
    </w:p>
    <w:sectPr w:rsidR="00F16AA8">
      <w:footnotePr>
        <w:numRestart w:val="eachPage"/>
      </w:footnotePr>
      <w:pgSz w:w="11906" w:h="16838"/>
      <w:pgMar w:top="623" w:right="565" w:bottom="822" w:left="5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311" w:rsidRDefault="00CA3311">
      <w:pPr>
        <w:spacing w:after="0" w:line="240" w:lineRule="auto"/>
      </w:pPr>
      <w:r>
        <w:separator/>
      </w:r>
    </w:p>
  </w:endnote>
  <w:endnote w:type="continuationSeparator" w:id="0">
    <w:p w:rsidR="00CA3311" w:rsidRDefault="00CA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311" w:rsidRDefault="00CA3311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CA3311" w:rsidRDefault="00CA3311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A8"/>
    <w:rsid w:val="00512AA9"/>
    <w:rsid w:val="00B959AF"/>
    <w:rsid w:val="00CA3311"/>
    <w:rsid w:val="00EC6AB0"/>
    <w:rsid w:val="00F1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DD85"/>
  <w15:docId w15:val="{5BD3E196-A027-469B-8577-AE0B8FE2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24"/>
      <w:vertAlign w:val="superscript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4"/>
      <w:vertAlign w:val="superscript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5823</Words>
  <Characters>3320</Characters>
  <Application>Microsoft Office Word</Application>
  <DocSecurity>0</DocSecurity>
  <Lines>27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AG</cp:lastModifiedBy>
  <cp:revision>3</cp:revision>
  <dcterms:created xsi:type="dcterms:W3CDTF">2024-12-30T19:29:00Z</dcterms:created>
  <dcterms:modified xsi:type="dcterms:W3CDTF">2024-12-30T19:50:00Z</dcterms:modified>
</cp:coreProperties>
</file>