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4213C" w14:textId="77777777" w:rsidR="00FC2485" w:rsidRPr="00A1033D" w:rsidRDefault="00FC2485">
      <w:pPr>
        <w:jc w:val="center"/>
        <w:rPr>
          <w:rFonts w:ascii="Times New Roman" w:hAnsi="Times New Roman" w:cs="Times New Roman"/>
          <w:i/>
          <w:iCs/>
        </w:rPr>
      </w:pPr>
      <w:r w:rsidRPr="00A1033D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77777777" w:rsidR="00FC2485" w:rsidRPr="00A1033D" w:rsidRDefault="00FC2485">
      <w:pPr>
        <w:jc w:val="center"/>
        <w:rPr>
          <w:rFonts w:ascii="Times New Roman" w:hAnsi="Times New Roman" w:cs="Times New Roman"/>
          <w:b/>
          <w:bCs/>
        </w:rPr>
      </w:pPr>
      <w:r w:rsidRPr="00A1033D">
        <w:rPr>
          <w:rFonts w:ascii="Times New Roman" w:hAnsi="Times New Roman" w:cs="Times New Roman"/>
          <w:i/>
          <w:iCs/>
        </w:rPr>
        <w:t>(</w:t>
      </w:r>
      <w:r w:rsidR="008802FE" w:rsidRPr="00A1033D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A1033D">
        <w:rPr>
          <w:rFonts w:ascii="Times New Roman" w:hAnsi="Times New Roman" w:cs="Times New Roman"/>
          <w:i/>
          <w:iCs/>
        </w:rPr>
        <w:t>кваліфікаційної</w:t>
      </w:r>
      <w:r w:rsidR="008802FE" w:rsidRPr="00A1033D">
        <w:rPr>
          <w:rFonts w:ascii="Times New Roman" w:hAnsi="Times New Roman" w:cs="Times New Roman"/>
          <w:i/>
          <w:iCs/>
        </w:rPr>
        <w:t xml:space="preserve"> роботи магістра</w:t>
      </w:r>
      <w:r w:rsidRPr="00A1033D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76"/>
        <w:gridCol w:w="8312"/>
      </w:tblGrid>
      <w:tr w:rsidR="004471CE" w:rsidRPr="00A1033D" w14:paraId="07499EAF" w14:textId="77777777" w:rsidTr="00761679">
        <w:tc>
          <w:tcPr>
            <w:tcW w:w="0" w:type="auto"/>
          </w:tcPr>
          <w:p w14:paraId="6DE4A24D" w14:textId="48011643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Назва дипломної роботи магістра:</w:t>
            </w:r>
          </w:p>
        </w:tc>
        <w:tc>
          <w:tcPr>
            <w:tcW w:w="0" w:type="auto"/>
          </w:tcPr>
          <w:p w14:paraId="773354D0" w14:textId="7BF31425" w:rsidR="004471CE" w:rsidRPr="00622BCC" w:rsidRDefault="00622BCC">
            <w:pPr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622BCC">
              <w:t>Забезпечення надійності системи електропостачання текстильного комбінату</w:t>
            </w:r>
          </w:p>
        </w:tc>
      </w:tr>
      <w:tr w:rsidR="004471CE" w:rsidRPr="00A1033D" w14:paraId="18C9C617" w14:textId="77777777" w:rsidTr="00761679">
        <w:tc>
          <w:tcPr>
            <w:tcW w:w="0" w:type="auto"/>
          </w:tcPr>
          <w:p w14:paraId="2E596170" w14:textId="2050D575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A1033D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A1033D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35FBD291" w14:textId="397635A2" w:rsidR="004471CE" w:rsidRPr="00622BCC" w:rsidRDefault="00622BCC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22BCC">
              <w:rPr>
                <w:lang w:val="en-US"/>
              </w:rPr>
              <w:t>Ensuring the reliability of the power supply system of the textile plant</w:t>
            </w:r>
          </w:p>
        </w:tc>
      </w:tr>
      <w:tr w:rsidR="004471CE" w:rsidRPr="00A1033D" w14:paraId="6B939213" w14:textId="77777777" w:rsidTr="00761679">
        <w:tc>
          <w:tcPr>
            <w:tcW w:w="0" w:type="auto"/>
          </w:tcPr>
          <w:p w14:paraId="0FC129CA" w14:textId="07A7D7FF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6E48B9F0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  <w:i/>
                <w:u w:val="dotted"/>
              </w:rPr>
              <w:t>магістр</w:t>
            </w:r>
          </w:p>
        </w:tc>
      </w:tr>
      <w:tr w:rsidR="004471CE" w:rsidRPr="00A1033D" w14:paraId="2C39DCBD" w14:textId="77777777" w:rsidTr="00761679">
        <w:tc>
          <w:tcPr>
            <w:tcW w:w="0" w:type="auto"/>
          </w:tcPr>
          <w:p w14:paraId="1757D22D" w14:textId="013DCD99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A1033D" w14:paraId="54F65E57" w14:textId="77777777" w:rsidTr="00761679">
        <w:tc>
          <w:tcPr>
            <w:tcW w:w="0" w:type="auto"/>
          </w:tcPr>
          <w:p w14:paraId="42D6125B" w14:textId="69E42F8C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2A358410" w:rsidR="004471CE" w:rsidRPr="00A1033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  <w:r w:rsidR="00BA22CE">
              <w:rPr>
                <w:rFonts w:ascii="Times New Roman" w:hAnsi="Times New Roman" w:cs="Times New Roman"/>
                <w:bCs/>
                <w:u w:val="dotted"/>
              </w:rPr>
              <w:t>18</w:t>
            </w:r>
            <w:bookmarkStart w:id="0" w:name="_GoBack"/>
            <w:bookmarkEnd w:id="0"/>
          </w:p>
        </w:tc>
      </w:tr>
      <w:tr w:rsidR="004471CE" w:rsidRPr="00A1033D" w14:paraId="6DCD352D" w14:textId="77777777" w:rsidTr="00761679">
        <w:tc>
          <w:tcPr>
            <w:tcW w:w="0" w:type="auto"/>
          </w:tcPr>
          <w:p w14:paraId="0A8E057A" w14:textId="39348511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A1033D" w14:paraId="521D7172" w14:textId="77777777" w:rsidTr="00761679">
        <w:tc>
          <w:tcPr>
            <w:tcW w:w="0" w:type="auto"/>
          </w:tcPr>
          <w:p w14:paraId="747DE014" w14:textId="49857EB9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64DC5CEF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u w:val="dotted"/>
              </w:rPr>
              <w:t>2</w:t>
            </w:r>
            <w:r w:rsidR="00622BCC">
              <w:rPr>
                <w:rFonts w:ascii="Times New Roman" w:hAnsi="Times New Roman" w:cs="Times New Roman"/>
                <w:u w:val="dotted"/>
              </w:rPr>
              <w:t>9</w:t>
            </w:r>
            <w:r w:rsidRPr="00A1033D">
              <w:rPr>
                <w:rFonts w:ascii="Times New Roman" w:hAnsi="Times New Roman" w:cs="Times New Roman"/>
                <w:u w:val="dotted"/>
              </w:rPr>
              <w:t xml:space="preserve"> грудня 202</w:t>
            </w:r>
            <w:r w:rsidR="00171826">
              <w:rPr>
                <w:rFonts w:ascii="Times New Roman" w:hAnsi="Times New Roman" w:cs="Times New Roman"/>
                <w:u w:val="dotted"/>
              </w:rPr>
              <w:t>3</w:t>
            </w:r>
            <w:r w:rsidRPr="00A1033D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A1033D" w14:paraId="7EAA7967" w14:textId="77777777" w:rsidTr="00761679">
        <w:tc>
          <w:tcPr>
            <w:tcW w:w="0" w:type="auto"/>
          </w:tcPr>
          <w:p w14:paraId="4E9615F4" w14:textId="12189B17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A1033D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A1033D" w14:paraId="136CE01F" w14:textId="77777777" w:rsidTr="00761679">
        <w:tc>
          <w:tcPr>
            <w:tcW w:w="0" w:type="auto"/>
          </w:tcPr>
          <w:p w14:paraId="56329223" w14:textId="73CBEBF5" w:rsidR="00B86CFA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2EBBFE02" w:rsidR="00B86CFA" w:rsidRPr="00171826" w:rsidRDefault="001718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74D88">
              <w:rPr>
                <w:rFonts w:ascii="Times New Roman" w:hAnsi="Times New Roman" w:cs="Times New Roman"/>
              </w:rPr>
              <w:t>5</w:t>
            </w:r>
          </w:p>
        </w:tc>
      </w:tr>
      <w:tr w:rsidR="00B86CFA" w:rsidRPr="00A1033D" w14:paraId="084DFD06" w14:textId="77777777" w:rsidTr="00761679">
        <w:tc>
          <w:tcPr>
            <w:tcW w:w="0" w:type="auto"/>
          </w:tcPr>
          <w:p w14:paraId="52DEBC55" w14:textId="5DA24B18" w:rsidR="00B86CFA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A1033D" w14:paraId="1BC1C841" w14:textId="77777777" w:rsidTr="00761679">
        <w:tc>
          <w:tcPr>
            <w:tcW w:w="0" w:type="auto"/>
          </w:tcPr>
          <w:p w14:paraId="47713FB5" w14:textId="2923F7D8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53B1098B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  <w:r w:rsidR="0060367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D963C0" w:rsidRPr="00A1033D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A1033D" w14:paraId="7F5D763C" w14:textId="77777777" w:rsidTr="00761679">
        <w:tc>
          <w:tcPr>
            <w:tcW w:w="0" w:type="auto"/>
          </w:tcPr>
          <w:p w14:paraId="579F3E5A" w14:textId="05318AD4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укр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327F7E3" w14:textId="4183C9BE" w:rsidR="00D963C0" w:rsidRPr="00171826" w:rsidRDefault="00622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Іваніга</w:t>
            </w:r>
            <w:proofErr w:type="spellEnd"/>
            <w:r>
              <w:t xml:space="preserve"> Олександр Йосипович</w:t>
            </w:r>
          </w:p>
        </w:tc>
      </w:tr>
      <w:tr w:rsidR="00D963C0" w:rsidRPr="00A1033D" w14:paraId="6E934AF8" w14:textId="77777777" w:rsidTr="00761679">
        <w:tc>
          <w:tcPr>
            <w:tcW w:w="0" w:type="auto"/>
          </w:tcPr>
          <w:p w14:paraId="3F8DD388" w14:textId="1B865ED2" w:rsidR="00D963C0" w:rsidRPr="00A1033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англ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EF8EC70" w14:textId="6E9CB55C" w:rsidR="00D963C0" w:rsidRPr="001C67A0" w:rsidRDefault="00622BCC" w:rsidP="001C67A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proofErr w:type="spellStart"/>
            <w:r w:rsidRPr="00622BCC">
              <w:rPr>
                <w:rFonts w:ascii="Times New Roman" w:eastAsia="Times New Roman" w:hAnsi="Times New Roman" w:cs="Times New Roman"/>
                <w:b/>
                <w:bCs/>
                <w:color w:val="282828"/>
                <w:kern w:val="0"/>
                <w:lang w:val="en-US" w:eastAsia="uk-UA" w:bidi="ar-SA"/>
              </w:rPr>
              <w:t>Oleksandr</w:t>
            </w:r>
            <w:proofErr w:type="spellEnd"/>
            <w:r w:rsidRPr="00622BCC">
              <w:rPr>
                <w:rFonts w:ascii="Times New Roman" w:eastAsia="Times New Roman" w:hAnsi="Times New Roman" w:cs="Times New Roman"/>
                <w:b/>
                <w:bCs/>
                <w:color w:val="282828"/>
                <w:kern w:val="0"/>
                <w:lang w:val="en-US" w:eastAsia="uk-UA" w:bidi="ar-SA"/>
              </w:rPr>
              <w:t xml:space="preserve"> </w:t>
            </w:r>
            <w:proofErr w:type="spellStart"/>
            <w:r w:rsidRPr="00622BCC">
              <w:rPr>
                <w:rFonts w:ascii="Times New Roman" w:eastAsia="Times New Roman" w:hAnsi="Times New Roman" w:cs="Times New Roman"/>
                <w:b/>
                <w:bCs/>
                <w:color w:val="282828"/>
                <w:kern w:val="0"/>
                <w:lang w:val="en-US" w:eastAsia="uk-UA" w:bidi="ar-SA"/>
              </w:rPr>
              <w:t>Ivaniha</w:t>
            </w:r>
            <w:proofErr w:type="spellEnd"/>
          </w:p>
        </w:tc>
      </w:tr>
      <w:tr w:rsidR="00D963C0" w:rsidRPr="00A1033D" w14:paraId="0161A731" w14:textId="77777777" w:rsidTr="00761679">
        <w:tc>
          <w:tcPr>
            <w:tcW w:w="0" w:type="auto"/>
          </w:tcPr>
          <w:p w14:paraId="23AFF479" w14:textId="052EF099" w:rsidR="00D963C0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551FB306" w:rsidR="00D963C0" w:rsidRPr="00A1033D" w:rsidRDefault="002C3AAB" w:rsidP="001C67A0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</w:t>
            </w:r>
            <w:r w:rsidR="001C67A0">
              <w:rPr>
                <w:rFonts w:ascii="Times New Roman" w:hAnsi="Times New Roman" w:cs="Times New Roman"/>
                <w:bCs/>
                <w:u w:val="dotted"/>
              </w:rPr>
              <w:t xml:space="preserve">прикладних інформаційних технологій та </w:t>
            </w:r>
            <w:proofErr w:type="spellStart"/>
            <w:r w:rsidR="001C67A0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A1033D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A1033D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A1033D" w14:paraId="4C486909" w14:textId="77777777" w:rsidTr="00761679">
        <w:tc>
          <w:tcPr>
            <w:tcW w:w="0" w:type="auto"/>
          </w:tcPr>
          <w:p w14:paraId="7FC7039A" w14:textId="6A1DEC4F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укр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0E214E6" w14:textId="5CE12E30" w:rsidR="002C3AAB" w:rsidRPr="00A1033D" w:rsidRDefault="00622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dotted"/>
              </w:rPr>
              <w:t>Белякова</w:t>
            </w:r>
            <w:proofErr w:type="spellEnd"/>
            <w:r>
              <w:rPr>
                <w:rFonts w:ascii="Times New Roman" w:hAnsi="Times New Roman" w:cs="Times New Roman"/>
                <w:u w:val="dotted"/>
              </w:rPr>
              <w:t xml:space="preserve"> Ірина Володимирівна</w:t>
            </w:r>
          </w:p>
        </w:tc>
      </w:tr>
      <w:tr w:rsidR="002C3AAB" w:rsidRPr="00A1033D" w14:paraId="46149689" w14:textId="77777777" w:rsidTr="00761679">
        <w:tc>
          <w:tcPr>
            <w:tcW w:w="0" w:type="auto"/>
          </w:tcPr>
          <w:p w14:paraId="10F261ED" w14:textId="591EF844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англ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DA38AE7" w14:textId="069F4ED0" w:rsidR="002C3AAB" w:rsidRPr="00A1033D" w:rsidRDefault="00622BCC" w:rsidP="00171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BCC">
              <w:rPr>
                <w:rFonts w:ascii="Times New Roman" w:hAnsi="Times New Roman" w:cs="Times New Roman"/>
                <w:u w:val="dotted"/>
              </w:rPr>
              <w:t>Iryna</w:t>
            </w:r>
            <w:proofErr w:type="spellEnd"/>
            <w:r w:rsidRPr="00622BCC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622BCC">
              <w:rPr>
                <w:rFonts w:ascii="Times New Roman" w:hAnsi="Times New Roman" w:cs="Times New Roman"/>
                <w:u w:val="dotted"/>
              </w:rPr>
              <w:t>Beliakova</w:t>
            </w:r>
            <w:proofErr w:type="spellEnd"/>
            <w:r w:rsidRPr="00622BCC">
              <w:rPr>
                <w:rFonts w:ascii="Times New Roman" w:hAnsi="Times New Roman" w:cs="Times New Roman"/>
                <w:u w:val="dotted"/>
              </w:rPr>
              <w:t xml:space="preserve"> </w:t>
            </w:r>
          </w:p>
        </w:tc>
      </w:tr>
      <w:tr w:rsidR="002C3AAB" w:rsidRPr="00A1033D" w14:paraId="11C853AC" w14:textId="77777777" w:rsidTr="00761679">
        <w:tc>
          <w:tcPr>
            <w:tcW w:w="0" w:type="auto"/>
          </w:tcPr>
          <w:p w14:paraId="1EDFDEB6" w14:textId="774A3FE8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A1033D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A1033D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A1033D" w14:paraId="0E11658D" w14:textId="77777777" w:rsidTr="00761679">
        <w:tc>
          <w:tcPr>
            <w:tcW w:w="0" w:type="auto"/>
          </w:tcPr>
          <w:p w14:paraId="4D3EB737" w14:textId="50F1666E" w:rsidR="002C3AAB" w:rsidRPr="00A1033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2130506A" w:rsidR="002C3AAB" w:rsidRPr="00A1033D" w:rsidRDefault="004C3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 xml:space="preserve">доцент, </w:t>
            </w:r>
            <w:r w:rsidR="002C3AAB" w:rsidRPr="00A1033D">
              <w:rPr>
                <w:rFonts w:ascii="Times New Roman" w:hAnsi="Times New Roman" w:cs="Times New Roman"/>
                <w:u w:val="dotted"/>
              </w:rPr>
              <w:t>кандидат технічних наук, доцент кафедри ЕІ</w:t>
            </w:r>
          </w:p>
        </w:tc>
      </w:tr>
      <w:tr w:rsidR="00A54A3D" w:rsidRPr="00A1033D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A1033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A1033D" w14:paraId="406A4AF2" w14:textId="77777777" w:rsidTr="00761679">
        <w:tc>
          <w:tcPr>
            <w:tcW w:w="0" w:type="auto"/>
          </w:tcPr>
          <w:p w14:paraId="3D374067" w14:textId="5E228723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укр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BAE7FD2" w14:textId="18706630" w:rsidR="00A54A3D" w:rsidRPr="00A1033D" w:rsidRDefault="00622BCC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Капаціла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Юрій Богданович</w:t>
            </w:r>
          </w:p>
        </w:tc>
      </w:tr>
      <w:tr w:rsidR="00A54A3D" w:rsidRPr="00A1033D" w14:paraId="1921EB17" w14:textId="77777777" w:rsidTr="00761679">
        <w:tc>
          <w:tcPr>
            <w:tcW w:w="0" w:type="auto"/>
          </w:tcPr>
          <w:p w14:paraId="48C9ED78" w14:textId="1D37225C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A1033D">
              <w:rPr>
                <w:rFonts w:ascii="Times New Roman" w:hAnsi="Times New Roman" w:cs="Times New Roman"/>
              </w:rPr>
              <w:t>англ</w:t>
            </w:r>
            <w:proofErr w:type="spellEnd"/>
            <w:r w:rsidRPr="00A1033D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5A80058" w14:textId="0BA0AACE" w:rsidR="00A54A3D" w:rsidRPr="00A1033D" w:rsidRDefault="00622BCC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622BCC">
              <w:rPr>
                <w:rFonts w:ascii="Arial" w:hAnsi="Arial" w:cs="Arial"/>
                <w:b/>
                <w:bCs/>
                <w:color w:val="282828"/>
                <w:sz w:val="21"/>
                <w:szCs w:val="21"/>
                <w:shd w:val="clear" w:color="auto" w:fill="FFFFFF"/>
              </w:rPr>
              <w:t>Yurii</w:t>
            </w:r>
            <w:proofErr w:type="spellEnd"/>
            <w:r w:rsidRPr="00622BCC">
              <w:rPr>
                <w:rFonts w:ascii="Arial" w:hAnsi="Arial" w:cs="Arial"/>
                <w:b/>
                <w:bCs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2BCC">
              <w:rPr>
                <w:rFonts w:ascii="Arial" w:hAnsi="Arial" w:cs="Arial"/>
                <w:b/>
                <w:bCs/>
                <w:color w:val="282828"/>
                <w:sz w:val="21"/>
                <w:szCs w:val="21"/>
                <w:shd w:val="clear" w:color="auto" w:fill="FFFFFF"/>
              </w:rPr>
              <w:t>Kapatsila</w:t>
            </w:r>
            <w:proofErr w:type="spellEnd"/>
            <w:r w:rsidRPr="00622BCC">
              <w:rPr>
                <w:rFonts w:ascii="Arial" w:hAnsi="Arial" w:cs="Arial"/>
                <w:b/>
                <w:bCs/>
                <w:color w:val="282828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54A3D" w:rsidRPr="00A1033D" w14:paraId="6CE5B182" w14:textId="77777777" w:rsidTr="00761679">
        <w:tc>
          <w:tcPr>
            <w:tcW w:w="0" w:type="auto"/>
          </w:tcPr>
          <w:p w14:paraId="454490E5" w14:textId="32337FAB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395E328E" w:rsidR="00A54A3D" w:rsidRPr="00A1033D" w:rsidRDefault="00A54A3D" w:rsidP="00622BCC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622BCC">
              <w:rPr>
                <w:rFonts w:ascii="Times New Roman" w:hAnsi="Times New Roman" w:cs="Times New Roman"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="00622BCC" w:rsidRPr="00622BCC">
              <w:rPr>
                <w:rFonts w:ascii="Times New Roman" w:hAnsi="Times New Roman" w:cs="Times New Roman"/>
                <w:u w:val="dotted"/>
              </w:rPr>
              <w:t>автоматизації технологічних процесів і виробництв</w:t>
            </w:r>
            <w:r w:rsidR="00622BCC">
              <w:rPr>
                <w:rFonts w:ascii="Times New Roman" w:hAnsi="Times New Roman" w:cs="Times New Roman"/>
                <w:u w:val="dotted"/>
              </w:rPr>
              <w:t>,</w:t>
            </w:r>
            <w:r w:rsidR="00622BCC" w:rsidRPr="00622BCC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622BCC">
              <w:rPr>
                <w:rFonts w:ascii="Times New Roman" w:hAnsi="Times New Roman" w:cs="Times New Roman"/>
                <w:u w:val="dotted"/>
              </w:rPr>
              <w:t>Тернопіль, Україна</w:t>
            </w:r>
          </w:p>
        </w:tc>
      </w:tr>
      <w:tr w:rsidR="00A54A3D" w:rsidRPr="00A1033D" w14:paraId="417D3EC4" w14:textId="77777777" w:rsidTr="00761679">
        <w:tc>
          <w:tcPr>
            <w:tcW w:w="0" w:type="auto"/>
          </w:tcPr>
          <w:p w14:paraId="6AE23713" w14:textId="5AFB64EA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295B3E50" w:rsidR="00A54A3D" w:rsidRPr="00A1033D" w:rsidRDefault="00A54A3D" w:rsidP="00171826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60367E">
              <w:rPr>
                <w:rFonts w:ascii="Times New Roman" w:hAnsi="Times New Roman" w:cs="Times New Roman"/>
                <w:i/>
                <w:u w:val="single"/>
              </w:rPr>
              <w:t xml:space="preserve">доцент, </w:t>
            </w:r>
            <w:proofErr w:type="spellStart"/>
            <w:r w:rsidRPr="00A1033D">
              <w:rPr>
                <w:rFonts w:ascii="Times New Roman" w:hAnsi="Times New Roman" w:cs="Times New Roman"/>
                <w:i/>
                <w:u w:val="single"/>
              </w:rPr>
              <w:t>к.т.н</w:t>
            </w:r>
            <w:proofErr w:type="spellEnd"/>
            <w:r w:rsidRPr="00A1033D">
              <w:rPr>
                <w:rFonts w:ascii="Times New Roman" w:hAnsi="Times New Roman" w:cs="Times New Roman"/>
                <w:i/>
                <w:u w:val="single"/>
              </w:rPr>
              <w:t xml:space="preserve">., </w:t>
            </w:r>
            <w:r w:rsidR="00622BCC">
              <w:rPr>
                <w:rFonts w:ascii="Times New Roman" w:hAnsi="Times New Roman" w:cs="Times New Roman"/>
                <w:i/>
                <w:u w:val="single"/>
              </w:rPr>
              <w:t>доцент кафедри АВ</w:t>
            </w:r>
            <w:r w:rsidR="00AD62B6" w:rsidRPr="00A1033D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</w:tr>
      <w:tr w:rsidR="00A54A3D" w:rsidRPr="00A1033D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A1033D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A1033D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A1033D" w14:paraId="37FE6836" w14:textId="77777777" w:rsidTr="00761679">
        <w:tc>
          <w:tcPr>
            <w:tcW w:w="0" w:type="auto"/>
          </w:tcPr>
          <w:p w14:paraId="39FF82E8" w14:textId="591F4C92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08E5EC55" w:rsidR="00A54A3D" w:rsidRPr="00B74D88" w:rsidRDefault="00622BCC" w:rsidP="001C67A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ru-RU"/>
              </w:rPr>
            </w:pPr>
            <w:r w:rsidRPr="00622BCC">
              <w:rPr>
                <w:rFonts w:ascii="Times New Roman" w:hAnsi="Times New Roman" w:cs="Times New Roman"/>
                <w:sz w:val="24"/>
                <w:szCs w:val="24"/>
              </w:rPr>
              <w:t>надійність, система електропостачання, текстильний комбінат</w:t>
            </w:r>
          </w:p>
        </w:tc>
      </w:tr>
      <w:tr w:rsidR="00A54A3D" w:rsidRPr="00A1033D" w14:paraId="58A5D873" w14:textId="77777777" w:rsidTr="00761679">
        <w:tc>
          <w:tcPr>
            <w:tcW w:w="0" w:type="auto"/>
          </w:tcPr>
          <w:p w14:paraId="1B141286" w14:textId="620CAA8F" w:rsidR="00A54A3D" w:rsidRPr="00A1033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7AD64726" w:rsidR="00A54A3D" w:rsidRPr="00622BCC" w:rsidRDefault="00622BCC" w:rsidP="00622BCC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22B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reliability, power supply system, textile plant</w:t>
            </w:r>
          </w:p>
        </w:tc>
      </w:tr>
      <w:tr w:rsidR="00FF37B6" w:rsidRPr="00A1033D" w14:paraId="0AF4F5E7" w14:textId="77777777" w:rsidTr="00761679">
        <w:tc>
          <w:tcPr>
            <w:tcW w:w="0" w:type="auto"/>
          </w:tcPr>
          <w:p w14:paraId="3068A047" w14:textId="1F7E54B2" w:rsidR="00FF37B6" w:rsidRPr="00A1033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38D97F49" w14:textId="21EA9428" w:rsidR="00FF37B6" w:rsidRPr="00622BCC" w:rsidRDefault="00622BCC" w:rsidP="001C67A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622BCC">
              <w:rPr>
                <w:rStyle w:val="fontstyle01"/>
                <w:rFonts w:ascii="Times New Roman" w:hAnsi="Times New Roman" w:cs="Times New Roman"/>
              </w:rPr>
              <w:t xml:space="preserve">Визначено розрахункові навантаження текстильного комбінату. Побудована картограма електричних навантажень, а також визначено центр електричних навантажень та місце розташування головної </w:t>
            </w:r>
            <w:proofErr w:type="spellStart"/>
            <w:r w:rsidRPr="00622BCC">
              <w:rPr>
                <w:rStyle w:val="fontstyle01"/>
                <w:rFonts w:ascii="Times New Roman" w:hAnsi="Times New Roman" w:cs="Times New Roman"/>
              </w:rPr>
              <w:t>понижаючої</w:t>
            </w:r>
            <w:proofErr w:type="spellEnd"/>
            <w:r w:rsidRPr="00622BCC">
              <w:rPr>
                <w:rStyle w:val="fontstyle01"/>
                <w:rFonts w:ascii="Times New Roman" w:hAnsi="Times New Roman" w:cs="Times New Roman"/>
              </w:rPr>
              <w:t xml:space="preserve"> підстанції. Проведено вибір числа та потужності трансформаторів цехових підстанцій напругою 10/0,4 кВ. </w:t>
            </w:r>
            <w:r w:rsidRPr="00622BCC">
              <w:rPr>
                <w:rFonts w:ascii="Times New Roman" w:hAnsi="Times New Roman" w:cs="Times New Roman"/>
                <w:lang w:eastAsia="uk-UA"/>
              </w:rPr>
              <w:t xml:space="preserve">Проведено розрахунок втрат потужності в силових трансформаторах. Проведено розрахунок компенсації реактивної потужності на шинах 0,4 кВ цехових ТП. Прийнято напругу лінії живлення ГПП 110 кВ. </w:t>
            </w:r>
            <w:r w:rsidRPr="00622BCC">
              <w:rPr>
                <w:rFonts w:ascii="Times New Roman" w:hAnsi="Times New Roman" w:cs="Times New Roman"/>
                <w:lang w:eastAsia="uk-UA"/>
              </w:rPr>
              <w:lastRenderedPageBreak/>
              <w:t xml:space="preserve">Вибрано два силових трансформатори типу </w:t>
            </w:r>
            <w:r w:rsidRPr="00622BCC">
              <w:rPr>
                <w:rFonts w:ascii="Times New Roman" w:hAnsi="Times New Roman" w:cs="Times New Roman"/>
                <w:position w:val="-10"/>
                <w:lang w:eastAsia="uk-UA"/>
              </w:rPr>
              <w:object w:dxaOrig="2320" w:dyaOrig="340" w14:anchorId="3C8C9C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8pt;height:18pt" o:ole="">
                  <v:imagedata r:id="rId4" o:title=""/>
                </v:shape>
                <o:OLEObject Type="Embed" ProgID="Equation.DSMT4" ShapeID="_x0000_i1025" DrawAspect="Content" ObjectID="_1765213773" r:id="rId5"/>
              </w:object>
            </w:r>
            <w:r w:rsidRPr="00622BCC">
              <w:rPr>
                <w:rFonts w:ascii="Times New Roman" w:hAnsi="Times New Roman" w:cs="Times New Roman"/>
                <w:lang w:eastAsia="uk-UA"/>
              </w:rPr>
              <w:t xml:space="preserve"> для установки на ГПП. Прийнято переріз ліній живлення </w:t>
            </w:r>
            <w:r w:rsidRPr="00622BCC">
              <w:rPr>
                <w:rFonts w:ascii="Times New Roman" w:hAnsi="Times New Roman" w:cs="Times New Roman"/>
                <w:position w:val="-6"/>
                <w:lang w:eastAsia="uk-UA"/>
              </w:rPr>
              <w:object w:dxaOrig="880" w:dyaOrig="360" w14:anchorId="795DE36C">
                <v:shape id="_x0000_i1026" type="#_x0000_t75" style="width:43.8pt;height:18pt" o:ole="">
                  <v:imagedata r:id="rId6" o:title=""/>
                </v:shape>
                <o:OLEObject Type="Embed" ProgID="Equation.DSMT4" ShapeID="_x0000_i1026" DrawAspect="Content" ObjectID="_1765213774" r:id="rId7"/>
              </w:object>
            </w:r>
            <w:r w:rsidRPr="00622BCC">
              <w:rPr>
                <w:rFonts w:ascii="Times New Roman" w:hAnsi="Times New Roman" w:cs="Times New Roman"/>
                <w:lang w:eastAsia="uk-UA"/>
              </w:rPr>
              <w:t>. Запропонована схема внутрішньозаводської розподільчої мережі. Проведено розрахунок струмів короткого замикання в мережі вище 1000 В. Проведено вибір високовольтного обладнання.</w:t>
            </w:r>
          </w:p>
        </w:tc>
      </w:tr>
      <w:tr w:rsidR="00FF37B6" w:rsidRPr="00A1033D" w14:paraId="51357596" w14:textId="77777777" w:rsidTr="00761679">
        <w:tc>
          <w:tcPr>
            <w:tcW w:w="0" w:type="auto"/>
          </w:tcPr>
          <w:p w14:paraId="728A6559" w14:textId="3401957A" w:rsidR="00FF37B6" w:rsidRPr="00A1033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1033D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25EFDA5" w14:textId="6CF10994" w:rsidR="00FF37B6" w:rsidRPr="00622BCC" w:rsidRDefault="00622BCC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estimated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loads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textile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plant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have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been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determined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A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cartogram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electric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loads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built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center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electric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loads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location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main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step-down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were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determined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selection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number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workshop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transformers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voltage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10/0.4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losses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transformers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reactive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compensation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0.4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buses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workshop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TPs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voltage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GPP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supply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110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Two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transformers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type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installation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public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transport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network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were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selected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cross-section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lines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accepted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scheme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intra-plant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distribution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network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short-circuit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currents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network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above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1000 V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selection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high-voltage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equipment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622BCC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</w:tc>
      </w:tr>
    </w:tbl>
    <w:p w14:paraId="695220ED" w14:textId="2D04B849" w:rsidR="00342FA4" w:rsidRPr="00A1033D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A1033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7470A"/>
    <w:rsid w:val="000B3800"/>
    <w:rsid w:val="000D6672"/>
    <w:rsid w:val="000F7A14"/>
    <w:rsid w:val="00102A70"/>
    <w:rsid w:val="00171826"/>
    <w:rsid w:val="001C39E9"/>
    <w:rsid w:val="001C67A0"/>
    <w:rsid w:val="002C3AAB"/>
    <w:rsid w:val="00316C1D"/>
    <w:rsid w:val="00342FA4"/>
    <w:rsid w:val="003637E3"/>
    <w:rsid w:val="0039116B"/>
    <w:rsid w:val="003A4286"/>
    <w:rsid w:val="003A5696"/>
    <w:rsid w:val="00404970"/>
    <w:rsid w:val="004171C3"/>
    <w:rsid w:val="00425025"/>
    <w:rsid w:val="004471CE"/>
    <w:rsid w:val="004A5210"/>
    <w:rsid w:val="004C09AC"/>
    <w:rsid w:val="004C3737"/>
    <w:rsid w:val="005B7784"/>
    <w:rsid w:val="005C41AC"/>
    <w:rsid w:val="005E1BE3"/>
    <w:rsid w:val="0060367E"/>
    <w:rsid w:val="0061790F"/>
    <w:rsid w:val="00622BCC"/>
    <w:rsid w:val="006352DF"/>
    <w:rsid w:val="00655D02"/>
    <w:rsid w:val="00761679"/>
    <w:rsid w:val="00777C4E"/>
    <w:rsid w:val="007D7ED0"/>
    <w:rsid w:val="008802FE"/>
    <w:rsid w:val="00981C58"/>
    <w:rsid w:val="009B2F0E"/>
    <w:rsid w:val="009D0789"/>
    <w:rsid w:val="00A02BE2"/>
    <w:rsid w:val="00A1033D"/>
    <w:rsid w:val="00A53F9B"/>
    <w:rsid w:val="00A54A3D"/>
    <w:rsid w:val="00A62AC1"/>
    <w:rsid w:val="00A77D17"/>
    <w:rsid w:val="00AB4C3A"/>
    <w:rsid w:val="00AD62B6"/>
    <w:rsid w:val="00B0784A"/>
    <w:rsid w:val="00B11240"/>
    <w:rsid w:val="00B74D88"/>
    <w:rsid w:val="00B817C6"/>
    <w:rsid w:val="00B86CFA"/>
    <w:rsid w:val="00BA22CE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F7182"/>
    <w:rsid w:val="00F16920"/>
    <w:rsid w:val="00FA755C"/>
    <w:rsid w:val="00FC1627"/>
    <w:rsid w:val="00FC2485"/>
    <w:rsid w:val="00FC264D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9D0789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rsid w:val="00622BC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0789"/>
    <w:rPr>
      <w:b/>
      <w:sz w:val="28"/>
      <w:lang w:val="uk-UA"/>
    </w:rPr>
  </w:style>
  <w:style w:type="character" w:customStyle="1" w:styleId="fontstyle01">
    <w:name w:val="fontstyle01"/>
    <w:basedOn w:val="a0"/>
    <w:rsid w:val="006036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22BCC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799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46</cp:revision>
  <cp:lastPrinted>2019-12-18T08:43:00Z</cp:lastPrinted>
  <dcterms:created xsi:type="dcterms:W3CDTF">2018-12-12T07:39:00Z</dcterms:created>
  <dcterms:modified xsi:type="dcterms:W3CDTF">2023-12-27T18:23:00Z</dcterms:modified>
</cp:coreProperties>
</file>