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Pr="00981C58" w:rsidRDefault="00FC2485">
      <w:pPr>
        <w:jc w:val="center"/>
        <w:rPr>
          <w:rFonts w:ascii="Times New Roman" w:hAnsi="Times New Roman" w:cs="Times New Roman"/>
          <w:i/>
          <w:iCs/>
        </w:rPr>
      </w:pPr>
      <w:r w:rsidRPr="00981C58">
        <w:rPr>
          <w:rFonts w:ascii="Times New Roman" w:hAnsi="Times New Roman" w:cs="Times New Roman"/>
          <w:b/>
          <w:bCs/>
        </w:rPr>
        <w:t>Авторська довідка</w:t>
      </w:r>
    </w:p>
    <w:p w:rsidR="00FC2485" w:rsidRPr="00981C58" w:rsidRDefault="00FC2485">
      <w:pPr>
        <w:jc w:val="center"/>
        <w:rPr>
          <w:rFonts w:ascii="Times New Roman" w:hAnsi="Times New Roman" w:cs="Times New Roman"/>
          <w:b/>
          <w:bCs/>
        </w:rPr>
      </w:pPr>
      <w:r w:rsidRPr="00981C58">
        <w:rPr>
          <w:rFonts w:ascii="Times New Roman" w:hAnsi="Times New Roman" w:cs="Times New Roman"/>
          <w:i/>
          <w:iCs/>
        </w:rPr>
        <w:t>(</w:t>
      </w:r>
      <w:r w:rsidR="008802FE" w:rsidRPr="00981C58">
        <w:rPr>
          <w:rFonts w:ascii="Times New Roman" w:hAnsi="Times New Roman" w:cs="Times New Roman"/>
          <w:i/>
          <w:iCs/>
        </w:rPr>
        <w:t xml:space="preserve">реферату </w:t>
      </w:r>
      <w:r w:rsidR="00A02BE2" w:rsidRPr="00981C58">
        <w:rPr>
          <w:rFonts w:ascii="Times New Roman" w:hAnsi="Times New Roman" w:cs="Times New Roman"/>
          <w:i/>
          <w:iCs/>
        </w:rPr>
        <w:t>кваліфікаційної</w:t>
      </w:r>
      <w:r w:rsidR="008802FE" w:rsidRPr="00981C58">
        <w:rPr>
          <w:rFonts w:ascii="Times New Roman" w:hAnsi="Times New Roman" w:cs="Times New Roman"/>
          <w:i/>
          <w:iCs/>
        </w:rPr>
        <w:t xml:space="preserve"> роботи </w:t>
      </w:r>
      <w:r w:rsidR="00CB2CDA">
        <w:rPr>
          <w:rFonts w:ascii="Times New Roman" w:hAnsi="Times New Roman" w:cs="Times New Roman"/>
          <w:i/>
          <w:iCs/>
        </w:rPr>
        <w:t>магістра</w:t>
      </w:r>
      <w:r w:rsidRPr="00981C58">
        <w:rPr>
          <w:rFonts w:ascii="Times New Roman" w:hAnsi="Times New Roman" w:cs="Times New Roman"/>
          <w:i/>
          <w:iCs/>
        </w:rPr>
        <w:t>)</w:t>
      </w:r>
    </w:p>
    <w:tbl>
      <w:tblPr>
        <w:tblStyle w:val="ad"/>
        <w:tblW w:w="0" w:type="auto"/>
        <w:tblLook w:val="04A0"/>
      </w:tblPr>
      <w:tblGrid>
        <w:gridCol w:w="2680"/>
        <w:gridCol w:w="8308"/>
      </w:tblGrid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 xml:space="preserve">Назва дипломної роботи </w:t>
            </w:r>
            <w:r w:rsidR="00E4610D">
              <w:rPr>
                <w:rFonts w:ascii="Times New Roman" w:hAnsi="Times New Roman" w:cs="Times New Roman"/>
                <w:b/>
                <w:bCs/>
              </w:rPr>
              <w:t>бакалавра</w:t>
            </w:r>
            <w:r w:rsidRPr="00981C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</w:tcPr>
          <w:p w:rsidR="00851D7C" w:rsidRPr="001D6A79" w:rsidRDefault="001D6A79" w:rsidP="00E46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79">
              <w:rPr>
                <w:color w:val="000000"/>
                <w:sz w:val="28"/>
                <w:szCs w:val="28"/>
              </w:rPr>
              <w:t xml:space="preserve">Розробка системи освітлення та електропостачання станції </w:t>
            </w:r>
            <w:proofErr w:type="spellStart"/>
            <w:r w:rsidRPr="001D6A79">
              <w:rPr>
                <w:color w:val="000000"/>
                <w:sz w:val="28"/>
                <w:szCs w:val="28"/>
              </w:rPr>
              <w:t>знезалізнення</w:t>
            </w:r>
            <w:proofErr w:type="spellEnd"/>
            <w:r w:rsidRPr="001D6A79">
              <w:rPr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Назва (англ.):</w:t>
            </w:r>
          </w:p>
        </w:tc>
        <w:tc>
          <w:tcPr>
            <w:tcW w:w="0" w:type="auto"/>
          </w:tcPr>
          <w:p w:rsidR="004471CE" w:rsidRPr="001D6A79" w:rsidRDefault="001D6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Development of a lighting and power supply system for a water de-ironing station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Освітній ступінь</w:t>
            </w:r>
          </w:p>
        </w:tc>
        <w:tc>
          <w:tcPr>
            <w:tcW w:w="0" w:type="auto"/>
          </w:tcPr>
          <w:p w:rsidR="004471CE" w:rsidRPr="00981C58" w:rsidRDefault="00C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dotted"/>
              </w:rPr>
              <w:t>магістр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Шифр та назва спеціальності: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141 Електроенергетика, електротехніка та електромеханіка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Екзаменаційна комісія:</w:t>
            </w:r>
          </w:p>
        </w:tc>
        <w:tc>
          <w:tcPr>
            <w:tcW w:w="0" w:type="auto"/>
          </w:tcPr>
          <w:p w:rsidR="004471CE" w:rsidRPr="00981C58" w:rsidRDefault="00B86CF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Екзаменаційна комісія №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Установа захисту: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Дата захисту:</w:t>
            </w:r>
          </w:p>
        </w:tc>
        <w:tc>
          <w:tcPr>
            <w:tcW w:w="0" w:type="auto"/>
          </w:tcPr>
          <w:p w:rsidR="004471CE" w:rsidRPr="00981C58" w:rsidRDefault="00CB2CDA" w:rsidP="00CB2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</w:rPr>
              <w:t>23 травня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202</w:t>
            </w:r>
            <w:r>
              <w:rPr>
                <w:rFonts w:ascii="Times New Roman" w:hAnsi="Times New Roman" w:cs="Times New Roman"/>
                <w:u w:val="dotted"/>
              </w:rPr>
              <w:t>3</w:t>
            </w:r>
            <w:r w:rsidR="00D963C0" w:rsidRPr="00981C58">
              <w:rPr>
                <w:rFonts w:ascii="Times New Roman" w:hAnsi="Times New Roman" w:cs="Times New Roman"/>
                <w:u w:val="dotted"/>
              </w:rPr>
              <w:t xml:space="preserve"> року</w:t>
            </w:r>
          </w:p>
        </w:tc>
      </w:tr>
      <w:tr w:rsidR="004471CE" w:rsidRPr="00981C58" w:rsidTr="00761679"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Місто:</w:t>
            </w:r>
          </w:p>
        </w:tc>
        <w:tc>
          <w:tcPr>
            <w:tcW w:w="0" w:type="auto"/>
          </w:tcPr>
          <w:p w:rsidR="004471CE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Тернопіль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Сторінки:</w:t>
            </w:r>
          </w:p>
        </w:tc>
      </w:tr>
      <w:tr w:rsidR="00B86CFA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дипломної роботи:</w:t>
            </w:r>
          </w:p>
        </w:tc>
        <w:tc>
          <w:tcPr>
            <w:tcW w:w="0" w:type="auto"/>
          </w:tcPr>
          <w:p w:rsidR="00B86CFA" w:rsidRPr="00981C58" w:rsidRDefault="00E06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B86CFA" w:rsidRPr="00981C58" w:rsidTr="00761679"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Кількість сторінок реферату:</w:t>
            </w:r>
          </w:p>
        </w:tc>
        <w:tc>
          <w:tcPr>
            <w:tcW w:w="0" w:type="auto"/>
          </w:tcPr>
          <w:p w:rsidR="00B86CFA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-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УДК:</w:t>
            </w:r>
          </w:p>
        </w:tc>
        <w:tc>
          <w:tcPr>
            <w:tcW w:w="0" w:type="auto"/>
          </w:tcPr>
          <w:p w:rsidR="00D963C0" w:rsidRPr="00981C58" w:rsidRDefault="00D963C0" w:rsidP="00CB2CD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  <w:r w:rsidR="00CB2CDA">
              <w:rPr>
                <w:rFonts w:ascii="Times New Roman" w:eastAsia="Times New Roman" w:hAnsi="Times New Roman" w:cs="Times New Roman"/>
                <w:lang w:eastAsia="uk-UA"/>
              </w:rPr>
              <w:t>8.9</w:t>
            </w:r>
          </w:p>
        </w:tc>
      </w:tr>
      <w:tr w:rsidR="00D963C0" w:rsidRPr="00981C58" w:rsidTr="00761679">
        <w:tc>
          <w:tcPr>
            <w:tcW w:w="0" w:type="auto"/>
            <w:gridSpan w:val="2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Автор дипломної роботи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D963C0" w:rsidRPr="00981C58" w:rsidRDefault="00E06F84" w:rsidP="00E06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а Миколаївна</w:t>
            </w:r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D963C0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D963C0" w:rsidRPr="00E06F84" w:rsidRDefault="00E06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6F84"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>Rudnytska</w:t>
            </w:r>
            <w:proofErr w:type="spellEnd"/>
            <w:r w:rsidRPr="00E06F84">
              <w:rPr>
                <w:rFonts w:ascii="Times New Roman" w:hAnsi="Times New Roman" w:cs="Times New Roman"/>
                <w:bCs/>
                <w:color w:val="2828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6F84">
              <w:rPr>
                <w:rFonts w:ascii="Times New Roman" w:hAnsi="Times New Roman" w:cs="Times New Roman"/>
                <w:bCs/>
                <w:color w:val="282828"/>
                <w:shd w:val="clear" w:color="auto" w:fill="FFFFFF"/>
                <w:lang w:val="ru-RU"/>
              </w:rPr>
              <w:t>Olha</w:t>
            </w:r>
            <w:proofErr w:type="spellEnd"/>
          </w:p>
        </w:tc>
      </w:tr>
      <w:tr w:rsidR="00D963C0" w:rsidRPr="00981C58" w:rsidTr="00761679"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навчання (установа, факультет, місто, країна):</w:t>
            </w:r>
          </w:p>
        </w:tc>
        <w:tc>
          <w:tcPr>
            <w:tcW w:w="0" w:type="auto"/>
          </w:tcPr>
          <w:p w:rsidR="00D963C0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факультет прикладних інформаційних технологій та </w:t>
            </w:r>
            <w:proofErr w:type="spellStart"/>
            <w:r w:rsidRPr="00981C58">
              <w:rPr>
                <w:rFonts w:ascii="Times New Roman" w:hAnsi="Times New Roman" w:cs="Times New Roman"/>
                <w:bCs/>
                <w:u w:val="dotted"/>
              </w:rPr>
              <w:t>електроінженерії</w:t>
            </w:r>
            <w:proofErr w:type="spellEnd"/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2C3AAB" w:rsidRPr="00981C58" w:rsidTr="00761679">
        <w:tc>
          <w:tcPr>
            <w:tcW w:w="0" w:type="auto"/>
            <w:gridSpan w:val="2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Керівник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2C3AAB" w:rsidRPr="00E06F84" w:rsidRDefault="00E06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dotted"/>
              </w:rPr>
              <w:t>Куземко Наталія Анатолівна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2C3AAB" w:rsidRPr="00E06F84" w:rsidRDefault="00E06F84" w:rsidP="00E06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>K</w:t>
            </w:r>
            <w:r w:rsidRPr="00E06F84"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>uzemko</w:t>
            </w:r>
            <w:proofErr w:type="spellEnd"/>
            <w:r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>Nataliia</w:t>
            </w:r>
            <w:proofErr w:type="spellEnd"/>
            <w:r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 xml:space="preserve"> 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>Тернопільський національний технічний університет імені Івана Пулюя, кафедра електричної інженерії,Тернопіль, Україна</w:t>
            </w:r>
          </w:p>
        </w:tc>
      </w:tr>
      <w:tr w:rsidR="002C3AAB" w:rsidRPr="00981C58" w:rsidTr="00761679">
        <w:tc>
          <w:tcPr>
            <w:tcW w:w="0" w:type="auto"/>
          </w:tcPr>
          <w:p w:rsidR="002C3AAB" w:rsidRPr="00981C58" w:rsidRDefault="002C3AAB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2C3AAB" w:rsidRPr="00981C58" w:rsidRDefault="002C3AAB" w:rsidP="00CB2CDA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  <w:u w:val="dotted"/>
              </w:rPr>
              <w:t>-, кандидат технічних наук</w:t>
            </w:r>
            <w:r w:rsidR="00CB2CDA">
              <w:rPr>
                <w:rFonts w:ascii="Times New Roman" w:hAnsi="Times New Roman" w:cs="Times New Roman"/>
                <w:u w:val="dotted"/>
              </w:rPr>
              <w:t xml:space="preserve">, </w:t>
            </w:r>
            <w:r w:rsidR="00CB2CDA">
              <w:rPr>
                <w:rFonts w:ascii="Times New Roman" w:hAnsi="Times New Roman" w:cs="Times New Roman"/>
                <w:u w:val="dotted"/>
                <w:lang w:val="ru-RU"/>
              </w:rPr>
              <w:t>доцент</w:t>
            </w:r>
            <w:r w:rsidRPr="00981C58">
              <w:rPr>
                <w:rFonts w:ascii="Times New Roman" w:hAnsi="Times New Roman" w:cs="Times New Roman"/>
                <w:u w:val="dotted"/>
              </w:rPr>
              <w:t xml:space="preserve">, доцент кафедри </w:t>
            </w:r>
            <w:proofErr w:type="spellStart"/>
            <w:r w:rsidRPr="00981C58">
              <w:rPr>
                <w:rFonts w:ascii="Times New Roman" w:hAnsi="Times New Roman" w:cs="Times New Roman"/>
                <w:u w:val="dotted"/>
              </w:rPr>
              <w:t>ЕІ</w:t>
            </w:r>
            <w:proofErr w:type="spellEnd"/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Рецензент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ім’я, по батькові (укр.):</w:t>
            </w:r>
          </w:p>
        </w:tc>
        <w:tc>
          <w:tcPr>
            <w:tcW w:w="0" w:type="auto"/>
          </w:tcPr>
          <w:p w:rsidR="00A54A3D" w:rsidRPr="00981C58" w:rsidRDefault="00E06F84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>
              <w:rPr>
                <w:rFonts w:ascii="Times New Roman" w:hAnsi="Times New Roman" w:cs="Times New Roman"/>
                <w:u w:val="dotted"/>
              </w:rPr>
              <w:t>Габрусєва</w:t>
            </w:r>
            <w:proofErr w:type="spellEnd"/>
            <w:r>
              <w:rPr>
                <w:rFonts w:ascii="Times New Roman" w:hAnsi="Times New Roman" w:cs="Times New Roman"/>
                <w:u w:val="dotted"/>
              </w:rPr>
              <w:t xml:space="preserve"> Ірина Юріївна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Прізвище, ім’я (англ.):</w:t>
            </w:r>
          </w:p>
        </w:tc>
        <w:tc>
          <w:tcPr>
            <w:tcW w:w="0" w:type="auto"/>
          </w:tcPr>
          <w:p w:rsidR="00E06F84" w:rsidRPr="00E06F84" w:rsidRDefault="00E06F84" w:rsidP="00E06F8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E06F84">
              <w:rPr>
                <w:rFonts w:ascii="Arial" w:eastAsia="Times New Roman" w:hAnsi="Arial" w:cs="Arial"/>
                <w:caps/>
                <w:color w:val="282828"/>
                <w:kern w:val="0"/>
                <w:sz w:val="19"/>
                <w:szCs w:val="19"/>
                <w:shd w:val="clear" w:color="auto" w:fill="FFFFFF"/>
                <w:lang w:val="ru-RU" w:eastAsia="ru-RU" w:bidi="ar-SA"/>
              </w:rPr>
              <w:t> </w:t>
            </w:r>
          </w:p>
          <w:p w:rsidR="00A54A3D" w:rsidRPr="00981C58" w:rsidRDefault="00E06F84" w:rsidP="00E06F84">
            <w:pPr>
              <w:widowControl/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u w:val="dotted"/>
              </w:rPr>
            </w:pPr>
            <w:proofErr w:type="spellStart"/>
            <w:r w:rsidRPr="00E06F84">
              <w:rPr>
                <w:rFonts w:ascii="Times New Roman" w:hAnsi="Times New Roman" w:cs="Times New Roman"/>
                <w:bCs/>
                <w:color w:val="282828"/>
                <w:shd w:val="clear" w:color="auto" w:fill="FFFFFF"/>
              </w:rPr>
              <w:t>Habrusieva</w:t>
            </w:r>
            <w:proofErr w:type="spellEnd"/>
            <w:r w:rsidRPr="00E06F84">
              <w:rPr>
                <w:rFonts w:ascii="Times New Roman" w:eastAsia="Times New Roman" w:hAnsi="Times New Roman" w:cs="Times New Roman"/>
                <w:bCs/>
                <w:caps/>
                <w:color w:val="282828"/>
                <w:kern w:val="0"/>
                <w:lang w:val="ru-RU" w:eastAsia="ru-RU" w:bidi="ar-SA"/>
              </w:rPr>
              <w:t xml:space="preserve"> </w:t>
            </w:r>
            <w:r w:rsidRPr="00E06F84">
              <w:rPr>
                <w:rFonts w:ascii="Times New Roman" w:eastAsia="Times New Roman" w:hAnsi="Times New Roman" w:cs="Times New Roman"/>
                <w:bCs/>
                <w:color w:val="282828"/>
                <w:kern w:val="0"/>
                <w:lang w:val="en-US" w:eastAsia="ru-RU" w:bidi="ar-SA"/>
              </w:rPr>
              <w:t>I</w:t>
            </w:r>
            <w:proofErr w:type="spellStart"/>
            <w:r w:rsidRPr="00E06F84">
              <w:rPr>
                <w:rFonts w:ascii="Times New Roman" w:eastAsia="Times New Roman" w:hAnsi="Times New Roman" w:cs="Times New Roman"/>
                <w:bCs/>
                <w:color w:val="282828"/>
                <w:kern w:val="0"/>
                <w:lang w:val="ru-RU" w:eastAsia="ru-RU" w:bidi="ar-SA"/>
              </w:rPr>
              <w:t>ryna</w:t>
            </w:r>
            <w:proofErr w:type="spellEnd"/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Місце праці (установа, підрозділ, місто, країна):</w:t>
            </w:r>
          </w:p>
        </w:tc>
        <w:tc>
          <w:tcPr>
            <w:tcW w:w="0" w:type="auto"/>
          </w:tcPr>
          <w:p w:rsidR="00A54A3D" w:rsidRPr="00981C58" w:rsidRDefault="00A54A3D" w:rsidP="00E46CF0">
            <w:pPr>
              <w:jc w:val="center"/>
              <w:rPr>
                <w:rFonts w:ascii="Times New Roman" w:hAnsi="Times New Roman" w:cs="Times New Roman"/>
                <w:u w:val="dotted"/>
              </w:rPr>
            </w:pPr>
            <w:r w:rsidRPr="00981C58">
              <w:rPr>
                <w:rFonts w:ascii="Times New Roman" w:hAnsi="Times New Roman" w:cs="Times New Roman"/>
                <w:bCs/>
                <w:u w:val="dotted"/>
              </w:rPr>
              <w:t xml:space="preserve">Тернопільський національний технічний університет імені Івана Пулюя, кафедра </w:t>
            </w:r>
            <w:r w:rsidR="00E46CF0">
              <w:rPr>
                <w:rFonts w:ascii="Times New Roman" w:hAnsi="Times New Roman" w:cs="Times New Roman"/>
                <w:i/>
                <w:u w:val="single"/>
                <w:lang w:eastAsia="uk-UA"/>
              </w:rPr>
              <w:t>вищої математики</w:t>
            </w:r>
            <w:r w:rsidRPr="00981C58">
              <w:rPr>
                <w:rFonts w:ascii="Times New Roman" w:hAnsi="Times New Roman" w:cs="Times New Roman"/>
                <w:bCs/>
                <w:u w:val="dotted"/>
              </w:rPr>
              <w:t>, Тернопіль, Україна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Вчене звання, науковий ступінь, посада:</w:t>
            </w:r>
          </w:p>
        </w:tc>
        <w:tc>
          <w:tcPr>
            <w:tcW w:w="0" w:type="auto"/>
          </w:tcPr>
          <w:p w:rsidR="00A54A3D" w:rsidRPr="00981C58" w:rsidRDefault="00A54A3D" w:rsidP="00E46CF0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proofErr w:type="spellStart"/>
            <w:r w:rsidRPr="00981C58">
              <w:rPr>
                <w:rFonts w:ascii="Times New Roman" w:hAnsi="Times New Roman" w:cs="Times New Roman"/>
                <w:i/>
                <w:u w:val="single"/>
              </w:rPr>
              <w:t>к.т.н</w:t>
            </w:r>
            <w:proofErr w:type="spellEnd"/>
            <w:r w:rsidRPr="00981C58">
              <w:rPr>
                <w:rFonts w:ascii="Times New Roman" w:hAnsi="Times New Roman" w:cs="Times New Roman"/>
                <w:i/>
                <w:u w:val="single"/>
              </w:rPr>
              <w:t xml:space="preserve">., доцент кафедри </w:t>
            </w:r>
            <w:r w:rsidR="00E46CF0">
              <w:rPr>
                <w:rFonts w:ascii="Times New Roman" w:hAnsi="Times New Roman" w:cs="Times New Roman"/>
                <w:i/>
                <w:u w:val="single"/>
                <w:lang w:eastAsia="uk-UA"/>
              </w:rPr>
              <w:t>вищої математики</w:t>
            </w:r>
          </w:p>
        </w:tc>
      </w:tr>
      <w:tr w:rsidR="00A54A3D" w:rsidRPr="00981C58" w:rsidTr="00761679">
        <w:tc>
          <w:tcPr>
            <w:tcW w:w="0" w:type="auto"/>
            <w:gridSpan w:val="2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  <w:bCs/>
                <w:u w:val="dotted"/>
              </w:rPr>
            </w:pPr>
            <w:r w:rsidRPr="00981C58">
              <w:rPr>
                <w:rFonts w:ascii="Times New Roman" w:hAnsi="Times New Roman" w:cs="Times New Roman"/>
                <w:b/>
                <w:bCs/>
              </w:rPr>
              <w:t>Ключові слова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A54A3D" w:rsidRPr="00851D7C" w:rsidRDefault="00E46CF0" w:rsidP="00425025">
            <w:pPr>
              <w:jc w:val="both"/>
              <w:rPr>
                <w:rFonts w:ascii="Times New Roman" w:hAnsi="Times New Roman" w:cs="Times New Roman"/>
                <w:bCs/>
                <w:u w:val="dotted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 </w:t>
            </w:r>
            <w:r w:rsidRPr="00142605">
              <w:rPr>
                <w:rFonts w:ascii="Times New Roman" w:hAnsi="Times New Roman" w:cs="Times New Roman"/>
                <w:sz w:val="28"/>
                <w:szCs w:val="28"/>
              </w:rPr>
              <w:t xml:space="preserve">освітленість,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 освітленість,</w:t>
            </w:r>
            <w:r w:rsidRPr="00142605">
              <w:rPr>
                <w:rFonts w:ascii="Times New Roman" w:hAnsi="Times New Roman" w:cs="Times New Roman"/>
                <w:sz w:val="28"/>
                <w:szCs w:val="28"/>
              </w:rPr>
              <w:t xml:space="preserve"> світловий потік,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експлуатації, крива сили світла, втрата напруги</w:t>
            </w:r>
          </w:p>
        </w:tc>
      </w:tr>
      <w:tr w:rsidR="00A54A3D" w:rsidRPr="00981C58" w:rsidTr="00761679">
        <w:tc>
          <w:tcPr>
            <w:tcW w:w="0" w:type="auto"/>
          </w:tcPr>
          <w:p w:rsidR="00A54A3D" w:rsidRPr="00981C58" w:rsidRDefault="00A54A3D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англійською:</w:t>
            </w:r>
          </w:p>
        </w:tc>
        <w:tc>
          <w:tcPr>
            <w:tcW w:w="0" w:type="auto"/>
          </w:tcPr>
          <w:p w:rsidR="00A54A3D" w:rsidRPr="006F40B1" w:rsidRDefault="00E46CF0" w:rsidP="006F40B1">
            <w:pPr>
              <w:jc w:val="both"/>
              <w:rPr>
                <w:rFonts w:ascii="inherit" w:hAnsi="inherit" w:cs="Courier New" w:hint="eastAsia"/>
                <w:color w:val="202124"/>
                <w:sz w:val="42"/>
                <w:szCs w:val="42"/>
              </w:rPr>
            </w:pPr>
            <w:proofErr w:type="spellStart"/>
            <w:r w:rsidRPr="00E46CF0">
              <w:rPr>
                <w:sz w:val="28"/>
              </w:rPr>
              <w:t>horizontal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illuminance</w:t>
            </w:r>
            <w:proofErr w:type="spellEnd"/>
            <w:r w:rsidRPr="00E46CF0">
              <w:rPr>
                <w:sz w:val="28"/>
              </w:rPr>
              <w:t xml:space="preserve">, </w:t>
            </w:r>
            <w:proofErr w:type="spellStart"/>
            <w:r w:rsidRPr="00E46CF0">
              <w:rPr>
                <w:sz w:val="28"/>
              </w:rPr>
              <w:t>vertical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illuminance</w:t>
            </w:r>
            <w:proofErr w:type="spellEnd"/>
            <w:r w:rsidRPr="00E46CF0">
              <w:rPr>
                <w:sz w:val="28"/>
              </w:rPr>
              <w:t xml:space="preserve">, </w:t>
            </w:r>
            <w:proofErr w:type="spellStart"/>
            <w:r w:rsidRPr="00E46CF0">
              <w:rPr>
                <w:sz w:val="28"/>
              </w:rPr>
              <w:t>luminous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flux</w:t>
            </w:r>
            <w:proofErr w:type="spellEnd"/>
            <w:r w:rsidRPr="00E46CF0">
              <w:rPr>
                <w:sz w:val="28"/>
              </w:rPr>
              <w:t xml:space="preserve">, </w:t>
            </w:r>
            <w:proofErr w:type="spellStart"/>
            <w:r w:rsidRPr="00E46CF0">
              <w:rPr>
                <w:sz w:val="28"/>
              </w:rPr>
              <w:t>operating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factor</w:t>
            </w:r>
            <w:proofErr w:type="spellEnd"/>
            <w:r w:rsidRPr="00E46CF0">
              <w:rPr>
                <w:sz w:val="28"/>
              </w:rPr>
              <w:t xml:space="preserve">, </w:t>
            </w:r>
            <w:proofErr w:type="spellStart"/>
            <w:r w:rsidRPr="00E46CF0">
              <w:rPr>
                <w:sz w:val="28"/>
              </w:rPr>
              <w:t>light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intensity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curve</w:t>
            </w:r>
            <w:proofErr w:type="spellEnd"/>
            <w:r w:rsidRPr="00E46CF0">
              <w:rPr>
                <w:sz w:val="28"/>
              </w:rPr>
              <w:t xml:space="preserve">, </w:t>
            </w:r>
            <w:proofErr w:type="spellStart"/>
            <w:r w:rsidRPr="00E46CF0">
              <w:rPr>
                <w:sz w:val="28"/>
              </w:rPr>
              <w:t>voltage</w:t>
            </w:r>
            <w:proofErr w:type="spellEnd"/>
            <w:r w:rsidRPr="00E46CF0">
              <w:rPr>
                <w:sz w:val="28"/>
              </w:rPr>
              <w:t xml:space="preserve"> </w:t>
            </w:r>
            <w:proofErr w:type="spellStart"/>
            <w:r w:rsidRPr="00E46CF0">
              <w:rPr>
                <w:sz w:val="28"/>
              </w:rPr>
              <w:t>loss</w:t>
            </w:r>
            <w:proofErr w:type="spellEnd"/>
          </w:p>
        </w:tc>
      </w:tr>
      <w:tr w:rsidR="00FF37B6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t>українською:</w:t>
            </w:r>
          </w:p>
        </w:tc>
        <w:tc>
          <w:tcPr>
            <w:tcW w:w="0" w:type="auto"/>
          </w:tcPr>
          <w:p w:rsidR="00FF37B6" w:rsidRPr="00E46CF0" w:rsidRDefault="00E46CF0" w:rsidP="002319B3">
            <w:pPr>
              <w:jc w:val="both"/>
              <w:rPr>
                <w:rStyle w:val="y2iqfc"/>
              </w:rPr>
            </w:pPr>
            <w:r w:rsidRPr="00D93F68">
              <w:t>П</w:t>
            </w:r>
            <w:r w:rsidRPr="00D93F68">
              <w:rPr>
                <w:rFonts w:ascii="Times New Roman" w:hAnsi="Times New Roman"/>
              </w:rPr>
              <w:t xml:space="preserve">роаналізовано електричних споживачів лабораторно-побутово-виробничого корпусу. </w:t>
            </w:r>
            <w:r w:rsidRPr="00D93F68">
              <w:t>В</w:t>
            </w:r>
            <w:r w:rsidRPr="00D93F68">
              <w:rPr>
                <w:rFonts w:ascii="Times New Roman" w:hAnsi="Times New Roman"/>
              </w:rPr>
              <w:t xml:space="preserve">иконано вибір значень нормованої освітленості систем робочого та аварійного освітлення приміщень станції </w:t>
            </w:r>
            <w:proofErr w:type="spellStart"/>
            <w:r w:rsidRPr="00D93F68">
              <w:rPr>
                <w:rFonts w:ascii="Times New Roman" w:hAnsi="Times New Roman"/>
              </w:rPr>
              <w:t>знезалізнення</w:t>
            </w:r>
            <w:proofErr w:type="spellEnd"/>
            <w:r w:rsidRPr="00D93F68">
              <w:rPr>
                <w:rFonts w:ascii="Times New Roman" w:hAnsi="Times New Roman"/>
              </w:rPr>
              <w:t xml:space="preserve"> води та лабораторно-</w:t>
            </w:r>
            <w:r w:rsidRPr="00D93F68">
              <w:rPr>
                <w:rFonts w:ascii="Times New Roman" w:hAnsi="Times New Roman"/>
              </w:rPr>
              <w:lastRenderedPageBreak/>
              <w:t xml:space="preserve">побутово-виробничого комплексу, а також системи зовнішнього освітлення. Вибрано світлові прилади, на основі даних яких та даних щодо світлового та робочого середовища в приміщеннях розраховано коефіцієнт запасу. Запропоновано електричну освітлювальну мережу станції </w:t>
            </w:r>
            <w:proofErr w:type="spellStart"/>
            <w:r w:rsidRPr="00D93F68">
              <w:rPr>
                <w:rFonts w:ascii="Times New Roman" w:hAnsi="Times New Roman"/>
              </w:rPr>
              <w:t>знезалізнення</w:t>
            </w:r>
            <w:proofErr w:type="spellEnd"/>
            <w:r w:rsidRPr="00D93F68">
              <w:rPr>
                <w:rFonts w:ascii="Times New Roman" w:hAnsi="Times New Roman"/>
              </w:rPr>
              <w:t xml:space="preserve"> води, а також електричну мережу живлення силового та освітлювального навантаження лабораторно-побутово-виробничого комплексу. Виконано електротехнічний розрахунок електричних мереж живлення, внаслідок якого отримано значення робочих струмів, котрі протікають через ділянки електромереж. На підставі отриманих значень вибрано площі поперечного перерізу жил кабелів, а також апарати захисту. Розраховано спади напруг на ділянках електричних мереж. В розрахунково-дослідницькому розділі, на підставі моделювання та світлотехнічного розрахунку, запропоновано системи освітлення приміщень станції та комплексу. </w:t>
            </w:r>
          </w:p>
        </w:tc>
      </w:tr>
      <w:tr w:rsidR="00FF37B6" w:rsidRPr="00981C58" w:rsidTr="00761679">
        <w:tc>
          <w:tcPr>
            <w:tcW w:w="0" w:type="auto"/>
          </w:tcPr>
          <w:p w:rsidR="00FF37B6" w:rsidRPr="00981C58" w:rsidRDefault="00FF37B6">
            <w:pPr>
              <w:jc w:val="center"/>
              <w:rPr>
                <w:rFonts w:ascii="Times New Roman" w:hAnsi="Times New Roman" w:cs="Times New Roman"/>
              </w:rPr>
            </w:pPr>
            <w:r w:rsidRPr="00981C58">
              <w:rPr>
                <w:rFonts w:ascii="Times New Roman" w:hAnsi="Times New Roman" w:cs="Times New Roman"/>
              </w:rPr>
              <w:lastRenderedPageBreak/>
              <w:t>англійською:</w:t>
            </w:r>
          </w:p>
        </w:tc>
        <w:tc>
          <w:tcPr>
            <w:tcW w:w="0" w:type="auto"/>
          </w:tcPr>
          <w:p w:rsidR="00FF37B6" w:rsidRPr="00981C58" w:rsidRDefault="00E46CF0" w:rsidP="00107F81">
            <w:pPr>
              <w:jc w:val="both"/>
              <w:rPr>
                <w:rStyle w:val="y2iqfc"/>
                <w:rFonts w:ascii="Times New Roman" w:hAnsi="Times New Roman" w:cs="Times New Roman"/>
                <w:color w:val="202124"/>
              </w:rPr>
            </w:pP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consumers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laboratory-household-production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building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analyzed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selection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normalized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values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working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emergency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systems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premises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water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de-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ironing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station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laboratory-household-production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complex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well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outdoor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system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carried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out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based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their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data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data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working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environment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premises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reserve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factor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electric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water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de-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ironing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station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well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electric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network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load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laboratory-household-production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complex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proposed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engineering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supply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networks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performed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a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result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which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values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operating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currents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flowing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through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sections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power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networks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obtained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basis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obtained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values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cross-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sectional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areas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cable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cores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well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protection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devices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were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selected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Voltage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drops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sections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electrical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networks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calculated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.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In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calculation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research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section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basis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modeling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calculations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,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lighting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systems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for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premises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of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station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and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the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complex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are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proposed</w:t>
            </w:r>
            <w:proofErr w:type="spellEnd"/>
            <w:r w:rsidRPr="00E46CF0">
              <w:rPr>
                <w:rStyle w:val="y2iqfc"/>
                <w:rFonts w:ascii="Times New Roman" w:hAnsi="Times New Roman" w:cs="Times New Roman"/>
                <w:color w:val="202124"/>
              </w:rPr>
              <w:t>.</w:t>
            </w:r>
          </w:p>
        </w:tc>
      </w:tr>
    </w:tbl>
    <w:p w:rsidR="00342FA4" w:rsidRPr="00981C58" w:rsidRDefault="00342FA4" w:rsidP="005B7784">
      <w:pPr>
        <w:jc w:val="both"/>
        <w:rPr>
          <w:rFonts w:ascii="Times New Roman" w:hAnsi="Times New Roman" w:cs="Times New Roman"/>
          <w:u w:val="dotted"/>
        </w:rPr>
      </w:pPr>
    </w:p>
    <w:sectPr w:rsidR="00342FA4" w:rsidRPr="00981C58" w:rsidSect="003D5E8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0E"/>
    <w:rsid w:val="000666BA"/>
    <w:rsid w:val="0007470A"/>
    <w:rsid w:val="000B3800"/>
    <w:rsid w:val="000F7A14"/>
    <w:rsid w:val="00102A70"/>
    <w:rsid w:val="00107F81"/>
    <w:rsid w:val="001C39E9"/>
    <w:rsid w:val="001D6A79"/>
    <w:rsid w:val="002319B3"/>
    <w:rsid w:val="002C3AAB"/>
    <w:rsid w:val="00316C1D"/>
    <w:rsid w:val="00342FA4"/>
    <w:rsid w:val="003637E3"/>
    <w:rsid w:val="0039116B"/>
    <w:rsid w:val="003A4286"/>
    <w:rsid w:val="003A5696"/>
    <w:rsid w:val="003D5E87"/>
    <w:rsid w:val="00404970"/>
    <w:rsid w:val="00425025"/>
    <w:rsid w:val="004471CE"/>
    <w:rsid w:val="004A5210"/>
    <w:rsid w:val="004C09AC"/>
    <w:rsid w:val="005B7784"/>
    <w:rsid w:val="005E1BE3"/>
    <w:rsid w:val="0061790F"/>
    <w:rsid w:val="006352DF"/>
    <w:rsid w:val="00655D02"/>
    <w:rsid w:val="006F40B1"/>
    <w:rsid w:val="00761679"/>
    <w:rsid w:val="00777C4E"/>
    <w:rsid w:val="007D7ED0"/>
    <w:rsid w:val="00851D7C"/>
    <w:rsid w:val="008802FE"/>
    <w:rsid w:val="00981C58"/>
    <w:rsid w:val="009B2F0E"/>
    <w:rsid w:val="00A02BE2"/>
    <w:rsid w:val="00A53F9B"/>
    <w:rsid w:val="00A54A3D"/>
    <w:rsid w:val="00A62AC1"/>
    <w:rsid w:val="00A77D17"/>
    <w:rsid w:val="00AB4C3A"/>
    <w:rsid w:val="00B0784A"/>
    <w:rsid w:val="00B11240"/>
    <w:rsid w:val="00B817C6"/>
    <w:rsid w:val="00B86CFA"/>
    <w:rsid w:val="00BF49A4"/>
    <w:rsid w:val="00CA0F1E"/>
    <w:rsid w:val="00CB2CDA"/>
    <w:rsid w:val="00CE0BDB"/>
    <w:rsid w:val="00D23D3C"/>
    <w:rsid w:val="00D67848"/>
    <w:rsid w:val="00D93DF2"/>
    <w:rsid w:val="00D95831"/>
    <w:rsid w:val="00D963C0"/>
    <w:rsid w:val="00E01856"/>
    <w:rsid w:val="00E06F84"/>
    <w:rsid w:val="00E2122B"/>
    <w:rsid w:val="00E4610D"/>
    <w:rsid w:val="00E46CF0"/>
    <w:rsid w:val="00EF7182"/>
    <w:rsid w:val="00F16920"/>
    <w:rsid w:val="00F20CF5"/>
    <w:rsid w:val="00FA755C"/>
    <w:rsid w:val="00FC1627"/>
    <w:rsid w:val="00FC2485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87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3D5E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D5E87"/>
    <w:pPr>
      <w:spacing w:after="140" w:line="288" w:lineRule="auto"/>
    </w:pPr>
  </w:style>
  <w:style w:type="paragraph" w:styleId="a4">
    <w:name w:val="List"/>
    <w:basedOn w:val="a3"/>
    <w:rsid w:val="003D5E87"/>
  </w:style>
  <w:style w:type="paragraph" w:styleId="a5">
    <w:name w:val="caption"/>
    <w:basedOn w:val="a"/>
    <w:qFormat/>
    <w:rsid w:val="003D5E87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3D5E87"/>
    <w:pPr>
      <w:suppressLineNumbers/>
    </w:pPr>
  </w:style>
  <w:style w:type="paragraph" w:customStyle="1" w:styleId="a7">
    <w:name w:val="Вміст таблиці"/>
    <w:basedOn w:val="a"/>
    <w:rsid w:val="003D5E87"/>
    <w:pPr>
      <w:suppressLineNumbers/>
    </w:pPr>
  </w:style>
  <w:style w:type="paragraph" w:customStyle="1" w:styleId="a8">
    <w:name w:val="Заголовок таблиці"/>
    <w:basedOn w:val="a7"/>
    <w:rsid w:val="003D5E8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A62AC1"/>
    <w:rPr>
      <w:rFonts w:ascii="Courier New" w:hAnsi="Courier New" w:cs="Courier New"/>
      <w:lang w:val="uk-UA" w:eastAsia="uk-UA"/>
    </w:rPr>
  </w:style>
  <w:style w:type="character" w:customStyle="1" w:styleId="y2iqfc">
    <w:name w:val="y2iqfc"/>
    <w:basedOn w:val="a0"/>
    <w:rsid w:val="005E1BE3"/>
  </w:style>
  <w:style w:type="table" w:styleId="ad">
    <w:name w:val="Table Grid"/>
    <w:basedOn w:val="a1"/>
    <w:rsid w:val="0044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53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cp:lastPrinted>2019-12-18T08:43:00Z</cp:lastPrinted>
  <dcterms:created xsi:type="dcterms:W3CDTF">2023-05-22T03:20:00Z</dcterms:created>
  <dcterms:modified xsi:type="dcterms:W3CDTF">2023-05-22T03:49:00Z</dcterms:modified>
</cp:coreProperties>
</file>