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7F" w:rsidRDefault="00403149">
      <w:pPr>
        <w:pStyle w:val="normal"/>
        <w:jc w:val="right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Додаток 1</w:t>
      </w:r>
    </w:p>
    <w:p w:rsidR="008D787F" w:rsidRDefault="00403149">
      <w:pPr>
        <w:pStyle w:val="normal"/>
        <w:jc w:val="right"/>
      </w:pPr>
      <w:r>
        <w:rPr>
          <w:rFonts w:ascii="Times" w:eastAsia="Times" w:hAnsi="Times" w:cs="Times"/>
          <w:sz w:val="17"/>
          <w:szCs w:val="17"/>
        </w:rPr>
        <w:t>Форма відомостей про авторів матеріалу та описова інформація для видань ТНТУ</w:t>
      </w:r>
    </w:p>
    <w:p w:rsidR="008D787F" w:rsidRDefault="008D787F">
      <w:pPr>
        <w:pStyle w:val="normal"/>
        <w:jc w:val="center"/>
      </w:pPr>
    </w:p>
    <w:p w:rsidR="008D787F" w:rsidRDefault="00403149">
      <w:pPr>
        <w:pStyle w:val="normal"/>
        <w:jc w:val="center"/>
        <w:rPr>
          <w:i/>
          <w:sz w:val="28"/>
          <w:szCs w:val="28"/>
        </w:rPr>
      </w:pPr>
      <w:r>
        <w:rPr>
          <w:b/>
          <w:sz w:val="36"/>
          <w:szCs w:val="36"/>
        </w:rPr>
        <w:t>Авторська довідка</w:t>
      </w:r>
    </w:p>
    <w:p w:rsidR="008D787F" w:rsidRDefault="00403149">
      <w:pPr>
        <w:pStyle w:val="normal"/>
        <w:jc w:val="center"/>
        <w:rPr>
          <w:b/>
          <w:sz w:val="36"/>
          <w:szCs w:val="36"/>
        </w:rPr>
      </w:pPr>
      <w:r>
        <w:rPr>
          <w:i/>
          <w:sz w:val="28"/>
          <w:szCs w:val="28"/>
        </w:rPr>
        <w:t>(кваліфікаційної роботи магістра)</w:t>
      </w:r>
    </w:p>
    <w:p w:rsidR="008D787F" w:rsidRPr="00A71043" w:rsidRDefault="00403149" w:rsidP="00A71043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>
        <w:rPr>
          <w:b/>
        </w:rPr>
        <w:t>Назва кваліфікаційної роботи магістра:</w:t>
      </w:r>
      <w:r>
        <w:rPr>
          <w:u w:val="single"/>
        </w:rPr>
        <w:t xml:space="preserve"> </w:t>
      </w:r>
      <w:r w:rsidR="00A71043">
        <w:rPr>
          <w:u w:val="single"/>
        </w:rPr>
        <w:t xml:space="preserve">Формування особистісної готовності  медичних працівників до професійної діяльності  в умовах  воєнного стану. 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rPr>
          <w:i/>
        </w:rPr>
        <w:t xml:space="preserve">                                        </w:t>
      </w:r>
      <w:r>
        <w:rPr>
          <w:i/>
        </w:rPr>
        <w:t xml:space="preserve">                                    </w:t>
      </w:r>
      <w:r>
        <w:rPr>
          <w:i/>
          <w:vertAlign w:val="superscript"/>
        </w:rPr>
        <w:t>назви записувати нижнім регістром (як у реченні)</w:t>
      </w:r>
    </w:p>
    <w:p w:rsidR="00A71043" w:rsidRPr="00A71043" w:rsidRDefault="00A71043" w:rsidP="00A7104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71043">
        <w:t>Назва (</w:t>
      </w:r>
      <w:proofErr w:type="spellStart"/>
      <w:r w:rsidRPr="00A71043">
        <w:t>анг</w:t>
      </w:r>
      <w:proofErr w:type="spellEnd"/>
      <w:r w:rsidRPr="00A71043">
        <w:t>.)</w:t>
      </w:r>
      <w:r w:rsidRPr="00A71043">
        <w:rPr>
          <w:lang w:val="en-US"/>
        </w:rPr>
        <w:t>:</w:t>
      </w:r>
      <w:r>
        <w:rPr>
          <w:u w:val="single"/>
          <w:lang w:val="en-US"/>
        </w:rPr>
        <w:t xml:space="preserve"> </w:t>
      </w:r>
      <w:r w:rsidRPr="00A71043">
        <w:rPr>
          <w:bCs/>
          <w:sz w:val="22"/>
          <w:szCs w:val="22"/>
          <w:u w:val="single"/>
          <w:lang w:val="en-US"/>
        </w:rPr>
        <w:t>Formation of personal readiness of medical workers for professional activity in the conditions of martial law</w:t>
      </w:r>
    </w:p>
    <w:p w:rsidR="008D787F" w:rsidRDefault="00403149">
      <w:pPr>
        <w:pStyle w:val="normal"/>
        <w:rPr>
          <w:b/>
        </w:rPr>
      </w:pPr>
      <w:r>
        <w:t xml:space="preserve">    </w:t>
      </w:r>
      <w:r>
        <w:t xml:space="preserve">                                                                                </w:t>
      </w:r>
      <w:r>
        <w:rPr>
          <w:i/>
          <w:vertAlign w:val="superscript"/>
        </w:rPr>
        <w:t xml:space="preserve"> переклад англійською</w:t>
      </w:r>
    </w:p>
    <w:p w:rsidR="008D787F" w:rsidRDefault="00403149">
      <w:pPr>
        <w:pStyle w:val="normal"/>
      </w:pPr>
      <w:r>
        <w:rPr>
          <w:b/>
        </w:rPr>
        <w:t xml:space="preserve">Освітній ступінь : </w:t>
      </w:r>
      <w:r>
        <w:rPr>
          <w:b/>
          <w:u w:val="single"/>
        </w:rPr>
        <w:t xml:space="preserve">                  </w:t>
      </w:r>
      <w:r>
        <w:rPr>
          <w:b/>
          <w:u w:val="single"/>
        </w:rPr>
        <w:t xml:space="preserve">           </w:t>
      </w:r>
      <w:r>
        <w:rPr>
          <w:i/>
          <w:u w:val="single"/>
        </w:rPr>
        <w:t xml:space="preserve">магістр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                                                                                                            </w:t>
      </w:r>
      <w:r>
        <w:rPr>
          <w:b/>
        </w:rPr>
        <w:tab/>
      </w:r>
      <w:r>
        <w:t xml:space="preserve"> </w:t>
      </w:r>
      <w:r>
        <w:tab/>
      </w:r>
    </w:p>
    <w:p w:rsidR="008D787F" w:rsidRDefault="00403149">
      <w:pPr>
        <w:pStyle w:val="normal"/>
      </w:pPr>
      <w:r>
        <w:rPr>
          <w:b/>
        </w:rPr>
        <w:t xml:space="preserve">Шифр та назва спеціальності: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053 психологія                                                                               </w:t>
      </w:r>
      <w:r>
        <w:rPr>
          <w:u w:val="single"/>
        </w:rPr>
        <w:t xml:space="preserve">                                  </w:t>
      </w:r>
      <w:r>
        <w:tab/>
      </w:r>
    </w:p>
    <w:p w:rsidR="008D787F" w:rsidRDefault="00403149">
      <w:pPr>
        <w:pStyle w:val="normal"/>
        <w:rPr>
          <w:b/>
        </w:rPr>
      </w:pPr>
      <w:r>
        <w:t xml:space="preserve">                                                                             </w:t>
      </w:r>
      <w:r>
        <w:rPr>
          <w:i/>
          <w:vertAlign w:val="superscript"/>
        </w:rPr>
        <w:t xml:space="preserve">напр.:151 Автоматизація та комп’ютерно-інтегровані технології </w:t>
      </w:r>
    </w:p>
    <w:p w:rsidR="008D787F" w:rsidRDefault="00403149">
      <w:pPr>
        <w:pStyle w:val="normal"/>
      </w:pPr>
      <w:r>
        <w:rPr>
          <w:b/>
        </w:rPr>
        <w:t>Екзаменаційна комісія:</w:t>
      </w:r>
      <w:r>
        <w:t xml:space="preserve"> </w:t>
      </w:r>
      <w:r>
        <w:rPr>
          <w:b/>
          <w:u w:val="single"/>
        </w:rPr>
        <w:t xml:space="preserve">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</w:t>
      </w:r>
    </w:p>
    <w:p w:rsidR="008D787F" w:rsidRDefault="00403149">
      <w:pPr>
        <w:pStyle w:val="normal"/>
        <w:rPr>
          <w:b/>
        </w:rPr>
      </w:pPr>
      <w:r>
        <w:t xml:space="preserve">                                                                             </w:t>
      </w:r>
      <w:r>
        <w:rPr>
          <w:i/>
          <w:vertAlign w:val="superscript"/>
        </w:rPr>
        <w:t xml:space="preserve">напр.: Екзаменаційна комісія №1 </w:t>
      </w:r>
    </w:p>
    <w:p w:rsidR="008D787F" w:rsidRDefault="00403149">
      <w:pPr>
        <w:pStyle w:val="normal"/>
      </w:pPr>
      <w:r>
        <w:rPr>
          <w:b/>
        </w:rPr>
        <w:t xml:space="preserve">Установа захисту: </w:t>
      </w:r>
      <w:r>
        <w:rPr>
          <w:b/>
          <w:u w:val="single"/>
        </w:rPr>
        <w:t xml:space="preserve"> </w:t>
      </w:r>
      <w:r>
        <w:rPr>
          <w:u w:val="single"/>
        </w:rPr>
        <w:t>Тернопільський національний техніч</w:t>
      </w:r>
      <w:r>
        <w:rPr>
          <w:u w:val="single"/>
        </w:rPr>
        <w:t>ний університет імені Івана Пулюя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b/>
        </w:rPr>
        <w:tab/>
      </w:r>
    </w:p>
    <w:p w:rsidR="008D787F" w:rsidRDefault="00403149">
      <w:pPr>
        <w:pStyle w:val="normal"/>
        <w:rPr>
          <w:b/>
        </w:rPr>
      </w:pPr>
      <w:r>
        <w:t xml:space="preserve">                                                                </w:t>
      </w:r>
      <w:r>
        <w:rPr>
          <w:i/>
          <w:vertAlign w:val="superscript"/>
        </w:rPr>
        <w:t>напр.: Тернопільс</w:t>
      </w:r>
      <w:r>
        <w:rPr>
          <w:i/>
          <w:vertAlign w:val="superscript"/>
        </w:rPr>
        <w:t>ький національний технічний університет імені Івана Пулюя</w:t>
      </w:r>
    </w:p>
    <w:p w:rsidR="008D787F" w:rsidRDefault="00403149">
      <w:pPr>
        <w:pStyle w:val="normal"/>
        <w:rPr>
          <w:b/>
        </w:rPr>
      </w:pPr>
      <w:r>
        <w:rPr>
          <w:b/>
        </w:rPr>
        <w:t>Дата захисту:</w:t>
      </w:r>
      <w:r>
        <w:t xml:space="preserve"> </w:t>
      </w:r>
      <w:r>
        <w:rPr>
          <w:u w:val="single"/>
        </w:rPr>
        <w:t xml:space="preserve">    22.12.2022                                                     </w:t>
      </w:r>
      <w:r>
        <w:t xml:space="preserve">    </w:t>
      </w:r>
      <w:r>
        <w:rPr>
          <w:b/>
        </w:rPr>
        <w:t xml:space="preserve">   Місто:</w:t>
      </w:r>
      <w:r>
        <w:t xml:space="preserve"> </w:t>
      </w:r>
      <w:r>
        <w:rPr>
          <w:u w:val="single"/>
        </w:rPr>
        <w:t xml:space="preserve">   Тернопіль                                                                      </w:t>
      </w:r>
    </w:p>
    <w:p w:rsidR="008D787F" w:rsidRDefault="008D787F">
      <w:pPr>
        <w:pStyle w:val="normal"/>
        <w:rPr>
          <w:b/>
        </w:rPr>
      </w:pPr>
    </w:p>
    <w:p w:rsidR="008D787F" w:rsidRDefault="00403149">
      <w:pPr>
        <w:pStyle w:val="normal"/>
      </w:pPr>
      <w:r>
        <w:rPr>
          <w:b/>
        </w:rPr>
        <w:t>Сторінки:</w:t>
      </w:r>
    </w:p>
    <w:p w:rsidR="008D787F" w:rsidRDefault="00403149">
      <w:pPr>
        <w:pStyle w:val="normal"/>
        <w:rPr>
          <w:u w:val="single"/>
        </w:rPr>
      </w:pPr>
      <w:r>
        <w:t xml:space="preserve">   Кількість сторінок роботи: </w:t>
      </w:r>
      <w:r w:rsidR="00A71043">
        <w:rPr>
          <w:u w:val="single"/>
        </w:rPr>
        <w:t xml:space="preserve">  </w:t>
      </w:r>
      <w:r w:rsidR="00A71043">
        <w:rPr>
          <w:u w:val="single"/>
          <w:lang w:val="en-US"/>
        </w:rPr>
        <w:t>69</w:t>
      </w:r>
      <w:r>
        <w:rPr>
          <w:u w:val="single"/>
        </w:rPr>
        <w:t xml:space="preserve">                </w:t>
      </w:r>
      <w:r>
        <w:t xml:space="preserve">                     </w:t>
      </w:r>
    </w:p>
    <w:p w:rsidR="008D787F" w:rsidRDefault="00403149">
      <w:pPr>
        <w:pStyle w:val="normal"/>
      </w:pPr>
      <w:r>
        <w:rPr>
          <w:u w:val="single"/>
        </w:rPr>
        <w:br/>
      </w:r>
      <w:r>
        <w:rPr>
          <w:b/>
        </w:rPr>
        <w:t xml:space="preserve">УДК: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rPr>
          <w:b/>
        </w:rPr>
        <w:t>Автор робот</w:t>
      </w:r>
      <w:r>
        <w:rPr>
          <w:b/>
        </w:rPr>
        <w:t>и</w:t>
      </w:r>
    </w:p>
    <w:p w:rsidR="008D787F" w:rsidRDefault="00403149">
      <w:pPr>
        <w:pStyle w:val="normal"/>
      </w:pPr>
      <w:r>
        <w:t xml:space="preserve">   Прізвище, ім’я, по батькові (укр.): </w:t>
      </w:r>
      <w:r w:rsidR="00A71043">
        <w:rPr>
          <w:u w:val="single"/>
        </w:rPr>
        <w:t xml:space="preserve">  </w:t>
      </w:r>
      <w:proofErr w:type="spellStart"/>
      <w:r w:rsidR="00A71043">
        <w:rPr>
          <w:u w:val="single"/>
        </w:rPr>
        <w:t>Патриляк</w:t>
      </w:r>
      <w:proofErr w:type="spellEnd"/>
      <w:r w:rsidR="00A71043">
        <w:rPr>
          <w:u w:val="single"/>
        </w:rPr>
        <w:t xml:space="preserve"> Галина Василівна</w:t>
      </w:r>
      <w:r>
        <w:rPr>
          <w:u w:val="single"/>
        </w:rPr>
        <w:t xml:space="preserve">   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                                                </w:t>
      </w:r>
      <w:r>
        <w:t xml:space="preserve">                              </w:t>
      </w:r>
      <w:r>
        <w:rPr>
          <w:i/>
          <w:vertAlign w:val="superscript"/>
        </w:rPr>
        <w:t>розкривати ініціали</w:t>
      </w:r>
    </w:p>
    <w:p w:rsidR="008D787F" w:rsidRDefault="00403149">
      <w:pPr>
        <w:pStyle w:val="normal"/>
      </w:pPr>
      <w:r>
        <w:t xml:space="preserve">   Прізвище, ім’я (англ.): </w:t>
      </w:r>
      <w:r w:rsidR="00A71043" w:rsidRPr="00A71043">
        <w:rPr>
          <w:u w:val="single"/>
        </w:rPr>
        <w:t xml:space="preserve"> </w:t>
      </w:r>
      <w:proofErr w:type="spellStart"/>
      <w:r w:rsidR="00A71043">
        <w:rPr>
          <w:u w:val="single"/>
          <w:lang w:val="en-US"/>
        </w:rPr>
        <w:t>Halyna</w:t>
      </w:r>
      <w:proofErr w:type="spellEnd"/>
      <w:r>
        <w:rPr>
          <w:u w:val="single"/>
        </w:rPr>
        <w:t xml:space="preserve"> </w:t>
      </w:r>
      <w:proofErr w:type="spellStart"/>
      <w:r w:rsidR="009F1C4C">
        <w:rPr>
          <w:u w:val="single"/>
          <w:lang w:val="en-US"/>
        </w:rPr>
        <w:t>Patryliak</w:t>
      </w:r>
      <w:proofErr w:type="spellEnd"/>
      <w:r>
        <w:rPr>
          <w:u w:val="single"/>
        </w:rPr>
        <w:t xml:space="preserve">                    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  </w:t>
      </w:r>
      <w:r>
        <w:t xml:space="preserve">                                                          </w:t>
      </w:r>
      <w:r>
        <w:rPr>
          <w:i/>
          <w:vertAlign w:val="superscript"/>
        </w:rPr>
        <w:t>використовувати паспортну транслітерацію (КМУ 2010)</w:t>
      </w:r>
    </w:p>
    <w:p w:rsidR="008D787F" w:rsidRDefault="00403149">
      <w:pPr>
        <w:pStyle w:val="normal"/>
      </w:pPr>
      <w:r>
        <w:t>Місце навчання (установа, факультет, місто, країна):</w:t>
      </w:r>
      <w:r>
        <w:rPr>
          <w:u w:val="single"/>
        </w:rPr>
        <w:t xml:space="preserve"> ТНТУ ім. І. Пулюя, факультет економіки та менеджменту, Тернопіль, Україна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</w:t>
      </w:r>
      <w:r>
        <w:t xml:space="preserve">                                                                                           </w:t>
      </w:r>
      <w:r>
        <w:t xml:space="preserve">                   </w:t>
      </w:r>
      <w:r>
        <w:rPr>
          <w:i/>
        </w:rPr>
        <w:t xml:space="preserve">  </w:t>
      </w:r>
    </w:p>
    <w:p w:rsidR="008D787F" w:rsidRDefault="00403149">
      <w:pPr>
        <w:pStyle w:val="normal"/>
      </w:pPr>
      <w:r>
        <w:rPr>
          <w:b/>
        </w:rPr>
        <w:t>Керівник</w:t>
      </w:r>
    </w:p>
    <w:p w:rsidR="008D787F" w:rsidRDefault="00403149">
      <w:pPr>
        <w:pStyle w:val="normal"/>
      </w:pPr>
      <w:r>
        <w:t xml:space="preserve">   Прізвище, ім’я, по батькові (укр.): </w:t>
      </w:r>
      <w:r w:rsidR="00A71043">
        <w:rPr>
          <w:u w:val="single"/>
        </w:rPr>
        <w:t xml:space="preserve">    </w:t>
      </w:r>
      <w:proofErr w:type="spellStart"/>
      <w:r w:rsidR="00A71043">
        <w:rPr>
          <w:u w:val="single"/>
        </w:rPr>
        <w:t>Вишньовський</w:t>
      </w:r>
      <w:proofErr w:type="spellEnd"/>
      <w:r w:rsidR="00A71043">
        <w:rPr>
          <w:u w:val="single"/>
        </w:rPr>
        <w:t xml:space="preserve"> Василь Володимирович</w:t>
      </w:r>
      <w:r>
        <w:rPr>
          <w:u w:val="single"/>
        </w:rPr>
        <w:t xml:space="preserve">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                     </w:t>
      </w:r>
      <w:r>
        <w:t xml:space="preserve">                                                         </w:t>
      </w:r>
      <w:r>
        <w:rPr>
          <w:i/>
          <w:vertAlign w:val="superscript"/>
        </w:rPr>
        <w:t>повністю</w:t>
      </w:r>
    </w:p>
    <w:p w:rsidR="008D787F" w:rsidRDefault="00403149">
      <w:pPr>
        <w:pStyle w:val="normal"/>
      </w:pPr>
      <w:r>
        <w:t xml:space="preserve">   Прізвище, ім’я (англ.): </w:t>
      </w:r>
      <w:r w:rsidR="00A71043">
        <w:rPr>
          <w:u w:val="single"/>
        </w:rPr>
        <w:t xml:space="preserve">    </w:t>
      </w:r>
      <w:proofErr w:type="spellStart"/>
      <w:r w:rsidR="00A71043">
        <w:rPr>
          <w:u w:val="single"/>
          <w:lang w:val="en-US"/>
        </w:rPr>
        <w:t>Vasyl</w:t>
      </w:r>
      <w:proofErr w:type="spellEnd"/>
      <w:r w:rsidR="00A71043" w:rsidRPr="00A71043">
        <w:rPr>
          <w:u w:val="single"/>
        </w:rPr>
        <w:t xml:space="preserve"> </w:t>
      </w:r>
      <w:proofErr w:type="spellStart"/>
      <w:r w:rsidR="00A71043">
        <w:rPr>
          <w:u w:val="single"/>
          <w:lang w:val="en-US"/>
        </w:rPr>
        <w:t>Vyshnovskiy</w:t>
      </w:r>
      <w:proofErr w:type="spellEnd"/>
      <w:r>
        <w:rPr>
          <w:u w:val="single"/>
        </w:rPr>
        <w:t xml:space="preserve">                     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</w:t>
      </w:r>
      <w:r>
        <w:t xml:space="preserve">                                                                    </w:t>
      </w:r>
      <w:r>
        <w:rPr>
          <w:i/>
          <w:vertAlign w:val="superscript"/>
        </w:rPr>
        <w:t>використовувати паспортну транслітерацію (КМУ 2010)</w:t>
      </w:r>
    </w:p>
    <w:p w:rsidR="008D787F" w:rsidRDefault="00403149">
      <w:pPr>
        <w:pStyle w:val="normal"/>
      </w:pPr>
      <w:r>
        <w:t xml:space="preserve">   Місце праці (установа, підрозділ, місто, країна):</w:t>
      </w:r>
      <w:r>
        <w:rPr>
          <w:u w:val="single"/>
        </w:rPr>
        <w:t xml:space="preserve"> ТНТУ ім. І. Пулюя, кафедра психології, Тернопіль, Україна                          </w:t>
      </w:r>
      <w:r>
        <w:rPr>
          <w:u w:val="single"/>
        </w:rPr>
        <w:t xml:space="preserve">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                                                                                        </w:t>
      </w:r>
      <w:r>
        <w:rPr>
          <w:i/>
        </w:rPr>
        <w:t xml:space="preserve">  </w:t>
      </w:r>
    </w:p>
    <w:p w:rsidR="008D787F" w:rsidRDefault="00403149">
      <w:pPr>
        <w:pStyle w:val="normal"/>
        <w:rPr>
          <w:b/>
        </w:rPr>
      </w:pPr>
      <w:r>
        <w:t xml:space="preserve">   Вчене звання, науковий ступінь, посада:</w:t>
      </w:r>
      <w:r>
        <w:rPr>
          <w:u w:val="single"/>
        </w:rPr>
        <w:t xml:space="preserve"> </w:t>
      </w:r>
      <w:r w:rsidR="00A71043">
        <w:rPr>
          <w:u w:val="single"/>
        </w:rPr>
        <w:t xml:space="preserve">к. </w:t>
      </w:r>
      <w:proofErr w:type="spellStart"/>
      <w:r w:rsidR="00A71043">
        <w:rPr>
          <w:u w:val="single"/>
        </w:rPr>
        <w:t>психол</w:t>
      </w:r>
      <w:proofErr w:type="spellEnd"/>
      <w:r w:rsidR="00A71043">
        <w:rPr>
          <w:u w:val="single"/>
        </w:rPr>
        <w:t>. н., доцент,  завідувач</w:t>
      </w:r>
      <w:r>
        <w:rPr>
          <w:u w:val="single"/>
        </w:rPr>
        <w:t xml:space="preserve"> кафедри                                                                                                       </w:t>
      </w:r>
    </w:p>
    <w:p w:rsidR="008D787F" w:rsidRDefault="008D787F">
      <w:pPr>
        <w:pStyle w:val="normal"/>
        <w:rPr>
          <w:b/>
        </w:rPr>
      </w:pPr>
    </w:p>
    <w:p w:rsidR="008D787F" w:rsidRDefault="00403149">
      <w:pPr>
        <w:pStyle w:val="normal"/>
      </w:pPr>
      <w:r>
        <w:rPr>
          <w:b/>
        </w:rPr>
        <w:t>Рецензент</w:t>
      </w:r>
    </w:p>
    <w:p w:rsidR="008D787F" w:rsidRPr="00A71043" w:rsidRDefault="00403149">
      <w:pPr>
        <w:pStyle w:val="normal"/>
        <w:rPr>
          <w:lang w:val="ru-RU"/>
        </w:rPr>
      </w:pPr>
      <w:r>
        <w:t xml:space="preserve">   Прізвище, ім’я, по батькові (укр.): </w:t>
      </w:r>
      <w:r>
        <w:rPr>
          <w:u w:val="single"/>
        </w:rPr>
        <w:t xml:space="preserve">  </w:t>
      </w:r>
      <w:r w:rsidR="00A71043" w:rsidRPr="00A71043">
        <w:rPr>
          <w:u w:val="single"/>
          <w:lang w:val="ru-RU"/>
        </w:rPr>
        <w:t>_________________</w:t>
      </w:r>
    </w:p>
    <w:p w:rsidR="008D787F" w:rsidRDefault="00403149">
      <w:pPr>
        <w:pStyle w:val="normal"/>
      </w:pPr>
      <w:r>
        <w:t xml:space="preserve">                                                                                                       </w:t>
      </w:r>
      <w:r>
        <w:rPr>
          <w:i/>
          <w:vertAlign w:val="superscript"/>
        </w:rPr>
        <w:t>повністю</w:t>
      </w:r>
    </w:p>
    <w:p w:rsidR="008D787F" w:rsidRDefault="00403149">
      <w:pPr>
        <w:pStyle w:val="normal"/>
      </w:pPr>
      <w:r>
        <w:t xml:space="preserve">   Прізвище, ім’я (англ.): </w:t>
      </w:r>
      <w:r w:rsidR="00A71043">
        <w:rPr>
          <w:u w:val="single"/>
        </w:rPr>
        <w:t xml:space="preserve">   </w:t>
      </w:r>
      <w:r w:rsidR="00A71043">
        <w:rPr>
          <w:u w:val="single"/>
          <w:lang w:val="en-US"/>
        </w:rPr>
        <w:softHyphen/>
      </w:r>
      <w:r w:rsidR="00A71043">
        <w:rPr>
          <w:u w:val="single"/>
          <w:lang w:val="en-US"/>
        </w:rPr>
        <w:softHyphen/>
      </w:r>
      <w:r w:rsidR="00A71043">
        <w:rPr>
          <w:u w:val="single"/>
          <w:lang w:val="en-US"/>
        </w:rPr>
        <w:softHyphen/>
      </w:r>
      <w:r w:rsidR="00A71043">
        <w:rPr>
          <w:u w:val="single"/>
          <w:lang w:val="en-US"/>
        </w:rPr>
        <w:softHyphen/>
      </w:r>
      <w:r w:rsidR="00A71043">
        <w:rPr>
          <w:u w:val="single"/>
          <w:lang w:val="en-US"/>
        </w:rPr>
        <w:softHyphen/>
      </w:r>
      <w:r w:rsidR="00A71043">
        <w:rPr>
          <w:u w:val="single"/>
          <w:lang w:val="en-US"/>
        </w:rPr>
        <w:softHyphen/>
      </w:r>
      <w:r w:rsidR="00A71043">
        <w:rPr>
          <w:u w:val="single"/>
          <w:lang w:val="en-US"/>
        </w:rPr>
        <w:softHyphen/>
      </w:r>
      <w:r w:rsidR="00A71043">
        <w:rPr>
          <w:u w:val="single"/>
          <w:lang w:val="en-US"/>
        </w:rPr>
        <w:softHyphen/>
        <w:t>____________</w:t>
      </w:r>
      <w:r>
        <w:rPr>
          <w:u w:val="single"/>
        </w:rPr>
        <w:t xml:space="preserve">                                    </w:t>
      </w:r>
      <w:r>
        <w:rPr>
          <w:u w:val="single"/>
        </w:rPr>
        <w:t xml:space="preserve">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                                                            </w:t>
      </w:r>
      <w:r>
        <w:rPr>
          <w:i/>
          <w:vertAlign w:val="superscript"/>
        </w:rPr>
        <w:t>використовувати паспортну транслітерацію (КМУ 2010)</w:t>
      </w:r>
    </w:p>
    <w:p w:rsidR="008D787F" w:rsidRDefault="00403149">
      <w:pPr>
        <w:pStyle w:val="normal"/>
      </w:pPr>
      <w:r>
        <w:t xml:space="preserve">   Місце праці (устано</w:t>
      </w:r>
      <w:r>
        <w:t>ва, підрозділ, місто, країна):</w:t>
      </w:r>
      <w:r>
        <w:rPr>
          <w:u w:val="single"/>
        </w:rPr>
        <w:t xml:space="preserve"> </w:t>
      </w:r>
      <w:r w:rsidRPr="00A71043">
        <w:rPr>
          <w:highlight w:val="yellow"/>
          <w:u w:val="single"/>
        </w:rPr>
        <w:t>ТНТУ ім. І. Пулюя, кафедра менеджменту та адміністрування, Тернопіль, Україна</w:t>
      </w:r>
      <w:r>
        <w:rPr>
          <w:u w:val="single"/>
        </w:rPr>
        <w:t xml:space="preserve">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</w:t>
      </w:r>
      <w:r>
        <w:t xml:space="preserve">                                                  </w:t>
      </w:r>
      <w:r>
        <w:t xml:space="preserve">                                                     </w:t>
      </w:r>
      <w:r>
        <w:rPr>
          <w:i/>
        </w:rPr>
        <w:t xml:space="preserve">  </w:t>
      </w:r>
    </w:p>
    <w:p w:rsidR="008D787F" w:rsidRDefault="00403149">
      <w:pPr>
        <w:pStyle w:val="normal"/>
      </w:pPr>
      <w:r>
        <w:t xml:space="preserve">   Вчене звання, науковий ступінь, посада:</w:t>
      </w:r>
      <w:r w:rsidR="00A71043">
        <w:rPr>
          <w:u w:val="single"/>
        </w:rPr>
        <w:t xml:space="preserve">  </w:t>
      </w:r>
      <w:r w:rsidR="00A71043" w:rsidRPr="00A71043">
        <w:rPr>
          <w:u w:val="single"/>
          <w:lang w:val="ru-RU"/>
        </w:rPr>
        <w:t>______________________</w:t>
      </w:r>
      <w:r>
        <w:rPr>
          <w:u w:val="single"/>
        </w:rPr>
        <w:t xml:space="preserve">                                                                                                     </w:t>
      </w:r>
    </w:p>
    <w:p w:rsidR="008D787F" w:rsidRDefault="008D787F">
      <w:pPr>
        <w:pStyle w:val="normal"/>
      </w:pPr>
    </w:p>
    <w:p w:rsidR="008D787F" w:rsidRDefault="00403149">
      <w:pPr>
        <w:pStyle w:val="normal"/>
      </w:pPr>
      <w:r>
        <w:rPr>
          <w:b/>
        </w:rPr>
        <w:t>Ключові слова</w:t>
      </w:r>
    </w:p>
    <w:p w:rsidR="008D787F" w:rsidRPr="009F1C4C" w:rsidRDefault="00403149">
      <w:pPr>
        <w:pStyle w:val="normal"/>
        <w:rPr>
          <w:sz w:val="22"/>
          <w:szCs w:val="22"/>
        </w:rPr>
      </w:pPr>
      <w:bookmarkStart w:id="0" w:name="_gjdgxs" w:colFirst="0" w:colLast="0"/>
      <w:bookmarkEnd w:id="0"/>
      <w:r>
        <w:t xml:space="preserve">   українською:</w:t>
      </w:r>
      <w:r w:rsidR="00AD659E">
        <w:rPr>
          <w:u w:val="single"/>
        </w:rPr>
        <w:t xml:space="preserve"> </w:t>
      </w:r>
      <w:r w:rsidR="00AD659E" w:rsidRPr="009F1C4C">
        <w:rPr>
          <w:sz w:val="22"/>
          <w:szCs w:val="22"/>
          <w:u w:val="single"/>
        </w:rPr>
        <w:t>працівник, розвиток, самопізнання,  мотивація,особистість,  готовність, підготовка</w:t>
      </w:r>
      <w:r w:rsidR="009F1C4C" w:rsidRPr="009F1C4C">
        <w:rPr>
          <w:sz w:val="22"/>
          <w:szCs w:val="22"/>
          <w:u w:val="single"/>
        </w:rPr>
        <w:t>, інтелект</w:t>
      </w:r>
    </w:p>
    <w:p w:rsidR="008D787F" w:rsidRDefault="00403149">
      <w:pPr>
        <w:pStyle w:val="normal"/>
      </w:pPr>
      <w:r>
        <w:t xml:space="preserve">              </w:t>
      </w:r>
      <w:r>
        <w:t xml:space="preserve">                                                                       </w:t>
      </w:r>
      <w:r>
        <w:rPr>
          <w:i/>
          <w:vertAlign w:val="superscript"/>
        </w:rPr>
        <w:t>до 10 слів</w:t>
      </w:r>
    </w:p>
    <w:p w:rsidR="009F1C4C" w:rsidRPr="009F1C4C" w:rsidRDefault="00403149" w:rsidP="009F1C4C">
      <w:pPr>
        <w:pStyle w:val="normal"/>
        <w:rPr>
          <w:u w:val="single"/>
        </w:rPr>
      </w:pPr>
      <w:r>
        <w:t xml:space="preserve">  </w:t>
      </w:r>
      <w:r>
        <w:t xml:space="preserve">англійською: </w:t>
      </w:r>
      <w:proofErr w:type="spellStart"/>
      <w:r w:rsidR="009F1C4C" w:rsidRPr="009F1C4C">
        <w:rPr>
          <w:color w:val="000000"/>
          <w:sz w:val="22"/>
          <w:szCs w:val="22"/>
          <w:u w:val="single"/>
        </w:rPr>
        <w:t>employee</w:t>
      </w:r>
      <w:proofErr w:type="spellEnd"/>
      <w:r w:rsidR="009F1C4C" w:rsidRPr="009F1C4C">
        <w:rPr>
          <w:color w:val="000000"/>
          <w:sz w:val="22"/>
          <w:szCs w:val="22"/>
          <w:u w:val="single"/>
        </w:rPr>
        <w:t xml:space="preserve">, </w:t>
      </w:r>
      <w:proofErr w:type="spellStart"/>
      <w:r w:rsidR="009F1C4C" w:rsidRPr="009F1C4C">
        <w:rPr>
          <w:color w:val="000000"/>
          <w:sz w:val="22"/>
          <w:szCs w:val="22"/>
          <w:u w:val="single"/>
        </w:rPr>
        <w:t>development</w:t>
      </w:r>
      <w:proofErr w:type="spellEnd"/>
      <w:r w:rsidR="009F1C4C" w:rsidRPr="009F1C4C">
        <w:rPr>
          <w:color w:val="000000"/>
          <w:sz w:val="22"/>
          <w:szCs w:val="22"/>
          <w:u w:val="single"/>
        </w:rPr>
        <w:t>, self-</w:t>
      </w:r>
      <w:proofErr w:type="spellStart"/>
      <w:r w:rsidR="009F1C4C" w:rsidRPr="009F1C4C">
        <w:rPr>
          <w:color w:val="000000"/>
          <w:sz w:val="22"/>
          <w:szCs w:val="22"/>
          <w:u w:val="single"/>
        </w:rPr>
        <w:t>knowledge</w:t>
      </w:r>
      <w:proofErr w:type="spellEnd"/>
      <w:r w:rsidR="009F1C4C" w:rsidRPr="009F1C4C">
        <w:rPr>
          <w:color w:val="000000"/>
          <w:sz w:val="22"/>
          <w:szCs w:val="22"/>
          <w:u w:val="single"/>
        </w:rPr>
        <w:t xml:space="preserve">, </w:t>
      </w:r>
      <w:proofErr w:type="spellStart"/>
      <w:r w:rsidR="009F1C4C" w:rsidRPr="009F1C4C">
        <w:rPr>
          <w:color w:val="000000"/>
          <w:sz w:val="22"/>
          <w:szCs w:val="22"/>
          <w:u w:val="single"/>
        </w:rPr>
        <w:t>motivation</w:t>
      </w:r>
      <w:proofErr w:type="spellEnd"/>
      <w:r w:rsidR="009F1C4C" w:rsidRPr="009F1C4C">
        <w:rPr>
          <w:color w:val="000000"/>
          <w:sz w:val="22"/>
          <w:szCs w:val="22"/>
          <w:u w:val="single"/>
        </w:rPr>
        <w:t xml:space="preserve">, </w:t>
      </w:r>
      <w:proofErr w:type="spellStart"/>
      <w:r w:rsidR="009F1C4C" w:rsidRPr="009F1C4C">
        <w:rPr>
          <w:color w:val="000000"/>
          <w:sz w:val="22"/>
          <w:szCs w:val="22"/>
          <w:u w:val="single"/>
        </w:rPr>
        <w:t>personality</w:t>
      </w:r>
      <w:proofErr w:type="spellEnd"/>
      <w:r w:rsidR="009F1C4C" w:rsidRPr="009F1C4C">
        <w:rPr>
          <w:color w:val="000000"/>
          <w:sz w:val="22"/>
          <w:szCs w:val="22"/>
          <w:u w:val="single"/>
        </w:rPr>
        <w:t xml:space="preserve">, </w:t>
      </w:r>
      <w:proofErr w:type="spellStart"/>
      <w:r w:rsidR="009F1C4C" w:rsidRPr="009F1C4C">
        <w:rPr>
          <w:color w:val="000000"/>
          <w:sz w:val="22"/>
          <w:szCs w:val="22"/>
          <w:u w:val="single"/>
        </w:rPr>
        <w:t>readiness</w:t>
      </w:r>
      <w:proofErr w:type="spellEnd"/>
      <w:r w:rsidR="009F1C4C" w:rsidRPr="009F1C4C">
        <w:rPr>
          <w:color w:val="000000"/>
          <w:sz w:val="22"/>
          <w:szCs w:val="22"/>
          <w:u w:val="single"/>
        </w:rPr>
        <w:t xml:space="preserve">, </w:t>
      </w:r>
      <w:proofErr w:type="spellStart"/>
      <w:r w:rsidR="009F1C4C" w:rsidRPr="009F1C4C">
        <w:rPr>
          <w:color w:val="000000"/>
          <w:sz w:val="22"/>
          <w:szCs w:val="22"/>
          <w:u w:val="single"/>
        </w:rPr>
        <w:t>preparation</w:t>
      </w:r>
      <w:proofErr w:type="spellEnd"/>
      <w:r w:rsidR="009F1C4C" w:rsidRPr="009F1C4C">
        <w:rPr>
          <w:color w:val="000000"/>
          <w:sz w:val="22"/>
          <w:szCs w:val="22"/>
          <w:u w:val="single"/>
        </w:rPr>
        <w:t xml:space="preserve">, </w:t>
      </w:r>
      <w:proofErr w:type="spellStart"/>
      <w:r w:rsidR="009F1C4C" w:rsidRPr="009F1C4C">
        <w:rPr>
          <w:color w:val="000000"/>
          <w:sz w:val="22"/>
          <w:szCs w:val="22"/>
          <w:u w:val="single"/>
        </w:rPr>
        <w:t>intelligence</w:t>
      </w:r>
      <w:proofErr w:type="spellEnd"/>
    </w:p>
    <w:p w:rsidR="008D787F" w:rsidRPr="009F1C4C" w:rsidRDefault="00403149">
      <w:pPr>
        <w:pStyle w:val="normal"/>
        <w:rPr>
          <w:u w:val="single"/>
        </w:rPr>
      </w:pPr>
      <w:r w:rsidRPr="009F1C4C">
        <w:rPr>
          <w:u w:val="single"/>
        </w:rPr>
        <w:t xml:space="preserve"> </w:t>
      </w:r>
      <w:r w:rsidRPr="009F1C4C">
        <w:rPr>
          <w:u w:val="single"/>
        </w:rPr>
        <w:t xml:space="preserve">                                                                                         </w:t>
      </w:r>
      <w:r w:rsidRPr="009F1C4C">
        <w:rPr>
          <w:u w:val="single"/>
        </w:rPr>
        <w:t xml:space="preserve">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                                                            </w:t>
      </w:r>
      <w:r>
        <w:rPr>
          <w:i/>
          <w:vertAlign w:val="superscript"/>
        </w:rPr>
        <w:t>до 10 слів</w:t>
      </w:r>
    </w:p>
    <w:p w:rsidR="008D787F" w:rsidRDefault="00403149">
      <w:pPr>
        <w:pStyle w:val="normal"/>
      </w:pPr>
      <w:r>
        <w:t xml:space="preserve">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AD659E" w:rsidRPr="009F1C4C" w:rsidRDefault="00403149" w:rsidP="009F1C4C">
      <w:pPr>
        <w:pStyle w:val="normal"/>
      </w:pPr>
      <w:r>
        <w:rPr>
          <w:b/>
        </w:rPr>
        <w:t>Анотація</w:t>
      </w:r>
      <w:r w:rsidR="009F1C4C">
        <w:rPr>
          <w:b/>
        </w:rPr>
        <w:br/>
        <w:t xml:space="preserve">          </w:t>
      </w:r>
      <w:r>
        <w:t>українською:</w:t>
      </w:r>
      <w:r w:rsidR="00A71043" w:rsidRPr="00A71043">
        <w:rPr>
          <w:u w:val="single"/>
        </w:rPr>
        <w:t xml:space="preserve"> </w:t>
      </w:r>
      <w:r w:rsidR="00A71043" w:rsidRPr="009F1C4C">
        <w:rPr>
          <w:rFonts w:ascii="Times New Roman" w:hAnsi="Times New Roman" w:cs="Times New Roman"/>
          <w:sz w:val="20"/>
          <w:szCs w:val="20"/>
          <w:u w:val="single"/>
        </w:rPr>
        <w:t xml:space="preserve">Метою даної магістерської роботи є </w:t>
      </w:r>
      <w:r w:rsidR="00AD659E" w:rsidRPr="009F1C4C">
        <w:rPr>
          <w:rFonts w:ascii="Times New Roman" w:hAnsi="Times New Roman" w:cs="Times New Roman"/>
          <w:sz w:val="20"/>
          <w:szCs w:val="20"/>
          <w:u w:val="single"/>
        </w:rPr>
        <w:t>п</w:t>
      </w:r>
      <w:r w:rsidR="00A71043" w:rsidRPr="009F1C4C">
        <w:rPr>
          <w:rFonts w:ascii="Times New Roman" w:hAnsi="Times New Roman" w:cs="Times New Roman"/>
          <w:sz w:val="20"/>
          <w:szCs w:val="20"/>
          <w:u w:val="single"/>
        </w:rPr>
        <w:t>ідвищити ефективність професійної підготовки медичних працівників на основі програми формування їх особистісної готовності до професійної діяльності в умовах воєнного стану</w:t>
      </w:r>
      <w:r w:rsidR="00AD659E" w:rsidRPr="009F1C4C">
        <w:rPr>
          <w:rFonts w:ascii="Times New Roman" w:hAnsi="Times New Roman" w:cs="Times New Roman"/>
          <w:sz w:val="20"/>
          <w:szCs w:val="20"/>
          <w:u w:val="single"/>
        </w:rPr>
        <w:t xml:space="preserve">. Предметом дослідження є особливості формування особистісної готовності медичних працівників до професійної діяльності. </w:t>
      </w:r>
      <w:r w:rsidRPr="009F1C4C">
        <w:rPr>
          <w:rFonts w:ascii="Times New Roman" w:hAnsi="Times New Roman" w:cs="Times New Roman"/>
          <w:sz w:val="20"/>
          <w:szCs w:val="20"/>
          <w:u w:val="single"/>
        </w:rPr>
        <w:t xml:space="preserve">Практична значимість роботи полягає </w:t>
      </w:r>
      <w:r w:rsidR="00AD659E" w:rsidRPr="009F1C4C">
        <w:rPr>
          <w:rFonts w:ascii="Times New Roman" w:hAnsi="Times New Roman" w:cs="Times New Roman"/>
          <w:sz w:val="20"/>
          <w:szCs w:val="20"/>
          <w:u w:val="single"/>
        </w:rPr>
        <w:t xml:space="preserve"> в уточненні змісту і методів професійної підготовки медичних працівників до формування основних компонентів особистісної готовності до професійної діяльності в умовах воєнного стану. Узагальнені результати можуть бути використані у фаховій підготовці студентів-медиків з метою успішного професійного становлення та подальшого розвитку професійної майстерності.  </w:t>
      </w:r>
      <w:r w:rsidR="00AD659E" w:rsidRPr="009F1C4C">
        <w:rPr>
          <w:rFonts w:ascii="Times New Roman" w:hAnsi="Times New Roman" w:cs="Times New Roman"/>
          <w:color w:val="000000"/>
          <w:sz w:val="20"/>
          <w:szCs w:val="20"/>
          <w:highlight w:val="white"/>
          <w:u w:val="single"/>
        </w:rPr>
        <w:t xml:space="preserve">Діагностичний комплекс включав у себе: 1) методику для дослідження мотивації прагнення до успіху Т. </w:t>
      </w:r>
      <w:proofErr w:type="spellStart"/>
      <w:r w:rsidR="00AD659E" w:rsidRPr="009F1C4C">
        <w:rPr>
          <w:rFonts w:ascii="Times New Roman" w:hAnsi="Times New Roman" w:cs="Times New Roman"/>
          <w:color w:val="000000"/>
          <w:sz w:val="20"/>
          <w:szCs w:val="20"/>
          <w:highlight w:val="white"/>
          <w:u w:val="single"/>
        </w:rPr>
        <w:t>Елерса</w:t>
      </w:r>
      <w:proofErr w:type="spellEnd"/>
      <w:r w:rsidR="00AD659E" w:rsidRPr="009F1C4C">
        <w:rPr>
          <w:rFonts w:ascii="Times New Roman" w:hAnsi="Times New Roman" w:cs="Times New Roman"/>
          <w:color w:val="000000"/>
          <w:sz w:val="20"/>
          <w:szCs w:val="20"/>
          <w:highlight w:val="white"/>
          <w:u w:val="single"/>
        </w:rPr>
        <w:t xml:space="preserve">; 2) інтелектуальний тест Г. </w:t>
      </w:r>
      <w:proofErr w:type="spellStart"/>
      <w:r w:rsidR="00AD659E" w:rsidRPr="009F1C4C">
        <w:rPr>
          <w:rFonts w:ascii="Times New Roman" w:hAnsi="Times New Roman" w:cs="Times New Roman"/>
          <w:color w:val="000000"/>
          <w:sz w:val="20"/>
          <w:szCs w:val="20"/>
          <w:highlight w:val="white"/>
          <w:u w:val="single"/>
        </w:rPr>
        <w:t>Айзенка</w:t>
      </w:r>
      <w:proofErr w:type="spellEnd"/>
      <w:r w:rsidR="00AD659E" w:rsidRPr="009F1C4C">
        <w:rPr>
          <w:rFonts w:ascii="Times New Roman" w:hAnsi="Times New Roman" w:cs="Times New Roman"/>
          <w:color w:val="000000"/>
          <w:sz w:val="20"/>
          <w:szCs w:val="20"/>
          <w:highlight w:val="white"/>
          <w:u w:val="single"/>
        </w:rPr>
        <w:t xml:space="preserve">; 3) питальник на вивчення творчого потенціалу; 4) методику дослідження емоційного </w:t>
      </w:r>
      <w:proofErr w:type="spellStart"/>
      <w:r w:rsidR="00AD659E" w:rsidRPr="009F1C4C">
        <w:rPr>
          <w:rFonts w:ascii="Times New Roman" w:hAnsi="Times New Roman" w:cs="Times New Roman"/>
          <w:color w:val="000000"/>
          <w:sz w:val="20"/>
          <w:szCs w:val="20"/>
          <w:highlight w:val="white"/>
          <w:u w:val="single"/>
        </w:rPr>
        <w:t>відгукування</w:t>
      </w:r>
      <w:proofErr w:type="spellEnd"/>
      <w:r w:rsidR="00AD659E" w:rsidRPr="009F1C4C">
        <w:rPr>
          <w:rFonts w:ascii="Times New Roman" w:hAnsi="Times New Roman" w:cs="Times New Roman"/>
          <w:sz w:val="20"/>
          <w:szCs w:val="20"/>
          <w:u w:val="single"/>
        </w:rPr>
        <w:t xml:space="preserve"> Розроблена програма формування даного виду готовності. Вона спрямована на розвиток основних компонентів особистісної готовності медичних працівників до професійної діяльності в умовах воєнного стану, а саме: мотиваційно-професійного, когнітивно-діагностичного, </w:t>
      </w:r>
      <w:proofErr w:type="spellStart"/>
      <w:r w:rsidR="00AD659E" w:rsidRPr="009F1C4C">
        <w:rPr>
          <w:rFonts w:ascii="Times New Roman" w:hAnsi="Times New Roman" w:cs="Times New Roman"/>
          <w:sz w:val="20"/>
          <w:szCs w:val="20"/>
          <w:u w:val="single"/>
        </w:rPr>
        <w:t>креативно-корекційного</w:t>
      </w:r>
      <w:proofErr w:type="spellEnd"/>
      <w:r w:rsidR="00AD659E" w:rsidRPr="009F1C4C">
        <w:rPr>
          <w:rFonts w:ascii="Times New Roman" w:hAnsi="Times New Roman" w:cs="Times New Roman"/>
          <w:sz w:val="20"/>
          <w:szCs w:val="20"/>
          <w:u w:val="single"/>
        </w:rPr>
        <w:t>, емоційно-фіксуючого. Робота складається з вступу, чотирьох розділів, загальних висновків, списку використаних джерел, що налічує 65 найменувань та 4 додатків. Робота викладена на 69 сторінках друкованого тексту, вміщує 7 таблиць та 2 рисунки.</w:t>
      </w:r>
    </w:p>
    <w:p w:rsidR="008D787F" w:rsidRDefault="00AD659E">
      <w:pPr>
        <w:pStyle w:val="normal"/>
        <w:jc w:val="both"/>
        <w:rPr>
          <w:u w:val="single"/>
        </w:rPr>
      </w:pPr>
      <w:r>
        <w:rPr>
          <w:u w:val="single"/>
        </w:rPr>
        <w:t xml:space="preserve"> </w:t>
      </w:r>
      <w:r w:rsidR="00403149">
        <w:rPr>
          <w:u w:val="single"/>
        </w:rPr>
        <w:t xml:space="preserve"> </w:t>
      </w:r>
    </w:p>
    <w:p w:rsidR="008D787F" w:rsidRDefault="00403149">
      <w:pPr>
        <w:pStyle w:val="normal"/>
      </w:pPr>
      <w:r>
        <w:t xml:space="preserve">                                                                                     </w:t>
      </w:r>
      <w:r>
        <w:rPr>
          <w:i/>
          <w:vertAlign w:val="superscript"/>
        </w:rPr>
        <w:t>200-300 слів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</w:t>
      </w:r>
    </w:p>
    <w:p w:rsidR="008D787F" w:rsidRDefault="009F1C4C">
      <w:pPr>
        <w:pStyle w:val="normal"/>
        <w:jc w:val="both"/>
      </w:pPr>
      <w:r>
        <w:t xml:space="preserve">       </w:t>
      </w:r>
      <w:r w:rsidR="00403149">
        <w:t xml:space="preserve">англійською: </w:t>
      </w:r>
      <w:r w:rsidR="00403149">
        <w:rPr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purpose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this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master's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thesis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to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increase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effectiveness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professional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training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medical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workers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based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program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forming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their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personal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readiness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professional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activity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conditions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martial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law</w:t>
      </w:r>
      <w:proofErr w:type="spellEnd"/>
      <w:r w:rsidRPr="009F1C4C">
        <w:rPr>
          <w:sz w:val="20"/>
          <w:szCs w:val="20"/>
          <w:u w:val="single"/>
        </w:rPr>
        <w:t xml:space="preserve">.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subject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study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peculiarities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formation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personal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readiness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medical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workers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professional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activity</w:t>
      </w:r>
      <w:proofErr w:type="spellEnd"/>
      <w:r w:rsidRPr="009F1C4C">
        <w:rPr>
          <w:sz w:val="20"/>
          <w:szCs w:val="20"/>
          <w:u w:val="single"/>
        </w:rPr>
        <w:t>.</w:t>
      </w:r>
      <w:r w:rsidRPr="009F1C4C">
        <w:rPr>
          <w:sz w:val="20"/>
          <w:szCs w:val="20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practical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significance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work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consists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clarifying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content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and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methods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professional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training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medical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workers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formation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main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components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personal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readiness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professional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activity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conditions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martial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law</w:t>
      </w:r>
      <w:proofErr w:type="spellEnd"/>
      <w:r w:rsidRPr="009F1C4C">
        <w:rPr>
          <w:sz w:val="20"/>
          <w:szCs w:val="20"/>
          <w:u w:val="single"/>
        </w:rPr>
        <w:t xml:space="preserve">.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generalized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results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can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be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used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professional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training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medical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students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purpose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successful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professional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formation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and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further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development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professional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skills</w:t>
      </w:r>
      <w:proofErr w:type="spellEnd"/>
      <w:r w:rsidRPr="009F1C4C">
        <w:rPr>
          <w:sz w:val="20"/>
          <w:szCs w:val="20"/>
          <w:u w:val="single"/>
        </w:rPr>
        <w:t xml:space="preserve">.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diagnostic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complex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included</w:t>
      </w:r>
      <w:proofErr w:type="spellEnd"/>
      <w:r w:rsidRPr="009F1C4C">
        <w:rPr>
          <w:sz w:val="20"/>
          <w:szCs w:val="20"/>
          <w:u w:val="single"/>
        </w:rPr>
        <w:t xml:space="preserve">: 1) T. </w:t>
      </w:r>
      <w:proofErr w:type="spellStart"/>
      <w:r w:rsidRPr="009F1C4C">
        <w:rPr>
          <w:sz w:val="20"/>
          <w:szCs w:val="20"/>
          <w:u w:val="single"/>
        </w:rPr>
        <w:t>Ehlers'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methodology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studying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motivation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striving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success</w:t>
      </w:r>
      <w:proofErr w:type="spellEnd"/>
      <w:r w:rsidRPr="009F1C4C">
        <w:rPr>
          <w:sz w:val="20"/>
          <w:szCs w:val="20"/>
          <w:u w:val="single"/>
        </w:rPr>
        <w:t xml:space="preserve">; 2) </w:t>
      </w:r>
      <w:proofErr w:type="spellStart"/>
      <w:r w:rsidRPr="009F1C4C">
        <w:rPr>
          <w:sz w:val="20"/>
          <w:szCs w:val="20"/>
          <w:u w:val="single"/>
        </w:rPr>
        <w:t>intellectual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test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H. </w:t>
      </w:r>
      <w:proofErr w:type="spellStart"/>
      <w:r w:rsidRPr="009F1C4C">
        <w:rPr>
          <w:sz w:val="20"/>
          <w:szCs w:val="20"/>
          <w:u w:val="single"/>
        </w:rPr>
        <w:t>Eysenck</w:t>
      </w:r>
      <w:proofErr w:type="spellEnd"/>
      <w:r w:rsidRPr="009F1C4C">
        <w:rPr>
          <w:sz w:val="20"/>
          <w:szCs w:val="20"/>
          <w:u w:val="single"/>
        </w:rPr>
        <w:t xml:space="preserve">; 3) a </w:t>
      </w:r>
      <w:proofErr w:type="spellStart"/>
      <w:r w:rsidRPr="009F1C4C">
        <w:rPr>
          <w:sz w:val="20"/>
          <w:szCs w:val="20"/>
          <w:u w:val="single"/>
        </w:rPr>
        <w:t>questionnaire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study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creative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potential</w:t>
      </w:r>
      <w:proofErr w:type="spellEnd"/>
      <w:r w:rsidRPr="009F1C4C">
        <w:rPr>
          <w:sz w:val="20"/>
          <w:szCs w:val="20"/>
          <w:u w:val="single"/>
        </w:rPr>
        <w:t xml:space="preserve">; 4) </w:t>
      </w:r>
      <w:proofErr w:type="spellStart"/>
      <w:r w:rsidRPr="009F1C4C">
        <w:rPr>
          <w:sz w:val="20"/>
          <w:szCs w:val="20"/>
          <w:u w:val="single"/>
        </w:rPr>
        <w:t>method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research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emotional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response</w:t>
      </w:r>
      <w:proofErr w:type="spellEnd"/>
      <w:r w:rsidRPr="009F1C4C">
        <w:rPr>
          <w:sz w:val="20"/>
          <w:szCs w:val="20"/>
          <w:u w:val="single"/>
        </w:rPr>
        <w:t>.</w:t>
      </w:r>
      <w:r w:rsidRPr="009F1C4C">
        <w:rPr>
          <w:sz w:val="20"/>
          <w:szCs w:val="20"/>
        </w:rPr>
        <w:t xml:space="preserve"> </w:t>
      </w:r>
      <w:r w:rsidRPr="009F1C4C">
        <w:rPr>
          <w:sz w:val="20"/>
          <w:szCs w:val="20"/>
          <w:u w:val="single"/>
        </w:rPr>
        <w:t xml:space="preserve">A </w:t>
      </w:r>
      <w:proofErr w:type="spellStart"/>
      <w:r w:rsidRPr="009F1C4C">
        <w:rPr>
          <w:sz w:val="20"/>
          <w:szCs w:val="20"/>
          <w:u w:val="single"/>
        </w:rPr>
        <w:t>program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formation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this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type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readiness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has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been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developed</w:t>
      </w:r>
      <w:proofErr w:type="spellEnd"/>
      <w:r w:rsidRPr="009F1C4C">
        <w:rPr>
          <w:sz w:val="20"/>
          <w:szCs w:val="20"/>
          <w:u w:val="single"/>
        </w:rPr>
        <w:t xml:space="preserve">. </w:t>
      </w:r>
      <w:proofErr w:type="spellStart"/>
      <w:r w:rsidRPr="009F1C4C">
        <w:rPr>
          <w:sz w:val="20"/>
          <w:szCs w:val="20"/>
          <w:u w:val="single"/>
        </w:rPr>
        <w:t>It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aimed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at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development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main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components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personal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readiness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medical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workers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for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professional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activity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conditions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martial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law</w:t>
      </w:r>
      <w:proofErr w:type="spellEnd"/>
      <w:r w:rsidRPr="009F1C4C">
        <w:rPr>
          <w:sz w:val="20"/>
          <w:szCs w:val="20"/>
          <w:u w:val="single"/>
        </w:rPr>
        <w:t xml:space="preserve">, </w:t>
      </w:r>
      <w:proofErr w:type="spellStart"/>
      <w:r w:rsidRPr="009F1C4C">
        <w:rPr>
          <w:sz w:val="20"/>
          <w:szCs w:val="20"/>
          <w:u w:val="single"/>
        </w:rPr>
        <w:t>namely</w:t>
      </w:r>
      <w:proofErr w:type="spellEnd"/>
      <w:r w:rsidRPr="009F1C4C">
        <w:rPr>
          <w:sz w:val="20"/>
          <w:szCs w:val="20"/>
          <w:u w:val="single"/>
        </w:rPr>
        <w:t xml:space="preserve">: motivational-professional, cognitive-diagnostic, creative-corrective, emotional-fixing.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work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consists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an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introduction</w:t>
      </w:r>
      <w:proofErr w:type="spellEnd"/>
      <w:r w:rsidRPr="009F1C4C">
        <w:rPr>
          <w:sz w:val="20"/>
          <w:szCs w:val="20"/>
          <w:u w:val="single"/>
        </w:rPr>
        <w:t xml:space="preserve">, </w:t>
      </w:r>
      <w:proofErr w:type="spellStart"/>
      <w:r w:rsidRPr="009F1C4C">
        <w:rPr>
          <w:sz w:val="20"/>
          <w:szCs w:val="20"/>
          <w:u w:val="single"/>
        </w:rPr>
        <w:t>four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chapters</w:t>
      </w:r>
      <w:proofErr w:type="spellEnd"/>
      <w:r w:rsidRPr="009F1C4C">
        <w:rPr>
          <w:sz w:val="20"/>
          <w:szCs w:val="20"/>
          <w:u w:val="single"/>
        </w:rPr>
        <w:t xml:space="preserve">, </w:t>
      </w:r>
      <w:proofErr w:type="spellStart"/>
      <w:r w:rsidRPr="009F1C4C">
        <w:rPr>
          <w:sz w:val="20"/>
          <w:szCs w:val="20"/>
          <w:u w:val="single"/>
        </w:rPr>
        <w:t>general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conclusions</w:t>
      </w:r>
      <w:proofErr w:type="spellEnd"/>
      <w:r w:rsidRPr="009F1C4C">
        <w:rPr>
          <w:sz w:val="20"/>
          <w:szCs w:val="20"/>
          <w:u w:val="single"/>
        </w:rPr>
        <w:t xml:space="preserve">, a </w:t>
      </w:r>
      <w:proofErr w:type="spellStart"/>
      <w:r w:rsidRPr="009F1C4C">
        <w:rPr>
          <w:sz w:val="20"/>
          <w:szCs w:val="20"/>
          <w:u w:val="single"/>
        </w:rPr>
        <w:t>list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used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sources</w:t>
      </w:r>
      <w:proofErr w:type="spellEnd"/>
      <w:r w:rsidRPr="009F1C4C">
        <w:rPr>
          <w:sz w:val="20"/>
          <w:szCs w:val="20"/>
          <w:u w:val="single"/>
        </w:rPr>
        <w:t xml:space="preserve">, </w:t>
      </w:r>
      <w:proofErr w:type="spellStart"/>
      <w:r w:rsidRPr="009F1C4C">
        <w:rPr>
          <w:sz w:val="20"/>
          <w:szCs w:val="20"/>
          <w:u w:val="single"/>
        </w:rPr>
        <w:t>numbering</w:t>
      </w:r>
      <w:proofErr w:type="spellEnd"/>
      <w:r w:rsidRPr="009F1C4C">
        <w:rPr>
          <w:sz w:val="20"/>
          <w:szCs w:val="20"/>
          <w:u w:val="single"/>
        </w:rPr>
        <w:t xml:space="preserve"> 65 </w:t>
      </w:r>
      <w:proofErr w:type="spellStart"/>
      <w:r w:rsidRPr="009F1C4C">
        <w:rPr>
          <w:sz w:val="20"/>
          <w:szCs w:val="20"/>
          <w:u w:val="single"/>
        </w:rPr>
        <w:t>items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and</w:t>
      </w:r>
      <w:proofErr w:type="spellEnd"/>
      <w:r w:rsidRPr="009F1C4C">
        <w:rPr>
          <w:sz w:val="20"/>
          <w:szCs w:val="20"/>
          <w:u w:val="single"/>
        </w:rPr>
        <w:t xml:space="preserve"> 4 </w:t>
      </w:r>
      <w:proofErr w:type="spellStart"/>
      <w:r w:rsidRPr="009F1C4C">
        <w:rPr>
          <w:sz w:val="20"/>
          <w:szCs w:val="20"/>
          <w:u w:val="single"/>
        </w:rPr>
        <w:t>appendices</w:t>
      </w:r>
      <w:proofErr w:type="spellEnd"/>
      <w:r w:rsidRPr="009F1C4C">
        <w:rPr>
          <w:sz w:val="20"/>
          <w:szCs w:val="20"/>
          <w:u w:val="single"/>
        </w:rPr>
        <w:t xml:space="preserve">. </w:t>
      </w:r>
      <w:proofErr w:type="spellStart"/>
      <w:r w:rsidRPr="009F1C4C">
        <w:rPr>
          <w:sz w:val="20"/>
          <w:szCs w:val="20"/>
          <w:u w:val="single"/>
        </w:rPr>
        <w:t>The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work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is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presented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on</w:t>
      </w:r>
      <w:proofErr w:type="spellEnd"/>
      <w:r w:rsidRPr="009F1C4C">
        <w:rPr>
          <w:sz w:val="20"/>
          <w:szCs w:val="20"/>
          <w:u w:val="single"/>
        </w:rPr>
        <w:t xml:space="preserve"> 69 </w:t>
      </w:r>
      <w:proofErr w:type="spellStart"/>
      <w:r w:rsidRPr="009F1C4C">
        <w:rPr>
          <w:sz w:val="20"/>
          <w:szCs w:val="20"/>
          <w:u w:val="single"/>
        </w:rPr>
        <w:t>pages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of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printed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text</w:t>
      </w:r>
      <w:proofErr w:type="spellEnd"/>
      <w:r w:rsidRPr="009F1C4C">
        <w:rPr>
          <w:sz w:val="20"/>
          <w:szCs w:val="20"/>
          <w:u w:val="single"/>
        </w:rPr>
        <w:t xml:space="preserve">, </w:t>
      </w:r>
      <w:proofErr w:type="spellStart"/>
      <w:r w:rsidRPr="009F1C4C">
        <w:rPr>
          <w:sz w:val="20"/>
          <w:szCs w:val="20"/>
          <w:u w:val="single"/>
        </w:rPr>
        <w:t>contains</w:t>
      </w:r>
      <w:proofErr w:type="spellEnd"/>
      <w:r w:rsidRPr="009F1C4C">
        <w:rPr>
          <w:sz w:val="20"/>
          <w:szCs w:val="20"/>
          <w:u w:val="single"/>
        </w:rPr>
        <w:t xml:space="preserve"> 7 </w:t>
      </w:r>
      <w:proofErr w:type="spellStart"/>
      <w:r w:rsidRPr="009F1C4C">
        <w:rPr>
          <w:sz w:val="20"/>
          <w:szCs w:val="20"/>
          <w:u w:val="single"/>
        </w:rPr>
        <w:t>tables</w:t>
      </w:r>
      <w:proofErr w:type="spellEnd"/>
      <w:r w:rsidRPr="009F1C4C">
        <w:rPr>
          <w:sz w:val="20"/>
          <w:szCs w:val="20"/>
          <w:u w:val="single"/>
        </w:rPr>
        <w:t xml:space="preserve"> </w:t>
      </w:r>
      <w:proofErr w:type="spellStart"/>
      <w:r w:rsidRPr="009F1C4C">
        <w:rPr>
          <w:sz w:val="20"/>
          <w:szCs w:val="20"/>
          <w:u w:val="single"/>
        </w:rPr>
        <w:t>and</w:t>
      </w:r>
      <w:proofErr w:type="spellEnd"/>
      <w:r w:rsidRPr="009F1C4C">
        <w:rPr>
          <w:sz w:val="20"/>
          <w:szCs w:val="20"/>
          <w:u w:val="single"/>
        </w:rPr>
        <w:t xml:space="preserve"> 2 </w:t>
      </w:r>
      <w:proofErr w:type="spellStart"/>
      <w:r w:rsidRPr="009F1C4C">
        <w:rPr>
          <w:sz w:val="20"/>
          <w:szCs w:val="20"/>
          <w:u w:val="single"/>
        </w:rPr>
        <w:t>figures</w:t>
      </w:r>
      <w:proofErr w:type="spellEnd"/>
      <w:r w:rsidRPr="009F1C4C">
        <w:rPr>
          <w:sz w:val="20"/>
          <w:szCs w:val="20"/>
          <w:u w:val="single"/>
        </w:rPr>
        <w:t>.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D787F" w:rsidRDefault="00403149">
      <w:pPr>
        <w:pStyle w:val="normal"/>
        <w:jc w:val="both"/>
      </w:pPr>
      <w:r>
        <w:t xml:space="preserve">        </w:t>
      </w:r>
      <w:r>
        <w:t xml:space="preserve">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</w:t>
      </w:r>
      <w:r>
        <w:rPr>
          <w:u w:val="single"/>
        </w:rPr>
        <w:t xml:space="preserve">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</w:p>
    <w:p w:rsidR="008D787F" w:rsidRDefault="00403149">
      <w:pPr>
        <w:pStyle w:val="normal"/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sectPr w:rsidR="008D787F" w:rsidSect="008D787F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787F"/>
    <w:rsid w:val="00403149"/>
    <w:rsid w:val="008D787F"/>
    <w:rsid w:val="009F1C4C"/>
    <w:rsid w:val="00A71043"/>
    <w:rsid w:val="00A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D78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D78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D78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D78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D78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D78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787F"/>
  </w:style>
  <w:style w:type="table" w:customStyle="1" w:styleId="TableNormal">
    <w:name w:val="Table Normal"/>
    <w:rsid w:val="008D7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78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D78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A710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104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71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7326</Words>
  <Characters>4177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2022-12-21T22:08:00Z</cp:lastPrinted>
  <dcterms:created xsi:type="dcterms:W3CDTF">2022-12-21T22:12:00Z</dcterms:created>
  <dcterms:modified xsi:type="dcterms:W3CDTF">2022-12-21T22:12:00Z</dcterms:modified>
</cp:coreProperties>
</file>