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8A6" w:rsidRDefault="009808A6" w:rsidP="009808A6">
      <w:pPr>
        <w:pStyle w:val="BodyText"/>
        <w:spacing w:before="2"/>
        <w:rPr>
          <w:sz w:val="2"/>
        </w:rPr>
      </w:pPr>
    </w:p>
    <w:tbl>
      <w:tblPr>
        <w:tblW w:w="0" w:type="auto"/>
        <w:tblInd w:w="233" w:type="dxa"/>
        <w:tblLayout w:type="fixed"/>
        <w:tblCellMar>
          <w:left w:w="0" w:type="dxa"/>
          <w:right w:w="0" w:type="dxa"/>
        </w:tblCellMar>
        <w:tblLook w:val="01E0" w:firstRow="1" w:lastRow="1" w:firstColumn="1" w:lastColumn="1" w:noHBand="0" w:noVBand="0"/>
      </w:tblPr>
      <w:tblGrid>
        <w:gridCol w:w="9940"/>
      </w:tblGrid>
      <w:tr w:rsidR="009808A6" w:rsidTr="000509B7">
        <w:trPr>
          <w:trHeight w:val="634"/>
        </w:trPr>
        <w:tc>
          <w:tcPr>
            <w:tcW w:w="9940" w:type="dxa"/>
            <w:tcBorders>
              <w:bottom w:val="single" w:sz="4" w:space="0" w:color="000000"/>
            </w:tcBorders>
          </w:tcPr>
          <w:p w:rsidR="009808A6" w:rsidRDefault="009808A6" w:rsidP="000509B7">
            <w:pPr>
              <w:pStyle w:val="TableParagraph"/>
              <w:spacing w:line="311" w:lineRule="exact"/>
              <w:ind w:left="673" w:right="662"/>
              <w:jc w:val="center"/>
              <w:rPr>
                <w:sz w:val="28"/>
              </w:rPr>
            </w:pPr>
            <w:r>
              <w:rPr>
                <w:sz w:val="28"/>
              </w:rPr>
              <w:t>Міністерство</w:t>
            </w:r>
            <w:r>
              <w:rPr>
                <w:spacing w:val="-4"/>
                <w:sz w:val="28"/>
              </w:rPr>
              <w:t xml:space="preserve"> </w:t>
            </w:r>
            <w:r>
              <w:rPr>
                <w:sz w:val="28"/>
              </w:rPr>
              <w:t>освіти</w:t>
            </w:r>
            <w:r>
              <w:rPr>
                <w:spacing w:val="-7"/>
                <w:sz w:val="28"/>
              </w:rPr>
              <w:t xml:space="preserve"> </w:t>
            </w:r>
            <w:r>
              <w:rPr>
                <w:sz w:val="28"/>
              </w:rPr>
              <w:t>і</w:t>
            </w:r>
            <w:r>
              <w:rPr>
                <w:spacing w:val="-5"/>
                <w:sz w:val="28"/>
              </w:rPr>
              <w:t xml:space="preserve"> </w:t>
            </w:r>
            <w:r>
              <w:rPr>
                <w:sz w:val="28"/>
              </w:rPr>
              <w:t>науки</w:t>
            </w:r>
            <w:r>
              <w:rPr>
                <w:spacing w:val="-4"/>
                <w:sz w:val="28"/>
              </w:rPr>
              <w:t xml:space="preserve"> </w:t>
            </w:r>
            <w:r>
              <w:rPr>
                <w:spacing w:val="-2"/>
                <w:sz w:val="28"/>
              </w:rPr>
              <w:t>України</w:t>
            </w:r>
          </w:p>
          <w:p w:rsidR="009808A6" w:rsidRDefault="009808A6" w:rsidP="000509B7">
            <w:pPr>
              <w:pStyle w:val="TableParagraph"/>
              <w:spacing w:before="2" w:line="302" w:lineRule="exact"/>
              <w:ind w:left="673" w:right="664"/>
              <w:jc w:val="center"/>
              <w:rPr>
                <w:sz w:val="28"/>
              </w:rPr>
            </w:pPr>
            <w:r>
              <w:rPr>
                <w:sz w:val="28"/>
              </w:rPr>
              <w:t>Тернопільський</w:t>
            </w:r>
            <w:r>
              <w:rPr>
                <w:spacing w:val="-8"/>
                <w:sz w:val="28"/>
              </w:rPr>
              <w:t xml:space="preserve"> </w:t>
            </w:r>
            <w:r>
              <w:rPr>
                <w:sz w:val="28"/>
              </w:rPr>
              <w:t>національний</w:t>
            </w:r>
            <w:r>
              <w:rPr>
                <w:spacing w:val="-8"/>
                <w:sz w:val="28"/>
              </w:rPr>
              <w:t xml:space="preserve"> </w:t>
            </w:r>
            <w:r>
              <w:rPr>
                <w:sz w:val="28"/>
              </w:rPr>
              <w:t>технічний</w:t>
            </w:r>
            <w:r>
              <w:rPr>
                <w:spacing w:val="-8"/>
                <w:sz w:val="28"/>
              </w:rPr>
              <w:t xml:space="preserve"> </w:t>
            </w:r>
            <w:r>
              <w:rPr>
                <w:sz w:val="28"/>
              </w:rPr>
              <w:t>університет</w:t>
            </w:r>
            <w:r>
              <w:rPr>
                <w:spacing w:val="-8"/>
                <w:sz w:val="28"/>
              </w:rPr>
              <w:t xml:space="preserve"> </w:t>
            </w:r>
            <w:r>
              <w:rPr>
                <w:sz w:val="28"/>
              </w:rPr>
              <w:t>імені</w:t>
            </w:r>
            <w:r>
              <w:rPr>
                <w:spacing w:val="-10"/>
                <w:sz w:val="28"/>
              </w:rPr>
              <w:t xml:space="preserve"> </w:t>
            </w:r>
            <w:r>
              <w:rPr>
                <w:sz w:val="28"/>
              </w:rPr>
              <w:t>Івана</w:t>
            </w:r>
            <w:r>
              <w:rPr>
                <w:spacing w:val="-10"/>
                <w:sz w:val="28"/>
              </w:rPr>
              <w:t xml:space="preserve"> </w:t>
            </w:r>
            <w:r>
              <w:rPr>
                <w:spacing w:val="-2"/>
                <w:sz w:val="28"/>
              </w:rPr>
              <w:t>Пулюя</w:t>
            </w:r>
          </w:p>
        </w:tc>
      </w:tr>
      <w:tr w:rsidR="009808A6" w:rsidTr="000509B7">
        <w:trPr>
          <w:trHeight w:val="505"/>
        </w:trPr>
        <w:tc>
          <w:tcPr>
            <w:tcW w:w="9940" w:type="dxa"/>
            <w:tcBorders>
              <w:top w:val="single" w:sz="4" w:space="0" w:color="000000"/>
              <w:bottom w:val="single" w:sz="4" w:space="0" w:color="000000"/>
            </w:tcBorders>
          </w:tcPr>
          <w:p w:rsidR="009808A6" w:rsidRDefault="009808A6" w:rsidP="000509B7">
            <w:pPr>
              <w:pStyle w:val="TableParagraph"/>
              <w:spacing w:before="184" w:line="301" w:lineRule="exact"/>
              <w:ind w:left="673" w:right="661"/>
              <w:jc w:val="center"/>
              <w:rPr>
                <w:sz w:val="28"/>
              </w:rPr>
            </w:pPr>
            <w:r>
              <w:rPr>
                <w:sz w:val="28"/>
              </w:rPr>
              <w:t>Факультет</w:t>
            </w:r>
            <w:r>
              <w:rPr>
                <w:spacing w:val="-8"/>
                <w:sz w:val="28"/>
              </w:rPr>
              <w:t xml:space="preserve"> </w:t>
            </w:r>
            <w:r>
              <w:rPr>
                <w:sz w:val="28"/>
              </w:rPr>
              <w:t>комп’ютерно-інформаційних</w:t>
            </w:r>
            <w:r>
              <w:rPr>
                <w:spacing w:val="-8"/>
                <w:sz w:val="28"/>
              </w:rPr>
              <w:t xml:space="preserve"> </w:t>
            </w:r>
            <w:r>
              <w:rPr>
                <w:sz w:val="28"/>
              </w:rPr>
              <w:t>систем</w:t>
            </w:r>
            <w:r>
              <w:rPr>
                <w:spacing w:val="-9"/>
                <w:sz w:val="28"/>
              </w:rPr>
              <w:t xml:space="preserve"> </w:t>
            </w:r>
            <w:r>
              <w:rPr>
                <w:sz w:val="28"/>
              </w:rPr>
              <w:t>і</w:t>
            </w:r>
            <w:r>
              <w:rPr>
                <w:spacing w:val="-6"/>
                <w:sz w:val="28"/>
              </w:rPr>
              <w:t xml:space="preserve"> </w:t>
            </w:r>
            <w:r>
              <w:rPr>
                <w:sz w:val="28"/>
              </w:rPr>
              <w:t>програмної</w:t>
            </w:r>
            <w:r>
              <w:rPr>
                <w:spacing w:val="-5"/>
                <w:sz w:val="28"/>
              </w:rPr>
              <w:t xml:space="preserve"> </w:t>
            </w:r>
            <w:r>
              <w:rPr>
                <w:spacing w:val="-2"/>
                <w:sz w:val="28"/>
              </w:rPr>
              <w:t>інженерії</w:t>
            </w:r>
          </w:p>
        </w:tc>
      </w:tr>
      <w:tr w:rsidR="009808A6" w:rsidTr="000509B7">
        <w:trPr>
          <w:trHeight w:val="190"/>
        </w:trPr>
        <w:tc>
          <w:tcPr>
            <w:tcW w:w="9940" w:type="dxa"/>
            <w:tcBorders>
              <w:top w:val="single" w:sz="4" w:space="0" w:color="000000"/>
            </w:tcBorders>
          </w:tcPr>
          <w:p w:rsidR="009808A6" w:rsidRDefault="009808A6" w:rsidP="000509B7">
            <w:pPr>
              <w:pStyle w:val="TableParagraph"/>
              <w:spacing w:before="1" w:line="169" w:lineRule="exact"/>
              <w:ind w:left="673" w:right="659"/>
              <w:jc w:val="center"/>
              <w:rPr>
                <w:sz w:val="16"/>
              </w:rPr>
            </w:pPr>
            <w:r>
              <w:rPr>
                <w:sz w:val="16"/>
              </w:rPr>
              <w:t>(повна</w:t>
            </w:r>
            <w:r>
              <w:rPr>
                <w:spacing w:val="-8"/>
                <w:sz w:val="16"/>
              </w:rPr>
              <w:t xml:space="preserve"> </w:t>
            </w:r>
            <w:r>
              <w:rPr>
                <w:sz w:val="16"/>
              </w:rPr>
              <w:t>назва</w:t>
            </w:r>
            <w:r>
              <w:rPr>
                <w:spacing w:val="-5"/>
                <w:sz w:val="16"/>
              </w:rPr>
              <w:t xml:space="preserve"> </w:t>
            </w:r>
            <w:r>
              <w:rPr>
                <w:sz w:val="16"/>
              </w:rPr>
              <w:t>факультету</w:t>
            </w:r>
            <w:r>
              <w:rPr>
                <w:spacing w:val="-5"/>
                <w:sz w:val="16"/>
              </w:rPr>
              <w:t xml:space="preserve"> </w:t>
            </w:r>
            <w:r>
              <w:rPr>
                <w:spacing w:val="-10"/>
                <w:sz w:val="16"/>
              </w:rPr>
              <w:t>)</w:t>
            </w:r>
          </w:p>
        </w:tc>
      </w:tr>
      <w:tr w:rsidR="009808A6" w:rsidTr="000509B7">
        <w:trPr>
          <w:trHeight w:val="315"/>
        </w:trPr>
        <w:tc>
          <w:tcPr>
            <w:tcW w:w="9940" w:type="dxa"/>
            <w:tcBorders>
              <w:bottom w:val="single" w:sz="4" w:space="0" w:color="000000"/>
            </w:tcBorders>
          </w:tcPr>
          <w:p w:rsidR="009808A6" w:rsidRDefault="009808A6" w:rsidP="000509B7">
            <w:pPr>
              <w:pStyle w:val="TableParagraph"/>
              <w:spacing w:line="295" w:lineRule="exact"/>
              <w:ind w:left="673" w:right="662"/>
              <w:jc w:val="center"/>
              <w:rPr>
                <w:sz w:val="28"/>
              </w:rPr>
            </w:pPr>
            <w:r>
              <w:rPr>
                <w:sz w:val="28"/>
              </w:rPr>
              <w:t>Кафедра</w:t>
            </w:r>
            <w:r>
              <w:rPr>
                <w:spacing w:val="-5"/>
                <w:sz w:val="28"/>
              </w:rPr>
              <w:t xml:space="preserve"> </w:t>
            </w:r>
            <w:r>
              <w:rPr>
                <w:sz w:val="28"/>
              </w:rPr>
              <w:t>комп’ютерних</w:t>
            </w:r>
            <w:r>
              <w:rPr>
                <w:spacing w:val="-4"/>
                <w:sz w:val="28"/>
              </w:rPr>
              <w:t xml:space="preserve"> </w:t>
            </w:r>
            <w:r>
              <w:rPr>
                <w:sz w:val="28"/>
              </w:rPr>
              <w:t>систем</w:t>
            </w:r>
            <w:r>
              <w:rPr>
                <w:spacing w:val="-5"/>
                <w:sz w:val="28"/>
              </w:rPr>
              <w:t xml:space="preserve"> </w:t>
            </w:r>
            <w:r>
              <w:rPr>
                <w:sz w:val="28"/>
              </w:rPr>
              <w:t>та</w:t>
            </w:r>
            <w:r>
              <w:rPr>
                <w:spacing w:val="-4"/>
                <w:sz w:val="28"/>
              </w:rPr>
              <w:t xml:space="preserve"> </w:t>
            </w:r>
            <w:r>
              <w:rPr>
                <w:spacing w:val="-2"/>
                <w:sz w:val="28"/>
              </w:rPr>
              <w:t>мереж</w:t>
            </w:r>
          </w:p>
        </w:tc>
      </w:tr>
      <w:tr w:rsidR="009808A6" w:rsidTr="000509B7">
        <w:trPr>
          <w:trHeight w:val="185"/>
        </w:trPr>
        <w:tc>
          <w:tcPr>
            <w:tcW w:w="9940" w:type="dxa"/>
            <w:tcBorders>
              <w:top w:val="single" w:sz="4" w:space="0" w:color="000000"/>
            </w:tcBorders>
          </w:tcPr>
          <w:p w:rsidR="009808A6" w:rsidRDefault="009808A6" w:rsidP="000509B7">
            <w:pPr>
              <w:pStyle w:val="TableParagraph"/>
              <w:spacing w:before="1" w:line="164" w:lineRule="exact"/>
              <w:ind w:left="673" w:right="659"/>
              <w:jc w:val="center"/>
              <w:rPr>
                <w:sz w:val="16"/>
              </w:rPr>
            </w:pPr>
            <w:r>
              <w:rPr>
                <w:sz w:val="16"/>
              </w:rPr>
              <w:t>(повна</w:t>
            </w:r>
            <w:r>
              <w:rPr>
                <w:spacing w:val="-8"/>
                <w:sz w:val="16"/>
              </w:rPr>
              <w:t xml:space="preserve"> </w:t>
            </w:r>
            <w:r>
              <w:rPr>
                <w:sz w:val="16"/>
              </w:rPr>
              <w:t>назва</w:t>
            </w:r>
            <w:r>
              <w:rPr>
                <w:spacing w:val="-5"/>
                <w:sz w:val="16"/>
              </w:rPr>
              <w:t xml:space="preserve"> </w:t>
            </w:r>
            <w:r>
              <w:rPr>
                <w:spacing w:val="-2"/>
                <w:sz w:val="16"/>
              </w:rPr>
              <w:t>кафедри)</w:t>
            </w:r>
          </w:p>
        </w:tc>
      </w:tr>
    </w:tbl>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spacing w:before="2"/>
        <w:rPr>
          <w:sz w:val="29"/>
        </w:rPr>
      </w:pPr>
    </w:p>
    <w:p w:rsidR="009808A6" w:rsidRDefault="009808A6" w:rsidP="009808A6">
      <w:pPr>
        <w:pStyle w:val="Title"/>
      </w:pPr>
      <w:r>
        <w:rPr>
          <w:spacing w:val="-2"/>
        </w:rPr>
        <w:t>КВАЛІФІКАЦІЙНА</w:t>
      </w:r>
      <w:r>
        <w:rPr>
          <w:spacing w:val="-21"/>
        </w:rPr>
        <w:t xml:space="preserve"> </w:t>
      </w:r>
      <w:r>
        <w:rPr>
          <w:spacing w:val="-2"/>
        </w:rPr>
        <w:t>РОБОТА</w:t>
      </w:r>
    </w:p>
    <w:p w:rsidR="009808A6" w:rsidRDefault="009808A6" w:rsidP="009808A6">
      <w:pPr>
        <w:pStyle w:val="BodyText"/>
        <w:spacing w:before="253"/>
        <w:ind w:left="65" w:right="43"/>
        <w:jc w:val="center"/>
      </w:pPr>
      <w:r>
        <w:t>на</w:t>
      </w:r>
      <w:r>
        <w:rPr>
          <w:spacing w:val="-5"/>
        </w:rPr>
        <w:t xml:space="preserve"> </w:t>
      </w:r>
      <w:r>
        <w:t>здобуття</w:t>
      </w:r>
      <w:r>
        <w:rPr>
          <w:spacing w:val="-7"/>
        </w:rPr>
        <w:t xml:space="preserve"> </w:t>
      </w:r>
      <w:r>
        <w:t>освітнього</w:t>
      </w:r>
      <w:r>
        <w:rPr>
          <w:spacing w:val="-6"/>
        </w:rPr>
        <w:t xml:space="preserve"> </w:t>
      </w:r>
      <w:r>
        <w:rPr>
          <w:spacing w:val="-2"/>
        </w:rPr>
        <w:t>ступеня</w:t>
      </w:r>
    </w:p>
    <w:p w:rsidR="009808A6" w:rsidRDefault="009808A6" w:rsidP="009808A6">
      <w:pPr>
        <w:pStyle w:val="BodyText"/>
        <w:spacing w:before="5" w:after="1"/>
      </w:pPr>
    </w:p>
    <w:tbl>
      <w:tblPr>
        <w:tblW w:w="0" w:type="auto"/>
        <w:tblInd w:w="233" w:type="dxa"/>
        <w:tblLayout w:type="fixed"/>
        <w:tblCellMar>
          <w:left w:w="0" w:type="dxa"/>
          <w:right w:w="0" w:type="dxa"/>
        </w:tblCellMar>
        <w:tblLook w:val="01E0" w:firstRow="1" w:lastRow="1" w:firstColumn="1" w:lastColumn="1" w:noHBand="0" w:noVBand="0"/>
      </w:tblPr>
      <w:tblGrid>
        <w:gridCol w:w="1094"/>
        <w:gridCol w:w="8847"/>
      </w:tblGrid>
      <w:tr w:rsidR="009808A6" w:rsidTr="000509B7">
        <w:trPr>
          <w:trHeight w:val="310"/>
        </w:trPr>
        <w:tc>
          <w:tcPr>
            <w:tcW w:w="1094" w:type="dxa"/>
            <w:tcBorders>
              <w:bottom w:val="single" w:sz="4" w:space="0" w:color="000000"/>
            </w:tcBorders>
          </w:tcPr>
          <w:p w:rsidR="009808A6" w:rsidRDefault="009808A6" w:rsidP="000509B7">
            <w:pPr>
              <w:pStyle w:val="TableParagraph"/>
            </w:pPr>
          </w:p>
        </w:tc>
        <w:tc>
          <w:tcPr>
            <w:tcW w:w="8847" w:type="dxa"/>
            <w:tcBorders>
              <w:bottom w:val="single" w:sz="4" w:space="0" w:color="000000"/>
            </w:tcBorders>
          </w:tcPr>
          <w:p w:rsidR="009808A6" w:rsidRDefault="009808A6" w:rsidP="000509B7">
            <w:pPr>
              <w:pStyle w:val="TableParagraph"/>
              <w:spacing w:line="290" w:lineRule="exact"/>
              <w:ind w:left="2972" w:right="4050"/>
              <w:jc w:val="center"/>
              <w:rPr>
                <w:b/>
                <w:sz w:val="28"/>
              </w:rPr>
            </w:pPr>
            <w:r>
              <w:rPr>
                <w:b/>
                <w:spacing w:val="-2"/>
                <w:sz w:val="28"/>
              </w:rPr>
              <w:t>Магістр</w:t>
            </w:r>
          </w:p>
        </w:tc>
      </w:tr>
      <w:tr w:rsidR="009808A6" w:rsidTr="000509B7">
        <w:trPr>
          <w:trHeight w:val="190"/>
        </w:trPr>
        <w:tc>
          <w:tcPr>
            <w:tcW w:w="1094" w:type="dxa"/>
            <w:tcBorders>
              <w:top w:val="single" w:sz="4" w:space="0" w:color="000000"/>
            </w:tcBorders>
          </w:tcPr>
          <w:p w:rsidR="009808A6" w:rsidRDefault="009808A6" w:rsidP="000509B7">
            <w:pPr>
              <w:pStyle w:val="TableParagraph"/>
              <w:rPr>
                <w:sz w:val="12"/>
              </w:rPr>
            </w:pPr>
          </w:p>
        </w:tc>
        <w:tc>
          <w:tcPr>
            <w:tcW w:w="8847" w:type="dxa"/>
            <w:tcBorders>
              <w:top w:val="single" w:sz="4" w:space="0" w:color="000000"/>
            </w:tcBorders>
          </w:tcPr>
          <w:p w:rsidR="009808A6" w:rsidRDefault="009808A6" w:rsidP="000509B7">
            <w:pPr>
              <w:pStyle w:val="TableParagraph"/>
              <w:spacing w:before="1" w:line="169" w:lineRule="exact"/>
              <w:ind w:left="2972" w:right="4050"/>
              <w:jc w:val="center"/>
              <w:rPr>
                <w:sz w:val="16"/>
              </w:rPr>
            </w:pPr>
            <w:r>
              <w:rPr>
                <w:sz w:val="16"/>
              </w:rPr>
              <w:t>(назва</w:t>
            </w:r>
            <w:r>
              <w:rPr>
                <w:spacing w:val="-8"/>
                <w:sz w:val="16"/>
              </w:rPr>
              <w:t xml:space="preserve"> </w:t>
            </w:r>
            <w:r>
              <w:rPr>
                <w:sz w:val="16"/>
              </w:rPr>
              <w:t>освітнього</w:t>
            </w:r>
            <w:r>
              <w:rPr>
                <w:spacing w:val="-7"/>
                <w:sz w:val="16"/>
              </w:rPr>
              <w:t xml:space="preserve"> </w:t>
            </w:r>
            <w:r>
              <w:rPr>
                <w:spacing w:val="-2"/>
                <w:sz w:val="16"/>
              </w:rPr>
              <w:t>ступеня)</w:t>
            </w:r>
          </w:p>
        </w:tc>
      </w:tr>
      <w:tr w:rsidR="009808A6" w:rsidTr="000509B7">
        <w:trPr>
          <w:trHeight w:val="331"/>
        </w:trPr>
        <w:tc>
          <w:tcPr>
            <w:tcW w:w="1094" w:type="dxa"/>
          </w:tcPr>
          <w:p w:rsidR="009808A6" w:rsidRDefault="009808A6" w:rsidP="000509B7">
            <w:pPr>
              <w:pStyle w:val="TableParagraph"/>
              <w:spacing w:line="312" w:lineRule="exact"/>
              <w:ind w:left="14"/>
              <w:rPr>
                <w:sz w:val="28"/>
              </w:rPr>
            </w:pPr>
            <w:r>
              <w:rPr>
                <w:sz w:val="28"/>
              </w:rPr>
              <w:t xml:space="preserve">на </w:t>
            </w:r>
            <w:r>
              <w:rPr>
                <w:spacing w:val="-2"/>
                <w:sz w:val="28"/>
              </w:rPr>
              <w:t>тему:</w:t>
            </w:r>
          </w:p>
        </w:tc>
        <w:tc>
          <w:tcPr>
            <w:tcW w:w="8847" w:type="dxa"/>
          </w:tcPr>
          <w:p w:rsidR="009808A6" w:rsidRDefault="009808A6" w:rsidP="000509B7">
            <w:pPr>
              <w:pStyle w:val="TableParagraph"/>
              <w:tabs>
                <w:tab w:val="left" w:pos="677"/>
                <w:tab w:val="left" w:pos="8846"/>
              </w:tabs>
              <w:spacing w:line="312" w:lineRule="exact"/>
              <w:ind w:left="91"/>
              <w:rPr>
                <w:b/>
                <w:sz w:val="28"/>
              </w:rPr>
            </w:pPr>
            <w:r>
              <w:rPr>
                <w:sz w:val="28"/>
                <w:u w:val="single"/>
              </w:rPr>
              <w:tab/>
            </w:r>
            <w:r>
              <w:rPr>
                <w:b/>
                <w:sz w:val="28"/>
                <w:u w:val="single"/>
              </w:rPr>
              <w:t>Методи</w:t>
            </w:r>
            <w:r>
              <w:rPr>
                <w:b/>
                <w:spacing w:val="-8"/>
                <w:sz w:val="28"/>
                <w:u w:val="single"/>
              </w:rPr>
              <w:t xml:space="preserve"> </w:t>
            </w:r>
            <w:r>
              <w:rPr>
                <w:b/>
                <w:sz w:val="28"/>
                <w:u w:val="single"/>
              </w:rPr>
              <w:t>та</w:t>
            </w:r>
            <w:r>
              <w:rPr>
                <w:b/>
                <w:spacing w:val="-5"/>
                <w:sz w:val="28"/>
                <w:u w:val="single"/>
              </w:rPr>
              <w:t xml:space="preserve"> </w:t>
            </w:r>
            <w:r>
              <w:rPr>
                <w:b/>
                <w:sz w:val="28"/>
                <w:u w:val="single"/>
              </w:rPr>
              <w:t>засоби</w:t>
            </w:r>
            <w:r>
              <w:rPr>
                <w:b/>
                <w:spacing w:val="-5"/>
                <w:sz w:val="28"/>
                <w:u w:val="single"/>
              </w:rPr>
              <w:t xml:space="preserve"> </w:t>
            </w:r>
            <w:r>
              <w:rPr>
                <w:b/>
                <w:sz w:val="28"/>
                <w:u w:val="single"/>
              </w:rPr>
              <w:t>опрацювання та передачі інформації</w:t>
            </w:r>
            <w:r>
              <w:rPr>
                <w:b/>
                <w:sz w:val="28"/>
                <w:u w:val="single"/>
              </w:rPr>
              <w:tab/>
            </w:r>
          </w:p>
        </w:tc>
      </w:tr>
      <w:tr w:rsidR="009808A6" w:rsidTr="000509B7">
        <w:trPr>
          <w:trHeight w:val="316"/>
        </w:trPr>
        <w:tc>
          <w:tcPr>
            <w:tcW w:w="1094" w:type="dxa"/>
            <w:tcBorders>
              <w:bottom w:val="single" w:sz="4" w:space="0" w:color="000000"/>
            </w:tcBorders>
          </w:tcPr>
          <w:p w:rsidR="009808A6" w:rsidRDefault="009808A6" w:rsidP="000509B7">
            <w:pPr>
              <w:pStyle w:val="TableParagraph"/>
            </w:pPr>
          </w:p>
        </w:tc>
        <w:tc>
          <w:tcPr>
            <w:tcW w:w="8847" w:type="dxa"/>
            <w:tcBorders>
              <w:bottom w:val="single" w:sz="4" w:space="0" w:color="000000"/>
            </w:tcBorders>
          </w:tcPr>
          <w:p w:rsidR="009808A6" w:rsidRDefault="009808A6" w:rsidP="009808A6">
            <w:pPr>
              <w:pStyle w:val="TableParagraph"/>
              <w:spacing w:line="297" w:lineRule="exact"/>
              <w:ind w:left="1368"/>
              <w:rPr>
                <w:b/>
                <w:sz w:val="28"/>
              </w:rPr>
            </w:pPr>
            <w:r>
              <w:rPr>
                <w:b/>
                <w:sz w:val="28"/>
              </w:rPr>
              <w:t>про якість повітря в комп’ютерних системах</w:t>
            </w:r>
          </w:p>
        </w:tc>
      </w:tr>
    </w:tbl>
    <w:p w:rsidR="009808A6" w:rsidRDefault="009808A6" w:rsidP="009808A6">
      <w:pPr>
        <w:pStyle w:val="BodyText"/>
        <w:spacing w:before="5"/>
        <w:rPr>
          <w:sz w:val="26"/>
        </w:rPr>
      </w:pPr>
      <w:r>
        <w:rPr>
          <w:noProof/>
          <w:lang w:eastAsia="uk-UA"/>
        </w:rPr>
        <mc:AlternateContent>
          <mc:Choice Requires="wps">
            <w:drawing>
              <wp:anchor distT="0" distB="0" distL="0" distR="0" simplePos="0" relativeHeight="251678720" behindDoc="1" locked="0" layoutInCell="1" allowOverlap="1">
                <wp:simplePos x="0" y="0"/>
                <wp:positionH relativeFrom="page">
                  <wp:posOffset>778510</wp:posOffset>
                </wp:positionH>
                <wp:positionV relativeFrom="paragraph">
                  <wp:posOffset>208915</wp:posOffset>
                </wp:positionV>
                <wp:extent cx="6311900" cy="6350"/>
                <wp:effectExtent l="0" t="0" r="0" b="3175"/>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B20A" id="Rectangle 42" o:spid="_x0000_s1026" style="position:absolute;margin-left:61.3pt;margin-top:16.45pt;width:497pt;height:.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" fillcolor="black" stroked="f">
                <w10:wrap type="topAndBottom" anchorx="page"/>
              </v:rect>
            </w:pict>
          </mc:Fallback>
        </mc:AlternateContent>
      </w: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rPr>
          <w:sz w:val="20"/>
        </w:rPr>
      </w:pPr>
    </w:p>
    <w:p w:rsidR="009808A6" w:rsidRDefault="009808A6" w:rsidP="009808A6">
      <w:pPr>
        <w:pStyle w:val="BodyText"/>
        <w:spacing w:before="6"/>
        <w:rPr>
          <w:sz w:val="15"/>
        </w:rPr>
      </w:pPr>
    </w:p>
    <w:tbl>
      <w:tblPr>
        <w:tblW w:w="0" w:type="auto"/>
        <w:tblInd w:w="3978" w:type="dxa"/>
        <w:tblLayout w:type="fixed"/>
        <w:tblCellMar>
          <w:left w:w="0" w:type="dxa"/>
          <w:right w:w="0" w:type="dxa"/>
        </w:tblCellMar>
        <w:tblLook w:val="01E0" w:firstRow="1" w:lastRow="1" w:firstColumn="1" w:lastColumn="1" w:noHBand="0" w:noVBand="0"/>
      </w:tblPr>
      <w:tblGrid>
        <w:gridCol w:w="2282"/>
        <w:gridCol w:w="1227"/>
        <w:gridCol w:w="811"/>
        <w:gridCol w:w="975"/>
        <w:gridCol w:w="848"/>
      </w:tblGrid>
      <w:tr w:rsidR="009808A6" w:rsidTr="000509B7">
        <w:trPr>
          <w:trHeight w:val="384"/>
        </w:trPr>
        <w:tc>
          <w:tcPr>
            <w:tcW w:w="2282" w:type="dxa"/>
          </w:tcPr>
          <w:p w:rsidR="009808A6" w:rsidRDefault="009808A6" w:rsidP="000509B7">
            <w:pPr>
              <w:pStyle w:val="TableParagraph"/>
              <w:spacing w:before="33"/>
              <w:ind w:left="57"/>
              <w:rPr>
                <w:sz w:val="24"/>
              </w:rPr>
            </w:pPr>
            <w:r>
              <w:rPr>
                <w:sz w:val="24"/>
              </w:rPr>
              <w:t>Виконав:</w:t>
            </w:r>
            <w:r>
              <w:rPr>
                <w:spacing w:val="-6"/>
                <w:sz w:val="24"/>
              </w:rPr>
              <w:t xml:space="preserve"> </w:t>
            </w:r>
            <w:r>
              <w:rPr>
                <w:spacing w:val="-2"/>
                <w:sz w:val="24"/>
              </w:rPr>
              <w:t>студент(ка)</w:t>
            </w:r>
          </w:p>
        </w:tc>
        <w:tc>
          <w:tcPr>
            <w:tcW w:w="1227" w:type="dxa"/>
          </w:tcPr>
          <w:p w:rsidR="009808A6" w:rsidRDefault="009808A6" w:rsidP="000509B7">
            <w:pPr>
              <w:pStyle w:val="TableParagraph"/>
              <w:tabs>
                <w:tab w:val="left" w:pos="1227"/>
              </w:tabs>
              <w:spacing w:line="311" w:lineRule="exact"/>
              <w:ind w:left="598" w:right="-15"/>
              <w:rPr>
                <w:sz w:val="28"/>
              </w:rPr>
            </w:pPr>
            <w:r>
              <w:rPr>
                <w:spacing w:val="52"/>
                <w:sz w:val="28"/>
                <w:u w:val="single"/>
              </w:rPr>
              <w:t xml:space="preserve">  </w:t>
            </w:r>
            <w:r>
              <w:rPr>
                <w:spacing w:val="-10"/>
                <w:sz w:val="28"/>
                <w:u w:val="single"/>
              </w:rPr>
              <w:t>6</w:t>
            </w:r>
            <w:r>
              <w:rPr>
                <w:sz w:val="28"/>
                <w:u w:val="single"/>
              </w:rPr>
              <w:tab/>
            </w:r>
          </w:p>
        </w:tc>
        <w:tc>
          <w:tcPr>
            <w:tcW w:w="811" w:type="dxa"/>
          </w:tcPr>
          <w:p w:rsidR="009808A6" w:rsidRDefault="009808A6" w:rsidP="000509B7">
            <w:pPr>
              <w:pStyle w:val="TableParagraph"/>
              <w:spacing w:before="33"/>
              <w:ind w:left="60"/>
              <w:rPr>
                <w:sz w:val="24"/>
              </w:rPr>
            </w:pPr>
            <w:r>
              <w:rPr>
                <w:spacing w:val="-2"/>
                <w:sz w:val="24"/>
              </w:rPr>
              <w:t>курсу,</w:t>
            </w:r>
          </w:p>
        </w:tc>
        <w:tc>
          <w:tcPr>
            <w:tcW w:w="975" w:type="dxa"/>
          </w:tcPr>
          <w:p w:rsidR="009808A6" w:rsidRDefault="009808A6" w:rsidP="000509B7">
            <w:pPr>
              <w:pStyle w:val="TableParagraph"/>
              <w:spacing w:before="33"/>
              <w:ind w:left="108"/>
              <w:rPr>
                <w:sz w:val="24"/>
              </w:rPr>
            </w:pPr>
            <w:r>
              <w:rPr>
                <w:sz w:val="24"/>
              </w:rPr>
              <w:t>групи</w:t>
            </w:r>
            <w:r>
              <w:rPr>
                <w:spacing w:val="44"/>
                <w:sz w:val="24"/>
              </w:rPr>
              <w:t xml:space="preserve"> </w:t>
            </w:r>
            <w:r>
              <w:rPr>
                <w:spacing w:val="80"/>
                <w:sz w:val="24"/>
                <w:u w:val="single"/>
              </w:rPr>
              <w:t xml:space="preserve"> </w:t>
            </w:r>
          </w:p>
        </w:tc>
        <w:tc>
          <w:tcPr>
            <w:tcW w:w="848" w:type="dxa"/>
          </w:tcPr>
          <w:p w:rsidR="009808A6" w:rsidRDefault="009808A6" w:rsidP="000509B7">
            <w:pPr>
              <w:pStyle w:val="TableParagraph"/>
              <w:spacing w:before="33"/>
              <w:ind w:left="-12" w:right="-15"/>
              <w:rPr>
                <w:sz w:val="24"/>
              </w:rPr>
            </w:pPr>
            <w:r>
              <w:rPr>
                <w:spacing w:val="-2"/>
                <w:sz w:val="24"/>
                <w:u w:val="single"/>
              </w:rPr>
              <w:t>СІм-</w:t>
            </w:r>
            <w:r>
              <w:rPr>
                <w:spacing w:val="-5"/>
                <w:sz w:val="24"/>
                <w:u w:val="single"/>
              </w:rPr>
              <w:t>61</w:t>
            </w:r>
            <w:r>
              <w:rPr>
                <w:spacing w:val="40"/>
                <w:sz w:val="24"/>
                <w:u w:val="single"/>
              </w:rPr>
              <w:t xml:space="preserve"> </w:t>
            </w:r>
          </w:p>
        </w:tc>
      </w:tr>
      <w:tr w:rsidR="009808A6" w:rsidTr="000509B7">
        <w:trPr>
          <w:trHeight w:val="736"/>
        </w:trPr>
        <w:tc>
          <w:tcPr>
            <w:tcW w:w="2282" w:type="dxa"/>
            <w:tcBorders>
              <w:bottom w:val="single" w:sz="4" w:space="0" w:color="000000"/>
            </w:tcBorders>
          </w:tcPr>
          <w:p w:rsidR="009808A6" w:rsidRDefault="009808A6" w:rsidP="000509B7">
            <w:pPr>
              <w:pStyle w:val="TableParagraph"/>
              <w:tabs>
                <w:tab w:val="left" w:pos="2330"/>
              </w:tabs>
              <w:spacing w:before="54"/>
              <w:ind w:left="57" w:right="-58"/>
              <w:rPr>
                <w:sz w:val="24"/>
              </w:rPr>
            </w:pPr>
            <w:r>
              <w:rPr>
                <w:sz w:val="24"/>
              </w:rPr>
              <w:t>спеціальності</w:t>
            </w:r>
            <w:r>
              <w:rPr>
                <w:spacing w:val="103"/>
                <w:sz w:val="24"/>
              </w:rPr>
              <w:t xml:space="preserve"> </w:t>
            </w:r>
            <w:r>
              <w:rPr>
                <w:sz w:val="24"/>
                <w:u w:val="single"/>
              </w:rPr>
              <w:tab/>
            </w:r>
          </w:p>
        </w:tc>
        <w:tc>
          <w:tcPr>
            <w:tcW w:w="3861" w:type="dxa"/>
            <w:gridSpan w:val="4"/>
            <w:tcBorders>
              <w:bottom w:val="single" w:sz="4" w:space="0" w:color="000000"/>
            </w:tcBorders>
          </w:tcPr>
          <w:p w:rsidR="009808A6" w:rsidRDefault="009808A6" w:rsidP="000509B7">
            <w:pPr>
              <w:pStyle w:val="TableParagraph"/>
              <w:tabs>
                <w:tab w:val="left" w:pos="3862"/>
              </w:tabs>
              <w:spacing w:before="54"/>
              <w:ind w:left="48" w:right="-15"/>
              <w:rPr>
                <w:sz w:val="24"/>
              </w:rPr>
            </w:pPr>
            <w:r>
              <w:rPr>
                <w:sz w:val="24"/>
                <w:u w:val="single"/>
              </w:rPr>
              <w:t>123</w:t>
            </w:r>
            <w:r>
              <w:rPr>
                <w:spacing w:val="-1"/>
                <w:sz w:val="24"/>
                <w:u w:val="single"/>
              </w:rPr>
              <w:t xml:space="preserve"> </w:t>
            </w:r>
            <w:r>
              <w:rPr>
                <w:sz w:val="24"/>
                <w:u w:val="single"/>
              </w:rPr>
              <w:t>«Комп’ютерна</w:t>
            </w:r>
            <w:r>
              <w:rPr>
                <w:spacing w:val="-2"/>
                <w:sz w:val="24"/>
                <w:u w:val="single"/>
              </w:rPr>
              <w:t xml:space="preserve"> інженерія»</w:t>
            </w:r>
            <w:r>
              <w:rPr>
                <w:sz w:val="24"/>
                <w:u w:val="single"/>
              </w:rPr>
              <w:tab/>
            </w:r>
          </w:p>
        </w:tc>
      </w:tr>
      <w:tr w:rsidR="009808A6" w:rsidTr="000509B7">
        <w:trPr>
          <w:trHeight w:val="249"/>
        </w:trPr>
        <w:tc>
          <w:tcPr>
            <w:tcW w:w="6143" w:type="dxa"/>
            <w:gridSpan w:val="5"/>
            <w:tcBorders>
              <w:top w:val="single" w:sz="4" w:space="0" w:color="000000"/>
            </w:tcBorders>
          </w:tcPr>
          <w:p w:rsidR="009808A6" w:rsidRDefault="009808A6" w:rsidP="000509B7">
            <w:pPr>
              <w:pStyle w:val="TableParagraph"/>
              <w:spacing w:before="1"/>
              <w:ind w:left="2089" w:right="2086"/>
              <w:jc w:val="center"/>
              <w:rPr>
                <w:sz w:val="16"/>
              </w:rPr>
            </w:pPr>
            <w:r>
              <w:rPr>
                <w:sz w:val="16"/>
              </w:rPr>
              <w:t>(шифр</w:t>
            </w:r>
            <w:r>
              <w:rPr>
                <w:spacing w:val="-4"/>
                <w:sz w:val="16"/>
              </w:rPr>
              <w:t xml:space="preserve"> </w:t>
            </w:r>
            <w:r>
              <w:rPr>
                <w:sz w:val="16"/>
              </w:rPr>
              <w:t>і</w:t>
            </w:r>
            <w:r>
              <w:rPr>
                <w:spacing w:val="-3"/>
                <w:sz w:val="16"/>
              </w:rPr>
              <w:t xml:space="preserve"> </w:t>
            </w:r>
            <w:r>
              <w:rPr>
                <w:sz w:val="16"/>
              </w:rPr>
              <w:t>назва</w:t>
            </w:r>
            <w:r>
              <w:rPr>
                <w:spacing w:val="-1"/>
                <w:sz w:val="16"/>
              </w:rPr>
              <w:t xml:space="preserve"> </w:t>
            </w:r>
            <w:r>
              <w:rPr>
                <w:spacing w:val="-2"/>
                <w:sz w:val="16"/>
              </w:rPr>
              <w:t>спеціальності)</w:t>
            </w:r>
          </w:p>
        </w:tc>
      </w:tr>
      <w:tr w:rsidR="009808A6" w:rsidTr="000509B7">
        <w:trPr>
          <w:trHeight w:val="340"/>
        </w:trPr>
        <w:tc>
          <w:tcPr>
            <w:tcW w:w="6143" w:type="dxa"/>
            <w:gridSpan w:val="5"/>
          </w:tcPr>
          <w:p w:rsidR="009808A6" w:rsidRDefault="009808A6" w:rsidP="000509B7">
            <w:pPr>
              <w:pStyle w:val="TableParagraph"/>
              <w:tabs>
                <w:tab w:val="left" w:pos="4154"/>
                <w:tab w:val="left" w:pos="6144"/>
              </w:tabs>
              <w:spacing w:before="54" w:line="262" w:lineRule="exact"/>
              <w:ind w:left="3509" w:right="-15"/>
              <w:rPr>
                <w:sz w:val="24"/>
              </w:rPr>
            </w:pPr>
            <w:r>
              <w:rPr>
                <w:sz w:val="24"/>
                <w:u w:val="single"/>
              </w:rPr>
              <w:tab/>
              <w:t>Кужіль П.М</w:t>
            </w:r>
            <w:r>
              <w:rPr>
                <w:sz w:val="24"/>
                <w:u w:val="single"/>
              </w:rPr>
              <w:tab/>
            </w:r>
          </w:p>
        </w:tc>
      </w:tr>
      <w:tr w:rsidR="009808A6" w:rsidTr="000509B7">
        <w:trPr>
          <w:trHeight w:val="350"/>
        </w:trPr>
        <w:tc>
          <w:tcPr>
            <w:tcW w:w="2282" w:type="dxa"/>
          </w:tcPr>
          <w:p w:rsidR="009808A6" w:rsidRDefault="009808A6" w:rsidP="000509B7">
            <w:pPr>
              <w:pStyle w:val="TableParagraph"/>
            </w:pPr>
          </w:p>
        </w:tc>
        <w:tc>
          <w:tcPr>
            <w:tcW w:w="1227" w:type="dxa"/>
          </w:tcPr>
          <w:p w:rsidR="009808A6" w:rsidRDefault="009808A6" w:rsidP="000509B7">
            <w:pPr>
              <w:pStyle w:val="TableParagraph"/>
              <w:spacing w:before="6"/>
              <w:ind w:left="140"/>
              <w:rPr>
                <w:sz w:val="16"/>
              </w:rPr>
            </w:pPr>
            <w:r>
              <w:rPr>
                <w:spacing w:val="-2"/>
                <w:sz w:val="16"/>
              </w:rPr>
              <w:t>(підпис)</w:t>
            </w:r>
          </w:p>
        </w:tc>
        <w:tc>
          <w:tcPr>
            <w:tcW w:w="2634" w:type="dxa"/>
            <w:gridSpan w:val="3"/>
          </w:tcPr>
          <w:p w:rsidR="009808A6" w:rsidRDefault="009808A6" w:rsidP="000509B7">
            <w:pPr>
              <w:pStyle w:val="TableParagraph"/>
              <w:spacing w:before="2"/>
              <w:ind w:left="571"/>
              <w:rPr>
                <w:sz w:val="16"/>
              </w:rPr>
            </w:pPr>
            <w:r>
              <w:rPr>
                <w:sz w:val="16"/>
              </w:rPr>
              <w:t>(прізвище</w:t>
            </w:r>
            <w:r>
              <w:rPr>
                <w:spacing w:val="-5"/>
                <w:sz w:val="16"/>
              </w:rPr>
              <w:t xml:space="preserve"> </w:t>
            </w:r>
            <w:r>
              <w:rPr>
                <w:sz w:val="16"/>
              </w:rPr>
              <w:t>та</w:t>
            </w:r>
            <w:r>
              <w:rPr>
                <w:spacing w:val="-5"/>
                <w:sz w:val="16"/>
              </w:rPr>
              <w:t xml:space="preserve"> </w:t>
            </w:r>
            <w:r>
              <w:rPr>
                <w:spacing w:val="-2"/>
                <w:sz w:val="16"/>
              </w:rPr>
              <w:t>ініціали)</w:t>
            </w:r>
          </w:p>
        </w:tc>
      </w:tr>
      <w:tr w:rsidR="009808A6" w:rsidTr="000509B7">
        <w:trPr>
          <w:trHeight w:val="431"/>
        </w:trPr>
        <w:tc>
          <w:tcPr>
            <w:tcW w:w="2282" w:type="dxa"/>
          </w:tcPr>
          <w:p w:rsidR="009808A6" w:rsidRDefault="009808A6" w:rsidP="000509B7">
            <w:pPr>
              <w:pStyle w:val="TableParagraph"/>
              <w:tabs>
                <w:tab w:val="left" w:pos="2069"/>
                <w:tab w:val="left" w:pos="3384"/>
              </w:tabs>
              <w:spacing w:before="154" w:line="256" w:lineRule="exact"/>
              <w:ind w:left="57" w:right="-1109"/>
              <w:rPr>
                <w:sz w:val="24"/>
              </w:rPr>
            </w:pPr>
            <w:r>
              <w:rPr>
                <w:spacing w:val="-2"/>
                <w:sz w:val="24"/>
              </w:rPr>
              <w:t>Керівник</w:t>
            </w:r>
            <w:r>
              <w:rPr>
                <w:sz w:val="24"/>
              </w:rPr>
              <w:tab/>
            </w:r>
            <w:r>
              <w:rPr>
                <w:sz w:val="24"/>
                <w:u w:val="single"/>
              </w:rPr>
              <w:tab/>
            </w:r>
          </w:p>
        </w:tc>
        <w:tc>
          <w:tcPr>
            <w:tcW w:w="1227" w:type="dxa"/>
          </w:tcPr>
          <w:p w:rsidR="009808A6" w:rsidRDefault="009808A6" w:rsidP="000509B7">
            <w:pPr>
              <w:pStyle w:val="TableParagraph"/>
            </w:pPr>
          </w:p>
        </w:tc>
        <w:tc>
          <w:tcPr>
            <w:tcW w:w="2634" w:type="dxa"/>
            <w:gridSpan w:val="3"/>
          </w:tcPr>
          <w:p w:rsidR="009808A6" w:rsidRDefault="009808A6" w:rsidP="009808A6">
            <w:pPr>
              <w:pStyle w:val="TableParagraph"/>
              <w:tabs>
                <w:tab w:val="left" w:pos="612"/>
                <w:tab w:val="left" w:pos="2635"/>
              </w:tabs>
              <w:spacing w:before="154" w:line="256" w:lineRule="exact"/>
              <w:ind w:left="-198" w:right="-15"/>
              <w:rPr>
                <w:sz w:val="24"/>
              </w:rPr>
            </w:pPr>
            <w:r>
              <w:rPr>
                <w:sz w:val="24"/>
                <w:u w:val="single"/>
              </w:rPr>
              <w:tab/>
              <w:t>Шингера Н.Я.</w:t>
            </w:r>
            <w:r>
              <w:rPr>
                <w:sz w:val="24"/>
                <w:u w:val="single"/>
              </w:rPr>
              <w:tab/>
            </w:r>
          </w:p>
        </w:tc>
      </w:tr>
      <w:tr w:rsidR="009808A6" w:rsidTr="000509B7">
        <w:trPr>
          <w:trHeight w:val="260"/>
        </w:trPr>
        <w:tc>
          <w:tcPr>
            <w:tcW w:w="3509" w:type="dxa"/>
            <w:gridSpan w:val="2"/>
          </w:tcPr>
          <w:p w:rsidR="009808A6" w:rsidRDefault="009808A6" w:rsidP="000509B7">
            <w:pPr>
              <w:pStyle w:val="TableParagraph"/>
              <w:spacing w:before="12"/>
              <w:ind w:right="522"/>
              <w:jc w:val="right"/>
              <w:rPr>
                <w:sz w:val="16"/>
              </w:rPr>
            </w:pPr>
            <w:r>
              <w:rPr>
                <w:spacing w:val="-2"/>
                <w:sz w:val="16"/>
              </w:rPr>
              <w:t>(підпис)</w:t>
            </w:r>
          </w:p>
        </w:tc>
        <w:tc>
          <w:tcPr>
            <w:tcW w:w="2634" w:type="dxa"/>
            <w:gridSpan w:val="3"/>
          </w:tcPr>
          <w:p w:rsidR="009808A6" w:rsidRDefault="009808A6" w:rsidP="000509B7">
            <w:pPr>
              <w:pStyle w:val="TableParagraph"/>
              <w:spacing w:before="12"/>
              <w:ind w:left="571"/>
              <w:rPr>
                <w:sz w:val="16"/>
              </w:rPr>
            </w:pPr>
            <w:r>
              <w:rPr>
                <w:sz w:val="16"/>
              </w:rPr>
              <w:t>(прізвище</w:t>
            </w:r>
            <w:r>
              <w:rPr>
                <w:spacing w:val="-5"/>
                <w:sz w:val="16"/>
              </w:rPr>
              <w:t xml:space="preserve"> </w:t>
            </w:r>
            <w:r>
              <w:rPr>
                <w:sz w:val="16"/>
              </w:rPr>
              <w:t>та</w:t>
            </w:r>
            <w:r>
              <w:rPr>
                <w:spacing w:val="-5"/>
                <w:sz w:val="16"/>
              </w:rPr>
              <w:t xml:space="preserve"> </w:t>
            </w:r>
            <w:r>
              <w:rPr>
                <w:spacing w:val="-2"/>
                <w:sz w:val="16"/>
              </w:rPr>
              <w:t>ініціали)</w:t>
            </w:r>
          </w:p>
        </w:tc>
      </w:tr>
      <w:tr w:rsidR="009808A6" w:rsidTr="000509B7">
        <w:trPr>
          <w:trHeight w:val="330"/>
        </w:trPr>
        <w:tc>
          <w:tcPr>
            <w:tcW w:w="2282" w:type="dxa"/>
          </w:tcPr>
          <w:p w:rsidR="009808A6" w:rsidRDefault="009808A6" w:rsidP="000509B7">
            <w:pPr>
              <w:pStyle w:val="TableParagraph"/>
              <w:tabs>
                <w:tab w:val="left" w:pos="2069"/>
                <w:tab w:val="left" w:pos="3384"/>
              </w:tabs>
              <w:spacing w:before="54" w:line="256" w:lineRule="exact"/>
              <w:ind w:left="57" w:right="-1109"/>
              <w:rPr>
                <w:sz w:val="24"/>
              </w:rPr>
            </w:pPr>
            <w:r>
              <w:rPr>
                <w:spacing w:val="-2"/>
                <w:sz w:val="24"/>
              </w:rPr>
              <w:t>Нормоконтроль</w:t>
            </w:r>
            <w:r>
              <w:rPr>
                <w:sz w:val="24"/>
              </w:rPr>
              <w:tab/>
            </w:r>
            <w:r>
              <w:rPr>
                <w:sz w:val="24"/>
                <w:u w:val="single"/>
              </w:rPr>
              <w:tab/>
            </w:r>
          </w:p>
        </w:tc>
        <w:tc>
          <w:tcPr>
            <w:tcW w:w="1227" w:type="dxa"/>
          </w:tcPr>
          <w:p w:rsidR="009808A6" w:rsidRDefault="009808A6" w:rsidP="000509B7">
            <w:pPr>
              <w:pStyle w:val="TableParagraph"/>
            </w:pPr>
          </w:p>
        </w:tc>
        <w:tc>
          <w:tcPr>
            <w:tcW w:w="2634" w:type="dxa"/>
            <w:gridSpan w:val="3"/>
          </w:tcPr>
          <w:p w:rsidR="009808A6" w:rsidRDefault="009808A6" w:rsidP="000509B7">
            <w:pPr>
              <w:pStyle w:val="TableParagraph"/>
              <w:tabs>
                <w:tab w:val="left" w:pos="735"/>
                <w:tab w:val="left" w:pos="2635"/>
              </w:tabs>
              <w:spacing w:before="54" w:line="256" w:lineRule="exact"/>
              <w:ind w:right="-15"/>
              <w:rPr>
                <w:sz w:val="24"/>
              </w:rPr>
            </w:pPr>
            <w:r>
              <w:rPr>
                <w:sz w:val="24"/>
                <w:u w:val="single"/>
              </w:rPr>
              <w:tab/>
            </w:r>
            <w:r w:rsidR="00BE34E0">
              <w:rPr>
                <w:sz w:val="24"/>
                <w:u w:val="single"/>
              </w:rPr>
              <w:t>Тиш Є.В.</w:t>
            </w:r>
            <w:r>
              <w:rPr>
                <w:sz w:val="24"/>
                <w:u w:val="single"/>
              </w:rPr>
              <w:tab/>
            </w:r>
          </w:p>
        </w:tc>
      </w:tr>
      <w:tr w:rsidR="009808A6" w:rsidTr="000509B7">
        <w:trPr>
          <w:trHeight w:val="260"/>
        </w:trPr>
        <w:tc>
          <w:tcPr>
            <w:tcW w:w="3509" w:type="dxa"/>
            <w:gridSpan w:val="2"/>
          </w:tcPr>
          <w:p w:rsidR="009808A6" w:rsidRDefault="009808A6" w:rsidP="000509B7">
            <w:pPr>
              <w:pStyle w:val="TableParagraph"/>
              <w:spacing w:before="12"/>
              <w:ind w:right="522"/>
              <w:jc w:val="right"/>
              <w:rPr>
                <w:sz w:val="16"/>
              </w:rPr>
            </w:pPr>
            <w:r>
              <w:rPr>
                <w:spacing w:val="-2"/>
                <w:sz w:val="16"/>
              </w:rPr>
              <w:t>(підпис)</w:t>
            </w:r>
          </w:p>
        </w:tc>
        <w:tc>
          <w:tcPr>
            <w:tcW w:w="2634" w:type="dxa"/>
            <w:gridSpan w:val="3"/>
          </w:tcPr>
          <w:p w:rsidR="009808A6" w:rsidRDefault="009808A6" w:rsidP="000509B7">
            <w:pPr>
              <w:pStyle w:val="TableParagraph"/>
              <w:spacing w:before="12"/>
              <w:ind w:left="571"/>
              <w:rPr>
                <w:sz w:val="16"/>
              </w:rPr>
            </w:pPr>
            <w:r>
              <w:rPr>
                <w:sz w:val="16"/>
              </w:rPr>
              <w:t>(прізвище</w:t>
            </w:r>
            <w:r>
              <w:rPr>
                <w:spacing w:val="-5"/>
                <w:sz w:val="16"/>
              </w:rPr>
              <w:t xml:space="preserve"> </w:t>
            </w:r>
            <w:r>
              <w:rPr>
                <w:sz w:val="16"/>
              </w:rPr>
              <w:t>та</w:t>
            </w:r>
            <w:r>
              <w:rPr>
                <w:spacing w:val="-3"/>
                <w:sz w:val="16"/>
              </w:rPr>
              <w:t xml:space="preserve"> </w:t>
            </w:r>
            <w:r>
              <w:rPr>
                <w:spacing w:val="-2"/>
                <w:sz w:val="16"/>
              </w:rPr>
              <w:t>ініціали)</w:t>
            </w:r>
          </w:p>
        </w:tc>
      </w:tr>
      <w:tr w:rsidR="009808A6" w:rsidTr="000509B7">
        <w:trPr>
          <w:trHeight w:val="343"/>
        </w:trPr>
        <w:tc>
          <w:tcPr>
            <w:tcW w:w="2282" w:type="dxa"/>
          </w:tcPr>
          <w:p w:rsidR="009808A6" w:rsidRDefault="009808A6" w:rsidP="000509B7">
            <w:pPr>
              <w:pStyle w:val="TableParagraph"/>
              <w:tabs>
                <w:tab w:val="left" w:pos="3384"/>
              </w:tabs>
              <w:spacing w:before="54" w:line="270" w:lineRule="exact"/>
              <w:ind w:left="57" w:right="-1109"/>
              <w:rPr>
                <w:sz w:val="24"/>
              </w:rPr>
            </w:pPr>
            <w:r>
              <w:rPr>
                <w:sz w:val="24"/>
              </w:rPr>
              <w:t>Завідувач кафедри</w:t>
            </w:r>
            <w:r>
              <w:rPr>
                <w:spacing w:val="49"/>
                <w:sz w:val="24"/>
              </w:rPr>
              <w:t xml:space="preserve"> </w:t>
            </w:r>
            <w:r>
              <w:rPr>
                <w:sz w:val="24"/>
                <w:u w:val="single"/>
              </w:rPr>
              <w:tab/>
            </w:r>
          </w:p>
        </w:tc>
        <w:tc>
          <w:tcPr>
            <w:tcW w:w="1227" w:type="dxa"/>
          </w:tcPr>
          <w:p w:rsidR="009808A6" w:rsidRDefault="009808A6" w:rsidP="000509B7">
            <w:pPr>
              <w:pStyle w:val="TableParagraph"/>
            </w:pPr>
          </w:p>
        </w:tc>
        <w:tc>
          <w:tcPr>
            <w:tcW w:w="2634" w:type="dxa"/>
            <w:gridSpan w:val="3"/>
          </w:tcPr>
          <w:p w:rsidR="009808A6" w:rsidRDefault="009808A6" w:rsidP="000509B7">
            <w:pPr>
              <w:pStyle w:val="TableParagraph"/>
              <w:tabs>
                <w:tab w:val="left" w:pos="484"/>
                <w:tab w:val="left" w:pos="2635"/>
              </w:tabs>
              <w:spacing w:before="54" w:line="270" w:lineRule="exact"/>
              <w:ind w:right="-15"/>
              <w:rPr>
                <w:sz w:val="24"/>
              </w:rPr>
            </w:pPr>
            <w:r>
              <w:rPr>
                <w:sz w:val="24"/>
                <w:u w:val="single"/>
              </w:rPr>
              <w:tab/>
              <w:t>Осухівська</w:t>
            </w:r>
            <w:r>
              <w:rPr>
                <w:spacing w:val="-7"/>
                <w:sz w:val="24"/>
                <w:u w:val="single"/>
              </w:rPr>
              <w:t xml:space="preserve"> </w:t>
            </w:r>
            <w:r>
              <w:rPr>
                <w:spacing w:val="-4"/>
                <w:sz w:val="24"/>
                <w:u w:val="single"/>
              </w:rPr>
              <w:t>Г.М.</w:t>
            </w:r>
            <w:r>
              <w:rPr>
                <w:sz w:val="24"/>
                <w:u w:val="single"/>
              </w:rPr>
              <w:tab/>
            </w:r>
          </w:p>
        </w:tc>
      </w:tr>
      <w:tr w:rsidR="009808A6" w:rsidTr="000509B7">
        <w:trPr>
          <w:trHeight w:val="245"/>
        </w:trPr>
        <w:tc>
          <w:tcPr>
            <w:tcW w:w="3509" w:type="dxa"/>
            <w:gridSpan w:val="2"/>
          </w:tcPr>
          <w:p w:rsidR="009808A6" w:rsidRDefault="009808A6" w:rsidP="000509B7">
            <w:pPr>
              <w:pStyle w:val="TableParagraph"/>
              <w:spacing w:line="181" w:lineRule="exact"/>
              <w:ind w:right="522"/>
              <w:jc w:val="right"/>
              <w:rPr>
                <w:sz w:val="16"/>
              </w:rPr>
            </w:pPr>
            <w:r>
              <w:rPr>
                <w:spacing w:val="-2"/>
                <w:sz w:val="16"/>
              </w:rPr>
              <w:t>(підпис)</w:t>
            </w:r>
          </w:p>
        </w:tc>
        <w:tc>
          <w:tcPr>
            <w:tcW w:w="2634" w:type="dxa"/>
            <w:gridSpan w:val="3"/>
          </w:tcPr>
          <w:p w:rsidR="009808A6" w:rsidRDefault="009808A6" w:rsidP="000509B7">
            <w:pPr>
              <w:pStyle w:val="TableParagraph"/>
              <w:spacing w:line="181" w:lineRule="exact"/>
              <w:ind w:left="571"/>
              <w:rPr>
                <w:sz w:val="16"/>
              </w:rPr>
            </w:pPr>
            <w:r>
              <w:rPr>
                <w:sz w:val="16"/>
              </w:rPr>
              <w:t>(прізвище</w:t>
            </w:r>
            <w:r>
              <w:rPr>
                <w:spacing w:val="-5"/>
                <w:sz w:val="16"/>
              </w:rPr>
              <w:t xml:space="preserve"> </w:t>
            </w:r>
            <w:r>
              <w:rPr>
                <w:sz w:val="16"/>
              </w:rPr>
              <w:t>та</w:t>
            </w:r>
            <w:r>
              <w:rPr>
                <w:spacing w:val="-5"/>
                <w:sz w:val="16"/>
              </w:rPr>
              <w:t xml:space="preserve"> </w:t>
            </w:r>
            <w:r>
              <w:rPr>
                <w:spacing w:val="-2"/>
                <w:sz w:val="16"/>
              </w:rPr>
              <w:t>ініціали)</w:t>
            </w:r>
          </w:p>
        </w:tc>
      </w:tr>
      <w:tr w:rsidR="009808A6" w:rsidTr="000509B7">
        <w:trPr>
          <w:trHeight w:val="344"/>
        </w:trPr>
        <w:tc>
          <w:tcPr>
            <w:tcW w:w="2282" w:type="dxa"/>
          </w:tcPr>
          <w:p w:rsidR="009808A6" w:rsidRDefault="009808A6" w:rsidP="000509B7">
            <w:pPr>
              <w:pStyle w:val="TableParagraph"/>
              <w:tabs>
                <w:tab w:val="left" w:pos="2069"/>
                <w:tab w:val="left" w:pos="3384"/>
              </w:tabs>
              <w:spacing w:before="54" w:line="270" w:lineRule="exact"/>
              <w:ind w:left="57" w:right="-1109"/>
              <w:rPr>
                <w:sz w:val="24"/>
              </w:rPr>
            </w:pPr>
            <w:r>
              <w:rPr>
                <w:spacing w:val="-2"/>
                <w:sz w:val="24"/>
              </w:rPr>
              <w:t>Рецензент</w:t>
            </w:r>
            <w:r>
              <w:rPr>
                <w:sz w:val="24"/>
              </w:rPr>
              <w:tab/>
            </w:r>
            <w:r>
              <w:rPr>
                <w:sz w:val="24"/>
                <w:u w:val="single"/>
              </w:rPr>
              <w:tab/>
            </w:r>
          </w:p>
        </w:tc>
        <w:tc>
          <w:tcPr>
            <w:tcW w:w="1227" w:type="dxa"/>
          </w:tcPr>
          <w:p w:rsidR="009808A6" w:rsidRDefault="009808A6" w:rsidP="000509B7">
            <w:pPr>
              <w:pStyle w:val="TableParagraph"/>
            </w:pPr>
          </w:p>
        </w:tc>
        <w:tc>
          <w:tcPr>
            <w:tcW w:w="2634" w:type="dxa"/>
            <w:gridSpan w:val="3"/>
          </w:tcPr>
          <w:p w:rsidR="009808A6" w:rsidRDefault="009808A6" w:rsidP="000509B7">
            <w:pPr>
              <w:pStyle w:val="TableParagraph"/>
              <w:tabs>
                <w:tab w:val="left" w:pos="650"/>
                <w:tab w:val="left" w:pos="2635"/>
              </w:tabs>
              <w:spacing w:before="54" w:line="270" w:lineRule="exact"/>
              <w:ind w:right="-15"/>
              <w:rPr>
                <w:sz w:val="24"/>
              </w:rPr>
            </w:pPr>
            <w:r>
              <w:rPr>
                <w:sz w:val="24"/>
                <w:u w:val="single"/>
              </w:rPr>
              <w:tab/>
            </w:r>
            <w:r>
              <w:rPr>
                <w:sz w:val="24"/>
                <w:u w:val="single"/>
              </w:rPr>
              <w:tab/>
            </w:r>
          </w:p>
        </w:tc>
      </w:tr>
      <w:tr w:rsidR="009808A6" w:rsidTr="000509B7">
        <w:trPr>
          <w:trHeight w:val="182"/>
        </w:trPr>
        <w:tc>
          <w:tcPr>
            <w:tcW w:w="2282" w:type="dxa"/>
          </w:tcPr>
          <w:p w:rsidR="009808A6" w:rsidRDefault="009808A6" w:rsidP="000509B7">
            <w:pPr>
              <w:pStyle w:val="TableParagraph"/>
              <w:rPr>
                <w:sz w:val="12"/>
              </w:rPr>
            </w:pPr>
          </w:p>
        </w:tc>
        <w:tc>
          <w:tcPr>
            <w:tcW w:w="1227" w:type="dxa"/>
          </w:tcPr>
          <w:p w:rsidR="009808A6" w:rsidRDefault="009808A6" w:rsidP="000509B7">
            <w:pPr>
              <w:pStyle w:val="TableParagraph"/>
              <w:spacing w:line="162" w:lineRule="exact"/>
              <w:ind w:left="140"/>
              <w:rPr>
                <w:sz w:val="16"/>
              </w:rPr>
            </w:pPr>
            <w:r>
              <w:rPr>
                <w:spacing w:val="-2"/>
                <w:sz w:val="16"/>
              </w:rPr>
              <w:t>(підпис)</w:t>
            </w:r>
          </w:p>
        </w:tc>
        <w:tc>
          <w:tcPr>
            <w:tcW w:w="2634" w:type="dxa"/>
            <w:gridSpan w:val="3"/>
          </w:tcPr>
          <w:p w:rsidR="009808A6" w:rsidRDefault="009808A6" w:rsidP="000509B7">
            <w:pPr>
              <w:pStyle w:val="TableParagraph"/>
              <w:spacing w:line="162" w:lineRule="exact"/>
              <w:ind w:left="571"/>
              <w:rPr>
                <w:sz w:val="16"/>
              </w:rPr>
            </w:pPr>
            <w:r>
              <w:rPr>
                <w:sz w:val="16"/>
              </w:rPr>
              <w:t>(прізвище</w:t>
            </w:r>
            <w:r>
              <w:rPr>
                <w:spacing w:val="-5"/>
                <w:sz w:val="16"/>
              </w:rPr>
              <w:t xml:space="preserve"> </w:t>
            </w:r>
            <w:r>
              <w:rPr>
                <w:sz w:val="16"/>
              </w:rPr>
              <w:t>та</w:t>
            </w:r>
            <w:r>
              <w:rPr>
                <w:spacing w:val="-5"/>
                <w:sz w:val="16"/>
              </w:rPr>
              <w:t xml:space="preserve"> </w:t>
            </w:r>
            <w:r>
              <w:rPr>
                <w:spacing w:val="-2"/>
                <w:sz w:val="16"/>
              </w:rPr>
              <w:t>ініціали)</w:t>
            </w:r>
          </w:p>
        </w:tc>
      </w:tr>
    </w:tbl>
    <w:p w:rsidR="009808A6" w:rsidRDefault="009808A6" w:rsidP="009808A6">
      <w:pPr>
        <w:pStyle w:val="BodyText"/>
        <w:rPr>
          <w:sz w:val="30"/>
        </w:rPr>
      </w:pPr>
    </w:p>
    <w:p w:rsidR="009808A6" w:rsidRDefault="009808A6" w:rsidP="009808A6">
      <w:pPr>
        <w:pStyle w:val="BodyText"/>
        <w:rPr>
          <w:sz w:val="30"/>
        </w:rPr>
      </w:pPr>
    </w:p>
    <w:p w:rsidR="009808A6" w:rsidRDefault="009808A6" w:rsidP="009808A6">
      <w:pPr>
        <w:pStyle w:val="BodyText"/>
        <w:rPr>
          <w:sz w:val="30"/>
        </w:rPr>
      </w:pPr>
    </w:p>
    <w:p w:rsidR="009808A6" w:rsidRDefault="009808A6" w:rsidP="009808A6">
      <w:pPr>
        <w:pStyle w:val="BodyText"/>
        <w:rPr>
          <w:sz w:val="30"/>
        </w:rPr>
      </w:pPr>
    </w:p>
    <w:p w:rsidR="009808A6" w:rsidRDefault="009808A6" w:rsidP="009808A6">
      <w:pPr>
        <w:spacing w:before="233"/>
        <w:ind w:left="68" w:right="43"/>
        <w:jc w:val="center"/>
        <w:rPr>
          <w:sz w:val="24"/>
        </w:rPr>
      </w:pPr>
      <w:r>
        <w:rPr>
          <w:noProof/>
          <w:lang w:eastAsia="uk-UA"/>
        </w:rPr>
        <mc:AlternateContent>
          <mc:Choice Requires="wps">
            <w:drawing>
              <wp:anchor distT="0" distB="0" distL="114300" distR="114300" simplePos="0" relativeHeight="251673600" behindDoc="1" locked="0" layoutInCell="1" allowOverlap="1">
                <wp:simplePos x="0" y="0"/>
                <wp:positionH relativeFrom="page">
                  <wp:posOffset>4471035</wp:posOffset>
                </wp:positionH>
                <wp:positionV relativeFrom="paragraph">
                  <wp:posOffset>-2623820</wp:posOffset>
                </wp:positionV>
                <wp:extent cx="800100" cy="6350"/>
                <wp:effectExtent l="3810" t="0" r="0" b="31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CE7E7" id="Rectangle 40" o:spid="_x0000_s1026" style="position:absolute;margin-left:352.05pt;margin-top:-206.6pt;width:63pt;height:.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" fillcolor="black" stroked="f">
                <w10:wrap anchorx="page"/>
              </v:rect>
            </w:pict>
          </mc:Fallback>
        </mc:AlternateContent>
      </w:r>
      <w:r>
        <w:rPr>
          <w:sz w:val="24"/>
        </w:rPr>
        <w:t>Тернопіль</w:t>
      </w:r>
      <w:r>
        <w:rPr>
          <w:spacing w:val="-1"/>
          <w:sz w:val="24"/>
        </w:rPr>
        <w:t xml:space="preserve"> </w:t>
      </w:r>
      <w:r>
        <w:rPr>
          <w:spacing w:val="-4"/>
          <w:sz w:val="24"/>
        </w:rPr>
        <w:t>2022</w:t>
      </w:r>
    </w:p>
    <w:p w:rsidR="009808A6" w:rsidRDefault="009808A6" w:rsidP="009808A6">
      <w:pPr>
        <w:jc w:val="center"/>
        <w:rPr>
          <w:sz w:val="24"/>
        </w:rPr>
        <w:sectPr w:rsidR="009808A6" w:rsidSect="00A5542C">
          <w:pgSz w:w="11910" w:h="16840"/>
          <w:pgMar w:top="1134" w:right="567" w:bottom="1134" w:left="1134" w:header="708" w:footer="708" w:gutter="0"/>
          <w:cols w:space="720"/>
        </w:sectPr>
      </w:pPr>
    </w:p>
    <w:p w:rsidR="009808A6" w:rsidRDefault="009808A6" w:rsidP="009808A6">
      <w:pPr>
        <w:pStyle w:val="BodyText"/>
        <w:spacing w:before="2"/>
        <w:rPr>
          <w:sz w:val="2"/>
        </w:rPr>
      </w:pPr>
    </w:p>
    <w:tbl>
      <w:tblPr>
        <w:tblW w:w="0" w:type="auto"/>
        <w:tblInd w:w="125" w:type="dxa"/>
        <w:tblLayout w:type="fixed"/>
        <w:tblCellMar>
          <w:left w:w="0" w:type="dxa"/>
          <w:right w:w="0" w:type="dxa"/>
        </w:tblCellMar>
        <w:tblLook w:val="01E0" w:firstRow="1" w:lastRow="1" w:firstColumn="1" w:lastColumn="1" w:noHBand="0" w:noVBand="0"/>
      </w:tblPr>
      <w:tblGrid>
        <w:gridCol w:w="1192"/>
        <w:gridCol w:w="6654"/>
        <w:gridCol w:w="269"/>
        <w:gridCol w:w="1824"/>
      </w:tblGrid>
      <w:tr w:rsidR="009808A6" w:rsidTr="000509B7">
        <w:trPr>
          <w:trHeight w:val="634"/>
        </w:trPr>
        <w:tc>
          <w:tcPr>
            <w:tcW w:w="9939" w:type="dxa"/>
            <w:gridSpan w:val="4"/>
            <w:tcBorders>
              <w:bottom w:val="single" w:sz="4" w:space="0" w:color="000000"/>
            </w:tcBorders>
          </w:tcPr>
          <w:p w:rsidR="009808A6" w:rsidRDefault="009808A6" w:rsidP="000509B7">
            <w:pPr>
              <w:pStyle w:val="TableParagraph"/>
              <w:spacing w:line="311" w:lineRule="exact"/>
              <w:ind w:left="673" w:right="659"/>
              <w:jc w:val="center"/>
              <w:rPr>
                <w:sz w:val="28"/>
              </w:rPr>
            </w:pPr>
            <w:r>
              <w:rPr>
                <w:sz w:val="28"/>
              </w:rPr>
              <w:t>Міністерство</w:t>
            </w:r>
            <w:r>
              <w:rPr>
                <w:spacing w:val="-4"/>
                <w:sz w:val="28"/>
              </w:rPr>
              <w:t xml:space="preserve"> </w:t>
            </w:r>
            <w:r>
              <w:rPr>
                <w:sz w:val="28"/>
              </w:rPr>
              <w:t>освіти</w:t>
            </w:r>
            <w:r>
              <w:rPr>
                <w:spacing w:val="-7"/>
                <w:sz w:val="28"/>
              </w:rPr>
              <w:t xml:space="preserve"> </w:t>
            </w:r>
            <w:r>
              <w:rPr>
                <w:sz w:val="28"/>
              </w:rPr>
              <w:t>і</w:t>
            </w:r>
            <w:r>
              <w:rPr>
                <w:spacing w:val="-5"/>
                <w:sz w:val="28"/>
              </w:rPr>
              <w:t xml:space="preserve"> </w:t>
            </w:r>
            <w:r>
              <w:rPr>
                <w:sz w:val="28"/>
              </w:rPr>
              <w:t>науки</w:t>
            </w:r>
            <w:r>
              <w:rPr>
                <w:spacing w:val="-2"/>
                <w:sz w:val="28"/>
              </w:rPr>
              <w:t xml:space="preserve"> України</w:t>
            </w:r>
          </w:p>
          <w:p w:rsidR="009808A6" w:rsidRDefault="009808A6" w:rsidP="000509B7">
            <w:pPr>
              <w:pStyle w:val="TableParagraph"/>
              <w:spacing w:before="2" w:line="302" w:lineRule="exact"/>
              <w:ind w:left="673" w:right="663"/>
              <w:jc w:val="center"/>
              <w:rPr>
                <w:sz w:val="28"/>
              </w:rPr>
            </w:pPr>
            <w:r>
              <w:rPr>
                <w:sz w:val="28"/>
              </w:rPr>
              <w:t>Тернопільський</w:t>
            </w:r>
            <w:r>
              <w:rPr>
                <w:spacing w:val="-8"/>
                <w:sz w:val="28"/>
              </w:rPr>
              <w:t xml:space="preserve"> </w:t>
            </w:r>
            <w:r>
              <w:rPr>
                <w:sz w:val="28"/>
              </w:rPr>
              <w:t>національний</w:t>
            </w:r>
            <w:r>
              <w:rPr>
                <w:spacing w:val="-8"/>
                <w:sz w:val="28"/>
              </w:rPr>
              <w:t xml:space="preserve"> </w:t>
            </w:r>
            <w:r>
              <w:rPr>
                <w:sz w:val="28"/>
              </w:rPr>
              <w:t>технічний</w:t>
            </w:r>
            <w:r>
              <w:rPr>
                <w:spacing w:val="-8"/>
                <w:sz w:val="28"/>
              </w:rPr>
              <w:t xml:space="preserve"> </w:t>
            </w:r>
            <w:r>
              <w:rPr>
                <w:sz w:val="28"/>
              </w:rPr>
              <w:t>університет</w:t>
            </w:r>
            <w:r>
              <w:rPr>
                <w:spacing w:val="-8"/>
                <w:sz w:val="28"/>
              </w:rPr>
              <w:t xml:space="preserve"> </w:t>
            </w:r>
            <w:r>
              <w:rPr>
                <w:sz w:val="28"/>
              </w:rPr>
              <w:t>імені</w:t>
            </w:r>
            <w:r>
              <w:rPr>
                <w:spacing w:val="-10"/>
                <w:sz w:val="28"/>
              </w:rPr>
              <w:t xml:space="preserve"> </w:t>
            </w:r>
            <w:r>
              <w:rPr>
                <w:sz w:val="28"/>
              </w:rPr>
              <w:t>Івана</w:t>
            </w:r>
            <w:r>
              <w:rPr>
                <w:spacing w:val="-10"/>
                <w:sz w:val="28"/>
              </w:rPr>
              <w:t xml:space="preserve"> </w:t>
            </w:r>
            <w:r>
              <w:rPr>
                <w:spacing w:val="-2"/>
                <w:sz w:val="28"/>
              </w:rPr>
              <w:t>Пулюя</w:t>
            </w:r>
          </w:p>
        </w:tc>
      </w:tr>
      <w:tr w:rsidR="009808A6" w:rsidTr="000509B7">
        <w:trPr>
          <w:trHeight w:val="507"/>
        </w:trPr>
        <w:tc>
          <w:tcPr>
            <w:tcW w:w="1192" w:type="dxa"/>
            <w:tcBorders>
              <w:top w:val="single" w:sz="4" w:space="0" w:color="000000"/>
            </w:tcBorders>
          </w:tcPr>
          <w:p w:rsidR="009808A6" w:rsidRDefault="009808A6" w:rsidP="000509B7">
            <w:pPr>
              <w:pStyle w:val="TableParagraph"/>
              <w:spacing w:before="222" w:line="265" w:lineRule="exact"/>
              <w:ind w:left="14"/>
              <w:rPr>
                <w:sz w:val="24"/>
              </w:rPr>
            </w:pPr>
            <w:r>
              <w:rPr>
                <w:spacing w:val="-2"/>
                <w:sz w:val="24"/>
              </w:rPr>
              <w:t>Факультет</w:t>
            </w:r>
          </w:p>
        </w:tc>
        <w:tc>
          <w:tcPr>
            <w:tcW w:w="8747" w:type="dxa"/>
            <w:gridSpan w:val="3"/>
            <w:tcBorders>
              <w:top w:val="single" w:sz="4" w:space="0" w:color="000000"/>
            </w:tcBorders>
          </w:tcPr>
          <w:p w:rsidR="009808A6" w:rsidRDefault="009808A6" w:rsidP="000509B7">
            <w:pPr>
              <w:pStyle w:val="TableParagraph"/>
              <w:tabs>
                <w:tab w:val="left" w:pos="8748"/>
              </w:tabs>
              <w:spacing w:before="222" w:line="265" w:lineRule="exact"/>
              <w:ind w:left="99" w:right="-15"/>
              <w:rPr>
                <w:sz w:val="24"/>
              </w:rPr>
            </w:pPr>
            <w:r>
              <w:rPr>
                <w:spacing w:val="-5"/>
                <w:sz w:val="24"/>
                <w:u w:val="single"/>
              </w:rPr>
              <w:t xml:space="preserve"> </w:t>
            </w:r>
            <w:r>
              <w:rPr>
                <w:sz w:val="24"/>
                <w:u w:val="single"/>
              </w:rPr>
              <w:t>комп’ютерно-інформаційних</w:t>
            </w:r>
            <w:r>
              <w:rPr>
                <w:spacing w:val="-3"/>
                <w:sz w:val="24"/>
                <w:u w:val="single"/>
              </w:rPr>
              <w:t xml:space="preserve"> </w:t>
            </w:r>
            <w:r>
              <w:rPr>
                <w:sz w:val="24"/>
                <w:u w:val="single"/>
              </w:rPr>
              <w:t>систем</w:t>
            </w:r>
            <w:r>
              <w:rPr>
                <w:spacing w:val="-3"/>
                <w:sz w:val="24"/>
                <w:u w:val="single"/>
              </w:rPr>
              <w:t xml:space="preserve"> </w:t>
            </w:r>
            <w:r>
              <w:rPr>
                <w:sz w:val="24"/>
                <w:u w:val="single"/>
              </w:rPr>
              <w:t>і</w:t>
            </w:r>
            <w:r>
              <w:rPr>
                <w:spacing w:val="-3"/>
                <w:sz w:val="24"/>
                <w:u w:val="single"/>
              </w:rPr>
              <w:t xml:space="preserve"> </w:t>
            </w:r>
            <w:r>
              <w:rPr>
                <w:sz w:val="24"/>
                <w:u w:val="single"/>
              </w:rPr>
              <w:t>програмної</w:t>
            </w:r>
            <w:r>
              <w:rPr>
                <w:spacing w:val="-2"/>
                <w:sz w:val="24"/>
                <w:u w:val="single"/>
              </w:rPr>
              <w:t xml:space="preserve"> інженерії</w:t>
            </w:r>
            <w:r>
              <w:rPr>
                <w:sz w:val="24"/>
                <w:u w:val="single"/>
              </w:rPr>
              <w:tab/>
            </w:r>
          </w:p>
        </w:tc>
      </w:tr>
      <w:tr w:rsidR="009808A6" w:rsidTr="000509B7">
        <w:trPr>
          <w:trHeight w:val="211"/>
        </w:trPr>
        <w:tc>
          <w:tcPr>
            <w:tcW w:w="1192" w:type="dxa"/>
          </w:tcPr>
          <w:p w:rsidR="009808A6" w:rsidRDefault="009808A6" w:rsidP="000509B7">
            <w:pPr>
              <w:pStyle w:val="TableParagraph"/>
              <w:rPr>
                <w:sz w:val="14"/>
              </w:rPr>
            </w:pPr>
          </w:p>
        </w:tc>
        <w:tc>
          <w:tcPr>
            <w:tcW w:w="8747" w:type="dxa"/>
            <w:gridSpan w:val="3"/>
          </w:tcPr>
          <w:p w:rsidR="009808A6" w:rsidRDefault="009808A6" w:rsidP="000509B7">
            <w:pPr>
              <w:pStyle w:val="TableParagraph"/>
              <w:spacing w:before="3"/>
              <w:ind w:left="3556" w:right="3454"/>
              <w:jc w:val="center"/>
              <w:rPr>
                <w:sz w:val="16"/>
              </w:rPr>
            </w:pPr>
            <w:r>
              <w:rPr>
                <w:sz w:val="16"/>
              </w:rPr>
              <w:t>(повна</w:t>
            </w:r>
            <w:r>
              <w:rPr>
                <w:spacing w:val="-5"/>
                <w:sz w:val="16"/>
              </w:rPr>
              <w:t xml:space="preserve"> </w:t>
            </w:r>
            <w:r>
              <w:rPr>
                <w:sz w:val="16"/>
              </w:rPr>
              <w:t>назва</w:t>
            </w:r>
            <w:r>
              <w:rPr>
                <w:spacing w:val="-3"/>
                <w:sz w:val="16"/>
              </w:rPr>
              <w:t xml:space="preserve"> </w:t>
            </w:r>
            <w:r>
              <w:rPr>
                <w:spacing w:val="-2"/>
                <w:sz w:val="16"/>
              </w:rPr>
              <w:t>факультету)</w:t>
            </w:r>
          </w:p>
        </w:tc>
      </w:tr>
      <w:tr w:rsidR="009808A6" w:rsidTr="000509B7">
        <w:trPr>
          <w:trHeight w:val="299"/>
        </w:trPr>
        <w:tc>
          <w:tcPr>
            <w:tcW w:w="1192" w:type="dxa"/>
          </w:tcPr>
          <w:p w:rsidR="009808A6" w:rsidRDefault="009808A6" w:rsidP="000509B7">
            <w:pPr>
              <w:pStyle w:val="TableParagraph"/>
              <w:spacing w:before="14" w:line="265" w:lineRule="exact"/>
              <w:ind w:left="14"/>
              <w:rPr>
                <w:sz w:val="24"/>
              </w:rPr>
            </w:pPr>
            <w:r>
              <w:rPr>
                <w:spacing w:val="-2"/>
                <w:sz w:val="24"/>
              </w:rPr>
              <w:t>Кафедра</w:t>
            </w:r>
          </w:p>
        </w:tc>
        <w:tc>
          <w:tcPr>
            <w:tcW w:w="8747" w:type="dxa"/>
            <w:gridSpan w:val="3"/>
          </w:tcPr>
          <w:p w:rsidR="009808A6" w:rsidRDefault="009808A6" w:rsidP="000509B7">
            <w:pPr>
              <w:pStyle w:val="TableParagraph"/>
              <w:tabs>
                <w:tab w:val="left" w:pos="8748"/>
              </w:tabs>
              <w:spacing w:before="14" w:line="265" w:lineRule="exact"/>
              <w:ind w:left="99" w:right="-15"/>
              <w:rPr>
                <w:sz w:val="24"/>
              </w:rPr>
            </w:pPr>
            <w:r>
              <w:rPr>
                <w:sz w:val="24"/>
                <w:u w:val="single"/>
              </w:rPr>
              <w:t>комп’ютерних</w:t>
            </w:r>
            <w:r>
              <w:rPr>
                <w:spacing w:val="-3"/>
                <w:sz w:val="24"/>
                <w:u w:val="single"/>
              </w:rPr>
              <w:t xml:space="preserve"> </w:t>
            </w:r>
            <w:r>
              <w:rPr>
                <w:sz w:val="24"/>
                <w:u w:val="single"/>
              </w:rPr>
              <w:t>систем</w:t>
            </w:r>
            <w:r>
              <w:rPr>
                <w:spacing w:val="-3"/>
                <w:sz w:val="24"/>
                <w:u w:val="single"/>
              </w:rPr>
              <w:t xml:space="preserve"> </w:t>
            </w:r>
            <w:r>
              <w:rPr>
                <w:sz w:val="24"/>
                <w:u w:val="single"/>
              </w:rPr>
              <w:t>та</w:t>
            </w:r>
            <w:r>
              <w:rPr>
                <w:spacing w:val="-2"/>
                <w:sz w:val="24"/>
                <w:u w:val="single"/>
              </w:rPr>
              <w:t xml:space="preserve"> </w:t>
            </w:r>
            <w:r>
              <w:rPr>
                <w:spacing w:val="-4"/>
                <w:sz w:val="24"/>
                <w:u w:val="single"/>
              </w:rPr>
              <w:t>мереж</w:t>
            </w:r>
            <w:r>
              <w:rPr>
                <w:sz w:val="24"/>
                <w:u w:val="single"/>
              </w:rPr>
              <w:tab/>
            </w:r>
          </w:p>
        </w:tc>
      </w:tr>
      <w:tr w:rsidR="009808A6" w:rsidTr="000509B7">
        <w:trPr>
          <w:trHeight w:val="407"/>
        </w:trPr>
        <w:tc>
          <w:tcPr>
            <w:tcW w:w="1192" w:type="dxa"/>
          </w:tcPr>
          <w:p w:rsidR="009808A6" w:rsidRDefault="009808A6" w:rsidP="000509B7">
            <w:pPr>
              <w:pStyle w:val="TableParagraph"/>
            </w:pPr>
          </w:p>
        </w:tc>
        <w:tc>
          <w:tcPr>
            <w:tcW w:w="8747" w:type="dxa"/>
            <w:gridSpan w:val="3"/>
          </w:tcPr>
          <w:p w:rsidR="009808A6" w:rsidRDefault="009808A6" w:rsidP="000509B7">
            <w:pPr>
              <w:pStyle w:val="TableParagraph"/>
              <w:spacing w:before="3"/>
              <w:ind w:left="3556" w:right="3452"/>
              <w:jc w:val="center"/>
              <w:rPr>
                <w:sz w:val="16"/>
              </w:rPr>
            </w:pPr>
            <w:r>
              <w:rPr>
                <w:sz w:val="16"/>
              </w:rPr>
              <w:t>(повна</w:t>
            </w:r>
            <w:r>
              <w:rPr>
                <w:spacing w:val="-8"/>
                <w:sz w:val="16"/>
              </w:rPr>
              <w:t xml:space="preserve"> </w:t>
            </w:r>
            <w:r>
              <w:rPr>
                <w:sz w:val="16"/>
              </w:rPr>
              <w:t>назва</w:t>
            </w:r>
            <w:r>
              <w:rPr>
                <w:spacing w:val="-5"/>
                <w:sz w:val="16"/>
              </w:rPr>
              <w:t xml:space="preserve"> </w:t>
            </w:r>
            <w:r>
              <w:rPr>
                <w:spacing w:val="-2"/>
                <w:sz w:val="16"/>
              </w:rPr>
              <w:t>кафедри)</w:t>
            </w:r>
          </w:p>
        </w:tc>
      </w:tr>
      <w:tr w:rsidR="009808A6" w:rsidTr="000509B7">
        <w:trPr>
          <w:trHeight w:val="518"/>
        </w:trPr>
        <w:tc>
          <w:tcPr>
            <w:tcW w:w="1192" w:type="dxa"/>
          </w:tcPr>
          <w:p w:rsidR="009808A6" w:rsidRDefault="009808A6" w:rsidP="000509B7">
            <w:pPr>
              <w:pStyle w:val="TableParagraph"/>
            </w:pPr>
          </w:p>
        </w:tc>
        <w:tc>
          <w:tcPr>
            <w:tcW w:w="8747" w:type="dxa"/>
            <w:gridSpan w:val="3"/>
          </w:tcPr>
          <w:p w:rsidR="009808A6" w:rsidRDefault="009808A6" w:rsidP="000509B7">
            <w:pPr>
              <w:pStyle w:val="TableParagraph"/>
              <w:spacing w:before="210"/>
              <w:ind w:right="1013"/>
              <w:jc w:val="right"/>
              <w:rPr>
                <w:sz w:val="24"/>
              </w:rPr>
            </w:pPr>
            <w:r>
              <w:rPr>
                <w:spacing w:val="-2"/>
                <w:sz w:val="24"/>
              </w:rPr>
              <w:t>ЗАТВЕРДЖУЮ</w:t>
            </w:r>
          </w:p>
        </w:tc>
      </w:tr>
      <w:tr w:rsidR="009808A6" w:rsidTr="000509B7">
        <w:trPr>
          <w:trHeight w:val="331"/>
        </w:trPr>
        <w:tc>
          <w:tcPr>
            <w:tcW w:w="1192" w:type="dxa"/>
          </w:tcPr>
          <w:p w:rsidR="009808A6" w:rsidRDefault="009808A6" w:rsidP="000509B7">
            <w:pPr>
              <w:pStyle w:val="TableParagraph"/>
            </w:pPr>
          </w:p>
        </w:tc>
        <w:tc>
          <w:tcPr>
            <w:tcW w:w="8747" w:type="dxa"/>
            <w:gridSpan w:val="3"/>
          </w:tcPr>
          <w:p w:rsidR="009808A6" w:rsidRDefault="009808A6" w:rsidP="000509B7">
            <w:pPr>
              <w:pStyle w:val="TableParagraph"/>
              <w:spacing w:before="22"/>
              <w:ind w:left="5486"/>
              <w:rPr>
                <w:sz w:val="24"/>
              </w:rPr>
            </w:pPr>
            <w:r>
              <w:rPr>
                <w:sz w:val="24"/>
              </w:rPr>
              <w:t>Завідувач</w:t>
            </w:r>
            <w:r>
              <w:rPr>
                <w:spacing w:val="-10"/>
                <w:sz w:val="24"/>
              </w:rPr>
              <w:t xml:space="preserve"> </w:t>
            </w:r>
            <w:r>
              <w:rPr>
                <w:spacing w:val="-2"/>
                <w:sz w:val="24"/>
              </w:rPr>
              <w:t>кафедри</w:t>
            </w:r>
          </w:p>
        </w:tc>
      </w:tr>
      <w:tr w:rsidR="009808A6" w:rsidTr="000509B7">
        <w:trPr>
          <w:trHeight w:val="354"/>
        </w:trPr>
        <w:tc>
          <w:tcPr>
            <w:tcW w:w="1192" w:type="dxa"/>
          </w:tcPr>
          <w:p w:rsidR="009808A6" w:rsidRDefault="009808A6" w:rsidP="000509B7">
            <w:pPr>
              <w:pStyle w:val="TableParagraph"/>
            </w:pPr>
          </w:p>
        </w:tc>
        <w:tc>
          <w:tcPr>
            <w:tcW w:w="6654" w:type="dxa"/>
          </w:tcPr>
          <w:p w:rsidR="009808A6" w:rsidRDefault="009808A6" w:rsidP="000509B7">
            <w:pPr>
              <w:pStyle w:val="TableParagraph"/>
              <w:rPr>
                <w:sz w:val="20"/>
              </w:rPr>
            </w:pPr>
          </w:p>
          <w:p w:rsidR="009808A6" w:rsidRDefault="009808A6" w:rsidP="000509B7">
            <w:pPr>
              <w:pStyle w:val="TableParagraph"/>
              <w:spacing w:before="9"/>
              <w:rPr>
                <w:sz w:val="10"/>
              </w:rPr>
            </w:pPr>
          </w:p>
          <w:p w:rsidR="009808A6" w:rsidRDefault="009808A6" w:rsidP="000509B7">
            <w:pPr>
              <w:pStyle w:val="TableParagraph"/>
              <w:spacing w:line="20" w:lineRule="exact"/>
              <w:ind w:left="5395" w:right="-72"/>
              <w:rPr>
                <w:sz w:val="2"/>
              </w:rPr>
            </w:pPr>
            <w:r>
              <w:rPr>
                <w:noProof/>
                <w:sz w:val="2"/>
                <w:lang w:eastAsia="uk-UA"/>
              </w:rPr>
              <mc:AlternateContent>
                <mc:Choice Requires="wpg">
                  <w:drawing>
                    <wp:inline distT="0" distB="0" distL="0" distR="0">
                      <wp:extent cx="800100" cy="6350"/>
                      <wp:effectExtent l="635" t="1270" r="0" b="190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350"/>
                                <a:chOff x="0" y="0"/>
                                <a:chExt cx="1260" cy="10"/>
                              </a:xfrm>
                            </wpg:grpSpPr>
                            <wps:wsp>
                              <wps:cNvPr id="38" name="docshape4"/>
                              <wps:cNvSpPr>
                                <a:spLocks noChangeArrowheads="1"/>
                              </wps:cNvSpPr>
                              <wps:spPr bwMode="auto">
                                <a:xfrm>
                                  <a:off x="0" y="0"/>
                                  <a:ext cx="12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C30453" id="Group 36" o:spid="_x0000_s1026" style="width:63pt;height:.5pt;mso-position-horizontal-relative:char;mso-position-vertical-relative:line" coordsize="1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">
                      <v:rect id="docshape4" o:spid="_x0000_s1027" style="position:absolute;width:12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w10:anchorlock/>
                    </v:group>
                  </w:pict>
                </mc:Fallback>
              </mc:AlternateContent>
            </w:r>
          </w:p>
        </w:tc>
        <w:tc>
          <w:tcPr>
            <w:tcW w:w="269" w:type="dxa"/>
          </w:tcPr>
          <w:p w:rsidR="009808A6" w:rsidRDefault="009808A6" w:rsidP="000509B7">
            <w:pPr>
              <w:pStyle w:val="TableParagraph"/>
            </w:pPr>
          </w:p>
        </w:tc>
        <w:tc>
          <w:tcPr>
            <w:tcW w:w="1824" w:type="dxa"/>
            <w:tcBorders>
              <w:bottom w:val="single" w:sz="4" w:space="0" w:color="000000"/>
            </w:tcBorders>
          </w:tcPr>
          <w:p w:rsidR="009808A6" w:rsidRDefault="009808A6" w:rsidP="000509B7">
            <w:pPr>
              <w:pStyle w:val="TableParagraph"/>
              <w:spacing w:before="22"/>
              <w:ind w:right="102"/>
              <w:jc w:val="right"/>
              <w:rPr>
                <w:i/>
                <w:sz w:val="24"/>
              </w:rPr>
            </w:pPr>
            <w:r>
              <w:rPr>
                <w:i/>
                <w:sz w:val="24"/>
              </w:rPr>
              <w:t>Осухівська</w:t>
            </w:r>
            <w:r>
              <w:rPr>
                <w:i/>
                <w:spacing w:val="-7"/>
                <w:sz w:val="24"/>
              </w:rPr>
              <w:t xml:space="preserve"> </w:t>
            </w:r>
            <w:r>
              <w:rPr>
                <w:i/>
                <w:spacing w:val="-4"/>
                <w:sz w:val="24"/>
              </w:rPr>
              <w:t>Г.М.</w:t>
            </w:r>
          </w:p>
        </w:tc>
      </w:tr>
      <w:tr w:rsidR="009808A6" w:rsidTr="000509B7">
        <w:trPr>
          <w:trHeight w:val="203"/>
        </w:trPr>
        <w:tc>
          <w:tcPr>
            <w:tcW w:w="1192" w:type="dxa"/>
          </w:tcPr>
          <w:p w:rsidR="009808A6" w:rsidRDefault="009808A6" w:rsidP="000509B7">
            <w:pPr>
              <w:pStyle w:val="TableParagraph"/>
              <w:rPr>
                <w:sz w:val="14"/>
              </w:rPr>
            </w:pPr>
          </w:p>
        </w:tc>
        <w:tc>
          <w:tcPr>
            <w:tcW w:w="6654" w:type="dxa"/>
          </w:tcPr>
          <w:p w:rsidR="009808A6" w:rsidRDefault="009808A6" w:rsidP="000509B7">
            <w:pPr>
              <w:pStyle w:val="TableParagraph"/>
              <w:spacing w:line="168" w:lineRule="exact"/>
              <w:ind w:right="298"/>
              <w:jc w:val="right"/>
              <w:rPr>
                <w:sz w:val="16"/>
              </w:rPr>
            </w:pPr>
            <w:r>
              <w:rPr>
                <w:spacing w:val="-2"/>
                <w:sz w:val="16"/>
              </w:rPr>
              <w:t>(підпис)</w:t>
            </w:r>
          </w:p>
        </w:tc>
        <w:tc>
          <w:tcPr>
            <w:tcW w:w="269" w:type="dxa"/>
          </w:tcPr>
          <w:p w:rsidR="009808A6" w:rsidRDefault="009808A6" w:rsidP="000509B7">
            <w:pPr>
              <w:pStyle w:val="TableParagraph"/>
              <w:rPr>
                <w:sz w:val="14"/>
              </w:rPr>
            </w:pPr>
          </w:p>
        </w:tc>
        <w:tc>
          <w:tcPr>
            <w:tcW w:w="1824" w:type="dxa"/>
            <w:tcBorders>
              <w:top w:val="single" w:sz="4" w:space="0" w:color="000000"/>
            </w:tcBorders>
          </w:tcPr>
          <w:p w:rsidR="009808A6" w:rsidRDefault="009808A6" w:rsidP="000509B7">
            <w:pPr>
              <w:pStyle w:val="TableParagraph"/>
              <w:spacing w:line="163" w:lineRule="exact"/>
              <w:ind w:right="112"/>
              <w:jc w:val="right"/>
              <w:rPr>
                <w:sz w:val="16"/>
              </w:rPr>
            </w:pPr>
            <w:r>
              <w:rPr>
                <w:sz w:val="16"/>
              </w:rPr>
              <w:t>(прізвище</w:t>
            </w:r>
            <w:r>
              <w:rPr>
                <w:spacing w:val="-5"/>
                <w:sz w:val="16"/>
              </w:rPr>
              <w:t xml:space="preserve"> </w:t>
            </w:r>
            <w:r>
              <w:rPr>
                <w:sz w:val="16"/>
              </w:rPr>
              <w:t>та</w:t>
            </w:r>
            <w:r>
              <w:rPr>
                <w:spacing w:val="-5"/>
                <w:sz w:val="16"/>
              </w:rPr>
              <w:t xml:space="preserve"> </w:t>
            </w:r>
            <w:r>
              <w:rPr>
                <w:spacing w:val="-2"/>
                <w:sz w:val="16"/>
              </w:rPr>
              <w:t>ініціали)</w:t>
            </w:r>
          </w:p>
        </w:tc>
      </w:tr>
      <w:tr w:rsidR="009808A6" w:rsidTr="000509B7">
        <w:trPr>
          <w:trHeight w:val="301"/>
        </w:trPr>
        <w:tc>
          <w:tcPr>
            <w:tcW w:w="1192" w:type="dxa"/>
          </w:tcPr>
          <w:p w:rsidR="009808A6" w:rsidRDefault="009808A6" w:rsidP="000509B7">
            <w:pPr>
              <w:pStyle w:val="TableParagraph"/>
            </w:pPr>
          </w:p>
        </w:tc>
        <w:tc>
          <w:tcPr>
            <w:tcW w:w="8747" w:type="dxa"/>
            <w:gridSpan w:val="3"/>
          </w:tcPr>
          <w:p w:rsidR="009808A6" w:rsidRDefault="009808A6" w:rsidP="000509B7">
            <w:pPr>
              <w:pStyle w:val="TableParagraph"/>
              <w:tabs>
                <w:tab w:val="left" w:pos="5874"/>
                <w:tab w:val="left" w:pos="7254"/>
              </w:tabs>
              <w:spacing w:before="25" w:line="256" w:lineRule="exact"/>
              <w:ind w:left="5395"/>
              <w:rPr>
                <w:sz w:val="24"/>
              </w:rPr>
            </w:pPr>
            <w:r>
              <w:rPr>
                <w:spacing w:val="-10"/>
                <w:sz w:val="24"/>
              </w:rPr>
              <w:t>«</w:t>
            </w:r>
            <w:r>
              <w:rPr>
                <w:sz w:val="24"/>
              </w:rPr>
              <w:tab/>
            </w:r>
            <w:r>
              <w:rPr>
                <w:spacing w:val="-10"/>
                <w:sz w:val="24"/>
              </w:rPr>
              <w:t>»</w:t>
            </w:r>
            <w:r>
              <w:rPr>
                <w:sz w:val="24"/>
              </w:rPr>
              <w:tab/>
              <w:t xml:space="preserve">2022 </w:t>
            </w:r>
            <w:r>
              <w:rPr>
                <w:spacing w:val="-5"/>
                <w:sz w:val="24"/>
              </w:rPr>
              <w:t>р.</w:t>
            </w:r>
          </w:p>
        </w:tc>
      </w:tr>
    </w:tbl>
    <w:p w:rsidR="009808A6" w:rsidRDefault="009808A6" w:rsidP="009808A6">
      <w:pPr>
        <w:spacing w:before="59"/>
        <w:ind w:left="345" w:right="43"/>
        <w:jc w:val="center"/>
        <w:rPr>
          <w:b/>
          <w:sz w:val="32"/>
        </w:rPr>
      </w:pPr>
      <w:r>
        <w:rPr>
          <w:b/>
          <w:sz w:val="32"/>
        </w:rPr>
        <w:t>З</w:t>
      </w:r>
      <w:r>
        <w:rPr>
          <w:b/>
          <w:spacing w:val="-5"/>
          <w:sz w:val="32"/>
        </w:rPr>
        <w:t xml:space="preserve"> </w:t>
      </w:r>
      <w:r>
        <w:rPr>
          <w:b/>
          <w:sz w:val="32"/>
        </w:rPr>
        <w:t>А</w:t>
      </w:r>
      <w:r>
        <w:rPr>
          <w:b/>
          <w:spacing w:val="-3"/>
          <w:sz w:val="32"/>
        </w:rPr>
        <w:t xml:space="preserve"> </w:t>
      </w:r>
      <w:r>
        <w:rPr>
          <w:b/>
          <w:sz w:val="32"/>
        </w:rPr>
        <w:t>В Д</w:t>
      </w:r>
      <w:r>
        <w:rPr>
          <w:b/>
          <w:spacing w:val="-3"/>
          <w:sz w:val="32"/>
        </w:rPr>
        <w:t xml:space="preserve"> </w:t>
      </w:r>
      <w:r>
        <w:rPr>
          <w:b/>
          <w:sz w:val="32"/>
        </w:rPr>
        <w:t>А</w:t>
      </w:r>
      <w:r>
        <w:rPr>
          <w:b/>
          <w:spacing w:val="-3"/>
          <w:sz w:val="32"/>
        </w:rPr>
        <w:t xml:space="preserve"> </w:t>
      </w:r>
      <w:r>
        <w:rPr>
          <w:b/>
          <w:sz w:val="32"/>
        </w:rPr>
        <w:t>Н</w:t>
      </w:r>
      <w:r>
        <w:rPr>
          <w:b/>
          <w:spacing w:val="-2"/>
          <w:sz w:val="32"/>
        </w:rPr>
        <w:t xml:space="preserve"> </w:t>
      </w:r>
      <w:r>
        <w:rPr>
          <w:b/>
          <w:spacing w:val="-10"/>
          <w:sz w:val="32"/>
        </w:rPr>
        <w:t>Я</w:t>
      </w:r>
    </w:p>
    <w:p w:rsidR="009808A6" w:rsidRDefault="009808A6" w:rsidP="009808A6">
      <w:pPr>
        <w:spacing w:before="185"/>
        <w:ind w:left="349" w:right="43"/>
        <w:jc w:val="center"/>
        <w:rPr>
          <w:b/>
          <w:sz w:val="24"/>
        </w:rPr>
      </w:pPr>
      <w:r>
        <w:rPr>
          <w:b/>
          <w:sz w:val="24"/>
        </w:rPr>
        <w:t>НА</w:t>
      </w:r>
      <w:r>
        <w:rPr>
          <w:b/>
          <w:spacing w:val="-5"/>
          <w:sz w:val="24"/>
        </w:rPr>
        <w:t xml:space="preserve"> </w:t>
      </w:r>
      <w:r>
        <w:rPr>
          <w:b/>
          <w:sz w:val="24"/>
        </w:rPr>
        <w:t>КВАЛІФІКАЦІЙНУ</w:t>
      </w:r>
      <w:r>
        <w:rPr>
          <w:b/>
          <w:spacing w:val="-5"/>
          <w:sz w:val="24"/>
        </w:rPr>
        <w:t xml:space="preserve"> </w:t>
      </w:r>
      <w:r>
        <w:rPr>
          <w:b/>
          <w:spacing w:val="-2"/>
          <w:sz w:val="24"/>
        </w:rPr>
        <w:t>РОБОТУ</w:t>
      </w:r>
    </w:p>
    <w:p w:rsidR="009808A6" w:rsidRDefault="009808A6" w:rsidP="009808A6">
      <w:pPr>
        <w:pStyle w:val="BodyText"/>
        <w:rPr>
          <w:b/>
          <w:sz w:val="20"/>
        </w:rPr>
      </w:pPr>
    </w:p>
    <w:p w:rsidR="009808A6" w:rsidRDefault="009808A6" w:rsidP="009808A6">
      <w:pPr>
        <w:pStyle w:val="BodyText"/>
        <w:spacing w:before="5"/>
        <w:rPr>
          <w:b/>
          <w:sz w:val="12"/>
        </w:rPr>
      </w:pPr>
    </w:p>
    <w:tbl>
      <w:tblPr>
        <w:tblW w:w="0" w:type="auto"/>
        <w:tblInd w:w="125" w:type="dxa"/>
        <w:tblLayout w:type="fixed"/>
        <w:tblCellMar>
          <w:left w:w="0" w:type="dxa"/>
          <w:right w:w="0" w:type="dxa"/>
        </w:tblCellMar>
        <w:tblLook w:val="01E0" w:firstRow="1" w:lastRow="1" w:firstColumn="1" w:lastColumn="1" w:noHBand="0" w:noVBand="0"/>
      </w:tblPr>
      <w:tblGrid>
        <w:gridCol w:w="1797"/>
        <w:gridCol w:w="3493"/>
        <w:gridCol w:w="4649"/>
      </w:tblGrid>
      <w:tr w:rsidR="009808A6" w:rsidTr="000509B7">
        <w:trPr>
          <w:trHeight w:val="274"/>
        </w:trPr>
        <w:tc>
          <w:tcPr>
            <w:tcW w:w="5290" w:type="dxa"/>
            <w:gridSpan w:val="2"/>
          </w:tcPr>
          <w:p w:rsidR="009808A6" w:rsidRDefault="009808A6" w:rsidP="000509B7">
            <w:pPr>
              <w:pStyle w:val="TableParagraph"/>
              <w:tabs>
                <w:tab w:val="left" w:pos="6226"/>
              </w:tabs>
              <w:spacing w:line="255" w:lineRule="exact"/>
              <w:ind w:left="14" w:right="-951"/>
              <w:rPr>
                <w:sz w:val="24"/>
              </w:rPr>
            </w:pPr>
            <w:r>
              <w:rPr>
                <w:sz w:val="24"/>
              </w:rPr>
              <w:t>на здобуття освітнього ступеня</w:t>
            </w:r>
            <w:r>
              <w:rPr>
                <w:spacing w:val="64"/>
                <w:sz w:val="24"/>
              </w:rPr>
              <w:t xml:space="preserve"> </w:t>
            </w:r>
            <w:r>
              <w:rPr>
                <w:sz w:val="24"/>
                <w:u w:val="single"/>
              </w:rPr>
              <w:tab/>
            </w:r>
          </w:p>
        </w:tc>
        <w:tc>
          <w:tcPr>
            <w:tcW w:w="4649" w:type="dxa"/>
          </w:tcPr>
          <w:p w:rsidR="009808A6" w:rsidRDefault="009808A6" w:rsidP="009808A6">
            <w:pPr>
              <w:pStyle w:val="TableParagraph"/>
              <w:tabs>
                <w:tab w:val="left" w:pos="4218"/>
              </w:tabs>
              <w:spacing w:line="255" w:lineRule="exact"/>
              <w:ind w:right="-102"/>
              <w:rPr>
                <w:i/>
                <w:sz w:val="24"/>
              </w:rPr>
            </w:pPr>
            <w:r>
              <w:rPr>
                <w:i/>
                <w:spacing w:val="-2"/>
                <w:sz w:val="24"/>
                <w:u w:val="single"/>
              </w:rPr>
              <w:t xml:space="preserve">магістр                                                          </w:t>
            </w:r>
            <w:r>
              <w:rPr>
                <w:i/>
                <w:sz w:val="24"/>
                <w:u w:val="single"/>
              </w:rPr>
              <w:tab/>
            </w:r>
          </w:p>
        </w:tc>
      </w:tr>
      <w:tr w:rsidR="009808A6" w:rsidTr="000509B7">
        <w:trPr>
          <w:trHeight w:val="210"/>
        </w:trPr>
        <w:tc>
          <w:tcPr>
            <w:tcW w:w="1797" w:type="dxa"/>
          </w:tcPr>
          <w:p w:rsidR="009808A6" w:rsidRDefault="009808A6" w:rsidP="000509B7">
            <w:pPr>
              <w:pStyle w:val="TableParagraph"/>
              <w:rPr>
                <w:sz w:val="14"/>
              </w:rPr>
            </w:pPr>
          </w:p>
        </w:tc>
        <w:tc>
          <w:tcPr>
            <w:tcW w:w="8142" w:type="dxa"/>
            <w:gridSpan w:val="2"/>
          </w:tcPr>
          <w:p w:rsidR="009808A6" w:rsidRDefault="009808A6" w:rsidP="000509B7">
            <w:pPr>
              <w:pStyle w:val="TableParagraph"/>
              <w:spacing w:before="3"/>
              <w:ind w:left="3940"/>
              <w:rPr>
                <w:sz w:val="16"/>
              </w:rPr>
            </w:pPr>
            <w:r>
              <w:rPr>
                <w:sz w:val="16"/>
              </w:rPr>
              <w:t>(назва</w:t>
            </w:r>
            <w:r>
              <w:rPr>
                <w:spacing w:val="-8"/>
                <w:sz w:val="16"/>
              </w:rPr>
              <w:t xml:space="preserve"> </w:t>
            </w:r>
            <w:r>
              <w:rPr>
                <w:sz w:val="16"/>
              </w:rPr>
              <w:t>освітнього</w:t>
            </w:r>
            <w:r>
              <w:rPr>
                <w:spacing w:val="-7"/>
                <w:sz w:val="16"/>
              </w:rPr>
              <w:t xml:space="preserve"> </w:t>
            </w:r>
            <w:r>
              <w:rPr>
                <w:spacing w:val="-2"/>
                <w:sz w:val="16"/>
              </w:rPr>
              <w:t>ступеня)</w:t>
            </w:r>
          </w:p>
        </w:tc>
      </w:tr>
      <w:tr w:rsidR="009808A6" w:rsidTr="000509B7">
        <w:trPr>
          <w:trHeight w:val="289"/>
        </w:trPr>
        <w:tc>
          <w:tcPr>
            <w:tcW w:w="1797" w:type="dxa"/>
          </w:tcPr>
          <w:p w:rsidR="009808A6" w:rsidRDefault="009808A6" w:rsidP="000509B7">
            <w:pPr>
              <w:pStyle w:val="TableParagraph"/>
              <w:spacing w:before="13" w:line="256" w:lineRule="exact"/>
              <w:ind w:left="2" w:right="46"/>
              <w:jc w:val="center"/>
              <w:rPr>
                <w:sz w:val="24"/>
              </w:rPr>
            </w:pPr>
            <w:r>
              <w:rPr>
                <w:sz w:val="24"/>
              </w:rPr>
              <w:t>за</w:t>
            </w:r>
            <w:r>
              <w:rPr>
                <w:spacing w:val="-1"/>
                <w:sz w:val="24"/>
              </w:rPr>
              <w:t xml:space="preserve"> </w:t>
            </w:r>
            <w:r>
              <w:rPr>
                <w:spacing w:val="-2"/>
                <w:sz w:val="24"/>
              </w:rPr>
              <w:t>спеціальністю</w:t>
            </w:r>
          </w:p>
        </w:tc>
        <w:tc>
          <w:tcPr>
            <w:tcW w:w="8142" w:type="dxa"/>
            <w:gridSpan w:val="2"/>
          </w:tcPr>
          <w:p w:rsidR="009808A6" w:rsidRDefault="009808A6" w:rsidP="000509B7">
            <w:pPr>
              <w:pStyle w:val="TableParagraph"/>
              <w:tabs>
                <w:tab w:val="left" w:pos="8143"/>
              </w:tabs>
              <w:spacing w:before="13" w:line="256" w:lineRule="exact"/>
              <w:ind w:left="109" w:right="-15"/>
              <w:rPr>
                <w:i/>
                <w:sz w:val="24"/>
              </w:rPr>
            </w:pPr>
            <w:r>
              <w:rPr>
                <w:spacing w:val="-2"/>
                <w:sz w:val="24"/>
                <w:u w:val="single"/>
              </w:rPr>
              <w:t xml:space="preserve"> </w:t>
            </w:r>
            <w:r>
              <w:rPr>
                <w:i/>
                <w:sz w:val="24"/>
                <w:u w:val="single"/>
              </w:rPr>
              <w:t>123</w:t>
            </w:r>
            <w:r>
              <w:rPr>
                <w:i/>
                <w:spacing w:val="-1"/>
                <w:sz w:val="24"/>
                <w:u w:val="single"/>
              </w:rPr>
              <w:t xml:space="preserve"> </w:t>
            </w:r>
            <w:r>
              <w:rPr>
                <w:i/>
                <w:sz w:val="24"/>
                <w:u w:val="single"/>
              </w:rPr>
              <w:t>«Комп’ютерна</w:t>
            </w:r>
            <w:r>
              <w:rPr>
                <w:i/>
                <w:spacing w:val="-1"/>
                <w:sz w:val="24"/>
                <w:u w:val="single"/>
              </w:rPr>
              <w:t xml:space="preserve"> </w:t>
            </w:r>
            <w:r>
              <w:rPr>
                <w:i/>
                <w:spacing w:val="-2"/>
                <w:sz w:val="24"/>
                <w:u w:val="single"/>
              </w:rPr>
              <w:t>інженерія»</w:t>
            </w:r>
            <w:r>
              <w:rPr>
                <w:i/>
                <w:sz w:val="24"/>
                <w:u w:val="single"/>
              </w:rPr>
              <w:tab/>
            </w:r>
          </w:p>
        </w:tc>
      </w:tr>
      <w:tr w:rsidR="009808A6" w:rsidTr="000509B7">
        <w:trPr>
          <w:trHeight w:val="220"/>
        </w:trPr>
        <w:tc>
          <w:tcPr>
            <w:tcW w:w="9939" w:type="dxa"/>
            <w:gridSpan w:val="3"/>
          </w:tcPr>
          <w:p w:rsidR="009808A6" w:rsidRDefault="009808A6" w:rsidP="000509B7">
            <w:pPr>
              <w:pStyle w:val="TableParagraph"/>
              <w:spacing w:before="12"/>
              <w:ind w:left="4745"/>
              <w:rPr>
                <w:sz w:val="16"/>
              </w:rPr>
            </w:pPr>
            <w:r>
              <w:rPr>
                <w:sz w:val="16"/>
              </w:rPr>
              <w:t>(шифр</w:t>
            </w:r>
            <w:r>
              <w:rPr>
                <w:spacing w:val="-4"/>
                <w:sz w:val="16"/>
              </w:rPr>
              <w:t xml:space="preserve"> </w:t>
            </w:r>
            <w:r>
              <w:rPr>
                <w:sz w:val="16"/>
              </w:rPr>
              <w:t>і</w:t>
            </w:r>
            <w:r>
              <w:rPr>
                <w:spacing w:val="-3"/>
                <w:sz w:val="16"/>
              </w:rPr>
              <w:t xml:space="preserve"> </w:t>
            </w:r>
            <w:r>
              <w:rPr>
                <w:sz w:val="16"/>
              </w:rPr>
              <w:t>назва</w:t>
            </w:r>
            <w:r>
              <w:rPr>
                <w:spacing w:val="-1"/>
                <w:sz w:val="16"/>
              </w:rPr>
              <w:t xml:space="preserve"> </w:t>
            </w:r>
            <w:r>
              <w:rPr>
                <w:spacing w:val="-2"/>
                <w:sz w:val="16"/>
              </w:rPr>
              <w:t>спеціальності)</w:t>
            </w:r>
          </w:p>
        </w:tc>
      </w:tr>
      <w:tr w:rsidR="009808A6" w:rsidTr="000509B7">
        <w:trPr>
          <w:trHeight w:val="299"/>
        </w:trPr>
        <w:tc>
          <w:tcPr>
            <w:tcW w:w="9939" w:type="dxa"/>
            <w:gridSpan w:val="3"/>
          </w:tcPr>
          <w:p w:rsidR="009808A6" w:rsidRDefault="009808A6" w:rsidP="000509B7">
            <w:pPr>
              <w:pStyle w:val="TableParagraph"/>
              <w:tabs>
                <w:tab w:val="left" w:pos="9995"/>
              </w:tabs>
              <w:spacing w:before="14" w:line="265" w:lineRule="exact"/>
              <w:ind w:left="14" w:right="-58"/>
              <w:rPr>
                <w:sz w:val="24"/>
              </w:rPr>
            </w:pPr>
            <w:r>
              <w:rPr>
                <w:sz w:val="24"/>
              </w:rPr>
              <w:t>студенту</w:t>
            </w:r>
            <w:r>
              <w:rPr>
                <w:spacing w:val="107"/>
                <w:sz w:val="24"/>
              </w:rPr>
              <w:t xml:space="preserve"> </w:t>
            </w:r>
            <w:r>
              <w:rPr>
                <w:sz w:val="24"/>
                <w:u w:val="single"/>
              </w:rPr>
              <w:tab/>
            </w:r>
          </w:p>
        </w:tc>
      </w:tr>
      <w:tr w:rsidR="009808A6" w:rsidTr="000509B7">
        <w:trPr>
          <w:trHeight w:val="236"/>
        </w:trPr>
        <w:tc>
          <w:tcPr>
            <w:tcW w:w="9939" w:type="dxa"/>
            <w:gridSpan w:val="3"/>
          </w:tcPr>
          <w:p w:rsidR="009808A6" w:rsidRDefault="009808A6" w:rsidP="000509B7">
            <w:pPr>
              <w:pStyle w:val="TableParagraph"/>
              <w:spacing w:before="3"/>
              <w:ind w:left="1760" w:right="663"/>
              <w:jc w:val="center"/>
              <w:rPr>
                <w:sz w:val="16"/>
              </w:rPr>
            </w:pPr>
            <w:r>
              <w:rPr>
                <w:sz w:val="16"/>
              </w:rPr>
              <w:t>(прізвище,</w:t>
            </w:r>
            <w:r>
              <w:rPr>
                <w:spacing w:val="-6"/>
                <w:sz w:val="16"/>
              </w:rPr>
              <w:t xml:space="preserve"> </w:t>
            </w:r>
            <w:r>
              <w:rPr>
                <w:sz w:val="16"/>
              </w:rPr>
              <w:t>ім’я,</w:t>
            </w:r>
            <w:r>
              <w:rPr>
                <w:spacing w:val="-5"/>
                <w:sz w:val="16"/>
              </w:rPr>
              <w:t xml:space="preserve"> </w:t>
            </w:r>
            <w:r>
              <w:rPr>
                <w:sz w:val="16"/>
              </w:rPr>
              <w:t>по</w:t>
            </w:r>
            <w:r>
              <w:rPr>
                <w:spacing w:val="-2"/>
                <w:sz w:val="16"/>
              </w:rPr>
              <w:t xml:space="preserve"> батькові)</w:t>
            </w:r>
          </w:p>
        </w:tc>
      </w:tr>
      <w:tr w:rsidR="009808A6" w:rsidTr="000509B7">
        <w:trPr>
          <w:trHeight w:val="601"/>
        </w:trPr>
        <w:tc>
          <w:tcPr>
            <w:tcW w:w="9939" w:type="dxa"/>
            <w:gridSpan w:val="3"/>
            <w:tcBorders>
              <w:bottom w:val="single" w:sz="4" w:space="0" w:color="000000"/>
            </w:tcBorders>
          </w:tcPr>
          <w:p w:rsidR="009808A6" w:rsidRDefault="009808A6" w:rsidP="000509B7">
            <w:pPr>
              <w:pStyle w:val="TableParagraph"/>
              <w:tabs>
                <w:tab w:val="left" w:pos="9995"/>
              </w:tabs>
              <w:spacing w:before="39"/>
              <w:ind w:left="14" w:right="-58"/>
              <w:rPr>
                <w:sz w:val="24"/>
              </w:rPr>
            </w:pPr>
            <w:r>
              <w:rPr>
                <w:sz w:val="24"/>
              </w:rPr>
              <w:t>1. Тема роботи</w:t>
            </w:r>
            <w:r>
              <w:rPr>
                <w:spacing w:val="117"/>
                <w:sz w:val="24"/>
              </w:rPr>
              <w:t xml:space="preserve"> </w:t>
            </w:r>
            <w:r>
              <w:rPr>
                <w:sz w:val="24"/>
                <w:u w:val="single"/>
              </w:rPr>
              <w:tab/>
            </w:r>
          </w:p>
        </w:tc>
      </w:tr>
      <w:tr w:rsidR="009808A6" w:rsidTr="000509B7">
        <w:trPr>
          <w:trHeight w:val="275"/>
        </w:trPr>
        <w:tc>
          <w:tcPr>
            <w:tcW w:w="9939" w:type="dxa"/>
            <w:gridSpan w:val="3"/>
            <w:tcBorders>
              <w:top w:val="single" w:sz="4" w:space="0" w:color="000000"/>
              <w:bottom w:val="single" w:sz="4" w:space="0" w:color="000000"/>
            </w:tcBorders>
          </w:tcPr>
          <w:p w:rsidR="009808A6" w:rsidRDefault="009808A6" w:rsidP="000509B7">
            <w:pPr>
              <w:pStyle w:val="TableParagraph"/>
              <w:rPr>
                <w:sz w:val="20"/>
              </w:rPr>
            </w:pPr>
          </w:p>
        </w:tc>
      </w:tr>
      <w:tr w:rsidR="009808A6" w:rsidTr="000509B7">
        <w:trPr>
          <w:trHeight w:val="275"/>
        </w:trPr>
        <w:tc>
          <w:tcPr>
            <w:tcW w:w="9939" w:type="dxa"/>
            <w:gridSpan w:val="3"/>
            <w:tcBorders>
              <w:top w:val="single" w:sz="4" w:space="0" w:color="000000"/>
              <w:bottom w:val="single" w:sz="4" w:space="0" w:color="000000"/>
            </w:tcBorders>
          </w:tcPr>
          <w:p w:rsidR="009808A6" w:rsidRDefault="009808A6" w:rsidP="000509B7">
            <w:pPr>
              <w:pStyle w:val="TableParagraph"/>
              <w:rPr>
                <w:sz w:val="20"/>
              </w:rPr>
            </w:pPr>
          </w:p>
        </w:tc>
      </w:tr>
      <w:tr w:rsidR="009808A6" w:rsidTr="000509B7">
        <w:trPr>
          <w:trHeight w:val="278"/>
        </w:trPr>
        <w:tc>
          <w:tcPr>
            <w:tcW w:w="9939" w:type="dxa"/>
            <w:gridSpan w:val="3"/>
            <w:tcBorders>
              <w:top w:val="single" w:sz="4" w:space="0" w:color="000000"/>
              <w:bottom w:val="single" w:sz="4" w:space="0" w:color="000000"/>
            </w:tcBorders>
          </w:tcPr>
          <w:p w:rsidR="009808A6" w:rsidRDefault="009808A6" w:rsidP="000509B7">
            <w:pPr>
              <w:pStyle w:val="TableParagraph"/>
              <w:rPr>
                <w:sz w:val="20"/>
              </w:rPr>
            </w:pPr>
          </w:p>
        </w:tc>
      </w:tr>
      <w:tr w:rsidR="009808A6" w:rsidTr="000509B7">
        <w:trPr>
          <w:trHeight w:val="275"/>
        </w:trPr>
        <w:tc>
          <w:tcPr>
            <w:tcW w:w="1797" w:type="dxa"/>
            <w:tcBorders>
              <w:top w:val="single" w:sz="4" w:space="0" w:color="000000"/>
            </w:tcBorders>
          </w:tcPr>
          <w:p w:rsidR="009808A6" w:rsidRDefault="009808A6" w:rsidP="000509B7">
            <w:pPr>
              <w:pStyle w:val="TableParagraph"/>
              <w:spacing w:line="256" w:lineRule="exact"/>
              <w:ind w:left="2" w:right="52"/>
              <w:jc w:val="center"/>
              <w:rPr>
                <w:sz w:val="24"/>
              </w:rPr>
            </w:pPr>
            <w:r>
              <w:rPr>
                <w:sz w:val="24"/>
              </w:rPr>
              <w:t>Керівник</w:t>
            </w:r>
            <w:r>
              <w:rPr>
                <w:spacing w:val="-1"/>
                <w:sz w:val="24"/>
              </w:rPr>
              <w:t xml:space="preserve"> </w:t>
            </w:r>
            <w:r>
              <w:rPr>
                <w:spacing w:val="-2"/>
                <w:sz w:val="24"/>
              </w:rPr>
              <w:t>роботи</w:t>
            </w:r>
          </w:p>
        </w:tc>
        <w:tc>
          <w:tcPr>
            <w:tcW w:w="8142" w:type="dxa"/>
            <w:gridSpan w:val="2"/>
            <w:tcBorders>
              <w:top w:val="single" w:sz="4" w:space="0" w:color="000000"/>
            </w:tcBorders>
          </w:tcPr>
          <w:p w:rsidR="009808A6" w:rsidRDefault="009808A6" w:rsidP="000509B7">
            <w:pPr>
              <w:pStyle w:val="TableParagraph"/>
              <w:tabs>
                <w:tab w:val="left" w:pos="8198"/>
              </w:tabs>
              <w:spacing w:line="256" w:lineRule="exact"/>
              <w:ind w:left="61" w:right="-58"/>
              <w:rPr>
                <w:sz w:val="24"/>
              </w:rPr>
            </w:pPr>
            <w:r>
              <w:rPr>
                <w:sz w:val="24"/>
                <w:u w:val="single"/>
              </w:rPr>
              <w:t xml:space="preserve"> </w:t>
            </w:r>
            <w:r>
              <w:rPr>
                <w:sz w:val="24"/>
                <w:u w:val="single"/>
              </w:rPr>
              <w:tab/>
            </w:r>
          </w:p>
        </w:tc>
      </w:tr>
      <w:tr w:rsidR="009808A6" w:rsidTr="000509B7">
        <w:trPr>
          <w:trHeight w:val="219"/>
        </w:trPr>
        <w:tc>
          <w:tcPr>
            <w:tcW w:w="9939" w:type="dxa"/>
            <w:gridSpan w:val="3"/>
          </w:tcPr>
          <w:p w:rsidR="009808A6" w:rsidRDefault="009808A6" w:rsidP="000509B7">
            <w:pPr>
              <w:pStyle w:val="TableParagraph"/>
              <w:spacing w:before="12"/>
              <w:ind w:left="3812"/>
              <w:rPr>
                <w:sz w:val="16"/>
              </w:rPr>
            </w:pPr>
            <w:r>
              <w:rPr>
                <w:sz w:val="16"/>
              </w:rPr>
              <w:t>(прізвище,</w:t>
            </w:r>
            <w:r>
              <w:rPr>
                <w:spacing w:val="-8"/>
                <w:sz w:val="16"/>
              </w:rPr>
              <w:t xml:space="preserve"> </w:t>
            </w:r>
            <w:r>
              <w:rPr>
                <w:sz w:val="16"/>
              </w:rPr>
              <w:t>ім’я,</w:t>
            </w:r>
            <w:r>
              <w:rPr>
                <w:spacing w:val="-7"/>
                <w:sz w:val="16"/>
              </w:rPr>
              <w:t xml:space="preserve"> </w:t>
            </w:r>
            <w:r>
              <w:rPr>
                <w:sz w:val="16"/>
              </w:rPr>
              <w:t>по</w:t>
            </w:r>
            <w:r>
              <w:rPr>
                <w:spacing w:val="-5"/>
                <w:sz w:val="16"/>
              </w:rPr>
              <w:t xml:space="preserve"> </w:t>
            </w:r>
            <w:r>
              <w:rPr>
                <w:sz w:val="16"/>
              </w:rPr>
              <w:t>батькові,</w:t>
            </w:r>
            <w:r>
              <w:rPr>
                <w:spacing w:val="-7"/>
                <w:sz w:val="16"/>
              </w:rPr>
              <w:t xml:space="preserve"> </w:t>
            </w:r>
            <w:r>
              <w:rPr>
                <w:sz w:val="16"/>
              </w:rPr>
              <w:t>науковий</w:t>
            </w:r>
            <w:r>
              <w:rPr>
                <w:spacing w:val="-5"/>
                <w:sz w:val="16"/>
              </w:rPr>
              <w:t xml:space="preserve"> </w:t>
            </w:r>
            <w:r>
              <w:rPr>
                <w:sz w:val="16"/>
              </w:rPr>
              <w:t>ступінь,</w:t>
            </w:r>
            <w:r>
              <w:rPr>
                <w:spacing w:val="-8"/>
                <w:sz w:val="16"/>
              </w:rPr>
              <w:t xml:space="preserve"> </w:t>
            </w:r>
            <w:r>
              <w:rPr>
                <w:sz w:val="16"/>
              </w:rPr>
              <w:t>вчене</w:t>
            </w:r>
            <w:r>
              <w:rPr>
                <w:spacing w:val="-6"/>
                <w:sz w:val="16"/>
              </w:rPr>
              <w:t xml:space="preserve"> </w:t>
            </w:r>
            <w:r>
              <w:rPr>
                <w:spacing w:val="-2"/>
                <w:sz w:val="16"/>
              </w:rPr>
              <w:t>звання)</w:t>
            </w:r>
          </w:p>
        </w:tc>
      </w:tr>
      <w:tr w:rsidR="009808A6" w:rsidTr="000509B7">
        <w:trPr>
          <w:trHeight w:val="294"/>
        </w:trPr>
        <w:tc>
          <w:tcPr>
            <w:tcW w:w="9939" w:type="dxa"/>
            <w:gridSpan w:val="3"/>
          </w:tcPr>
          <w:p w:rsidR="009808A6" w:rsidRDefault="009808A6" w:rsidP="000509B7">
            <w:pPr>
              <w:pStyle w:val="TableParagraph"/>
              <w:tabs>
                <w:tab w:val="left" w:pos="6440"/>
              </w:tabs>
              <w:spacing w:before="13" w:line="261" w:lineRule="exact"/>
              <w:ind w:left="14"/>
              <w:rPr>
                <w:i/>
                <w:sz w:val="2"/>
              </w:rPr>
            </w:pPr>
            <w:r>
              <w:rPr>
                <w:sz w:val="24"/>
              </w:rPr>
              <w:t>З</w:t>
            </w:r>
            <w:r>
              <w:rPr>
                <w:spacing w:val="-2"/>
                <w:sz w:val="24"/>
              </w:rPr>
              <w:t>а</w:t>
            </w:r>
            <w:r>
              <w:rPr>
                <w:sz w:val="24"/>
              </w:rPr>
              <w:t>тв</w:t>
            </w:r>
            <w:r>
              <w:rPr>
                <w:spacing w:val="-1"/>
                <w:sz w:val="24"/>
              </w:rPr>
              <w:t>е</w:t>
            </w:r>
            <w:r>
              <w:rPr>
                <w:sz w:val="24"/>
              </w:rPr>
              <w:t>рдж</w:t>
            </w:r>
            <w:r>
              <w:rPr>
                <w:spacing w:val="-1"/>
                <w:sz w:val="24"/>
              </w:rPr>
              <w:t>е</w:t>
            </w:r>
            <w:r>
              <w:rPr>
                <w:sz w:val="24"/>
              </w:rPr>
              <w:t xml:space="preserve">ні </w:t>
            </w:r>
            <w:r>
              <w:rPr>
                <w:spacing w:val="1"/>
                <w:sz w:val="24"/>
              </w:rPr>
              <w:t>н</w:t>
            </w:r>
            <w:r>
              <w:rPr>
                <w:spacing w:val="-1"/>
                <w:sz w:val="24"/>
              </w:rPr>
              <w:t>а</w:t>
            </w:r>
            <w:r>
              <w:rPr>
                <w:sz w:val="24"/>
              </w:rPr>
              <w:t>к</w:t>
            </w:r>
            <w:r>
              <w:rPr>
                <w:spacing w:val="-1"/>
                <w:sz w:val="24"/>
              </w:rPr>
              <w:t>а</w:t>
            </w:r>
            <w:r>
              <w:rPr>
                <w:sz w:val="24"/>
              </w:rPr>
              <w:t>зом</w:t>
            </w:r>
            <w:r>
              <w:rPr>
                <w:spacing w:val="-1"/>
                <w:sz w:val="24"/>
              </w:rPr>
              <w:t xml:space="preserve"> </w:t>
            </w:r>
            <w:r>
              <w:rPr>
                <w:sz w:val="24"/>
              </w:rPr>
              <w:t>р</w:t>
            </w:r>
            <w:r>
              <w:rPr>
                <w:spacing w:val="1"/>
                <w:sz w:val="24"/>
              </w:rPr>
              <w:t>е</w:t>
            </w:r>
            <w:r>
              <w:rPr>
                <w:sz w:val="24"/>
              </w:rPr>
              <w:t xml:space="preserve">ктора </w:t>
            </w:r>
            <w:r>
              <w:rPr>
                <w:spacing w:val="-1"/>
                <w:sz w:val="24"/>
              </w:rPr>
              <w:t>в</w:t>
            </w:r>
            <w:r>
              <w:rPr>
                <w:sz w:val="24"/>
              </w:rPr>
              <w:t>ід</w:t>
            </w:r>
            <w:r>
              <w:rPr>
                <w:spacing w:val="3"/>
                <w:sz w:val="24"/>
              </w:rPr>
              <w:t xml:space="preserve"> </w:t>
            </w:r>
            <w:r>
              <w:rPr>
                <w:sz w:val="24"/>
              </w:rPr>
              <w:t>«</w:t>
            </w:r>
            <w:r>
              <w:rPr>
                <w:i/>
                <w:sz w:val="24"/>
                <w:u w:val="single"/>
              </w:rPr>
              <w:t xml:space="preserve"> </w:t>
            </w:r>
            <w:r w:rsidR="0000768E">
              <w:rPr>
                <w:i/>
                <w:sz w:val="24"/>
                <w:u w:val="single"/>
              </w:rPr>
              <w:t>6</w:t>
            </w:r>
            <w:r>
              <w:rPr>
                <w:i/>
                <w:sz w:val="24"/>
                <w:u w:val="single"/>
              </w:rPr>
              <w:t xml:space="preserve"> </w:t>
            </w:r>
            <w:r>
              <w:rPr>
                <w:sz w:val="24"/>
              </w:rPr>
              <w:t>»</w:t>
            </w:r>
            <w:r>
              <w:rPr>
                <w:spacing w:val="-10"/>
                <w:sz w:val="24"/>
              </w:rPr>
              <w:t xml:space="preserve"> </w:t>
            </w:r>
            <w:r>
              <w:rPr>
                <w:i/>
                <w:spacing w:val="-1"/>
                <w:sz w:val="24"/>
                <w:u w:val="single"/>
              </w:rPr>
              <w:t xml:space="preserve"> </w:t>
            </w:r>
            <w:r w:rsidR="0000768E">
              <w:rPr>
                <w:i/>
                <w:spacing w:val="-1"/>
                <w:sz w:val="24"/>
                <w:u w:val="single"/>
              </w:rPr>
              <w:t xml:space="preserve">грудня </w:t>
            </w:r>
            <w:r>
              <w:rPr>
                <w:i/>
                <w:spacing w:val="-1"/>
                <w:sz w:val="24"/>
                <w:u w:val="single"/>
              </w:rPr>
              <w:t xml:space="preserve">  </w:t>
            </w:r>
            <w:r>
              <w:rPr>
                <w:i/>
                <w:spacing w:val="1"/>
                <w:sz w:val="24"/>
                <w:u w:val="single"/>
              </w:rPr>
              <w:t xml:space="preserve"> </w:t>
            </w:r>
            <w:r>
              <w:rPr>
                <w:i/>
                <w:sz w:val="24"/>
              </w:rPr>
              <w:t xml:space="preserve">   </w:t>
            </w:r>
            <w:r>
              <w:rPr>
                <w:i/>
                <w:sz w:val="24"/>
                <w:u w:val="single"/>
              </w:rPr>
              <w:t>2022</w:t>
            </w:r>
            <w:r>
              <w:rPr>
                <w:i/>
                <w:sz w:val="24"/>
              </w:rPr>
              <w:t xml:space="preserve"> </w:t>
            </w:r>
            <w:r>
              <w:rPr>
                <w:sz w:val="24"/>
              </w:rPr>
              <w:t>року</w:t>
            </w:r>
            <w:r>
              <w:rPr>
                <w:sz w:val="24"/>
              </w:rPr>
              <w:tab/>
              <w:t>№</w:t>
            </w:r>
            <w:r>
              <w:rPr>
                <w:spacing w:val="-1"/>
                <w:sz w:val="24"/>
              </w:rPr>
              <w:t xml:space="preserve"> </w:t>
            </w:r>
            <w:r>
              <w:rPr>
                <w:i/>
                <w:sz w:val="24"/>
                <w:u w:val="single"/>
              </w:rPr>
              <w:t xml:space="preserve">  </w:t>
            </w:r>
            <w:r w:rsidR="0000768E">
              <w:rPr>
                <w:i/>
                <w:sz w:val="24"/>
                <w:u w:val="single"/>
              </w:rPr>
              <w:t xml:space="preserve">4/7-986 </w:t>
            </w:r>
            <w:r>
              <w:rPr>
                <w:i/>
                <w:sz w:val="24"/>
                <w:u w:val="single"/>
              </w:rPr>
              <w:t xml:space="preserve">     </w:t>
            </w:r>
            <w:r>
              <w:rPr>
                <w:i/>
                <w:w w:val="96"/>
                <w:sz w:val="2"/>
              </w:rPr>
              <w:t>.</w:t>
            </w:r>
          </w:p>
        </w:tc>
      </w:tr>
      <w:tr w:rsidR="009808A6" w:rsidTr="000509B7">
        <w:trPr>
          <w:trHeight w:val="280"/>
        </w:trPr>
        <w:tc>
          <w:tcPr>
            <w:tcW w:w="5290" w:type="dxa"/>
            <w:gridSpan w:val="2"/>
          </w:tcPr>
          <w:p w:rsidR="009808A6" w:rsidRDefault="009808A6" w:rsidP="000509B7">
            <w:pPr>
              <w:pStyle w:val="TableParagraph"/>
              <w:tabs>
                <w:tab w:val="left" w:pos="5415"/>
              </w:tabs>
              <w:spacing w:line="261" w:lineRule="exact"/>
              <w:ind w:left="14" w:right="-130"/>
              <w:rPr>
                <w:sz w:val="24"/>
              </w:rPr>
            </w:pPr>
            <w:r>
              <w:rPr>
                <w:sz w:val="24"/>
              </w:rPr>
              <w:t>2. Термін подання студентом завершеної роботи</w:t>
            </w:r>
            <w:r>
              <w:rPr>
                <w:spacing w:val="9"/>
                <w:sz w:val="24"/>
              </w:rPr>
              <w:t xml:space="preserve"> </w:t>
            </w:r>
            <w:r>
              <w:rPr>
                <w:sz w:val="24"/>
                <w:u w:val="single"/>
              </w:rPr>
              <w:tab/>
            </w:r>
          </w:p>
        </w:tc>
        <w:tc>
          <w:tcPr>
            <w:tcW w:w="4649" w:type="dxa"/>
          </w:tcPr>
          <w:p w:rsidR="009808A6" w:rsidRDefault="0000768E" w:rsidP="00C660B6">
            <w:pPr>
              <w:pStyle w:val="TableParagraph"/>
              <w:tabs>
                <w:tab w:val="left" w:pos="4524"/>
              </w:tabs>
              <w:spacing w:line="261" w:lineRule="exact"/>
              <w:ind w:right="-15"/>
              <w:rPr>
                <w:i/>
                <w:sz w:val="24"/>
              </w:rPr>
            </w:pPr>
            <w:r>
              <w:rPr>
                <w:i/>
                <w:sz w:val="24"/>
                <w:u w:val="single"/>
              </w:rPr>
              <w:t>21</w:t>
            </w:r>
            <w:r w:rsidR="009808A6">
              <w:rPr>
                <w:i/>
                <w:sz w:val="24"/>
                <w:u w:val="single"/>
              </w:rPr>
              <w:t xml:space="preserve">.12.2022 </w:t>
            </w:r>
            <w:r w:rsidR="009808A6">
              <w:rPr>
                <w:i/>
                <w:spacing w:val="-5"/>
                <w:sz w:val="24"/>
                <w:u w:val="single"/>
              </w:rPr>
              <w:t>р.</w:t>
            </w:r>
            <w:r w:rsidR="009808A6">
              <w:rPr>
                <w:i/>
                <w:sz w:val="24"/>
                <w:u w:val="single"/>
              </w:rPr>
              <w:tab/>
            </w:r>
          </w:p>
        </w:tc>
      </w:tr>
      <w:tr w:rsidR="009808A6" w:rsidTr="000509B7">
        <w:trPr>
          <w:trHeight w:val="276"/>
        </w:trPr>
        <w:tc>
          <w:tcPr>
            <w:tcW w:w="9939" w:type="dxa"/>
            <w:gridSpan w:val="3"/>
          </w:tcPr>
          <w:p w:rsidR="009808A6" w:rsidRDefault="009808A6" w:rsidP="000509B7">
            <w:pPr>
              <w:pStyle w:val="TableParagraph"/>
              <w:tabs>
                <w:tab w:val="left" w:pos="9995"/>
              </w:tabs>
              <w:spacing w:line="256" w:lineRule="exact"/>
              <w:ind w:left="14" w:right="-58"/>
              <w:rPr>
                <w:sz w:val="24"/>
              </w:rPr>
            </w:pPr>
            <w:r>
              <w:rPr>
                <w:sz w:val="24"/>
              </w:rPr>
              <w:t>3. Вихідні дані до роботи</w:t>
            </w:r>
            <w:r>
              <w:rPr>
                <w:spacing w:val="46"/>
                <w:sz w:val="24"/>
              </w:rPr>
              <w:t xml:space="preserve"> </w:t>
            </w:r>
            <w:r>
              <w:rPr>
                <w:sz w:val="24"/>
                <w:u w:val="single"/>
              </w:rPr>
              <w:tab/>
            </w:r>
          </w:p>
        </w:tc>
      </w:tr>
      <w:tr w:rsidR="009808A6" w:rsidTr="000509B7">
        <w:trPr>
          <w:trHeight w:val="1135"/>
        </w:trPr>
        <w:tc>
          <w:tcPr>
            <w:tcW w:w="9939" w:type="dxa"/>
            <w:gridSpan w:val="3"/>
            <w:tcBorders>
              <w:bottom w:val="single" w:sz="4" w:space="0" w:color="000000"/>
            </w:tcBorders>
          </w:tcPr>
          <w:p w:rsidR="009808A6" w:rsidRDefault="009808A6" w:rsidP="000509B7">
            <w:pPr>
              <w:pStyle w:val="TableParagraph"/>
              <w:spacing w:after="1"/>
              <w:rPr>
                <w:b/>
                <w:sz w:val="25"/>
              </w:rPr>
            </w:pPr>
          </w:p>
          <w:p w:rsidR="009808A6" w:rsidRDefault="009808A6" w:rsidP="000509B7">
            <w:pPr>
              <w:pStyle w:val="TableParagraph"/>
              <w:spacing w:line="20" w:lineRule="exact"/>
              <w:ind w:left="14" w:right="-58"/>
              <w:rPr>
                <w:sz w:val="2"/>
              </w:rPr>
            </w:pPr>
            <w:r>
              <w:rPr>
                <w:noProof/>
                <w:sz w:val="2"/>
                <w:lang w:eastAsia="uk-UA"/>
              </w:rPr>
              <mc:AlternateContent>
                <mc:Choice Requires="wpg">
                  <w:drawing>
                    <wp:inline distT="0" distB="0" distL="0" distR="0">
                      <wp:extent cx="6303010" cy="6350"/>
                      <wp:effectExtent l="0" t="381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6350"/>
                                <a:chOff x="0" y="0"/>
                                <a:chExt cx="9926" cy="10"/>
                              </a:xfrm>
                            </wpg:grpSpPr>
                            <wps:wsp>
                              <wps:cNvPr id="34" name="docshape6"/>
                              <wps:cNvSpPr>
                                <a:spLocks noChangeArrowheads="1"/>
                              </wps:cNvSpPr>
                              <wps:spPr bwMode="auto">
                                <a:xfrm>
                                  <a:off x="0" y="0"/>
                                  <a:ext cx="99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0908CF" id="Group 32" o:spid="_x0000_s1026" style="width:496.3pt;height:.5pt;mso-position-horizontal-relative:char;mso-position-vertical-relative:line" coordsize="99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">
                      <v:rect id="docshape6" o:spid="_x0000_s1027" style="position:absolute;width:992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w10:anchorlock/>
                    </v:group>
                  </w:pict>
                </mc:Fallback>
              </mc:AlternateContent>
            </w:r>
          </w:p>
          <w:p w:rsidR="009808A6" w:rsidRDefault="009808A6" w:rsidP="000509B7">
            <w:pPr>
              <w:pStyle w:val="TableParagraph"/>
              <w:spacing w:before="1"/>
              <w:rPr>
                <w:b/>
                <w:sz w:val="23"/>
              </w:rPr>
            </w:pPr>
          </w:p>
          <w:p w:rsidR="009808A6" w:rsidRDefault="009808A6" w:rsidP="000509B7">
            <w:pPr>
              <w:pStyle w:val="TableParagraph"/>
              <w:spacing w:line="20" w:lineRule="exact"/>
              <w:ind w:left="14" w:right="-58"/>
              <w:rPr>
                <w:sz w:val="2"/>
              </w:rPr>
            </w:pPr>
            <w:r>
              <w:rPr>
                <w:noProof/>
                <w:sz w:val="2"/>
                <w:lang w:eastAsia="uk-UA"/>
              </w:rPr>
              <mc:AlternateContent>
                <mc:Choice Requires="wpg">
                  <w:drawing>
                    <wp:inline distT="0" distB="0" distL="0" distR="0">
                      <wp:extent cx="6303010" cy="6350"/>
                      <wp:effectExtent l="0" t="4445"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6350"/>
                                <a:chOff x="0" y="0"/>
                                <a:chExt cx="9926" cy="10"/>
                              </a:xfrm>
                            </wpg:grpSpPr>
                            <wps:wsp>
                              <wps:cNvPr id="30" name="docshape8"/>
                              <wps:cNvSpPr>
                                <a:spLocks noChangeArrowheads="1"/>
                              </wps:cNvSpPr>
                              <wps:spPr bwMode="auto">
                                <a:xfrm>
                                  <a:off x="0" y="0"/>
                                  <a:ext cx="99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2DF16E" id="Group 28" o:spid="_x0000_s1026" style="width:496.3pt;height:.5pt;mso-position-horizontal-relative:char;mso-position-vertical-relative:line" coordsize="99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">
                      <v:rect id="docshape8" o:spid="_x0000_s1027" style="position:absolute;width:992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w10:anchorlock/>
                    </v:group>
                  </w:pict>
                </mc:Fallback>
              </mc:AlternateContent>
            </w:r>
          </w:p>
          <w:p w:rsidR="009808A6" w:rsidRDefault="009808A6" w:rsidP="000509B7">
            <w:pPr>
              <w:pStyle w:val="TableParagraph"/>
              <w:ind w:left="14"/>
              <w:rPr>
                <w:sz w:val="24"/>
              </w:rPr>
            </w:pPr>
            <w:r>
              <w:rPr>
                <w:sz w:val="24"/>
              </w:rPr>
              <w:t>4.</w:t>
            </w:r>
            <w:r>
              <w:rPr>
                <w:spacing w:val="-2"/>
                <w:sz w:val="24"/>
              </w:rPr>
              <w:t xml:space="preserve"> </w:t>
            </w:r>
            <w:r>
              <w:rPr>
                <w:sz w:val="24"/>
              </w:rPr>
              <w:t>Зміст</w:t>
            </w:r>
            <w:r>
              <w:rPr>
                <w:spacing w:val="-1"/>
                <w:sz w:val="24"/>
              </w:rPr>
              <w:t xml:space="preserve"> </w:t>
            </w:r>
            <w:r>
              <w:rPr>
                <w:sz w:val="24"/>
              </w:rPr>
              <w:t>роботи</w:t>
            </w:r>
            <w:r>
              <w:rPr>
                <w:spacing w:val="-1"/>
                <w:sz w:val="24"/>
              </w:rPr>
              <w:t xml:space="preserve"> </w:t>
            </w:r>
            <w:r>
              <w:rPr>
                <w:sz w:val="24"/>
              </w:rPr>
              <w:t>(перелік</w:t>
            </w:r>
            <w:r>
              <w:rPr>
                <w:spacing w:val="-1"/>
                <w:sz w:val="24"/>
              </w:rPr>
              <w:t xml:space="preserve"> </w:t>
            </w:r>
            <w:r>
              <w:rPr>
                <w:sz w:val="24"/>
              </w:rPr>
              <w:t>питань,</w:t>
            </w:r>
            <w:r>
              <w:rPr>
                <w:spacing w:val="-1"/>
                <w:sz w:val="24"/>
              </w:rPr>
              <w:t xml:space="preserve"> </w:t>
            </w:r>
            <w:r>
              <w:rPr>
                <w:sz w:val="24"/>
              </w:rPr>
              <w:t>які</w:t>
            </w:r>
            <w:r>
              <w:rPr>
                <w:spacing w:val="-1"/>
                <w:sz w:val="24"/>
              </w:rPr>
              <w:t xml:space="preserve"> </w:t>
            </w:r>
            <w:r>
              <w:rPr>
                <w:sz w:val="24"/>
              </w:rPr>
              <w:t>потрібно</w:t>
            </w:r>
            <w:r>
              <w:rPr>
                <w:spacing w:val="-1"/>
                <w:sz w:val="24"/>
              </w:rPr>
              <w:t xml:space="preserve"> </w:t>
            </w:r>
            <w:r>
              <w:rPr>
                <w:spacing w:val="-2"/>
                <w:sz w:val="24"/>
              </w:rPr>
              <w:t>розробити)</w:t>
            </w:r>
          </w:p>
        </w:tc>
      </w:tr>
      <w:tr w:rsidR="009808A6" w:rsidTr="000509B7">
        <w:trPr>
          <w:trHeight w:val="275"/>
        </w:trPr>
        <w:tc>
          <w:tcPr>
            <w:tcW w:w="9939" w:type="dxa"/>
            <w:gridSpan w:val="3"/>
            <w:tcBorders>
              <w:top w:val="single" w:sz="4" w:space="0" w:color="000000"/>
              <w:bottom w:val="single" w:sz="4" w:space="0" w:color="000000"/>
            </w:tcBorders>
          </w:tcPr>
          <w:p w:rsidR="009808A6" w:rsidRDefault="009808A6" w:rsidP="000509B7">
            <w:pPr>
              <w:pStyle w:val="TableParagraph"/>
              <w:rPr>
                <w:sz w:val="20"/>
              </w:rPr>
            </w:pPr>
          </w:p>
        </w:tc>
      </w:tr>
      <w:tr w:rsidR="009808A6" w:rsidTr="000509B7">
        <w:trPr>
          <w:trHeight w:val="275"/>
        </w:trPr>
        <w:tc>
          <w:tcPr>
            <w:tcW w:w="9939" w:type="dxa"/>
            <w:gridSpan w:val="3"/>
            <w:tcBorders>
              <w:top w:val="single" w:sz="4" w:space="0" w:color="000000"/>
              <w:bottom w:val="single" w:sz="4" w:space="0" w:color="000000"/>
            </w:tcBorders>
          </w:tcPr>
          <w:p w:rsidR="009808A6" w:rsidRDefault="009808A6" w:rsidP="000509B7">
            <w:pPr>
              <w:pStyle w:val="TableParagraph"/>
              <w:rPr>
                <w:sz w:val="20"/>
              </w:rPr>
            </w:pPr>
          </w:p>
        </w:tc>
      </w:tr>
      <w:tr w:rsidR="009808A6" w:rsidTr="000509B7">
        <w:trPr>
          <w:trHeight w:val="275"/>
        </w:trPr>
        <w:tc>
          <w:tcPr>
            <w:tcW w:w="9939" w:type="dxa"/>
            <w:gridSpan w:val="3"/>
            <w:tcBorders>
              <w:top w:val="single" w:sz="4" w:space="0" w:color="000000"/>
              <w:bottom w:val="single" w:sz="4" w:space="0" w:color="000000"/>
            </w:tcBorders>
          </w:tcPr>
          <w:p w:rsidR="009808A6" w:rsidRDefault="009808A6" w:rsidP="000509B7">
            <w:pPr>
              <w:pStyle w:val="TableParagraph"/>
              <w:rPr>
                <w:sz w:val="20"/>
              </w:rPr>
            </w:pPr>
          </w:p>
        </w:tc>
      </w:tr>
      <w:tr w:rsidR="009808A6" w:rsidTr="000509B7">
        <w:trPr>
          <w:trHeight w:val="554"/>
        </w:trPr>
        <w:tc>
          <w:tcPr>
            <w:tcW w:w="9939" w:type="dxa"/>
            <w:gridSpan w:val="3"/>
            <w:tcBorders>
              <w:top w:val="single" w:sz="4" w:space="0" w:color="000000"/>
              <w:bottom w:val="single" w:sz="4" w:space="0" w:color="000000"/>
            </w:tcBorders>
          </w:tcPr>
          <w:p w:rsidR="009808A6" w:rsidRDefault="009808A6" w:rsidP="000509B7">
            <w:pPr>
              <w:pStyle w:val="TableParagraph"/>
              <w:spacing w:before="1"/>
              <w:ind w:left="14"/>
              <w:rPr>
                <w:sz w:val="24"/>
              </w:rPr>
            </w:pPr>
            <w:r>
              <w:rPr>
                <w:sz w:val="24"/>
              </w:rPr>
              <w:t>5.</w:t>
            </w:r>
            <w:r>
              <w:rPr>
                <w:spacing w:val="-5"/>
                <w:sz w:val="24"/>
              </w:rPr>
              <w:t xml:space="preserve"> </w:t>
            </w:r>
            <w:r>
              <w:rPr>
                <w:sz w:val="24"/>
              </w:rPr>
              <w:t>Перелік</w:t>
            </w:r>
            <w:r>
              <w:rPr>
                <w:spacing w:val="-2"/>
                <w:sz w:val="24"/>
              </w:rPr>
              <w:t xml:space="preserve"> </w:t>
            </w:r>
            <w:r>
              <w:rPr>
                <w:sz w:val="24"/>
              </w:rPr>
              <w:t>графічного</w:t>
            </w:r>
            <w:r>
              <w:rPr>
                <w:spacing w:val="-3"/>
                <w:sz w:val="24"/>
              </w:rPr>
              <w:t xml:space="preserve"> </w:t>
            </w:r>
            <w:r>
              <w:rPr>
                <w:sz w:val="24"/>
              </w:rPr>
              <w:t>матеріалу</w:t>
            </w:r>
            <w:r>
              <w:rPr>
                <w:spacing w:val="-3"/>
                <w:sz w:val="24"/>
              </w:rPr>
              <w:t xml:space="preserve"> </w:t>
            </w:r>
            <w:r>
              <w:rPr>
                <w:sz w:val="24"/>
              </w:rPr>
              <w:t>(з</w:t>
            </w:r>
            <w:r>
              <w:rPr>
                <w:spacing w:val="-3"/>
                <w:sz w:val="24"/>
              </w:rPr>
              <w:t xml:space="preserve"> </w:t>
            </w:r>
            <w:r>
              <w:rPr>
                <w:sz w:val="24"/>
              </w:rPr>
              <w:t>точним</w:t>
            </w:r>
            <w:r>
              <w:rPr>
                <w:spacing w:val="-4"/>
                <w:sz w:val="24"/>
              </w:rPr>
              <w:t xml:space="preserve"> </w:t>
            </w:r>
            <w:r>
              <w:rPr>
                <w:sz w:val="24"/>
              </w:rPr>
              <w:t>зазначенням</w:t>
            </w:r>
            <w:r>
              <w:rPr>
                <w:spacing w:val="-3"/>
                <w:sz w:val="24"/>
              </w:rPr>
              <w:t xml:space="preserve"> </w:t>
            </w:r>
            <w:r>
              <w:rPr>
                <w:sz w:val="24"/>
              </w:rPr>
              <w:t>обов’язкових</w:t>
            </w:r>
            <w:r>
              <w:rPr>
                <w:spacing w:val="-3"/>
                <w:sz w:val="24"/>
              </w:rPr>
              <w:t xml:space="preserve"> </w:t>
            </w:r>
            <w:r>
              <w:rPr>
                <w:sz w:val="24"/>
              </w:rPr>
              <w:t>креслень,</w:t>
            </w:r>
            <w:r>
              <w:rPr>
                <w:spacing w:val="-2"/>
                <w:sz w:val="24"/>
              </w:rPr>
              <w:t xml:space="preserve"> слайдів)</w:t>
            </w:r>
          </w:p>
        </w:tc>
      </w:tr>
    </w:tbl>
    <w:p w:rsidR="009808A6" w:rsidRDefault="009808A6" w:rsidP="009808A6">
      <w:pPr>
        <w:pStyle w:val="BodyText"/>
        <w:spacing w:before="3"/>
        <w:rPr>
          <w:b/>
          <w:sz w:val="23"/>
        </w:rPr>
      </w:pPr>
      <w:r>
        <w:rPr>
          <w:noProof/>
          <w:lang w:eastAsia="uk-UA"/>
        </w:rPr>
        <mc:AlternateContent>
          <mc:Choice Requires="wps">
            <w:drawing>
              <wp:anchor distT="0" distB="0" distL="0" distR="0" simplePos="0" relativeHeight="251679744" behindDoc="1" locked="0" layoutInCell="1" allowOverlap="1">
                <wp:simplePos x="0" y="0"/>
                <wp:positionH relativeFrom="page">
                  <wp:posOffset>719455</wp:posOffset>
                </wp:positionH>
                <wp:positionV relativeFrom="paragraph">
                  <wp:posOffset>184785</wp:posOffset>
                </wp:positionV>
                <wp:extent cx="6303010" cy="6350"/>
                <wp:effectExtent l="0" t="4445" r="0" b="0"/>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9F5C3" id="Rectangle 26" o:spid="_x0000_s1026" style="position:absolute;margin-left:56.65pt;margin-top:14.55pt;width:496.3pt;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" fillcolor="black" stroked="f">
                <w10:wrap type="topAndBottom" anchorx="page"/>
              </v:rect>
            </w:pict>
          </mc:Fallback>
        </mc:AlternateContent>
      </w:r>
      <w:r>
        <w:rPr>
          <w:noProof/>
          <w:lang w:eastAsia="uk-UA"/>
        </w:rPr>
        <mc:AlternateContent>
          <mc:Choice Requires="wps">
            <w:drawing>
              <wp:anchor distT="0" distB="0" distL="0" distR="0" simplePos="0" relativeHeight="251680768" behindDoc="1" locked="0" layoutInCell="1" allowOverlap="1">
                <wp:simplePos x="0" y="0"/>
                <wp:positionH relativeFrom="page">
                  <wp:posOffset>719455</wp:posOffset>
                </wp:positionH>
                <wp:positionV relativeFrom="paragraph">
                  <wp:posOffset>366395</wp:posOffset>
                </wp:positionV>
                <wp:extent cx="6303010" cy="6350"/>
                <wp:effectExtent l="0" t="0" r="0" b="0"/>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C7831" id="Rectangle 24" o:spid="_x0000_s1026" style="position:absolute;margin-left:56.65pt;margin-top:28.85pt;width:496.3pt;height:.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" fillcolor="black" stroked="f">
                <w10:wrap type="topAndBottom" anchorx="page"/>
              </v:rect>
            </w:pict>
          </mc:Fallback>
        </mc:AlternateContent>
      </w:r>
      <w:r>
        <w:rPr>
          <w:noProof/>
          <w:lang w:eastAsia="uk-UA"/>
        </w:rPr>
        <mc:AlternateContent>
          <mc:Choice Requires="wps">
            <w:drawing>
              <wp:anchor distT="0" distB="0" distL="0" distR="0" simplePos="0" relativeHeight="251681792" behindDoc="1" locked="0" layoutInCell="1" allowOverlap="1">
                <wp:simplePos x="0" y="0"/>
                <wp:positionH relativeFrom="page">
                  <wp:posOffset>719455</wp:posOffset>
                </wp:positionH>
                <wp:positionV relativeFrom="paragraph">
                  <wp:posOffset>548005</wp:posOffset>
                </wp:positionV>
                <wp:extent cx="6303010" cy="6350"/>
                <wp:effectExtent l="0" t="0" r="0" b="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4E60" id="Rectangle 22" o:spid="_x0000_s1026" style="position:absolute;margin-left:56.65pt;margin-top:43.15pt;width:496.3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" fillcolor="black" stroked="f">
                <w10:wrap type="topAndBottom" anchorx="page"/>
              </v:rect>
            </w:pict>
          </mc:Fallback>
        </mc:AlternateContent>
      </w:r>
      <w:r>
        <w:rPr>
          <w:noProof/>
          <w:lang w:eastAsia="uk-UA"/>
        </w:rPr>
        <mc:AlternateContent>
          <mc:Choice Requires="wps">
            <w:drawing>
              <wp:anchor distT="0" distB="0" distL="0" distR="0" simplePos="0" relativeHeight="251682816" behindDoc="1" locked="0" layoutInCell="1" allowOverlap="1">
                <wp:simplePos x="0" y="0"/>
                <wp:positionH relativeFrom="page">
                  <wp:posOffset>719455</wp:posOffset>
                </wp:positionH>
                <wp:positionV relativeFrom="paragraph">
                  <wp:posOffset>728980</wp:posOffset>
                </wp:positionV>
                <wp:extent cx="6303010" cy="6350"/>
                <wp:effectExtent l="0" t="0" r="0" b="0"/>
                <wp:wrapTopAndBottom/>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2C19D" id="Rectangle 20" o:spid="_x0000_s1026" style="position:absolute;margin-left:56.65pt;margin-top:57.4pt;width:496.3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" fillcolor="black" stroked="f">
                <w10:wrap type="topAndBottom" anchorx="page"/>
              </v:rect>
            </w:pict>
          </mc:Fallback>
        </mc:AlternateContent>
      </w:r>
      <w:r>
        <w:rPr>
          <w:noProof/>
          <w:lang w:eastAsia="uk-UA"/>
        </w:rPr>
        <mc:AlternateContent>
          <mc:Choice Requires="wps">
            <w:drawing>
              <wp:anchor distT="0" distB="0" distL="0" distR="0" simplePos="0" relativeHeight="251683840" behindDoc="1" locked="0" layoutInCell="1" allowOverlap="1">
                <wp:simplePos x="0" y="0"/>
                <wp:positionH relativeFrom="page">
                  <wp:posOffset>719455</wp:posOffset>
                </wp:positionH>
                <wp:positionV relativeFrom="paragraph">
                  <wp:posOffset>910590</wp:posOffset>
                </wp:positionV>
                <wp:extent cx="6303010" cy="6350"/>
                <wp:effectExtent l="0" t="0" r="0" b="0"/>
                <wp:wrapTopAndBottom/>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574D9" id="Rectangle 18" o:spid="_x0000_s1026" style="position:absolute;margin-left:56.65pt;margin-top:71.7pt;width:496.3pt;height:.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" fillcolor="black" stroked="f">
                <w10:wrap type="topAndBottom" anchorx="page"/>
              </v:rect>
            </w:pict>
          </mc:Fallback>
        </mc:AlternateContent>
      </w:r>
      <w:r>
        <w:rPr>
          <w:noProof/>
          <w:lang w:eastAsia="uk-UA"/>
        </w:rPr>
        <mc:AlternateContent>
          <mc:Choice Requires="wps">
            <w:drawing>
              <wp:anchor distT="0" distB="0" distL="0" distR="0" simplePos="0" relativeHeight="251684864" behindDoc="1" locked="0" layoutInCell="1" allowOverlap="1">
                <wp:simplePos x="0" y="0"/>
                <wp:positionH relativeFrom="page">
                  <wp:posOffset>719455</wp:posOffset>
                </wp:positionH>
                <wp:positionV relativeFrom="paragraph">
                  <wp:posOffset>1091565</wp:posOffset>
                </wp:positionV>
                <wp:extent cx="6303010" cy="6350"/>
                <wp:effectExtent l="0" t="0" r="0" b="0"/>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965F" id="Rectangle 16" o:spid="_x0000_s1026" style="position:absolute;margin-left:56.65pt;margin-top:85.95pt;width:496.3pt;height:.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" fillcolor="black" stroked="f">
                <w10:wrap type="topAndBottom" anchorx="page"/>
              </v:rect>
            </w:pict>
          </mc:Fallback>
        </mc:AlternateContent>
      </w:r>
      <w:r>
        <w:rPr>
          <w:noProof/>
          <w:lang w:eastAsia="uk-UA"/>
        </w:rPr>
        <mc:AlternateContent>
          <mc:Choice Requires="wps">
            <w:drawing>
              <wp:anchor distT="0" distB="0" distL="0" distR="0" simplePos="0" relativeHeight="251685888" behindDoc="1" locked="0" layoutInCell="1" allowOverlap="1">
                <wp:simplePos x="0" y="0"/>
                <wp:positionH relativeFrom="page">
                  <wp:posOffset>709930</wp:posOffset>
                </wp:positionH>
                <wp:positionV relativeFrom="paragraph">
                  <wp:posOffset>1274445</wp:posOffset>
                </wp:positionV>
                <wp:extent cx="6311900" cy="6350"/>
                <wp:effectExtent l="0" t="0" r="0" b="4445"/>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91253" id="Rectangle 14" o:spid="_x0000_s1026" style="position:absolute;margin-left:55.9pt;margin-top:100.35pt;width:497pt;height:.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" fillcolor="black" stroked="f">
                <w10:wrap type="topAndBottom" anchorx="page"/>
              </v:rect>
            </w:pict>
          </mc:Fallback>
        </mc:AlternateContent>
      </w:r>
    </w:p>
    <w:p w:rsidR="009808A6" w:rsidRDefault="009808A6" w:rsidP="009808A6">
      <w:pPr>
        <w:pStyle w:val="BodyText"/>
        <w:spacing w:before="10"/>
        <w:rPr>
          <w:b/>
          <w:sz w:val="21"/>
        </w:rPr>
      </w:pPr>
    </w:p>
    <w:p w:rsidR="009808A6" w:rsidRDefault="009808A6" w:rsidP="009808A6">
      <w:pPr>
        <w:pStyle w:val="BodyText"/>
        <w:spacing w:before="10"/>
        <w:rPr>
          <w:b/>
          <w:sz w:val="21"/>
        </w:rPr>
      </w:pPr>
    </w:p>
    <w:p w:rsidR="009808A6" w:rsidRDefault="009808A6" w:rsidP="009808A6">
      <w:pPr>
        <w:pStyle w:val="BodyText"/>
        <w:spacing w:before="10"/>
        <w:rPr>
          <w:b/>
          <w:sz w:val="21"/>
        </w:rPr>
      </w:pPr>
    </w:p>
    <w:p w:rsidR="009808A6" w:rsidRDefault="009808A6" w:rsidP="009808A6">
      <w:pPr>
        <w:pStyle w:val="BodyText"/>
        <w:spacing w:before="10"/>
        <w:rPr>
          <w:b/>
          <w:sz w:val="21"/>
        </w:rPr>
      </w:pPr>
    </w:p>
    <w:p w:rsidR="009808A6" w:rsidRDefault="009808A6" w:rsidP="009808A6">
      <w:pPr>
        <w:pStyle w:val="BodyText"/>
        <w:spacing w:before="10"/>
        <w:rPr>
          <w:b/>
          <w:sz w:val="21"/>
        </w:rPr>
      </w:pPr>
    </w:p>
    <w:p w:rsidR="009808A6" w:rsidRDefault="009808A6" w:rsidP="009808A6">
      <w:pPr>
        <w:pStyle w:val="BodyText"/>
        <w:spacing w:before="1"/>
        <w:rPr>
          <w:b/>
          <w:sz w:val="22"/>
        </w:rPr>
      </w:pPr>
    </w:p>
    <w:p w:rsidR="009808A6" w:rsidRDefault="009808A6" w:rsidP="009808A6">
      <w:pPr>
        <w:sectPr w:rsidR="009808A6" w:rsidSect="00A5542C">
          <w:pgSz w:w="11910" w:h="16840"/>
          <w:pgMar w:top="1134" w:right="567" w:bottom="1134" w:left="1134" w:header="708" w:footer="708" w:gutter="0"/>
          <w:cols w:space="720"/>
        </w:sectPr>
      </w:pPr>
    </w:p>
    <w:p w:rsidR="009808A6" w:rsidRDefault="009808A6" w:rsidP="009808A6">
      <w:pPr>
        <w:pStyle w:val="ListParagraph"/>
        <w:numPr>
          <w:ilvl w:val="0"/>
          <w:numId w:val="16"/>
        </w:numPr>
        <w:tabs>
          <w:tab w:val="left" w:pos="373"/>
        </w:tabs>
        <w:spacing w:before="73"/>
        <w:ind w:hanging="241"/>
        <w:jc w:val="left"/>
        <w:rPr>
          <w:sz w:val="24"/>
        </w:rPr>
      </w:pPr>
      <w:r>
        <w:rPr>
          <w:noProof/>
          <w:lang w:eastAsia="uk-UA"/>
        </w:rPr>
        <w:lastRenderedPageBreak/>
        <mc:AlternateContent>
          <mc:Choice Requires="wps">
            <w:drawing>
              <wp:anchor distT="0" distB="0" distL="114300" distR="114300" simplePos="0" relativeHeight="251674624" behindDoc="1" locked="0" layoutInCell="1" allowOverlap="1">
                <wp:simplePos x="0" y="0"/>
                <wp:positionH relativeFrom="page">
                  <wp:posOffset>2757805</wp:posOffset>
                </wp:positionH>
                <wp:positionV relativeFrom="page">
                  <wp:posOffset>8121015</wp:posOffset>
                </wp:positionV>
                <wp:extent cx="952500" cy="12065"/>
                <wp:effectExtent l="0" t="0" r="4445" b="12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70BF" id="Rectangle 12" o:spid="_x0000_s1026" style="position:absolute;margin-left:217.15pt;margin-top:639.45pt;width:75pt;height:.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" fillcolor="black" stroked="f">
                <w10:wrap anchorx="page" anchory="page"/>
              </v:rect>
            </w:pict>
          </mc:Fallback>
        </mc:AlternateContent>
      </w:r>
      <w:r>
        <w:rPr>
          <w:sz w:val="24"/>
        </w:rPr>
        <w:t>Консультанти</w:t>
      </w:r>
      <w:r>
        <w:rPr>
          <w:spacing w:val="-4"/>
          <w:sz w:val="24"/>
        </w:rPr>
        <w:t xml:space="preserve"> </w:t>
      </w:r>
      <w:r>
        <w:rPr>
          <w:sz w:val="24"/>
        </w:rPr>
        <w:t>розділів</w:t>
      </w:r>
      <w:r>
        <w:rPr>
          <w:spacing w:val="-4"/>
          <w:sz w:val="24"/>
        </w:rPr>
        <w:t xml:space="preserve"> </w:t>
      </w:r>
      <w:r>
        <w:rPr>
          <w:spacing w:val="-2"/>
          <w:sz w:val="24"/>
        </w:rPr>
        <w:t>роботи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4251"/>
        <w:gridCol w:w="1278"/>
        <w:gridCol w:w="1277"/>
      </w:tblGrid>
      <w:tr w:rsidR="009808A6" w:rsidTr="000509B7">
        <w:trPr>
          <w:trHeight w:val="230"/>
        </w:trPr>
        <w:tc>
          <w:tcPr>
            <w:tcW w:w="3121" w:type="dxa"/>
            <w:vMerge w:val="restart"/>
          </w:tcPr>
          <w:p w:rsidR="009808A6" w:rsidRDefault="009808A6" w:rsidP="000509B7">
            <w:pPr>
              <w:pStyle w:val="TableParagraph"/>
              <w:spacing w:before="5"/>
              <w:rPr>
                <w:sz w:val="20"/>
              </w:rPr>
            </w:pPr>
          </w:p>
          <w:p w:rsidR="009808A6" w:rsidRDefault="009808A6" w:rsidP="000509B7">
            <w:pPr>
              <w:pStyle w:val="TableParagraph"/>
              <w:spacing w:before="1"/>
              <w:ind w:left="1273" w:right="1261"/>
              <w:jc w:val="center"/>
              <w:rPr>
                <w:sz w:val="20"/>
              </w:rPr>
            </w:pPr>
            <w:r>
              <w:rPr>
                <w:spacing w:val="-2"/>
                <w:sz w:val="20"/>
              </w:rPr>
              <w:t>Розділ</w:t>
            </w:r>
          </w:p>
        </w:tc>
        <w:tc>
          <w:tcPr>
            <w:tcW w:w="4251" w:type="dxa"/>
            <w:vMerge w:val="restart"/>
          </w:tcPr>
          <w:p w:rsidR="009808A6" w:rsidRDefault="009808A6" w:rsidP="000509B7">
            <w:pPr>
              <w:pStyle w:val="TableParagraph"/>
              <w:spacing w:before="5"/>
              <w:rPr>
                <w:sz w:val="20"/>
              </w:rPr>
            </w:pPr>
          </w:p>
          <w:p w:rsidR="009808A6" w:rsidRDefault="009808A6" w:rsidP="000509B7">
            <w:pPr>
              <w:pStyle w:val="TableParagraph"/>
              <w:spacing w:before="1"/>
              <w:ind w:left="304"/>
              <w:rPr>
                <w:sz w:val="20"/>
              </w:rPr>
            </w:pPr>
            <w:r>
              <w:rPr>
                <w:sz w:val="20"/>
              </w:rPr>
              <w:t>Прізвище,</w:t>
            </w:r>
            <w:r>
              <w:rPr>
                <w:spacing w:val="-8"/>
                <w:sz w:val="20"/>
              </w:rPr>
              <w:t xml:space="preserve"> </w:t>
            </w:r>
            <w:r>
              <w:rPr>
                <w:sz w:val="20"/>
              </w:rPr>
              <w:t>ініціали</w:t>
            </w:r>
            <w:r>
              <w:rPr>
                <w:spacing w:val="-6"/>
                <w:sz w:val="20"/>
              </w:rPr>
              <w:t xml:space="preserve"> </w:t>
            </w:r>
            <w:r>
              <w:rPr>
                <w:sz w:val="20"/>
              </w:rPr>
              <w:t>та</w:t>
            </w:r>
            <w:r>
              <w:rPr>
                <w:spacing w:val="-6"/>
                <w:sz w:val="20"/>
              </w:rPr>
              <w:t xml:space="preserve"> </w:t>
            </w:r>
            <w:r>
              <w:rPr>
                <w:sz w:val="20"/>
              </w:rPr>
              <w:t>посада</w:t>
            </w:r>
            <w:r>
              <w:rPr>
                <w:spacing w:val="-4"/>
                <w:sz w:val="20"/>
              </w:rPr>
              <w:t xml:space="preserve"> </w:t>
            </w:r>
            <w:r>
              <w:rPr>
                <w:spacing w:val="-2"/>
                <w:sz w:val="20"/>
              </w:rPr>
              <w:t>консультанта</w:t>
            </w:r>
          </w:p>
        </w:tc>
        <w:tc>
          <w:tcPr>
            <w:tcW w:w="2555" w:type="dxa"/>
            <w:gridSpan w:val="2"/>
          </w:tcPr>
          <w:p w:rsidR="009808A6" w:rsidRDefault="009808A6" w:rsidP="000509B7">
            <w:pPr>
              <w:pStyle w:val="TableParagraph"/>
              <w:spacing w:line="210" w:lineRule="exact"/>
              <w:ind w:left="741"/>
              <w:rPr>
                <w:sz w:val="20"/>
              </w:rPr>
            </w:pPr>
            <w:r>
              <w:rPr>
                <w:sz w:val="20"/>
              </w:rPr>
              <w:t>Підпис,</w:t>
            </w:r>
            <w:r>
              <w:rPr>
                <w:spacing w:val="-11"/>
                <w:sz w:val="20"/>
              </w:rPr>
              <w:t xml:space="preserve"> </w:t>
            </w:r>
            <w:r>
              <w:rPr>
                <w:spacing w:val="-4"/>
                <w:sz w:val="20"/>
              </w:rPr>
              <w:t>дата</w:t>
            </w:r>
          </w:p>
        </w:tc>
      </w:tr>
      <w:tr w:rsidR="009808A6" w:rsidTr="000509B7">
        <w:trPr>
          <w:trHeight w:val="458"/>
        </w:trPr>
        <w:tc>
          <w:tcPr>
            <w:tcW w:w="3121" w:type="dxa"/>
            <w:vMerge/>
            <w:tcBorders>
              <w:top w:val="nil"/>
            </w:tcBorders>
          </w:tcPr>
          <w:p w:rsidR="009808A6" w:rsidRDefault="009808A6" w:rsidP="000509B7">
            <w:pPr>
              <w:rPr>
                <w:sz w:val="2"/>
                <w:szCs w:val="2"/>
              </w:rPr>
            </w:pPr>
          </w:p>
        </w:tc>
        <w:tc>
          <w:tcPr>
            <w:tcW w:w="4251" w:type="dxa"/>
            <w:vMerge/>
            <w:tcBorders>
              <w:top w:val="nil"/>
            </w:tcBorders>
          </w:tcPr>
          <w:p w:rsidR="009808A6" w:rsidRDefault="009808A6" w:rsidP="000509B7">
            <w:pPr>
              <w:rPr>
                <w:sz w:val="2"/>
                <w:szCs w:val="2"/>
              </w:rPr>
            </w:pPr>
          </w:p>
        </w:tc>
        <w:tc>
          <w:tcPr>
            <w:tcW w:w="1278" w:type="dxa"/>
          </w:tcPr>
          <w:p w:rsidR="009808A6" w:rsidRDefault="009808A6" w:rsidP="000509B7">
            <w:pPr>
              <w:pStyle w:val="TableParagraph"/>
              <w:spacing w:line="228" w:lineRule="exact"/>
              <w:ind w:left="395" w:right="245" w:hanging="135"/>
              <w:rPr>
                <w:sz w:val="20"/>
              </w:rPr>
            </w:pPr>
            <w:r>
              <w:rPr>
                <w:spacing w:val="-2"/>
                <w:sz w:val="20"/>
              </w:rPr>
              <w:t>завдання видав</w:t>
            </w:r>
          </w:p>
        </w:tc>
        <w:tc>
          <w:tcPr>
            <w:tcW w:w="1277" w:type="dxa"/>
          </w:tcPr>
          <w:p w:rsidR="009808A6" w:rsidRDefault="009808A6" w:rsidP="000509B7">
            <w:pPr>
              <w:pStyle w:val="TableParagraph"/>
              <w:spacing w:line="228" w:lineRule="exact"/>
              <w:ind w:left="279" w:right="247" w:hanging="22"/>
              <w:rPr>
                <w:sz w:val="20"/>
              </w:rPr>
            </w:pPr>
            <w:r>
              <w:rPr>
                <w:spacing w:val="-2"/>
                <w:sz w:val="20"/>
              </w:rPr>
              <w:t>завдання прийняв</w:t>
            </w:r>
          </w:p>
        </w:tc>
      </w:tr>
      <w:tr w:rsidR="009808A6" w:rsidTr="000509B7">
        <w:trPr>
          <w:trHeight w:val="278"/>
        </w:trPr>
        <w:tc>
          <w:tcPr>
            <w:tcW w:w="3121" w:type="dxa"/>
          </w:tcPr>
          <w:p w:rsidR="009808A6" w:rsidRDefault="009808A6" w:rsidP="000509B7">
            <w:pPr>
              <w:pStyle w:val="TableParagraph"/>
              <w:spacing w:before="1" w:line="257" w:lineRule="exact"/>
              <w:ind w:left="110"/>
              <w:rPr>
                <w:i/>
                <w:sz w:val="24"/>
              </w:rPr>
            </w:pPr>
            <w:r>
              <w:rPr>
                <w:i/>
                <w:sz w:val="24"/>
              </w:rPr>
              <w:t>Безпека</w:t>
            </w:r>
            <w:r>
              <w:rPr>
                <w:i/>
                <w:spacing w:val="-4"/>
                <w:sz w:val="24"/>
              </w:rPr>
              <w:t xml:space="preserve"> </w:t>
            </w:r>
            <w:r>
              <w:rPr>
                <w:i/>
                <w:spacing w:val="-2"/>
                <w:sz w:val="24"/>
              </w:rPr>
              <w:t>життєдіяльності,</w:t>
            </w:r>
          </w:p>
        </w:tc>
        <w:tc>
          <w:tcPr>
            <w:tcW w:w="4251" w:type="dxa"/>
          </w:tcPr>
          <w:p w:rsidR="009808A6" w:rsidRPr="0000768E" w:rsidRDefault="0000768E" w:rsidP="0000768E">
            <w:pPr>
              <w:pStyle w:val="TableParagraph"/>
              <w:jc w:val="center"/>
              <w:rPr>
                <w:i/>
                <w:sz w:val="20"/>
              </w:rPr>
            </w:pPr>
            <w:r w:rsidRPr="0000768E">
              <w:rPr>
                <w:i/>
                <w:sz w:val="20"/>
              </w:rPr>
              <w:t xml:space="preserve">Осухівська </w:t>
            </w:r>
            <w:r>
              <w:rPr>
                <w:i/>
                <w:sz w:val="20"/>
              </w:rPr>
              <w:t>Г.М. доцент</w:t>
            </w:r>
          </w:p>
        </w:tc>
        <w:tc>
          <w:tcPr>
            <w:tcW w:w="1278" w:type="dxa"/>
          </w:tcPr>
          <w:p w:rsidR="009808A6" w:rsidRDefault="009808A6" w:rsidP="000509B7">
            <w:pPr>
              <w:pStyle w:val="TableParagraph"/>
              <w:rPr>
                <w:sz w:val="20"/>
              </w:rPr>
            </w:pPr>
          </w:p>
        </w:tc>
        <w:tc>
          <w:tcPr>
            <w:tcW w:w="1277" w:type="dxa"/>
          </w:tcPr>
          <w:p w:rsidR="009808A6" w:rsidRDefault="009808A6" w:rsidP="000509B7">
            <w:pPr>
              <w:pStyle w:val="TableParagraph"/>
              <w:rPr>
                <w:sz w:val="20"/>
              </w:rPr>
            </w:pPr>
          </w:p>
        </w:tc>
      </w:tr>
      <w:tr w:rsidR="009808A6" w:rsidTr="000509B7">
        <w:trPr>
          <w:trHeight w:val="275"/>
        </w:trPr>
        <w:tc>
          <w:tcPr>
            <w:tcW w:w="3121" w:type="dxa"/>
          </w:tcPr>
          <w:p w:rsidR="009808A6" w:rsidRDefault="009808A6" w:rsidP="000509B7">
            <w:pPr>
              <w:pStyle w:val="TableParagraph"/>
              <w:spacing w:line="256" w:lineRule="exact"/>
              <w:ind w:left="110"/>
              <w:rPr>
                <w:i/>
                <w:sz w:val="24"/>
              </w:rPr>
            </w:pPr>
            <w:r>
              <w:rPr>
                <w:i/>
                <w:sz w:val="24"/>
              </w:rPr>
              <w:t>основи</w:t>
            </w:r>
            <w:r>
              <w:rPr>
                <w:i/>
                <w:spacing w:val="-4"/>
                <w:sz w:val="24"/>
              </w:rPr>
              <w:t xml:space="preserve"> </w:t>
            </w:r>
            <w:r>
              <w:rPr>
                <w:i/>
                <w:sz w:val="24"/>
              </w:rPr>
              <w:t>охорони</w:t>
            </w:r>
            <w:r>
              <w:rPr>
                <w:i/>
                <w:spacing w:val="-1"/>
                <w:sz w:val="24"/>
              </w:rPr>
              <w:t xml:space="preserve"> </w:t>
            </w:r>
            <w:r>
              <w:rPr>
                <w:i/>
                <w:spacing w:val="-2"/>
                <w:sz w:val="24"/>
              </w:rPr>
              <w:t>праці</w:t>
            </w:r>
          </w:p>
        </w:tc>
        <w:tc>
          <w:tcPr>
            <w:tcW w:w="4251" w:type="dxa"/>
          </w:tcPr>
          <w:p w:rsidR="009808A6" w:rsidRPr="0000768E" w:rsidRDefault="0000768E" w:rsidP="0000768E">
            <w:pPr>
              <w:pStyle w:val="TableParagraph"/>
              <w:jc w:val="center"/>
              <w:rPr>
                <w:i/>
                <w:sz w:val="20"/>
              </w:rPr>
            </w:pPr>
            <w:r w:rsidRPr="0000768E">
              <w:rPr>
                <w:i/>
                <w:sz w:val="20"/>
              </w:rPr>
              <w:t>Клепчик В.М старший викладач</w:t>
            </w:r>
          </w:p>
        </w:tc>
        <w:tc>
          <w:tcPr>
            <w:tcW w:w="1278" w:type="dxa"/>
          </w:tcPr>
          <w:p w:rsidR="009808A6" w:rsidRDefault="009808A6" w:rsidP="000509B7">
            <w:pPr>
              <w:pStyle w:val="TableParagraph"/>
              <w:rPr>
                <w:sz w:val="20"/>
              </w:rPr>
            </w:pPr>
          </w:p>
        </w:tc>
        <w:tc>
          <w:tcPr>
            <w:tcW w:w="1277" w:type="dxa"/>
          </w:tcPr>
          <w:p w:rsidR="009808A6" w:rsidRDefault="009808A6" w:rsidP="000509B7">
            <w:pPr>
              <w:pStyle w:val="TableParagraph"/>
              <w:rPr>
                <w:sz w:val="20"/>
              </w:rPr>
            </w:pPr>
          </w:p>
        </w:tc>
      </w:tr>
      <w:tr w:rsidR="009808A6" w:rsidTr="000509B7">
        <w:trPr>
          <w:trHeight w:val="275"/>
        </w:trPr>
        <w:tc>
          <w:tcPr>
            <w:tcW w:w="3121" w:type="dxa"/>
          </w:tcPr>
          <w:p w:rsidR="009808A6" w:rsidRDefault="009808A6" w:rsidP="000509B7">
            <w:pPr>
              <w:pStyle w:val="TableParagraph"/>
              <w:rPr>
                <w:sz w:val="20"/>
              </w:rPr>
            </w:pPr>
          </w:p>
        </w:tc>
        <w:tc>
          <w:tcPr>
            <w:tcW w:w="4251" w:type="dxa"/>
          </w:tcPr>
          <w:p w:rsidR="009808A6" w:rsidRDefault="009808A6" w:rsidP="000509B7">
            <w:pPr>
              <w:pStyle w:val="TableParagraph"/>
              <w:rPr>
                <w:sz w:val="20"/>
              </w:rPr>
            </w:pPr>
          </w:p>
        </w:tc>
        <w:tc>
          <w:tcPr>
            <w:tcW w:w="1278" w:type="dxa"/>
          </w:tcPr>
          <w:p w:rsidR="009808A6" w:rsidRDefault="009808A6" w:rsidP="000509B7">
            <w:pPr>
              <w:pStyle w:val="TableParagraph"/>
              <w:rPr>
                <w:sz w:val="20"/>
              </w:rPr>
            </w:pPr>
          </w:p>
        </w:tc>
        <w:tc>
          <w:tcPr>
            <w:tcW w:w="1277" w:type="dxa"/>
          </w:tcPr>
          <w:p w:rsidR="009808A6" w:rsidRDefault="009808A6" w:rsidP="000509B7">
            <w:pPr>
              <w:pStyle w:val="TableParagraph"/>
              <w:rPr>
                <w:sz w:val="20"/>
              </w:rPr>
            </w:pPr>
          </w:p>
        </w:tc>
      </w:tr>
      <w:tr w:rsidR="009808A6" w:rsidTr="000509B7">
        <w:trPr>
          <w:trHeight w:val="275"/>
        </w:trPr>
        <w:tc>
          <w:tcPr>
            <w:tcW w:w="3121" w:type="dxa"/>
          </w:tcPr>
          <w:p w:rsidR="009808A6" w:rsidRDefault="009808A6" w:rsidP="000509B7">
            <w:pPr>
              <w:pStyle w:val="TableParagraph"/>
              <w:rPr>
                <w:sz w:val="20"/>
              </w:rPr>
            </w:pPr>
          </w:p>
        </w:tc>
        <w:tc>
          <w:tcPr>
            <w:tcW w:w="4251" w:type="dxa"/>
          </w:tcPr>
          <w:p w:rsidR="009808A6" w:rsidRDefault="009808A6" w:rsidP="000509B7">
            <w:pPr>
              <w:pStyle w:val="TableParagraph"/>
              <w:rPr>
                <w:sz w:val="20"/>
              </w:rPr>
            </w:pPr>
          </w:p>
        </w:tc>
        <w:tc>
          <w:tcPr>
            <w:tcW w:w="1278" w:type="dxa"/>
          </w:tcPr>
          <w:p w:rsidR="009808A6" w:rsidRDefault="009808A6" w:rsidP="000509B7">
            <w:pPr>
              <w:pStyle w:val="TableParagraph"/>
              <w:rPr>
                <w:sz w:val="20"/>
              </w:rPr>
            </w:pPr>
          </w:p>
        </w:tc>
        <w:tc>
          <w:tcPr>
            <w:tcW w:w="1277" w:type="dxa"/>
          </w:tcPr>
          <w:p w:rsidR="009808A6" w:rsidRDefault="009808A6" w:rsidP="000509B7">
            <w:pPr>
              <w:pStyle w:val="TableParagraph"/>
              <w:rPr>
                <w:sz w:val="20"/>
              </w:rPr>
            </w:pPr>
          </w:p>
        </w:tc>
      </w:tr>
      <w:tr w:rsidR="009808A6" w:rsidTr="000509B7">
        <w:trPr>
          <w:trHeight w:val="275"/>
        </w:trPr>
        <w:tc>
          <w:tcPr>
            <w:tcW w:w="3121" w:type="dxa"/>
          </w:tcPr>
          <w:p w:rsidR="009808A6" w:rsidRDefault="009808A6" w:rsidP="000509B7">
            <w:pPr>
              <w:pStyle w:val="TableParagraph"/>
              <w:rPr>
                <w:sz w:val="20"/>
              </w:rPr>
            </w:pPr>
          </w:p>
        </w:tc>
        <w:tc>
          <w:tcPr>
            <w:tcW w:w="4251" w:type="dxa"/>
          </w:tcPr>
          <w:p w:rsidR="009808A6" w:rsidRDefault="009808A6" w:rsidP="000509B7">
            <w:pPr>
              <w:pStyle w:val="TableParagraph"/>
              <w:rPr>
                <w:sz w:val="20"/>
              </w:rPr>
            </w:pPr>
          </w:p>
        </w:tc>
        <w:tc>
          <w:tcPr>
            <w:tcW w:w="1278" w:type="dxa"/>
          </w:tcPr>
          <w:p w:rsidR="009808A6" w:rsidRDefault="009808A6" w:rsidP="000509B7">
            <w:pPr>
              <w:pStyle w:val="TableParagraph"/>
              <w:rPr>
                <w:sz w:val="20"/>
              </w:rPr>
            </w:pPr>
          </w:p>
        </w:tc>
        <w:tc>
          <w:tcPr>
            <w:tcW w:w="1277" w:type="dxa"/>
          </w:tcPr>
          <w:p w:rsidR="009808A6" w:rsidRDefault="009808A6" w:rsidP="000509B7">
            <w:pPr>
              <w:pStyle w:val="TableParagraph"/>
              <w:rPr>
                <w:sz w:val="20"/>
              </w:rPr>
            </w:pPr>
          </w:p>
        </w:tc>
      </w:tr>
      <w:tr w:rsidR="009808A6" w:rsidTr="000509B7">
        <w:trPr>
          <w:trHeight w:val="275"/>
        </w:trPr>
        <w:tc>
          <w:tcPr>
            <w:tcW w:w="3121" w:type="dxa"/>
          </w:tcPr>
          <w:p w:rsidR="009808A6" w:rsidRDefault="009808A6" w:rsidP="000509B7">
            <w:pPr>
              <w:pStyle w:val="TableParagraph"/>
              <w:rPr>
                <w:sz w:val="20"/>
              </w:rPr>
            </w:pPr>
          </w:p>
        </w:tc>
        <w:tc>
          <w:tcPr>
            <w:tcW w:w="4251" w:type="dxa"/>
          </w:tcPr>
          <w:p w:rsidR="009808A6" w:rsidRDefault="009808A6" w:rsidP="000509B7">
            <w:pPr>
              <w:pStyle w:val="TableParagraph"/>
              <w:rPr>
                <w:sz w:val="20"/>
              </w:rPr>
            </w:pPr>
          </w:p>
        </w:tc>
        <w:tc>
          <w:tcPr>
            <w:tcW w:w="1278" w:type="dxa"/>
          </w:tcPr>
          <w:p w:rsidR="009808A6" w:rsidRDefault="009808A6" w:rsidP="000509B7">
            <w:pPr>
              <w:pStyle w:val="TableParagraph"/>
              <w:rPr>
                <w:sz w:val="20"/>
              </w:rPr>
            </w:pPr>
          </w:p>
        </w:tc>
        <w:tc>
          <w:tcPr>
            <w:tcW w:w="1277" w:type="dxa"/>
          </w:tcPr>
          <w:p w:rsidR="009808A6" w:rsidRDefault="009808A6" w:rsidP="000509B7">
            <w:pPr>
              <w:pStyle w:val="TableParagraph"/>
              <w:rPr>
                <w:sz w:val="20"/>
              </w:rPr>
            </w:pPr>
          </w:p>
        </w:tc>
      </w:tr>
      <w:tr w:rsidR="009808A6" w:rsidTr="000509B7">
        <w:trPr>
          <w:trHeight w:val="277"/>
        </w:trPr>
        <w:tc>
          <w:tcPr>
            <w:tcW w:w="3121" w:type="dxa"/>
          </w:tcPr>
          <w:p w:rsidR="009808A6" w:rsidRDefault="009808A6" w:rsidP="000509B7">
            <w:pPr>
              <w:pStyle w:val="TableParagraph"/>
              <w:rPr>
                <w:sz w:val="20"/>
              </w:rPr>
            </w:pPr>
          </w:p>
        </w:tc>
        <w:tc>
          <w:tcPr>
            <w:tcW w:w="4251" w:type="dxa"/>
          </w:tcPr>
          <w:p w:rsidR="009808A6" w:rsidRDefault="009808A6" w:rsidP="000509B7">
            <w:pPr>
              <w:pStyle w:val="TableParagraph"/>
              <w:rPr>
                <w:sz w:val="20"/>
              </w:rPr>
            </w:pPr>
          </w:p>
        </w:tc>
        <w:tc>
          <w:tcPr>
            <w:tcW w:w="1278" w:type="dxa"/>
          </w:tcPr>
          <w:p w:rsidR="009808A6" w:rsidRDefault="009808A6" w:rsidP="000509B7">
            <w:pPr>
              <w:pStyle w:val="TableParagraph"/>
              <w:rPr>
                <w:sz w:val="20"/>
              </w:rPr>
            </w:pPr>
          </w:p>
        </w:tc>
        <w:tc>
          <w:tcPr>
            <w:tcW w:w="1277" w:type="dxa"/>
          </w:tcPr>
          <w:p w:rsidR="009808A6" w:rsidRDefault="009808A6" w:rsidP="000509B7">
            <w:pPr>
              <w:pStyle w:val="TableParagraph"/>
              <w:rPr>
                <w:sz w:val="20"/>
              </w:rPr>
            </w:pPr>
          </w:p>
        </w:tc>
      </w:tr>
      <w:tr w:rsidR="009808A6" w:rsidTr="000509B7">
        <w:trPr>
          <w:trHeight w:val="275"/>
        </w:trPr>
        <w:tc>
          <w:tcPr>
            <w:tcW w:w="3121" w:type="dxa"/>
          </w:tcPr>
          <w:p w:rsidR="009808A6" w:rsidRDefault="009808A6" w:rsidP="000509B7">
            <w:pPr>
              <w:pStyle w:val="TableParagraph"/>
              <w:rPr>
                <w:sz w:val="20"/>
              </w:rPr>
            </w:pPr>
          </w:p>
        </w:tc>
        <w:tc>
          <w:tcPr>
            <w:tcW w:w="4251" w:type="dxa"/>
          </w:tcPr>
          <w:p w:rsidR="009808A6" w:rsidRDefault="009808A6" w:rsidP="000509B7">
            <w:pPr>
              <w:pStyle w:val="TableParagraph"/>
              <w:rPr>
                <w:sz w:val="20"/>
              </w:rPr>
            </w:pPr>
          </w:p>
        </w:tc>
        <w:tc>
          <w:tcPr>
            <w:tcW w:w="1278" w:type="dxa"/>
          </w:tcPr>
          <w:p w:rsidR="009808A6" w:rsidRDefault="009808A6" w:rsidP="000509B7">
            <w:pPr>
              <w:pStyle w:val="TableParagraph"/>
              <w:rPr>
                <w:sz w:val="20"/>
              </w:rPr>
            </w:pPr>
          </w:p>
        </w:tc>
        <w:tc>
          <w:tcPr>
            <w:tcW w:w="1277" w:type="dxa"/>
          </w:tcPr>
          <w:p w:rsidR="009808A6" w:rsidRDefault="009808A6" w:rsidP="000509B7">
            <w:pPr>
              <w:pStyle w:val="TableParagraph"/>
              <w:rPr>
                <w:sz w:val="20"/>
              </w:rPr>
            </w:pPr>
          </w:p>
        </w:tc>
      </w:tr>
    </w:tbl>
    <w:p w:rsidR="009808A6" w:rsidRDefault="009808A6" w:rsidP="009808A6">
      <w:pPr>
        <w:pStyle w:val="BodyText"/>
        <w:spacing w:before="3"/>
        <w:rPr>
          <w:sz w:val="24"/>
        </w:rPr>
      </w:pPr>
    </w:p>
    <w:p w:rsidR="009808A6" w:rsidRDefault="009808A6" w:rsidP="009808A6">
      <w:pPr>
        <w:pStyle w:val="ListParagraph"/>
        <w:numPr>
          <w:ilvl w:val="0"/>
          <w:numId w:val="16"/>
        </w:numPr>
        <w:tabs>
          <w:tab w:val="left" w:pos="590"/>
          <w:tab w:val="left" w:pos="10221"/>
        </w:tabs>
        <w:ind w:left="589" w:hanging="241"/>
        <w:jc w:val="left"/>
        <w:rPr>
          <w:sz w:val="24"/>
        </w:rPr>
      </w:pPr>
      <w:r>
        <w:rPr>
          <w:sz w:val="24"/>
        </w:rPr>
        <w:t>Дата видачі завдання</w:t>
      </w:r>
      <w:r>
        <w:rPr>
          <w:spacing w:val="104"/>
          <w:sz w:val="24"/>
        </w:rPr>
        <w:t xml:space="preserve"> </w:t>
      </w:r>
      <w:r>
        <w:rPr>
          <w:sz w:val="24"/>
          <w:u w:val="single"/>
        </w:rPr>
        <w:tab/>
      </w:r>
    </w:p>
    <w:p w:rsidR="009808A6" w:rsidRDefault="009808A6" w:rsidP="009808A6">
      <w:pPr>
        <w:pStyle w:val="BodyText"/>
        <w:spacing w:before="1"/>
        <w:rPr>
          <w:sz w:val="17"/>
        </w:rPr>
      </w:pPr>
    </w:p>
    <w:p w:rsidR="009808A6" w:rsidRDefault="009808A6" w:rsidP="009808A6">
      <w:pPr>
        <w:spacing w:before="90"/>
        <w:ind w:left="348" w:right="43"/>
        <w:jc w:val="center"/>
        <w:rPr>
          <w:b/>
          <w:sz w:val="24"/>
        </w:rPr>
      </w:pPr>
      <w:r>
        <w:rPr>
          <w:b/>
          <w:sz w:val="24"/>
        </w:rPr>
        <w:t>КАЛЕНДАРНИЙ</w:t>
      </w:r>
      <w:r>
        <w:rPr>
          <w:b/>
          <w:spacing w:val="-5"/>
          <w:sz w:val="24"/>
        </w:rPr>
        <w:t xml:space="preserve"> </w:t>
      </w:r>
      <w:r>
        <w:rPr>
          <w:b/>
          <w:spacing w:val="-4"/>
          <w:sz w:val="24"/>
        </w:rPr>
        <w:t>ПЛАН</w:t>
      </w:r>
    </w:p>
    <w:p w:rsidR="009808A6" w:rsidRDefault="009808A6" w:rsidP="009808A6">
      <w:pPr>
        <w:pStyle w:val="BodyText"/>
        <w:rPr>
          <w:b/>
          <w:sz w:val="1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097"/>
        <w:gridCol w:w="2014"/>
        <w:gridCol w:w="1248"/>
      </w:tblGrid>
      <w:tr w:rsidR="009808A6" w:rsidTr="000509B7">
        <w:trPr>
          <w:trHeight w:val="460"/>
        </w:trPr>
        <w:tc>
          <w:tcPr>
            <w:tcW w:w="567" w:type="dxa"/>
          </w:tcPr>
          <w:p w:rsidR="009808A6" w:rsidRDefault="009808A6" w:rsidP="000509B7">
            <w:pPr>
              <w:pStyle w:val="TableParagraph"/>
              <w:spacing w:line="230" w:lineRule="atLeast"/>
              <w:ind w:left="163" w:right="147" w:firstLine="26"/>
              <w:rPr>
                <w:sz w:val="20"/>
              </w:rPr>
            </w:pPr>
            <w:r>
              <w:rPr>
                <w:spacing w:val="-10"/>
                <w:sz w:val="20"/>
              </w:rPr>
              <w:t>№</w:t>
            </w:r>
            <w:r>
              <w:rPr>
                <w:spacing w:val="-5"/>
                <w:sz w:val="20"/>
              </w:rPr>
              <w:t xml:space="preserve"> з/п</w:t>
            </w:r>
          </w:p>
        </w:tc>
        <w:tc>
          <w:tcPr>
            <w:tcW w:w="6097" w:type="dxa"/>
          </w:tcPr>
          <w:p w:rsidR="009808A6" w:rsidRDefault="009808A6" w:rsidP="000509B7">
            <w:pPr>
              <w:pStyle w:val="TableParagraph"/>
              <w:spacing w:before="115"/>
              <w:ind w:left="2186" w:right="2175"/>
              <w:jc w:val="center"/>
              <w:rPr>
                <w:sz w:val="20"/>
              </w:rPr>
            </w:pPr>
            <w:r>
              <w:rPr>
                <w:sz w:val="20"/>
              </w:rPr>
              <w:t>Назва</w:t>
            </w:r>
            <w:r>
              <w:rPr>
                <w:spacing w:val="-8"/>
                <w:sz w:val="20"/>
              </w:rPr>
              <w:t xml:space="preserve"> </w:t>
            </w:r>
            <w:r>
              <w:rPr>
                <w:sz w:val="20"/>
              </w:rPr>
              <w:t>етапів</w:t>
            </w:r>
            <w:r>
              <w:rPr>
                <w:spacing w:val="-8"/>
                <w:sz w:val="20"/>
              </w:rPr>
              <w:t xml:space="preserve"> </w:t>
            </w:r>
            <w:r>
              <w:rPr>
                <w:spacing w:val="-2"/>
                <w:sz w:val="20"/>
              </w:rPr>
              <w:t>роботи</w:t>
            </w:r>
          </w:p>
        </w:tc>
        <w:tc>
          <w:tcPr>
            <w:tcW w:w="2014" w:type="dxa"/>
          </w:tcPr>
          <w:p w:rsidR="009808A6" w:rsidRDefault="009808A6" w:rsidP="000509B7">
            <w:pPr>
              <w:pStyle w:val="TableParagraph"/>
              <w:spacing w:line="230" w:lineRule="atLeast"/>
              <w:ind w:left="395" w:right="241" w:hanging="190"/>
              <w:rPr>
                <w:sz w:val="20"/>
              </w:rPr>
            </w:pPr>
            <w:r>
              <w:rPr>
                <w:sz w:val="20"/>
              </w:rPr>
              <w:t>Термін</w:t>
            </w:r>
            <w:r>
              <w:rPr>
                <w:spacing w:val="-13"/>
                <w:sz w:val="20"/>
              </w:rPr>
              <w:t xml:space="preserve"> </w:t>
            </w:r>
            <w:r>
              <w:rPr>
                <w:sz w:val="20"/>
              </w:rPr>
              <w:t>виконання етапів роботи</w:t>
            </w:r>
          </w:p>
        </w:tc>
        <w:tc>
          <w:tcPr>
            <w:tcW w:w="1248" w:type="dxa"/>
          </w:tcPr>
          <w:p w:rsidR="009808A6" w:rsidRDefault="009808A6" w:rsidP="000509B7">
            <w:pPr>
              <w:pStyle w:val="TableParagraph"/>
              <w:spacing w:before="115"/>
              <w:ind w:left="194"/>
              <w:rPr>
                <w:sz w:val="20"/>
              </w:rPr>
            </w:pPr>
            <w:r>
              <w:rPr>
                <w:spacing w:val="-2"/>
                <w:sz w:val="20"/>
              </w:rPr>
              <w:t>Примітка</w:t>
            </w:r>
          </w:p>
        </w:tc>
      </w:tr>
      <w:tr w:rsidR="009808A6" w:rsidTr="000509B7">
        <w:trPr>
          <w:trHeight w:val="325"/>
        </w:trPr>
        <w:tc>
          <w:tcPr>
            <w:tcW w:w="567" w:type="dxa"/>
          </w:tcPr>
          <w:p w:rsidR="009808A6" w:rsidRDefault="0000768E" w:rsidP="0000768E">
            <w:pPr>
              <w:pStyle w:val="TableParagraph"/>
              <w:jc w:val="center"/>
              <w:rPr>
                <w:sz w:val="20"/>
              </w:rPr>
            </w:pPr>
            <w:r>
              <w:rPr>
                <w:sz w:val="20"/>
              </w:rPr>
              <w:t>1</w:t>
            </w:r>
          </w:p>
        </w:tc>
        <w:tc>
          <w:tcPr>
            <w:tcW w:w="6097" w:type="dxa"/>
          </w:tcPr>
          <w:p w:rsidR="009808A6" w:rsidRPr="00343515" w:rsidRDefault="0000768E" w:rsidP="000509B7">
            <w:pPr>
              <w:pStyle w:val="TableParagraph"/>
              <w:rPr>
                <w:i/>
                <w:sz w:val="20"/>
              </w:rPr>
            </w:pPr>
            <w:r w:rsidRPr="00343515">
              <w:rPr>
                <w:i/>
              </w:rPr>
              <w:t>Затвердження теми кваліфікаційної роботи</w:t>
            </w:r>
          </w:p>
        </w:tc>
        <w:tc>
          <w:tcPr>
            <w:tcW w:w="2014" w:type="dxa"/>
          </w:tcPr>
          <w:p w:rsidR="009808A6" w:rsidRDefault="009808A6" w:rsidP="00864C4D">
            <w:pPr>
              <w:pStyle w:val="TableParagraph"/>
              <w:jc w:val="center"/>
              <w:rPr>
                <w:sz w:val="20"/>
              </w:rPr>
            </w:pPr>
          </w:p>
        </w:tc>
        <w:tc>
          <w:tcPr>
            <w:tcW w:w="1248" w:type="dxa"/>
          </w:tcPr>
          <w:p w:rsidR="009808A6" w:rsidRDefault="009808A6" w:rsidP="00864C4D">
            <w:pPr>
              <w:pStyle w:val="TableParagraph"/>
              <w:jc w:val="center"/>
              <w:rPr>
                <w:sz w:val="20"/>
              </w:rPr>
            </w:pPr>
          </w:p>
        </w:tc>
      </w:tr>
      <w:tr w:rsidR="009808A6" w:rsidTr="000509B7">
        <w:trPr>
          <w:trHeight w:val="326"/>
        </w:trPr>
        <w:tc>
          <w:tcPr>
            <w:tcW w:w="567" w:type="dxa"/>
          </w:tcPr>
          <w:p w:rsidR="009808A6" w:rsidRDefault="0000768E" w:rsidP="0000768E">
            <w:pPr>
              <w:pStyle w:val="TableParagraph"/>
              <w:jc w:val="center"/>
              <w:rPr>
                <w:sz w:val="20"/>
              </w:rPr>
            </w:pPr>
            <w:r>
              <w:rPr>
                <w:sz w:val="20"/>
              </w:rPr>
              <w:t>2</w:t>
            </w:r>
          </w:p>
        </w:tc>
        <w:tc>
          <w:tcPr>
            <w:tcW w:w="6097" w:type="dxa"/>
          </w:tcPr>
          <w:p w:rsidR="009808A6" w:rsidRPr="00343515" w:rsidRDefault="0000768E" w:rsidP="000509B7">
            <w:pPr>
              <w:pStyle w:val="TableParagraph"/>
              <w:rPr>
                <w:i/>
                <w:sz w:val="20"/>
              </w:rPr>
            </w:pPr>
            <w:r w:rsidRPr="00343515">
              <w:rPr>
                <w:i/>
              </w:rPr>
              <w:t>Аналіз літературних джерел</w:t>
            </w:r>
          </w:p>
        </w:tc>
        <w:tc>
          <w:tcPr>
            <w:tcW w:w="2014" w:type="dxa"/>
          </w:tcPr>
          <w:p w:rsidR="009808A6" w:rsidRDefault="009808A6" w:rsidP="00864C4D">
            <w:pPr>
              <w:pStyle w:val="TableParagraph"/>
              <w:jc w:val="center"/>
              <w:rPr>
                <w:sz w:val="20"/>
              </w:rPr>
            </w:pPr>
          </w:p>
        </w:tc>
        <w:tc>
          <w:tcPr>
            <w:tcW w:w="1248" w:type="dxa"/>
          </w:tcPr>
          <w:p w:rsidR="009808A6" w:rsidRPr="00343515" w:rsidRDefault="009808A6" w:rsidP="00864C4D">
            <w:pPr>
              <w:pStyle w:val="TableParagraph"/>
              <w:jc w:val="center"/>
              <w:rPr>
                <w:i/>
                <w:sz w:val="20"/>
              </w:rPr>
            </w:pPr>
          </w:p>
        </w:tc>
      </w:tr>
      <w:tr w:rsidR="009808A6" w:rsidTr="000509B7">
        <w:trPr>
          <w:trHeight w:val="326"/>
        </w:trPr>
        <w:tc>
          <w:tcPr>
            <w:tcW w:w="567" w:type="dxa"/>
          </w:tcPr>
          <w:p w:rsidR="009808A6" w:rsidRDefault="0000768E" w:rsidP="0000768E">
            <w:pPr>
              <w:pStyle w:val="TableParagraph"/>
              <w:jc w:val="center"/>
              <w:rPr>
                <w:sz w:val="20"/>
              </w:rPr>
            </w:pPr>
            <w:r>
              <w:rPr>
                <w:sz w:val="20"/>
              </w:rPr>
              <w:t>3</w:t>
            </w:r>
          </w:p>
        </w:tc>
        <w:tc>
          <w:tcPr>
            <w:tcW w:w="6097" w:type="dxa"/>
          </w:tcPr>
          <w:p w:rsidR="009808A6" w:rsidRPr="00343515" w:rsidRDefault="0000768E" w:rsidP="000509B7">
            <w:pPr>
              <w:pStyle w:val="TableParagraph"/>
              <w:rPr>
                <w:i/>
                <w:sz w:val="20"/>
              </w:rPr>
            </w:pPr>
            <w:r w:rsidRPr="00343515">
              <w:rPr>
                <w:i/>
              </w:rPr>
              <w:t>Обгрунтування актуальності дослідження</w:t>
            </w:r>
          </w:p>
        </w:tc>
        <w:tc>
          <w:tcPr>
            <w:tcW w:w="2014" w:type="dxa"/>
          </w:tcPr>
          <w:p w:rsidR="009808A6" w:rsidRDefault="009808A6" w:rsidP="00864C4D">
            <w:pPr>
              <w:pStyle w:val="TableParagraph"/>
              <w:jc w:val="center"/>
              <w:rPr>
                <w:sz w:val="20"/>
              </w:rPr>
            </w:pPr>
          </w:p>
        </w:tc>
        <w:tc>
          <w:tcPr>
            <w:tcW w:w="1248" w:type="dxa"/>
          </w:tcPr>
          <w:p w:rsidR="009808A6" w:rsidRPr="00343515" w:rsidRDefault="009808A6" w:rsidP="00864C4D">
            <w:pPr>
              <w:pStyle w:val="TableParagraph"/>
              <w:jc w:val="center"/>
              <w:rPr>
                <w:i/>
                <w:sz w:val="20"/>
              </w:rPr>
            </w:pPr>
          </w:p>
        </w:tc>
      </w:tr>
      <w:tr w:rsidR="009808A6" w:rsidTr="000509B7">
        <w:trPr>
          <w:trHeight w:val="326"/>
        </w:trPr>
        <w:tc>
          <w:tcPr>
            <w:tcW w:w="567" w:type="dxa"/>
          </w:tcPr>
          <w:p w:rsidR="009808A6" w:rsidRDefault="0000768E" w:rsidP="0000768E">
            <w:pPr>
              <w:pStyle w:val="TableParagraph"/>
              <w:jc w:val="center"/>
              <w:rPr>
                <w:sz w:val="20"/>
              </w:rPr>
            </w:pPr>
            <w:r>
              <w:rPr>
                <w:sz w:val="20"/>
              </w:rPr>
              <w:t>4</w:t>
            </w:r>
          </w:p>
        </w:tc>
        <w:tc>
          <w:tcPr>
            <w:tcW w:w="6097" w:type="dxa"/>
          </w:tcPr>
          <w:p w:rsidR="009808A6" w:rsidRPr="00343515" w:rsidRDefault="0000768E" w:rsidP="000509B7">
            <w:pPr>
              <w:pStyle w:val="TableParagraph"/>
              <w:rPr>
                <w:i/>
                <w:sz w:val="20"/>
              </w:rPr>
            </w:pPr>
            <w:r w:rsidRPr="00343515">
              <w:rPr>
                <w:i/>
              </w:rPr>
              <w:t>Аналіз предмету дослідження та предметної області</w:t>
            </w:r>
          </w:p>
        </w:tc>
        <w:tc>
          <w:tcPr>
            <w:tcW w:w="2014" w:type="dxa"/>
          </w:tcPr>
          <w:p w:rsidR="009808A6" w:rsidRDefault="009808A6" w:rsidP="00864C4D">
            <w:pPr>
              <w:pStyle w:val="TableParagraph"/>
              <w:jc w:val="center"/>
              <w:rPr>
                <w:sz w:val="20"/>
              </w:rPr>
            </w:pPr>
          </w:p>
        </w:tc>
        <w:tc>
          <w:tcPr>
            <w:tcW w:w="1248" w:type="dxa"/>
          </w:tcPr>
          <w:p w:rsidR="009808A6" w:rsidRPr="00343515" w:rsidRDefault="009808A6" w:rsidP="00864C4D">
            <w:pPr>
              <w:pStyle w:val="TableParagraph"/>
              <w:jc w:val="center"/>
              <w:rPr>
                <w:i/>
                <w:sz w:val="20"/>
              </w:rPr>
            </w:pPr>
          </w:p>
        </w:tc>
      </w:tr>
      <w:tr w:rsidR="009808A6" w:rsidTr="000509B7">
        <w:trPr>
          <w:trHeight w:val="325"/>
        </w:trPr>
        <w:tc>
          <w:tcPr>
            <w:tcW w:w="567" w:type="dxa"/>
          </w:tcPr>
          <w:p w:rsidR="009808A6" w:rsidRDefault="0000768E" w:rsidP="0000768E">
            <w:pPr>
              <w:pStyle w:val="TableParagraph"/>
              <w:jc w:val="center"/>
              <w:rPr>
                <w:sz w:val="20"/>
              </w:rPr>
            </w:pPr>
            <w:r>
              <w:rPr>
                <w:sz w:val="20"/>
              </w:rPr>
              <w:t>5</w:t>
            </w:r>
          </w:p>
        </w:tc>
        <w:tc>
          <w:tcPr>
            <w:tcW w:w="6097" w:type="dxa"/>
          </w:tcPr>
          <w:p w:rsidR="009808A6" w:rsidRPr="00343515" w:rsidRDefault="0000768E" w:rsidP="000509B7">
            <w:pPr>
              <w:pStyle w:val="TableParagraph"/>
              <w:rPr>
                <w:i/>
                <w:sz w:val="20"/>
              </w:rPr>
            </w:pPr>
            <w:r w:rsidRPr="00343515">
              <w:rPr>
                <w:i/>
              </w:rPr>
              <w:t>Оформлення першого розділу роботи</w:t>
            </w:r>
          </w:p>
        </w:tc>
        <w:tc>
          <w:tcPr>
            <w:tcW w:w="2014" w:type="dxa"/>
          </w:tcPr>
          <w:p w:rsidR="009808A6" w:rsidRDefault="009808A6" w:rsidP="00864C4D">
            <w:pPr>
              <w:pStyle w:val="TableParagraph"/>
              <w:jc w:val="center"/>
              <w:rPr>
                <w:sz w:val="20"/>
              </w:rPr>
            </w:pPr>
          </w:p>
        </w:tc>
        <w:tc>
          <w:tcPr>
            <w:tcW w:w="1248" w:type="dxa"/>
          </w:tcPr>
          <w:p w:rsidR="009808A6" w:rsidRPr="00343515" w:rsidRDefault="009808A6" w:rsidP="00864C4D">
            <w:pPr>
              <w:pStyle w:val="TableParagraph"/>
              <w:jc w:val="center"/>
              <w:rPr>
                <w:i/>
                <w:sz w:val="20"/>
              </w:rPr>
            </w:pPr>
          </w:p>
        </w:tc>
      </w:tr>
      <w:tr w:rsidR="009808A6" w:rsidTr="000509B7">
        <w:trPr>
          <w:trHeight w:val="326"/>
        </w:trPr>
        <w:tc>
          <w:tcPr>
            <w:tcW w:w="567" w:type="dxa"/>
          </w:tcPr>
          <w:p w:rsidR="009808A6" w:rsidRDefault="0000768E" w:rsidP="0000768E">
            <w:pPr>
              <w:pStyle w:val="TableParagraph"/>
              <w:jc w:val="center"/>
              <w:rPr>
                <w:sz w:val="20"/>
              </w:rPr>
            </w:pPr>
            <w:r>
              <w:rPr>
                <w:sz w:val="20"/>
              </w:rPr>
              <w:t>6</w:t>
            </w:r>
          </w:p>
        </w:tc>
        <w:tc>
          <w:tcPr>
            <w:tcW w:w="6097" w:type="dxa"/>
          </w:tcPr>
          <w:p w:rsidR="009808A6" w:rsidRPr="00343515" w:rsidRDefault="00343515" w:rsidP="000509B7">
            <w:pPr>
              <w:pStyle w:val="TableParagraph"/>
              <w:rPr>
                <w:i/>
                <w:sz w:val="20"/>
              </w:rPr>
            </w:pPr>
            <w:r w:rsidRPr="00343515">
              <w:rPr>
                <w:i/>
              </w:rPr>
              <w:t>Оформлення другого розділу роботи</w:t>
            </w:r>
          </w:p>
        </w:tc>
        <w:tc>
          <w:tcPr>
            <w:tcW w:w="2014" w:type="dxa"/>
          </w:tcPr>
          <w:p w:rsidR="009808A6" w:rsidRDefault="009808A6" w:rsidP="00864C4D">
            <w:pPr>
              <w:pStyle w:val="TableParagraph"/>
              <w:jc w:val="center"/>
              <w:rPr>
                <w:sz w:val="20"/>
              </w:rPr>
            </w:pPr>
          </w:p>
        </w:tc>
        <w:tc>
          <w:tcPr>
            <w:tcW w:w="1248" w:type="dxa"/>
          </w:tcPr>
          <w:p w:rsidR="009808A6" w:rsidRPr="00343515" w:rsidRDefault="009808A6" w:rsidP="00864C4D">
            <w:pPr>
              <w:pStyle w:val="TableParagraph"/>
              <w:jc w:val="center"/>
              <w:rPr>
                <w:i/>
                <w:sz w:val="20"/>
              </w:rPr>
            </w:pPr>
          </w:p>
        </w:tc>
      </w:tr>
      <w:tr w:rsidR="009808A6" w:rsidTr="000509B7">
        <w:trPr>
          <w:trHeight w:val="325"/>
        </w:trPr>
        <w:tc>
          <w:tcPr>
            <w:tcW w:w="567" w:type="dxa"/>
          </w:tcPr>
          <w:p w:rsidR="009808A6" w:rsidRDefault="0000768E" w:rsidP="0000768E">
            <w:pPr>
              <w:pStyle w:val="TableParagraph"/>
              <w:jc w:val="center"/>
              <w:rPr>
                <w:sz w:val="20"/>
              </w:rPr>
            </w:pPr>
            <w:r>
              <w:rPr>
                <w:sz w:val="20"/>
              </w:rPr>
              <w:t>7</w:t>
            </w:r>
          </w:p>
        </w:tc>
        <w:tc>
          <w:tcPr>
            <w:tcW w:w="6097" w:type="dxa"/>
          </w:tcPr>
          <w:p w:rsidR="009808A6" w:rsidRPr="00343515" w:rsidRDefault="00343515" w:rsidP="000509B7">
            <w:pPr>
              <w:pStyle w:val="TableParagraph"/>
              <w:rPr>
                <w:i/>
                <w:sz w:val="20"/>
              </w:rPr>
            </w:pPr>
            <w:r w:rsidRPr="00343515">
              <w:rPr>
                <w:i/>
              </w:rPr>
              <w:t>Оформлення третього розділу роботи</w:t>
            </w:r>
          </w:p>
        </w:tc>
        <w:tc>
          <w:tcPr>
            <w:tcW w:w="2014" w:type="dxa"/>
          </w:tcPr>
          <w:p w:rsidR="009808A6" w:rsidRDefault="009808A6" w:rsidP="00864C4D">
            <w:pPr>
              <w:pStyle w:val="TableParagraph"/>
              <w:jc w:val="center"/>
              <w:rPr>
                <w:sz w:val="20"/>
              </w:rPr>
            </w:pPr>
          </w:p>
        </w:tc>
        <w:tc>
          <w:tcPr>
            <w:tcW w:w="1248" w:type="dxa"/>
          </w:tcPr>
          <w:p w:rsidR="009808A6" w:rsidRPr="00343515" w:rsidRDefault="009808A6" w:rsidP="00864C4D">
            <w:pPr>
              <w:pStyle w:val="TableParagraph"/>
              <w:jc w:val="center"/>
              <w:rPr>
                <w:i/>
                <w:sz w:val="20"/>
              </w:rPr>
            </w:pPr>
          </w:p>
        </w:tc>
      </w:tr>
      <w:tr w:rsidR="009808A6" w:rsidTr="000509B7">
        <w:trPr>
          <w:trHeight w:val="326"/>
        </w:trPr>
        <w:tc>
          <w:tcPr>
            <w:tcW w:w="567" w:type="dxa"/>
          </w:tcPr>
          <w:p w:rsidR="009808A6" w:rsidRDefault="0000768E" w:rsidP="0000768E">
            <w:pPr>
              <w:pStyle w:val="TableParagraph"/>
              <w:jc w:val="center"/>
              <w:rPr>
                <w:sz w:val="20"/>
              </w:rPr>
            </w:pPr>
            <w:r>
              <w:rPr>
                <w:sz w:val="20"/>
              </w:rPr>
              <w:t>8</w:t>
            </w:r>
          </w:p>
        </w:tc>
        <w:tc>
          <w:tcPr>
            <w:tcW w:w="6097" w:type="dxa"/>
          </w:tcPr>
          <w:p w:rsidR="009808A6" w:rsidRPr="00343515" w:rsidRDefault="00343515" w:rsidP="00343515">
            <w:pPr>
              <w:pStyle w:val="TableParagraph"/>
              <w:rPr>
                <w:i/>
                <w:sz w:val="20"/>
              </w:rPr>
            </w:pPr>
            <w:r w:rsidRPr="00343515">
              <w:rPr>
                <w:i/>
              </w:rPr>
              <w:t xml:space="preserve">Оформлення розділу «Охорона праці та безпека </w:t>
            </w:r>
          </w:p>
        </w:tc>
        <w:tc>
          <w:tcPr>
            <w:tcW w:w="2014" w:type="dxa"/>
          </w:tcPr>
          <w:p w:rsidR="009808A6" w:rsidRDefault="009808A6" w:rsidP="00864C4D">
            <w:pPr>
              <w:pStyle w:val="TableParagraph"/>
              <w:jc w:val="center"/>
              <w:rPr>
                <w:sz w:val="20"/>
              </w:rPr>
            </w:pPr>
          </w:p>
        </w:tc>
        <w:tc>
          <w:tcPr>
            <w:tcW w:w="1248" w:type="dxa"/>
          </w:tcPr>
          <w:p w:rsidR="009808A6" w:rsidRPr="00343515" w:rsidRDefault="009808A6" w:rsidP="00864C4D">
            <w:pPr>
              <w:pStyle w:val="TableParagraph"/>
              <w:jc w:val="center"/>
              <w:rPr>
                <w:i/>
                <w:sz w:val="20"/>
              </w:rPr>
            </w:pPr>
          </w:p>
        </w:tc>
      </w:tr>
      <w:tr w:rsidR="009808A6" w:rsidTr="000509B7">
        <w:trPr>
          <w:trHeight w:val="275"/>
        </w:trPr>
        <w:tc>
          <w:tcPr>
            <w:tcW w:w="567" w:type="dxa"/>
          </w:tcPr>
          <w:p w:rsidR="009808A6" w:rsidRDefault="009808A6" w:rsidP="0000768E">
            <w:pPr>
              <w:pStyle w:val="TableParagraph"/>
              <w:jc w:val="center"/>
              <w:rPr>
                <w:sz w:val="20"/>
              </w:rPr>
            </w:pPr>
          </w:p>
        </w:tc>
        <w:tc>
          <w:tcPr>
            <w:tcW w:w="6097" w:type="dxa"/>
          </w:tcPr>
          <w:p w:rsidR="009808A6" w:rsidRPr="00343515" w:rsidRDefault="00343515" w:rsidP="000509B7">
            <w:pPr>
              <w:pStyle w:val="TableParagraph"/>
              <w:rPr>
                <w:i/>
                <w:sz w:val="20"/>
              </w:rPr>
            </w:pPr>
            <w:r w:rsidRPr="00343515">
              <w:rPr>
                <w:i/>
              </w:rPr>
              <w:t>життєдіяльності»</w:t>
            </w:r>
          </w:p>
        </w:tc>
        <w:tc>
          <w:tcPr>
            <w:tcW w:w="2014" w:type="dxa"/>
          </w:tcPr>
          <w:p w:rsidR="009808A6" w:rsidRDefault="009808A6" w:rsidP="00864C4D">
            <w:pPr>
              <w:pStyle w:val="TableParagraph"/>
              <w:jc w:val="center"/>
              <w:rPr>
                <w:sz w:val="20"/>
              </w:rPr>
            </w:pPr>
          </w:p>
        </w:tc>
        <w:tc>
          <w:tcPr>
            <w:tcW w:w="1248" w:type="dxa"/>
          </w:tcPr>
          <w:p w:rsidR="009808A6" w:rsidRPr="00343515" w:rsidRDefault="009808A6" w:rsidP="00864C4D">
            <w:pPr>
              <w:pStyle w:val="TableParagraph"/>
              <w:jc w:val="center"/>
              <w:rPr>
                <w:i/>
                <w:sz w:val="20"/>
              </w:rPr>
            </w:pPr>
          </w:p>
        </w:tc>
      </w:tr>
      <w:tr w:rsidR="00343515" w:rsidTr="000509B7">
        <w:trPr>
          <w:trHeight w:val="278"/>
        </w:trPr>
        <w:tc>
          <w:tcPr>
            <w:tcW w:w="567" w:type="dxa"/>
          </w:tcPr>
          <w:p w:rsidR="00343515" w:rsidRDefault="00343515" w:rsidP="00343515">
            <w:pPr>
              <w:pStyle w:val="TableParagraph"/>
              <w:jc w:val="center"/>
              <w:rPr>
                <w:sz w:val="20"/>
              </w:rPr>
            </w:pPr>
            <w:r>
              <w:rPr>
                <w:sz w:val="20"/>
              </w:rPr>
              <w:t>9</w:t>
            </w:r>
          </w:p>
        </w:tc>
        <w:tc>
          <w:tcPr>
            <w:tcW w:w="6097" w:type="dxa"/>
          </w:tcPr>
          <w:p w:rsidR="00343515" w:rsidRPr="00343515" w:rsidRDefault="00343515" w:rsidP="00343515">
            <w:pPr>
              <w:pStyle w:val="TableParagraph"/>
              <w:rPr>
                <w:i/>
                <w:sz w:val="20"/>
              </w:rPr>
            </w:pPr>
            <w:r w:rsidRPr="00343515">
              <w:rPr>
                <w:i/>
              </w:rPr>
              <w:t>Нормоконтроль</w:t>
            </w:r>
          </w:p>
        </w:tc>
        <w:tc>
          <w:tcPr>
            <w:tcW w:w="2014" w:type="dxa"/>
          </w:tcPr>
          <w:p w:rsidR="00343515" w:rsidRDefault="00343515" w:rsidP="00864C4D">
            <w:pPr>
              <w:pStyle w:val="TableParagraph"/>
              <w:jc w:val="center"/>
              <w:rPr>
                <w:sz w:val="20"/>
              </w:rPr>
            </w:pPr>
          </w:p>
        </w:tc>
        <w:tc>
          <w:tcPr>
            <w:tcW w:w="1248" w:type="dxa"/>
          </w:tcPr>
          <w:p w:rsidR="00343515" w:rsidRPr="00343515" w:rsidRDefault="00343515" w:rsidP="00864C4D">
            <w:pPr>
              <w:pStyle w:val="TableParagraph"/>
              <w:jc w:val="center"/>
              <w:rPr>
                <w:i/>
                <w:sz w:val="20"/>
              </w:rPr>
            </w:pPr>
          </w:p>
        </w:tc>
      </w:tr>
      <w:tr w:rsidR="00343515" w:rsidTr="000509B7">
        <w:trPr>
          <w:trHeight w:val="275"/>
        </w:trPr>
        <w:tc>
          <w:tcPr>
            <w:tcW w:w="567" w:type="dxa"/>
          </w:tcPr>
          <w:p w:rsidR="00343515" w:rsidRDefault="00343515" w:rsidP="00343515">
            <w:pPr>
              <w:pStyle w:val="TableParagraph"/>
              <w:jc w:val="center"/>
              <w:rPr>
                <w:sz w:val="20"/>
              </w:rPr>
            </w:pPr>
            <w:r>
              <w:rPr>
                <w:sz w:val="20"/>
              </w:rPr>
              <w:t>10</w:t>
            </w:r>
          </w:p>
        </w:tc>
        <w:tc>
          <w:tcPr>
            <w:tcW w:w="6097" w:type="dxa"/>
          </w:tcPr>
          <w:p w:rsidR="00343515" w:rsidRPr="00343515" w:rsidRDefault="00343515" w:rsidP="00343515">
            <w:pPr>
              <w:pStyle w:val="TableParagraph"/>
              <w:rPr>
                <w:i/>
                <w:sz w:val="20"/>
              </w:rPr>
            </w:pPr>
            <w:r w:rsidRPr="00343515">
              <w:rPr>
                <w:i/>
              </w:rPr>
              <w:t>Попередній захист роботи</w:t>
            </w:r>
          </w:p>
        </w:tc>
        <w:tc>
          <w:tcPr>
            <w:tcW w:w="2014" w:type="dxa"/>
          </w:tcPr>
          <w:p w:rsidR="00343515" w:rsidRDefault="00343515" w:rsidP="00864C4D">
            <w:pPr>
              <w:pStyle w:val="TableParagraph"/>
              <w:jc w:val="center"/>
              <w:rPr>
                <w:sz w:val="20"/>
              </w:rPr>
            </w:pPr>
          </w:p>
        </w:tc>
        <w:tc>
          <w:tcPr>
            <w:tcW w:w="1248" w:type="dxa"/>
          </w:tcPr>
          <w:p w:rsidR="00343515" w:rsidRPr="00343515" w:rsidRDefault="00343515" w:rsidP="00864C4D">
            <w:pPr>
              <w:pStyle w:val="TableParagraph"/>
              <w:jc w:val="center"/>
              <w:rPr>
                <w:i/>
                <w:sz w:val="20"/>
              </w:rPr>
            </w:pPr>
          </w:p>
        </w:tc>
        <w:bookmarkStart w:id="0" w:name="_GoBack"/>
        <w:bookmarkEnd w:id="0"/>
      </w:tr>
      <w:tr w:rsidR="00343515" w:rsidTr="000509B7">
        <w:trPr>
          <w:trHeight w:val="275"/>
        </w:trPr>
        <w:tc>
          <w:tcPr>
            <w:tcW w:w="567" w:type="dxa"/>
          </w:tcPr>
          <w:p w:rsidR="00343515" w:rsidRDefault="00343515" w:rsidP="00343515">
            <w:pPr>
              <w:pStyle w:val="TableParagraph"/>
              <w:jc w:val="center"/>
              <w:rPr>
                <w:sz w:val="20"/>
              </w:rPr>
            </w:pPr>
            <w:r>
              <w:rPr>
                <w:sz w:val="20"/>
              </w:rPr>
              <w:t>11</w:t>
            </w:r>
          </w:p>
        </w:tc>
        <w:tc>
          <w:tcPr>
            <w:tcW w:w="6097" w:type="dxa"/>
          </w:tcPr>
          <w:p w:rsidR="00343515" w:rsidRPr="00343515" w:rsidRDefault="00343515" w:rsidP="00343515">
            <w:pPr>
              <w:pStyle w:val="TableParagraph"/>
              <w:rPr>
                <w:i/>
                <w:sz w:val="20"/>
              </w:rPr>
            </w:pPr>
            <w:r w:rsidRPr="00343515">
              <w:rPr>
                <w:i/>
              </w:rPr>
              <w:t>Захист кваліфікаційної роботи</w:t>
            </w:r>
          </w:p>
        </w:tc>
        <w:tc>
          <w:tcPr>
            <w:tcW w:w="2014" w:type="dxa"/>
          </w:tcPr>
          <w:p w:rsidR="00343515" w:rsidRDefault="00343515" w:rsidP="00864C4D">
            <w:pPr>
              <w:pStyle w:val="TableParagraph"/>
              <w:jc w:val="center"/>
              <w:rPr>
                <w:sz w:val="20"/>
              </w:rPr>
            </w:pPr>
          </w:p>
        </w:tc>
        <w:tc>
          <w:tcPr>
            <w:tcW w:w="1248" w:type="dxa"/>
          </w:tcPr>
          <w:p w:rsidR="00343515" w:rsidRPr="00343515" w:rsidRDefault="00343515" w:rsidP="00864C4D">
            <w:pPr>
              <w:pStyle w:val="TableParagraph"/>
              <w:jc w:val="center"/>
              <w:rPr>
                <w:i/>
                <w:sz w:val="20"/>
              </w:rPr>
            </w:pPr>
          </w:p>
        </w:tc>
      </w:tr>
      <w:tr w:rsidR="00343515" w:rsidTr="000509B7">
        <w:trPr>
          <w:trHeight w:val="275"/>
        </w:trPr>
        <w:tc>
          <w:tcPr>
            <w:tcW w:w="567" w:type="dxa"/>
          </w:tcPr>
          <w:p w:rsidR="00343515" w:rsidRDefault="00343515" w:rsidP="00343515">
            <w:pPr>
              <w:pStyle w:val="TableParagraph"/>
              <w:jc w:val="center"/>
              <w:rPr>
                <w:sz w:val="20"/>
              </w:rPr>
            </w:pPr>
          </w:p>
        </w:tc>
        <w:tc>
          <w:tcPr>
            <w:tcW w:w="6097" w:type="dxa"/>
          </w:tcPr>
          <w:p w:rsidR="00343515" w:rsidRDefault="00343515" w:rsidP="00343515">
            <w:pPr>
              <w:pStyle w:val="TableParagraph"/>
              <w:rPr>
                <w:sz w:val="20"/>
              </w:rPr>
            </w:pPr>
          </w:p>
        </w:tc>
        <w:tc>
          <w:tcPr>
            <w:tcW w:w="2014" w:type="dxa"/>
          </w:tcPr>
          <w:p w:rsidR="00343515" w:rsidRDefault="00343515" w:rsidP="00864C4D">
            <w:pPr>
              <w:pStyle w:val="TableParagraph"/>
              <w:jc w:val="center"/>
              <w:rPr>
                <w:sz w:val="20"/>
              </w:rPr>
            </w:pPr>
          </w:p>
        </w:tc>
        <w:tc>
          <w:tcPr>
            <w:tcW w:w="1248" w:type="dxa"/>
          </w:tcPr>
          <w:p w:rsidR="00343515" w:rsidRDefault="00343515" w:rsidP="00864C4D">
            <w:pPr>
              <w:pStyle w:val="TableParagraph"/>
              <w:jc w:val="center"/>
              <w:rPr>
                <w:sz w:val="20"/>
              </w:rPr>
            </w:pPr>
          </w:p>
        </w:tc>
      </w:tr>
      <w:tr w:rsidR="00343515" w:rsidTr="000509B7">
        <w:trPr>
          <w:trHeight w:val="275"/>
        </w:trPr>
        <w:tc>
          <w:tcPr>
            <w:tcW w:w="567" w:type="dxa"/>
          </w:tcPr>
          <w:p w:rsidR="00343515" w:rsidRDefault="00343515" w:rsidP="00343515">
            <w:pPr>
              <w:pStyle w:val="TableParagraph"/>
              <w:jc w:val="center"/>
              <w:rPr>
                <w:sz w:val="20"/>
              </w:rPr>
            </w:pPr>
          </w:p>
        </w:tc>
        <w:tc>
          <w:tcPr>
            <w:tcW w:w="6097" w:type="dxa"/>
          </w:tcPr>
          <w:p w:rsidR="00343515" w:rsidRDefault="00343515" w:rsidP="00343515">
            <w:pPr>
              <w:pStyle w:val="TableParagraph"/>
              <w:rPr>
                <w:sz w:val="20"/>
              </w:rPr>
            </w:pPr>
          </w:p>
        </w:tc>
        <w:tc>
          <w:tcPr>
            <w:tcW w:w="2014" w:type="dxa"/>
          </w:tcPr>
          <w:p w:rsidR="00343515" w:rsidRDefault="00343515" w:rsidP="00864C4D">
            <w:pPr>
              <w:pStyle w:val="TableParagraph"/>
              <w:jc w:val="center"/>
              <w:rPr>
                <w:sz w:val="20"/>
              </w:rPr>
            </w:pPr>
          </w:p>
        </w:tc>
        <w:tc>
          <w:tcPr>
            <w:tcW w:w="1248" w:type="dxa"/>
          </w:tcPr>
          <w:p w:rsidR="00343515" w:rsidRDefault="00343515" w:rsidP="00864C4D">
            <w:pPr>
              <w:pStyle w:val="TableParagraph"/>
              <w:jc w:val="center"/>
              <w:rPr>
                <w:sz w:val="20"/>
              </w:rPr>
            </w:pPr>
          </w:p>
        </w:tc>
      </w:tr>
      <w:tr w:rsidR="00343515" w:rsidTr="000509B7">
        <w:trPr>
          <w:trHeight w:val="275"/>
        </w:trPr>
        <w:tc>
          <w:tcPr>
            <w:tcW w:w="567" w:type="dxa"/>
          </w:tcPr>
          <w:p w:rsidR="00343515" w:rsidRDefault="00343515" w:rsidP="00343515">
            <w:pPr>
              <w:pStyle w:val="TableParagraph"/>
              <w:jc w:val="center"/>
              <w:rPr>
                <w:sz w:val="20"/>
              </w:rPr>
            </w:pPr>
          </w:p>
        </w:tc>
        <w:tc>
          <w:tcPr>
            <w:tcW w:w="6097" w:type="dxa"/>
          </w:tcPr>
          <w:p w:rsidR="00343515" w:rsidRDefault="00343515" w:rsidP="00343515">
            <w:pPr>
              <w:pStyle w:val="TableParagraph"/>
              <w:rPr>
                <w:sz w:val="20"/>
              </w:rPr>
            </w:pPr>
          </w:p>
        </w:tc>
        <w:tc>
          <w:tcPr>
            <w:tcW w:w="2014" w:type="dxa"/>
          </w:tcPr>
          <w:p w:rsidR="00343515" w:rsidRDefault="00343515" w:rsidP="00864C4D">
            <w:pPr>
              <w:pStyle w:val="TableParagraph"/>
              <w:jc w:val="center"/>
              <w:rPr>
                <w:sz w:val="20"/>
              </w:rPr>
            </w:pPr>
          </w:p>
        </w:tc>
        <w:tc>
          <w:tcPr>
            <w:tcW w:w="1248" w:type="dxa"/>
          </w:tcPr>
          <w:p w:rsidR="00343515" w:rsidRDefault="00343515" w:rsidP="00864C4D">
            <w:pPr>
              <w:pStyle w:val="TableParagraph"/>
              <w:jc w:val="center"/>
              <w:rPr>
                <w:sz w:val="20"/>
              </w:rPr>
            </w:pPr>
          </w:p>
        </w:tc>
      </w:tr>
      <w:tr w:rsidR="00343515" w:rsidTr="000509B7">
        <w:trPr>
          <w:trHeight w:val="277"/>
        </w:trPr>
        <w:tc>
          <w:tcPr>
            <w:tcW w:w="567" w:type="dxa"/>
          </w:tcPr>
          <w:p w:rsidR="00343515" w:rsidRDefault="00343515" w:rsidP="00343515">
            <w:pPr>
              <w:pStyle w:val="TableParagraph"/>
              <w:jc w:val="center"/>
              <w:rPr>
                <w:sz w:val="20"/>
              </w:rPr>
            </w:pPr>
          </w:p>
        </w:tc>
        <w:tc>
          <w:tcPr>
            <w:tcW w:w="6097" w:type="dxa"/>
          </w:tcPr>
          <w:p w:rsidR="00343515" w:rsidRDefault="00343515" w:rsidP="00343515">
            <w:pPr>
              <w:pStyle w:val="TableParagraph"/>
              <w:rPr>
                <w:sz w:val="20"/>
              </w:rPr>
            </w:pPr>
          </w:p>
        </w:tc>
        <w:tc>
          <w:tcPr>
            <w:tcW w:w="2014" w:type="dxa"/>
          </w:tcPr>
          <w:p w:rsidR="00343515" w:rsidRDefault="00343515" w:rsidP="00864C4D">
            <w:pPr>
              <w:pStyle w:val="TableParagraph"/>
              <w:jc w:val="center"/>
              <w:rPr>
                <w:sz w:val="20"/>
              </w:rPr>
            </w:pPr>
          </w:p>
        </w:tc>
        <w:tc>
          <w:tcPr>
            <w:tcW w:w="1248" w:type="dxa"/>
          </w:tcPr>
          <w:p w:rsidR="00343515" w:rsidRDefault="00343515" w:rsidP="00864C4D">
            <w:pPr>
              <w:pStyle w:val="TableParagraph"/>
              <w:jc w:val="center"/>
              <w:rPr>
                <w:sz w:val="20"/>
              </w:rPr>
            </w:pPr>
          </w:p>
        </w:tc>
      </w:tr>
      <w:tr w:rsidR="00343515" w:rsidTr="000509B7">
        <w:trPr>
          <w:trHeight w:val="275"/>
        </w:trPr>
        <w:tc>
          <w:tcPr>
            <w:tcW w:w="567" w:type="dxa"/>
          </w:tcPr>
          <w:p w:rsidR="00343515" w:rsidRDefault="00343515" w:rsidP="00343515">
            <w:pPr>
              <w:pStyle w:val="TableParagraph"/>
              <w:jc w:val="center"/>
              <w:rPr>
                <w:sz w:val="20"/>
              </w:rPr>
            </w:pPr>
          </w:p>
        </w:tc>
        <w:tc>
          <w:tcPr>
            <w:tcW w:w="6097" w:type="dxa"/>
          </w:tcPr>
          <w:p w:rsidR="00343515" w:rsidRDefault="00343515" w:rsidP="00343515">
            <w:pPr>
              <w:pStyle w:val="TableParagraph"/>
              <w:rPr>
                <w:sz w:val="20"/>
              </w:rPr>
            </w:pPr>
          </w:p>
        </w:tc>
        <w:tc>
          <w:tcPr>
            <w:tcW w:w="2014" w:type="dxa"/>
          </w:tcPr>
          <w:p w:rsidR="00343515" w:rsidRDefault="00343515" w:rsidP="00864C4D">
            <w:pPr>
              <w:pStyle w:val="TableParagraph"/>
              <w:jc w:val="center"/>
              <w:rPr>
                <w:sz w:val="20"/>
              </w:rPr>
            </w:pPr>
          </w:p>
        </w:tc>
        <w:tc>
          <w:tcPr>
            <w:tcW w:w="1248" w:type="dxa"/>
          </w:tcPr>
          <w:p w:rsidR="00343515" w:rsidRDefault="00343515" w:rsidP="00864C4D">
            <w:pPr>
              <w:pStyle w:val="TableParagraph"/>
              <w:jc w:val="center"/>
              <w:rPr>
                <w:sz w:val="20"/>
              </w:rPr>
            </w:pPr>
          </w:p>
        </w:tc>
      </w:tr>
      <w:tr w:rsidR="00343515" w:rsidTr="000509B7">
        <w:trPr>
          <w:trHeight w:val="275"/>
        </w:trPr>
        <w:tc>
          <w:tcPr>
            <w:tcW w:w="567" w:type="dxa"/>
          </w:tcPr>
          <w:p w:rsidR="00343515" w:rsidRDefault="00343515" w:rsidP="00343515">
            <w:pPr>
              <w:pStyle w:val="TableParagraph"/>
              <w:jc w:val="center"/>
              <w:rPr>
                <w:sz w:val="20"/>
              </w:rPr>
            </w:pPr>
          </w:p>
        </w:tc>
        <w:tc>
          <w:tcPr>
            <w:tcW w:w="6097" w:type="dxa"/>
          </w:tcPr>
          <w:p w:rsidR="00343515" w:rsidRDefault="00343515" w:rsidP="00343515">
            <w:pPr>
              <w:pStyle w:val="TableParagraph"/>
              <w:rPr>
                <w:sz w:val="20"/>
              </w:rPr>
            </w:pPr>
          </w:p>
        </w:tc>
        <w:tc>
          <w:tcPr>
            <w:tcW w:w="2014" w:type="dxa"/>
          </w:tcPr>
          <w:p w:rsidR="00343515" w:rsidRDefault="00343515" w:rsidP="00864C4D">
            <w:pPr>
              <w:pStyle w:val="TableParagraph"/>
              <w:jc w:val="center"/>
              <w:rPr>
                <w:sz w:val="20"/>
              </w:rPr>
            </w:pPr>
          </w:p>
        </w:tc>
        <w:tc>
          <w:tcPr>
            <w:tcW w:w="1248" w:type="dxa"/>
          </w:tcPr>
          <w:p w:rsidR="00343515" w:rsidRDefault="00343515" w:rsidP="00864C4D">
            <w:pPr>
              <w:pStyle w:val="TableParagraph"/>
              <w:jc w:val="center"/>
              <w:rPr>
                <w:sz w:val="20"/>
              </w:rPr>
            </w:pPr>
          </w:p>
        </w:tc>
      </w:tr>
      <w:tr w:rsidR="00343515" w:rsidTr="000509B7">
        <w:trPr>
          <w:trHeight w:val="275"/>
        </w:trPr>
        <w:tc>
          <w:tcPr>
            <w:tcW w:w="567" w:type="dxa"/>
          </w:tcPr>
          <w:p w:rsidR="00343515" w:rsidRDefault="00343515" w:rsidP="00343515">
            <w:pPr>
              <w:pStyle w:val="TableParagraph"/>
              <w:jc w:val="center"/>
              <w:rPr>
                <w:sz w:val="20"/>
              </w:rPr>
            </w:pPr>
          </w:p>
        </w:tc>
        <w:tc>
          <w:tcPr>
            <w:tcW w:w="6097" w:type="dxa"/>
          </w:tcPr>
          <w:p w:rsidR="00343515" w:rsidRDefault="00343515" w:rsidP="00343515">
            <w:pPr>
              <w:pStyle w:val="TableParagraph"/>
              <w:rPr>
                <w:sz w:val="20"/>
              </w:rPr>
            </w:pPr>
          </w:p>
        </w:tc>
        <w:tc>
          <w:tcPr>
            <w:tcW w:w="2014" w:type="dxa"/>
          </w:tcPr>
          <w:p w:rsidR="00343515" w:rsidRDefault="00343515" w:rsidP="00864C4D">
            <w:pPr>
              <w:pStyle w:val="TableParagraph"/>
              <w:jc w:val="center"/>
              <w:rPr>
                <w:sz w:val="20"/>
              </w:rPr>
            </w:pPr>
          </w:p>
        </w:tc>
        <w:tc>
          <w:tcPr>
            <w:tcW w:w="1248" w:type="dxa"/>
          </w:tcPr>
          <w:p w:rsidR="00343515" w:rsidRDefault="00343515" w:rsidP="00864C4D">
            <w:pPr>
              <w:pStyle w:val="TableParagraph"/>
              <w:jc w:val="center"/>
              <w:rPr>
                <w:sz w:val="20"/>
              </w:rPr>
            </w:pPr>
          </w:p>
        </w:tc>
      </w:tr>
    </w:tbl>
    <w:p w:rsidR="009808A6" w:rsidRDefault="009808A6" w:rsidP="009808A6">
      <w:pPr>
        <w:pStyle w:val="BodyText"/>
        <w:rPr>
          <w:b/>
          <w:sz w:val="20"/>
        </w:rPr>
      </w:pPr>
    </w:p>
    <w:p w:rsidR="009808A6" w:rsidRDefault="009808A6" w:rsidP="009808A6">
      <w:pPr>
        <w:pStyle w:val="BodyText"/>
        <w:spacing w:before="8" w:after="1"/>
        <w:rPr>
          <w:b/>
          <w:sz w:val="17"/>
        </w:rPr>
      </w:pPr>
    </w:p>
    <w:tbl>
      <w:tblPr>
        <w:tblW w:w="0" w:type="auto"/>
        <w:tblInd w:w="306" w:type="dxa"/>
        <w:tblLayout w:type="fixed"/>
        <w:tblCellMar>
          <w:left w:w="0" w:type="dxa"/>
          <w:right w:w="0" w:type="dxa"/>
        </w:tblCellMar>
        <w:tblLook w:val="01E0" w:firstRow="1" w:lastRow="1" w:firstColumn="1" w:lastColumn="1" w:noHBand="0" w:noVBand="0"/>
      </w:tblPr>
      <w:tblGrid>
        <w:gridCol w:w="4543"/>
        <w:gridCol w:w="499"/>
        <w:gridCol w:w="4820"/>
      </w:tblGrid>
      <w:tr w:rsidR="009808A6" w:rsidTr="000509B7">
        <w:trPr>
          <w:trHeight w:val="321"/>
        </w:trPr>
        <w:tc>
          <w:tcPr>
            <w:tcW w:w="4543" w:type="dxa"/>
          </w:tcPr>
          <w:p w:rsidR="009808A6" w:rsidRDefault="009808A6" w:rsidP="000509B7">
            <w:pPr>
              <w:pStyle w:val="TableParagraph"/>
              <w:spacing w:line="266" w:lineRule="exact"/>
              <w:ind w:left="50"/>
              <w:rPr>
                <w:sz w:val="24"/>
              </w:rPr>
            </w:pPr>
            <w:r>
              <w:rPr>
                <w:spacing w:val="-2"/>
                <w:sz w:val="24"/>
              </w:rPr>
              <w:t>Студент</w:t>
            </w:r>
          </w:p>
        </w:tc>
        <w:tc>
          <w:tcPr>
            <w:tcW w:w="499" w:type="dxa"/>
          </w:tcPr>
          <w:p w:rsidR="009808A6" w:rsidRDefault="009808A6" w:rsidP="000509B7">
            <w:pPr>
              <w:pStyle w:val="TableParagraph"/>
              <w:rPr>
                <w:sz w:val="20"/>
              </w:rPr>
            </w:pPr>
          </w:p>
        </w:tc>
        <w:tc>
          <w:tcPr>
            <w:tcW w:w="4820" w:type="dxa"/>
            <w:tcBorders>
              <w:bottom w:val="single" w:sz="8" w:space="0" w:color="000000"/>
            </w:tcBorders>
          </w:tcPr>
          <w:p w:rsidR="009808A6" w:rsidRPr="0000768E" w:rsidRDefault="0000768E" w:rsidP="0000768E">
            <w:pPr>
              <w:pStyle w:val="TableParagraph"/>
              <w:jc w:val="center"/>
              <w:rPr>
                <w:i/>
                <w:sz w:val="20"/>
              </w:rPr>
            </w:pPr>
            <w:r>
              <w:rPr>
                <w:i/>
                <w:sz w:val="20"/>
              </w:rPr>
              <w:t>Кужіль Павло миколайович</w:t>
            </w:r>
          </w:p>
        </w:tc>
      </w:tr>
      <w:tr w:rsidR="009808A6" w:rsidTr="000509B7">
        <w:trPr>
          <w:trHeight w:val="326"/>
        </w:trPr>
        <w:tc>
          <w:tcPr>
            <w:tcW w:w="4543" w:type="dxa"/>
          </w:tcPr>
          <w:p w:rsidR="009808A6" w:rsidRDefault="009808A6" w:rsidP="000509B7">
            <w:pPr>
              <w:pStyle w:val="TableParagraph"/>
              <w:spacing w:line="183" w:lineRule="exact"/>
              <w:ind w:right="465"/>
              <w:jc w:val="right"/>
              <w:rPr>
                <w:sz w:val="16"/>
              </w:rPr>
            </w:pPr>
            <w:r>
              <w:rPr>
                <w:spacing w:val="-2"/>
                <w:sz w:val="16"/>
              </w:rPr>
              <w:t>(підпис)</w:t>
            </w:r>
          </w:p>
        </w:tc>
        <w:tc>
          <w:tcPr>
            <w:tcW w:w="499" w:type="dxa"/>
          </w:tcPr>
          <w:p w:rsidR="009808A6" w:rsidRDefault="009808A6" w:rsidP="000509B7">
            <w:pPr>
              <w:pStyle w:val="TableParagraph"/>
              <w:rPr>
                <w:sz w:val="20"/>
              </w:rPr>
            </w:pPr>
          </w:p>
        </w:tc>
        <w:tc>
          <w:tcPr>
            <w:tcW w:w="4820" w:type="dxa"/>
            <w:tcBorders>
              <w:top w:val="single" w:sz="8" w:space="0" w:color="000000"/>
            </w:tcBorders>
          </w:tcPr>
          <w:p w:rsidR="009808A6" w:rsidRDefault="009808A6" w:rsidP="000509B7">
            <w:pPr>
              <w:pStyle w:val="TableParagraph"/>
              <w:spacing w:line="183" w:lineRule="exact"/>
              <w:ind w:left="1656" w:right="1654"/>
              <w:jc w:val="center"/>
              <w:rPr>
                <w:sz w:val="16"/>
              </w:rPr>
            </w:pPr>
            <w:r>
              <w:rPr>
                <w:sz w:val="16"/>
              </w:rPr>
              <w:t>(прізвище</w:t>
            </w:r>
            <w:r>
              <w:rPr>
                <w:spacing w:val="-5"/>
                <w:sz w:val="16"/>
              </w:rPr>
              <w:t xml:space="preserve"> </w:t>
            </w:r>
            <w:r>
              <w:rPr>
                <w:sz w:val="16"/>
              </w:rPr>
              <w:t>та</w:t>
            </w:r>
            <w:r>
              <w:rPr>
                <w:spacing w:val="-5"/>
                <w:sz w:val="16"/>
              </w:rPr>
              <w:t xml:space="preserve"> </w:t>
            </w:r>
            <w:r>
              <w:rPr>
                <w:spacing w:val="-2"/>
                <w:sz w:val="16"/>
              </w:rPr>
              <w:t>ініціали)</w:t>
            </w:r>
          </w:p>
        </w:tc>
      </w:tr>
      <w:tr w:rsidR="009808A6" w:rsidTr="000509B7">
        <w:trPr>
          <w:trHeight w:val="465"/>
        </w:trPr>
        <w:tc>
          <w:tcPr>
            <w:tcW w:w="4543" w:type="dxa"/>
          </w:tcPr>
          <w:p w:rsidR="009808A6" w:rsidRDefault="009808A6" w:rsidP="000509B7">
            <w:pPr>
              <w:pStyle w:val="TableParagraph"/>
              <w:spacing w:before="133"/>
              <w:ind w:left="50"/>
              <w:rPr>
                <w:sz w:val="24"/>
              </w:rPr>
            </w:pPr>
            <w:r>
              <w:rPr>
                <w:sz w:val="24"/>
              </w:rPr>
              <w:t>Керівник</w:t>
            </w:r>
            <w:r>
              <w:rPr>
                <w:spacing w:val="57"/>
                <w:sz w:val="24"/>
              </w:rPr>
              <w:t xml:space="preserve"> </w:t>
            </w:r>
            <w:r>
              <w:rPr>
                <w:spacing w:val="-2"/>
                <w:sz w:val="24"/>
              </w:rPr>
              <w:t>роботи</w:t>
            </w:r>
          </w:p>
        </w:tc>
        <w:tc>
          <w:tcPr>
            <w:tcW w:w="499" w:type="dxa"/>
          </w:tcPr>
          <w:p w:rsidR="009808A6" w:rsidRDefault="009808A6" w:rsidP="000509B7">
            <w:pPr>
              <w:pStyle w:val="TableParagraph"/>
              <w:rPr>
                <w:sz w:val="20"/>
              </w:rPr>
            </w:pPr>
          </w:p>
        </w:tc>
        <w:tc>
          <w:tcPr>
            <w:tcW w:w="4820" w:type="dxa"/>
            <w:tcBorders>
              <w:bottom w:val="single" w:sz="8" w:space="0" w:color="000000"/>
            </w:tcBorders>
          </w:tcPr>
          <w:p w:rsidR="009808A6" w:rsidRDefault="009808A6" w:rsidP="0000768E">
            <w:pPr>
              <w:pStyle w:val="TableParagraph"/>
              <w:jc w:val="center"/>
              <w:rPr>
                <w:sz w:val="20"/>
              </w:rPr>
            </w:pPr>
          </w:p>
          <w:p w:rsidR="0000768E" w:rsidRPr="0000768E" w:rsidRDefault="0000768E" w:rsidP="0000768E">
            <w:pPr>
              <w:pStyle w:val="TableParagraph"/>
              <w:jc w:val="center"/>
              <w:rPr>
                <w:i/>
                <w:sz w:val="20"/>
              </w:rPr>
            </w:pPr>
            <w:r>
              <w:rPr>
                <w:i/>
                <w:sz w:val="20"/>
              </w:rPr>
              <w:t>Шингена Наталя Ярославівна</w:t>
            </w:r>
          </w:p>
        </w:tc>
      </w:tr>
      <w:tr w:rsidR="009808A6" w:rsidTr="000509B7">
        <w:trPr>
          <w:trHeight w:val="185"/>
        </w:trPr>
        <w:tc>
          <w:tcPr>
            <w:tcW w:w="4543" w:type="dxa"/>
          </w:tcPr>
          <w:p w:rsidR="009808A6" w:rsidRDefault="0000768E" w:rsidP="000509B7">
            <w:pPr>
              <w:pStyle w:val="TableParagraph"/>
              <w:spacing w:line="20" w:lineRule="exact"/>
              <w:ind w:left="3043" w:right="-72"/>
              <w:rPr>
                <w:sz w:val="2"/>
              </w:rPr>
            </w:pPr>
            <w:r>
              <w:rPr>
                <w:noProof/>
                <w:sz w:val="2"/>
                <w:lang w:eastAsia="uk-UA"/>
              </w:rPr>
              <mc:AlternateContent>
                <mc:Choice Requires="wpg">
                  <w:drawing>
                    <wp:inline distT="0" distB="0" distL="0" distR="0" wp14:anchorId="6BADE15E" wp14:editId="08ABB23C">
                      <wp:extent cx="952500" cy="12700"/>
                      <wp:effectExtent l="0" t="0" r="635"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12700"/>
                                <a:chOff x="0" y="0"/>
                                <a:chExt cx="1500" cy="20"/>
                              </a:xfrm>
                            </wpg:grpSpPr>
                            <wps:wsp>
                              <wps:cNvPr id="10" name="docshape18"/>
                              <wps:cNvSpPr>
                                <a:spLocks noChangeArrowheads="1"/>
                              </wps:cNvSpPr>
                              <wps:spPr bwMode="auto">
                                <a:xfrm>
                                  <a:off x="0" y="0"/>
                                  <a:ext cx="150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25F405" id="Group 8" o:spid="_x0000_s1026" style="width:75pt;height:1pt;mso-position-horizontal-relative:char;mso-position-vertical-relative:line" coordsize="15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">
                      <v:rect id="docshape18" o:spid="_x0000_s1027" style="position:absolute;width:150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rsidR="009808A6" w:rsidRDefault="009808A6" w:rsidP="000509B7">
            <w:pPr>
              <w:pStyle w:val="TableParagraph"/>
              <w:spacing w:line="145" w:lineRule="exact"/>
              <w:ind w:right="465"/>
              <w:jc w:val="right"/>
              <w:rPr>
                <w:sz w:val="16"/>
              </w:rPr>
            </w:pPr>
            <w:r>
              <w:rPr>
                <w:spacing w:val="-2"/>
                <w:sz w:val="16"/>
              </w:rPr>
              <w:t>(підпис)</w:t>
            </w:r>
          </w:p>
        </w:tc>
        <w:tc>
          <w:tcPr>
            <w:tcW w:w="499" w:type="dxa"/>
          </w:tcPr>
          <w:p w:rsidR="009808A6" w:rsidRDefault="009808A6" w:rsidP="000509B7">
            <w:pPr>
              <w:pStyle w:val="TableParagraph"/>
              <w:rPr>
                <w:sz w:val="12"/>
              </w:rPr>
            </w:pPr>
          </w:p>
        </w:tc>
        <w:tc>
          <w:tcPr>
            <w:tcW w:w="4820" w:type="dxa"/>
            <w:tcBorders>
              <w:top w:val="single" w:sz="8" w:space="0" w:color="000000"/>
            </w:tcBorders>
          </w:tcPr>
          <w:p w:rsidR="009808A6" w:rsidRDefault="009808A6" w:rsidP="000509B7">
            <w:pPr>
              <w:pStyle w:val="TableParagraph"/>
              <w:spacing w:before="1" w:line="164" w:lineRule="exact"/>
              <w:ind w:left="1656" w:right="1654"/>
              <w:jc w:val="center"/>
              <w:rPr>
                <w:sz w:val="16"/>
              </w:rPr>
            </w:pPr>
            <w:r>
              <w:rPr>
                <w:sz w:val="16"/>
              </w:rPr>
              <w:t>(прізвище</w:t>
            </w:r>
            <w:r>
              <w:rPr>
                <w:spacing w:val="-5"/>
                <w:sz w:val="16"/>
              </w:rPr>
              <w:t xml:space="preserve"> </w:t>
            </w:r>
            <w:r>
              <w:rPr>
                <w:sz w:val="16"/>
              </w:rPr>
              <w:t>та</w:t>
            </w:r>
            <w:r>
              <w:rPr>
                <w:spacing w:val="-5"/>
                <w:sz w:val="16"/>
              </w:rPr>
              <w:t xml:space="preserve"> </w:t>
            </w:r>
            <w:r>
              <w:rPr>
                <w:spacing w:val="-2"/>
                <w:sz w:val="16"/>
              </w:rPr>
              <w:t>ініціали)</w:t>
            </w:r>
          </w:p>
        </w:tc>
      </w:tr>
    </w:tbl>
    <w:p w:rsidR="009808A6" w:rsidRDefault="009808A6" w:rsidP="009808A6">
      <w:pPr>
        <w:spacing w:line="164" w:lineRule="exact"/>
        <w:jc w:val="center"/>
        <w:rPr>
          <w:sz w:val="16"/>
        </w:rPr>
        <w:sectPr w:rsidR="009808A6" w:rsidSect="00A5542C">
          <w:pgSz w:w="11910" w:h="16840"/>
          <w:pgMar w:top="1134" w:right="567" w:bottom="1134" w:left="1134" w:header="708" w:footer="708" w:gutter="0"/>
          <w:cols w:space="720"/>
        </w:sectPr>
      </w:pPr>
    </w:p>
    <w:p w:rsidR="009808A6" w:rsidRDefault="009808A6" w:rsidP="009808A6">
      <w:pPr>
        <w:pStyle w:val="BodyText"/>
        <w:spacing w:before="74"/>
        <w:ind w:left="351" w:right="43"/>
        <w:jc w:val="center"/>
      </w:pPr>
      <w:r>
        <w:rPr>
          <w:spacing w:val="-2"/>
        </w:rPr>
        <w:lastRenderedPageBreak/>
        <w:t>АНОТАЦІЯ</w:t>
      </w:r>
    </w:p>
    <w:p w:rsidR="009808A6" w:rsidRDefault="009808A6" w:rsidP="009808A6">
      <w:pPr>
        <w:pStyle w:val="BodyText"/>
        <w:rPr>
          <w:sz w:val="30"/>
        </w:rPr>
      </w:pPr>
    </w:p>
    <w:p w:rsidR="009808A6" w:rsidRDefault="009808A6" w:rsidP="009808A6">
      <w:pPr>
        <w:pStyle w:val="BodyText"/>
        <w:spacing w:before="2"/>
        <w:rPr>
          <w:sz w:val="26"/>
        </w:rPr>
      </w:pPr>
    </w:p>
    <w:p w:rsidR="009808A6" w:rsidRDefault="009808A6" w:rsidP="009808A6">
      <w:pPr>
        <w:pStyle w:val="BodyText"/>
        <w:spacing w:line="360" w:lineRule="auto"/>
        <w:ind w:left="132" w:right="102" w:firstLine="708"/>
        <w:jc w:val="both"/>
      </w:pPr>
      <w:r>
        <w:t xml:space="preserve">Методи та засоби </w:t>
      </w:r>
      <w:r w:rsidR="000509B7">
        <w:t>обробки та передачі інформації про якість повітря в комп’ютерних системах</w:t>
      </w:r>
      <w:r>
        <w:t>// Кваліфікаційна робот</w:t>
      </w:r>
      <w:r w:rsidR="000509B7">
        <w:t>а // Кужіль Павло Миколайович</w:t>
      </w:r>
      <w:r>
        <w:t xml:space="preserve"> // Тернопільський національний технічний університет імені Івана Пулюя, факультет комп’ютерно-інформаційних</w:t>
      </w:r>
      <w:r>
        <w:rPr>
          <w:spacing w:val="-7"/>
        </w:rPr>
        <w:t xml:space="preserve"> </w:t>
      </w:r>
      <w:r>
        <w:t>систем</w:t>
      </w:r>
      <w:r>
        <w:rPr>
          <w:spacing w:val="-7"/>
        </w:rPr>
        <w:t xml:space="preserve"> </w:t>
      </w:r>
      <w:r>
        <w:t>та</w:t>
      </w:r>
      <w:r>
        <w:rPr>
          <w:spacing w:val="-7"/>
        </w:rPr>
        <w:t xml:space="preserve"> </w:t>
      </w:r>
      <w:r>
        <w:t>програмної</w:t>
      </w:r>
      <w:r>
        <w:rPr>
          <w:spacing w:val="-6"/>
        </w:rPr>
        <w:t xml:space="preserve"> </w:t>
      </w:r>
      <w:r>
        <w:t>інженерії,</w:t>
      </w:r>
      <w:r>
        <w:rPr>
          <w:spacing w:val="-8"/>
        </w:rPr>
        <w:t xml:space="preserve"> </w:t>
      </w:r>
      <w:r>
        <w:t>кафедра</w:t>
      </w:r>
      <w:r>
        <w:rPr>
          <w:spacing w:val="-7"/>
        </w:rPr>
        <w:t xml:space="preserve"> </w:t>
      </w:r>
      <w:r>
        <w:t>комп’ютерних систем</w:t>
      </w:r>
      <w:r>
        <w:rPr>
          <w:spacing w:val="-2"/>
        </w:rPr>
        <w:t xml:space="preserve"> </w:t>
      </w:r>
      <w:r>
        <w:t>та мереж, група</w:t>
      </w:r>
      <w:r>
        <w:rPr>
          <w:spacing w:val="-2"/>
        </w:rPr>
        <w:t xml:space="preserve"> </w:t>
      </w:r>
      <w:r>
        <w:t>СІм-61 // Тернопіль,</w:t>
      </w:r>
      <w:r>
        <w:rPr>
          <w:spacing w:val="-2"/>
        </w:rPr>
        <w:t xml:space="preserve"> </w:t>
      </w:r>
      <w:r w:rsidR="000509B7">
        <w:t>2022</w:t>
      </w:r>
      <w:r>
        <w:rPr>
          <w:spacing w:val="-1"/>
        </w:rPr>
        <w:t xml:space="preserve"> </w:t>
      </w:r>
      <w:r>
        <w:t>// с. –</w:t>
      </w:r>
      <w:r>
        <w:rPr>
          <w:spacing w:val="40"/>
        </w:rPr>
        <w:t xml:space="preserve"> </w:t>
      </w:r>
      <w:r w:rsidR="00BD399E">
        <w:rPr>
          <w:spacing w:val="40"/>
          <w:lang w:val="en-US"/>
        </w:rPr>
        <w:t>55</w:t>
      </w:r>
      <w:r>
        <w:t>, рис.</w:t>
      </w:r>
      <w:r>
        <w:rPr>
          <w:spacing w:val="-2"/>
        </w:rPr>
        <w:t xml:space="preserve"> </w:t>
      </w:r>
      <w:r>
        <w:t>–</w:t>
      </w:r>
      <w:r>
        <w:rPr>
          <w:spacing w:val="-1"/>
        </w:rPr>
        <w:t xml:space="preserve"> </w:t>
      </w:r>
      <w:r w:rsidR="00BD399E">
        <w:rPr>
          <w:spacing w:val="-1"/>
        </w:rPr>
        <w:t>33</w:t>
      </w:r>
      <w:r>
        <w:t>, табл.</w:t>
      </w:r>
      <w:r>
        <w:rPr>
          <w:spacing w:val="-1"/>
        </w:rPr>
        <w:t xml:space="preserve"> </w:t>
      </w:r>
      <w:r>
        <w:t>–</w:t>
      </w:r>
      <w:r>
        <w:rPr>
          <w:spacing w:val="-1"/>
        </w:rPr>
        <w:t xml:space="preserve"> </w:t>
      </w:r>
      <w:r w:rsidR="00BD399E">
        <w:rPr>
          <w:spacing w:val="-1"/>
          <w:lang w:val="en-US"/>
        </w:rPr>
        <w:t>2</w:t>
      </w:r>
      <w:r w:rsidR="000509B7">
        <w:t xml:space="preserve">, аркушів А1 – </w:t>
      </w:r>
      <w:r w:rsidR="00BD399E">
        <w:rPr>
          <w:lang w:val="en-US"/>
        </w:rPr>
        <w:t>8</w:t>
      </w:r>
      <w:r>
        <w:t>,</w:t>
      </w:r>
      <w:r>
        <w:rPr>
          <w:spacing w:val="40"/>
        </w:rPr>
        <w:t xml:space="preserve"> </w:t>
      </w:r>
      <w:r w:rsidR="00BD399E">
        <w:t>додат. – 2</w:t>
      </w:r>
      <w:r w:rsidR="000509B7">
        <w:t xml:space="preserve">, бібліогр. – </w:t>
      </w:r>
      <w:r w:rsidR="00BD399E">
        <w:rPr>
          <w:lang w:val="en-US"/>
        </w:rPr>
        <w:t>20</w:t>
      </w:r>
      <w:r>
        <w:t>.</w:t>
      </w:r>
    </w:p>
    <w:p w:rsidR="009808A6" w:rsidRDefault="009808A6" w:rsidP="009808A6">
      <w:pPr>
        <w:pStyle w:val="BodyText"/>
        <w:spacing w:line="321" w:lineRule="exact"/>
        <w:ind w:left="841"/>
      </w:pPr>
      <w:r>
        <w:t>Ключові</w:t>
      </w:r>
      <w:r>
        <w:rPr>
          <w:spacing w:val="-8"/>
        </w:rPr>
        <w:t xml:space="preserve"> </w:t>
      </w:r>
      <w:r>
        <w:t>слова:</w:t>
      </w:r>
      <w:r>
        <w:rPr>
          <w:spacing w:val="-6"/>
        </w:rPr>
        <w:t xml:space="preserve"> </w:t>
      </w:r>
      <w:r w:rsidR="000509B7">
        <w:t>МОДУЛЬ</w:t>
      </w:r>
      <w:r>
        <w:t>,</w:t>
      </w:r>
      <w:r w:rsidR="000509B7">
        <w:t xml:space="preserve"> СЕНСОР</w:t>
      </w:r>
      <w:r>
        <w:t>,</w:t>
      </w:r>
      <w:r>
        <w:rPr>
          <w:spacing w:val="-10"/>
        </w:rPr>
        <w:t xml:space="preserve"> </w:t>
      </w:r>
      <w:r w:rsidR="000509B7">
        <w:rPr>
          <w:lang w:val="en-US"/>
        </w:rPr>
        <w:t>MQTT</w:t>
      </w:r>
      <w:r>
        <w:t>,</w:t>
      </w:r>
      <w:r w:rsidR="000509B7">
        <w:rPr>
          <w:lang w:val="en-US"/>
        </w:rPr>
        <w:t xml:space="preserve"> GPRS,</w:t>
      </w:r>
      <w:r>
        <w:rPr>
          <w:spacing w:val="-6"/>
        </w:rPr>
        <w:t xml:space="preserve"> </w:t>
      </w:r>
      <w:r w:rsidR="00BD399E">
        <w:t>ЯКІСТЬ, ПОВІТРЯ</w:t>
      </w:r>
      <w:r>
        <w:rPr>
          <w:spacing w:val="-5"/>
        </w:rPr>
        <w:t>.</w:t>
      </w:r>
    </w:p>
    <w:p w:rsidR="009808A6" w:rsidRDefault="009808A6" w:rsidP="009808A6">
      <w:pPr>
        <w:pStyle w:val="BodyText"/>
        <w:spacing w:before="163" w:line="360" w:lineRule="auto"/>
        <w:ind w:left="132" w:right="105" w:firstLine="708"/>
        <w:jc w:val="both"/>
      </w:pPr>
      <w:r>
        <w:t>У</w:t>
      </w:r>
      <w:r>
        <w:rPr>
          <w:spacing w:val="-10"/>
        </w:rPr>
        <w:t xml:space="preserve"> </w:t>
      </w:r>
      <w:r>
        <w:t>кваліфікаційній</w:t>
      </w:r>
      <w:r>
        <w:rPr>
          <w:spacing w:val="-13"/>
        </w:rPr>
        <w:t xml:space="preserve"> </w:t>
      </w:r>
      <w:r>
        <w:t>роботі</w:t>
      </w:r>
      <w:r>
        <w:rPr>
          <w:spacing w:val="-7"/>
        </w:rPr>
        <w:t xml:space="preserve"> </w:t>
      </w:r>
      <w:r>
        <w:t>розглянуто</w:t>
      </w:r>
      <w:r>
        <w:rPr>
          <w:spacing w:val="-12"/>
        </w:rPr>
        <w:t xml:space="preserve"> </w:t>
      </w:r>
      <w:r>
        <w:t>питання</w:t>
      </w:r>
      <w:r w:rsidR="000509B7">
        <w:rPr>
          <w:lang w:val="en-US"/>
        </w:rPr>
        <w:t xml:space="preserve"> </w:t>
      </w:r>
      <w:r w:rsidR="000509B7">
        <w:t>обробки та передачі інформації про якість повітря в комп’ютерних системах</w:t>
      </w:r>
      <w:r>
        <w:t>.</w:t>
      </w:r>
    </w:p>
    <w:p w:rsidR="009808A6" w:rsidRDefault="00C235CB" w:rsidP="009808A6">
      <w:pPr>
        <w:pStyle w:val="BodyText"/>
        <w:spacing w:line="360" w:lineRule="auto"/>
        <w:ind w:left="132" w:right="101" w:firstLine="708"/>
        <w:jc w:val="both"/>
      </w:pPr>
      <w:r>
        <w:t>Проведено пошук та огляд</w:t>
      </w:r>
      <w:r w:rsidR="009808A6">
        <w:t xml:space="preserve"> досліджень іноземних наук</w:t>
      </w:r>
      <w:r w:rsidR="00C034EB">
        <w:t>овців за темою роботи,</w:t>
      </w:r>
      <w:r>
        <w:t>виконано</w:t>
      </w:r>
      <w:r w:rsidR="009808A6">
        <w:t xml:space="preserve"> аналіз популярності використання </w:t>
      </w:r>
      <w:r>
        <w:t>різних видів сенсорів</w:t>
      </w:r>
      <w:r w:rsidR="009808A6">
        <w:t>, ви</w:t>
      </w:r>
      <w:r>
        <w:t>значено їх переваги та недоліки</w:t>
      </w:r>
      <w:r w:rsidR="009808A6">
        <w:t>.</w:t>
      </w:r>
      <w:r>
        <w:t xml:space="preserve"> Також обрано оптимальний алгоритм обробки та протокол передачі інформації про якість повітря.</w:t>
      </w:r>
      <w:r w:rsidR="009808A6">
        <w:t xml:space="preserve"> </w:t>
      </w:r>
      <w:r>
        <w:t>В якості основного центру обробки обрано одноплатний комп’ютер</w:t>
      </w:r>
      <w:r w:rsidR="009808A6">
        <w:t xml:space="preserve"> Raspberry Pi,</w:t>
      </w:r>
      <w:r>
        <w:t xml:space="preserve"> розглянуто його структурну схему,</w:t>
      </w:r>
      <w:r w:rsidR="009808A6">
        <w:rPr>
          <w:spacing w:val="-1"/>
        </w:rPr>
        <w:t xml:space="preserve"> </w:t>
      </w:r>
      <w:r w:rsidR="009808A6">
        <w:t>описано його порти,</w:t>
      </w:r>
      <w:r w:rsidR="009808A6">
        <w:rPr>
          <w:spacing w:val="-4"/>
        </w:rPr>
        <w:t xml:space="preserve"> </w:t>
      </w:r>
      <w:r w:rsidR="009808A6">
        <w:t>шини та характеристики виходів. Створено алгоритм передачі даних в кліент-серверному середовищі. Здійснено конфігурацію та налаштування Raspberry Pi, ор</w:t>
      </w:r>
      <w:r>
        <w:t xml:space="preserve">ганізацію роботи протоколу </w:t>
      </w:r>
      <w:r>
        <w:rPr>
          <w:lang w:val="en-US"/>
        </w:rPr>
        <w:t xml:space="preserve">MQTT </w:t>
      </w:r>
      <w:r>
        <w:t xml:space="preserve">з використанням технології передачі даних </w:t>
      </w:r>
      <w:r>
        <w:rPr>
          <w:lang w:val="en-US"/>
        </w:rPr>
        <w:t>GPRS</w:t>
      </w:r>
      <w:r>
        <w:t>, розглянуто питання автономної роботи комп’ютерної системи</w:t>
      </w:r>
      <w:r w:rsidR="009808A6">
        <w:t>.</w:t>
      </w:r>
    </w:p>
    <w:p w:rsidR="009808A6" w:rsidRDefault="009808A6" w:rsidP="009808A6">
      <w:pPr>
        <w:pStyle w:val="BodyText"/>
        <w:spacing w:before="1" w:line="360" w:lineRule="auto"/>
        <w:ind w:left="132" w:right="104" w:firstLine="708"/>
        <w:jc w:val="both"/>
      </w:pPr>
      <w:r>
        <w:t>Результати</w:t>
      </w:r>
      <w:r>
        <w:rPr>
          <w:spacing w:val="40"/>
        </w:rPr>
        <w:t xml:space="preserve"> </w:t>
      </w:r>
      <w:r>
        <w:t xml:space="preserve">роботи </w:t>
      </w:r>
      <w:r w:rsidR="00C235CB">
        <w:t>будуть використовуватися в сфері аграрного господарства для оцінки якості повітря у різні сезони обробки сільськогосподарських угідь для моніторингу екологічного стану біосфери.</w:t>
      </w:r>
    </w:p>
    <w:p w:rsidR="009808A6" w:rsidRDefault="009808A6" w:rsidP="009808A6">
      <w:pPr>
        <w:spacing w:line="360" w:lineRule="auto"/>
        <w:jc w:val="both"/>
        <w:sectPr w:rsidR="009808A6" w:rsidSect="00A5542C">
          <w:pgSz w:w="11910" w:h="16840"/>
          <w:pgMar w:top="1134" w:right="567" w:bottom="1134" w:left="1134" w:header="708" w:footer="708" w:gutter="0"/>
          <w:cols w:space="720"/>
        </w:sectPr>
      </w:pPr>
    </w:p>
    <w:p w:rsidR="009808A6" w:rsidRPr="00046D36" w:rsidRDefault="00046D36" w:rsidP="00046D36">
      <w:pPr>
        <w:pStyle w:val="BodyText"/>
        <w:spacing w:before="74" w:line="360" w:lineRule="auto"/>
        <w:ind w:left="349" w:right="43"/>
        <w:jc w:val="center"/>
        <w:rPr>
          <w:lang w:val="en-US"/>
        </w:rPr>
      </w:pPr>
      <w:r>
        <w:rPr>
          <w:spacing w:val="-2"/>
          <w:lang w:val="en-US"/>
        </w:rPr>
        <w:lastRenderedPageBreak/>
        <w:t>ABSTRACT</w:t>
      </w:r>
    </w:p>
    <w:p w:rsidR="009808A6" w:rsidRDefault="009808A6" w:rsidP="00046D36">
      <w:pPr>
        <w:pStyle w:val="BodyText"/>
        <w:spacing w:line="360" w:lineRule="auto"/>
      </w:pPr>
    </w:p>
    <w:p w:rsidR="00046D36" w:rsidRDefault="00046D36" w:rsidP="00046D36">
      <w:pPr>
        <w:pStyle w:val="BodyText"/>
        <w:spacing w:line="360" w:lineRule="auto"/>
        <w:ind w:firstLine="1134"/>
        <w:rPr>
          <w:lang w:val="en-US"/>
        </w:rPr>
      </w:pPr>
      <w:r>
        <w:rPr>
          <w:lang w:val="en-US"/>
        </w:rPr>
        <w:t xml:space="preserve">Methods and means of transmission and processing information in computer systems about air quality // Kuzhil Pavlo Mykolayovych // / Ternopil Ivan Puluj </w:t>
      </w:r>
      <w:r w:rsidRPr="00046D36">
        <w:rPr>
          <w:lang w:val="en-US"/>
        </w:rPr>
        <w:t>National Technical University, Faculty of Co</w:t>
      </w:r>
      <w:r>
        <w:rPr>
          <w:lang w:val="en-US"/>
        </w:rPr>
        <w:t xml:space="preserve">mputer Information Systems and  Software </w:t>
      </w:r>
      <w:r w:rsidRPr="00046D36">
        <w:rPr>
          <w:lang w:val="en-US"/>
        </w:rPr>
        <w:t>Engineering, Computer Systems and Networks Department, Group SIm-61</w:t>
      </w:r>
      <w:r>
        <w:rPr>
          <w:lang w:val="en-US"/>
        </w:rPr>
        <w:t xml:space="preserve"> </w:t>
      </w:r>
      <w:r w:rsidRPr="00046D36">
        <w:rPr>
          <w:lang w:val="en-US"/>
        </w:rPr>
        <w:t>// Tern</w:t>
      </w:r>
      <w:r w:rsidR="00BD399E">
        <w:rPr>
          <w:lang w:val="en-US"/>
        </w:rPr>
        <w:t>opil, 2022 // p. – 55, fig. – 33</w:t>
      </w:r>
      <w:r w:rsidRPr="00046D36">
        <w:rPr>
          <w:lang w:val="en-US"/>
        </w:rPr>
        <w:t>,</w:t>
      </w:r>
      <w:r w:rsidR="00BD399E">
        <w:t xml:space="preserve"> </w:t>
      </w:r>
      <w:r w:rsidR="00BD399E">
        <w:rPr>
          <w:lang w:val="en-US"/>
        </w:rPr>
        <w:t>tab. – 2,</w:t>
      </w:r>
      <w:r w:rsidRPr="00046D36">
        <w:rPr>
          <w:lang w:val="en-US"/>
        </w:rPr>
        <w:t xml:space="preserve"> posters A1 – 8, addition. – 2, ref. – 20.</w:t>
      </w:r>
    </w:p>
    <w:p w:rsidR="00BD399E" w:rsidRDefault="00BD399E" w:rsidP="00046D36">
      <w:pPr>
        <w:pStyle w:val="BodyText"/>
        <w:spacing w:line="360" w:lineRule="auto"/>
        <w:ind w:firstLine="1134"/>
        <w:rPr>
          <w:lang w:val="en-US"/>
        </w:rPr>
      </w:pPr>
    </w:p>
    <w:p w:rsidR="00BD399E" w:rsidRDefault="00BD399E" w:rsidP="00046D36">
      <w:pPr>
        <w:pStyle w:val="BodyText"/>
        <w:spacing w:line="360" w:lineRule="auto"/>
        <w:ind w:firstLine="1134"/>
        <w:rPr>
          <w:lang w:val="en-US"/>
        </w:rPr>
      </w:pPr>
      <w:r>
        <w:rPr>
          <w:lang w:val="en-US"/>
        </w:rPr>
        <w:t>Key words: MODULE, SENSOR, MQTT, GPRS, QUALITY, AIR</w:t>
      </w:r>
    </w:p>
    <w:p w:rsidR="00BD399E" w:rsidRDefault="00BD399E" w:rsidP="00046D36">
      <w:pPr>
        <w:pStyle w:val="BodyText"/>
        <w:spacing w:line="360" w:lineRule="auto"/>
        <w:ind w:firstLine="1134"/>
        <w:rPr>
          <w:lang w:val="en-US"/>
        </w:rPr>
      </w:pPr>
    </w:p>
    <w:p w:rsidR="00BD399E" w:rsidRDefault="00BD399E" w:rsidP="00046D36">
      <w:pPr>
        <w:pStyle w:val="BodyText"/>
        <w:spacing w:line="360" w:lineRule="auto"/>
        <w:ind w:firstLine="1134"/>
        <w:rPr>
          <w:lang w:val="en-US"/>
        </w:rPr>
      </w:pPr>
      <w:r w:rsidRPr="00BD399E">
        <w:rPr>
          <w:lang w:val="en-US"/>
        </w:rPr>
        <w:t>In the qualification work, the issue of processing and transmitting information about air quality in computer systems is considered.</w:t>
      </w:r>
    </w:p>
    <w:p w:rsidR="00BD399E" w:rsidRDefault="00BD399E" w:rsidP="00BD399E">
      <w:pPr>
        <w:pStyle w:val="BodyText"/>
        <w:spacing w:line="360" w:lineRule="auto"/>
        <w:ind w:firstLine="1134"/>
        <w:jc w:val="both"/>
        <w:rPr>
          <w:lang w:val="en-US"/>
        </w:rPr>
      </w:pPr>
      <w:r w:rsidRPr="00BD399E">
        <w:rPr>
          <w:lang w:val="en-US"/>
        </w:rPr>
        <w:t>A search and review of research by foreign scientists on the topic of the work was carried out, an analysis of the popularity of the use of various types of sensors was performed, and their advantages and disadvantages were determined. The optimal processing algorithm and air quality information transfer protocol were also selected. A Raspberry Pi single-board computer was chosen as the main processing center, its structural diagram was considered, and its ports, buses, and output characteristics were described. An algorithm for data transfer in a client-server environment has been created. The configuration and settings of the Raspberry Pi were carried out, the MQTT protocol was organized using GPRS data transmission technology, and the issue of the autonomous operation of the computer system was considered.</w:t>
      </w:r>
    </w:p>
    <w:p w:rsidR="00BD399E" w:rsidRPr="00046D36" w:rsidRDefault="00BD399E" w:rsidP="00BD399E">
      <w:pPr>
        <w:pStyle w:val="BodyText"/>
        <w:spacing w:line="360" w:lineRule="auto"/>
        <w:ind w:firstLine="1134"/>
        <w:jc w:val="both"/>
        <w:rPr>
          <w:lang w:val="en-US"/>
        </w:rPr>
      </w:pPr>
      <w:r w:rsidRPr="00BD399E">
        <w:rPr>
          <w:lang w:val="en-US"/>
        </w:rPr>
        <w:t>The results of the work will be used in the field of agriculture to assess air quality in different seasons of agricultural land processing to monitor the ecological state of the biosphere.</w:t>
      </w:r>
    </w:p>
    <w:p w:rsidR="009808A6" w:rsidRDefault="009808A6" w:rsidP="00046D36">
      <w:pPr>
        <w:pStyle w:val="BodyText"/>
        <w:spacing w:before="2" w:line="360" w:lineRule="auto"/>
        <w:rPr>
          <w:sz w:val="26"/>
        </w:rPr>
      </w:pPr>
    </w:p>
    <w:p w:rsidR="009808A6" w:rsidRDefault="009808A6" w:rsidP="009808A6">
      <w:pPr>
        <w:spacing w:line="360" w:lineRule="auto"/>
        <w:jc w:val="both"/>
        <w:sectPr w:rsidR="009808A6" w:rsidSect="00A5542C">
          <w:pgSz w:w="11910" w:h="16840"/>
          <w:pgMar w:top="1134" w:right="567" w:bottom="1134" w:left="1134" w:header="708" w:footer="708" w:gutter="0"/>
          <w:cols w:space="720"/>
        </w:sectPr>
      </w:pPr>
    </w:p>
    <w:p w:rsidR="009808A6" w:rsidRDefault="009808A6" w:rsidP="009808A6">
      <w:pPr>
        <w:pStyle w:val="BodyText"/>
        <w:spacing w:before="74"/>
        <w:ind w:left="1784"/>
      </w:pPr>
      <w:r>
        <w:lastRenderedPageBreak/>
        <w:t>ПЕРЕЛІК</w:t>
      </w:r>
      <w:r>
        <w:rPr>
          <w:spacing w:val="-9"/>
        </w:rPr>
        <w:t xml:space="preserve"> </w:t>
      </w:r>
      <w:r>
        <w:t>УМОВНИХ</w:t>
      </w:r>
      <w:r>
        <w:rPr>
          <w:spacing w:val="-9"/>
        </w:rPr>
        <w:t xml:space="preserve"> </w:t>
      </w:r>
      <w:r>
        <w:t>ПОЗНАЧЕНЬ,</w:t>
      </w:r>
      <w:r>
        <w:rPr>
          <w:spacing w:val="-11"/>
        </w:rPr>
        <w:t xml:space="preserve"> </w:t>
      </w:r>
      <w:r>
        <w:t>СИМВОЛІВ</w:t>
      </w:r>
      <w:r>
        <w:rPr>
          <w:spacing w:val="-8"/>
        </w:rPr>
        <w:t xml:space="preserve"> </w:t>
      </w:r>
      <w:r>
        <w:t>І</w:t>
      </w:r>
      <w:r>
        <w:rPr>
          <w:spacing w:val="-9"/>
        </w:rPr>
        <w:t xml:space="preserve"> </w:t>
      </w:r>
      <w:r>
        <w:rPr>
          <w:spacing w:val="-2"/>
        </w:rPr>
        <w:t>ТЕРМІНІВ</w:t>
      </w:r>
    </w:p>
    <w:p w:rsidR="009808A6" w:rsidRDefault="009808A6" w:rsidP="009808A6">
      <w:pPr>
        <w:pStyle w:val="BodyText"/>
        <w:rPr>
          <w:sz w:val="30"/>
        </w:rPr>
      </w:pPr>
    </w:p>
    <w:p w:rsidR="009808A6" w:rsidRDefault="009808A6" w:rsidP="008B1B27">
      <w:pPr>
        <w:pStyle w:val="BodyText"/>
        <w:spacing w:before="2"/>
        <w:jc w:val="both"/>
        <w:rPr>
          <w:sz w:val="26"/>
        </w:rPr>
      </w:pPr>
    </w:p>
    <w:p w:rsidR="008B1B27" w:rsidRDefault="00E45375" w:rsidP="00A5542C">
      <w:pPr>
        <w:pStyle w:val="BodyText"/>
        <w:spacing w:line="360" w:lineRule="auto"/>
        <w:ind w:left="132" w:right="101" w:firstLine="708"/>
        <w:jc w:val="both"/>
      </w:pPr>
      <w:r w:rsidRPr="00A5542C">
        <w:t>MQTT</w:t>
      </w:r>
      <w:r w:rsidR="009808A6" w:rsidRPr="00A5542C">
        <w:t xml:space="preserve"> </w:t>
      </w:r>
      <w:r>
        <w:t>(</w:t>
      </w:r>
      <w:r w:rsidRPr="00A5542C">
        <w:t>M</w:t>
      </w:r>
      <w:r>
        <w:t xml:space="preserve">essage </w:t>
      </w:r>
      <w:r w:rsidRPr="00A5542C">
        <w:t>Q</w:t>
      </w:r>
      <w:r>
        <w:t xml:space="preserve">ueuing </w:t>
      </w:r>
      <w:r w:rsidRPr="00A5542C">
        <w:t>T</w:t>
      </w:r>
      <w:r>
        <w:t xml:space="preserve">elemetry </w:t>
      </w:r>
      <w:r w:rsidRPr="00A5542C">
        <w:t>T</w:t>
      </w:r>
      <w:r w:rsidRPr="00E45375">
        <w:t>ransport</w:t>
      </w:r>
      <w:r w:rsidR="009808A6">
        <w:t>)</w:t>
      </w:r>
      <w:r w:rsidR="009808A6" w:rsidRPr="00A5542C">
        <w:t xml:space="preserve"> </w:t>
      </w:r>
      <w:r w:rsidR="009808A6">
        <w:t>–</w:t>
      </w:r>
      <w:r w:rsidR="009808A6" w:rsidRPr="00A5542C">
        <w:t xml:space="preserve"> </w:t>
      </w:r>
      <w:r w:rsidR="008B1B27">
        <w:t>Спрощений протокол передачі даних, орієнтований на обмін даними по принципу видавець-підписник</w:t>
      </w:r>
      <w:r w:rsidR="009808A6">
        <w:t xml:space="preserve">. </w:t>
      </w:r>
    </w:p>
    <w:p w:rsidR="008B1B27" w:rsidRPr="008B1B27" w:rsidRDefault="008B1B27" w:rsidP="00A5542C">
      <w:pPr>
        <w:pStyle w:val="BodyText"/>
        <w:spacing w:line="360" w:lineRule="auto"/>
        <w:ind w:left="132" w:right="101" w:firstLine="708"/>
        <w:jc w:val="both"/>
      </w:pPr>
      <w:r w:rsidRPr="00A5542C">
        <w:t xml:space="preserve">GPRS (General Packet Radio Service) </w:t>
      </w:r>
      <w:r>
        <w:t>–</w:t>
      </w:r>
      <w:r w:rsidRPr="00A5542C">
        <w:t xml:space="preserve"> </w:t>
      </w:r>
      <w:r>
        <w:t>Технологія передачі даних, яка використовує не зайняту голосовим зв’язком смугу частот для передачі інформації</w:t>
      </w:r>
    </w:p>
    <w:p w:rsidR="009808A6" w:rsidRDefault="009808A6" w:rsidP="00A5542C">
      <w:pPr>
        <w:pStyle w:val="BodyText"/>
        <w:spacing w:line="360" w:lineRule="auto"/>
        <w:ind w:left="132" w:right="101" w:firstLine="708"/>
        <w:jc w:val="both"/>
      </w:pPr>
      <w:r>
        <w:t>SBC – Одноплатний комп’ютер</w:t>
      </w:r>
    </w:p>
    <w:p w:rsidR="009808A6" w:rsidRDefault="009808A6" w:rsidP="00A5542C">
      <w:pPr>
        <w:pStyle w:val="BodyText"/>
        <w:spacing w:line="360" w:lineRule="auto"/>
        <w:ind w:left="132" w:right="101" w:firstLine="708"/>
        <w:jc w:val="both"/>
      </w:pPr>
      <w:r w:rsidRPr="00A5542C">
        <w:t>UART</w:t>
      </w:r>
      <w:r w:rsidR="00A5542C">
        <w:t xml:space="preserve"> </w:t>
      </w:r>
      <w:r w:rsidRPr="00A5542C">
        <w:t>(Universal</w:t>
      </w:r>
      <w:r w:rsidR="00A5542C">
        <w:t xml:space="preserve"> </w:t>
      </w:r>
      <w:r w:rsidRPr="00A5542C">
        <w:t>Asynchronous</w:t>
      </w:r>
      <w:r w:rsidR="00A5542C">
        <w:t xml:space="preserve"> </w:t>
      </w:r>
      <w:r w:rsidRPr="00A5542C">
        <w:t>Receiver/Transmitter)</w:t>
      </w:r>
      <w:r>
        <w:tab/>
      </w:r>
      <w:r w:rsidR="00A5542C">
        <w:t xml:space="preserve"> </w:t>
      </w:r>
      <w:r w:rsidRPr="00A5542C">
        <w:t>–</w:t>
      </w:r>
      <w:r w:rsidR="00A5542C">
        <w:t xml:space="preserve">Універсальний </w:t>
      </w:r>
      <w:r>
        <w:t>асинхронний приймач/передавач</w:t>
      </w:r>
    </w:p>
    <w:p w:rsidR="009808A6" w:rsidRDefault="009808A6" w:rsidP="009808A6">
      <w:pPr>
        <w:spacing w:line="317" w:lineRule="exact"/>
        <w:sectPr w:rsidR="009808A6" w:rsidSect="00A5542C">
          <w:pgSz w:w="11910" w:h="16840"/>
          <w:pgMar w:top="1134" w:right="567" w:bottom="1134" w:left="1134" w:header="708" w:footer="708" w:gutter="0"/>
          <w:cols w:space="720"/>
        </w:sectPr>
      </w:pPr>
    </w:p>
    <w:p w:rsidR="009808A6" w:rsidRDefault="009808A6" w:rsidP="009808A6">
      <w:pPr>
        <w:pStyle w:val="BodyText"/>
        <w:spacing w:before="187"/>
        <w:ind w:left="69" w:right="43"/>
        <w:jc w:val="center"/>
      </w:pPr>
      <w:r>
        <w:rPr>
          <w:spacing w:val="-2"/>
        </w:rPr>
        <w:lastRenderedPageBreak/>
        <w:t>ЗМІСТ</w:t>
      </w:r>
    </w:p>
    <w:p w:rsidR="009808A6" w:rsidRDefault="009808A6" w:rsidP="00B5380E">
      <w:pPr>
        <w:pStyle w:val="BodyText"/>
        <w:tabs>
          <w:tab w:val="left" w:leader="dot" w:pos="9781"/>
        </w:tabs>
        <w:spacing w:before="694" w:line="276" w:lineRule="auto"/>
        <w:ind w:left="426" w:right="43"/>
      </w:pPr>
      <w:r>
        <w:t>ПЕРЕЛІК</w:t>
      </w:r>
      <w:r>
        <w:rPr>
          <w:spacing w:val="-9"/>
        </w:rPr>
        <w:t xml:space="preserve"> </w:t>
      </w:r>
      <w:r>
        <w:t>УМОВНИХ</w:t>
      </w:r>
      <w:r>
        <w:rPr>
          <w:spacing w:val="-7"/>
        </w:rPr>
        <w:t xml:space="preserve"> </w:t>
      </w:r>
      <w:r>
        <w:t>ПОЗНАЧЕНЬ,</w:t>
      </w:r>
      <w:r>
        <w:rPr>
          <w:spacing w:val="-9"/>
        </w:rPr>
        <w:t xml:space="preserve"> </w:t>
      </w:r>
      <w:r>
        <w:t>СИМВОЛІВ</w:t>
      </w:r>
      <w:r>
        <w:rPr>
          <w:spacing w:val="-6"/>
        </w:rPr>
        <w:t xml:space="preserve"> </w:t>
      </w:r>
      <w:r>
        <w:t>І</w:t>
      </w:r>
      <w:r>
        <w:rPr>
          <w:spacing w:val="-9"/>
        </w:rPr>
        <w:t xml:space="preserve"> </w:t>
      </w:r>
      <w:r>
        <w:rPr>
          <w:spacing w:val="-2"/>
        </w:rPr>
        <w:t>ТЕРМІНІВ</w:t>
      </w:r>
      <w:r>
        <w:tab/>
      </w:r>
      <w:r w:rsidR="00E56D58">
        <w:rPr>
          <w:spacing w:val="-10"/>
        </w:rPr>
        <w:t>6</w:t>
      </w:r>
    </w:p>
    <w:p w:rsidR="00E56D58" w:rsidRDefault="009808A6" w:rsidP="00B5380E">
      <w:pPr>
        <w:pStyle w:val="BodyText"/>
        <w:tabs>
          <w:tab w:val="left" w:leader="dot" w:pos="9761"/>
        </w:tabs>
        <w:spacing w:before="23" w:line="276" w:lineRule="auto"/>
        <w:ind w:left="416"/>
        <w:rPr>
          <w:spacing w:val="-5"/>
        </w:rPr>
      </w:pPr>
      <w:r>
        <w:rPr>
          <w:spacing w:val="-2"/>
        </w:rPr>
        <w:t>ВСТУП</w:t>
      </w:r>
      <w:r>
        <w:tab/>
      </w:r>
      <w:r w:rsidR="00E56D58">
        <w:rPr>
          <w:spacing w:val="-5"/>
        </w:rPr>
        <w:t>8</w:t>
      </w:r>
    </w:p>
    <w:p w:rsidR="006A7AFC" w:rsidRDefault="00407D77" w:rsidP="00B5380E">
      <w:pPr>
        <w:pStyle w:val="BodyText"/>
        <w:tabs>
          <w:tab w:val="left" w:leader="dot" w:pos="9761"/>
        </w:tabs>
        <w:spacing w:before="23" w:line="276" w:lineRule="auto"/>
        <w:ind w:left="416"/>
        <w:rPr>
          <w:spacing w:val="-7"/>
        </w:rPr>
      </w:pPr>
      <w:r w:rsidRPr="00407D77">
        <w:t>РОЗДІЛ 1 АНАЛІТИЧНИЙ ОГЛЯД МЕТОДІВ ОБРОБКИ ТА ПЕРЕДАЧІ ЇНФОРМАЦІЇ</w:t>
      </w:r>
      <w:r w:rsidR="006A7AFC" w:rsidRPr="006A7AFC">
        <w:tab/>
      </w:r>
      <w:r w:rsidR="00E56D58">
        <w:rPr>
          <w:spacing w:val="-7"/>
        </w:rPr>
        <w:t>11</w:t>
      </w:r>
    </w:p>
    <w:p w:rsidR="00E56D58" w:rsidRDefault="00E56D58" w:rsidP="00B5380E">
      <w:pPr>
        <w:pStyle w:val="BodyText"/>
        <w:tabs>
          <w:tab w:val="left" w:leader="dot" w:pos="9761"/>
        </w:tabs>
        <w:spacing w:before="23" w:line="276" w:lineRule="auto"/>
        <w:ind w:left="416"/>
        <w:rPr>
          <w:webHidden/>
        </w:rPr>
      </w:pPr>
      <w:r w:rsidRPr="00E56D58">
        <w:rPr>
          <w:rFonts w:eastAsiaTheme="majorEastAsia"/>
          <w:lang w:eastAsia="ja-JP"/>
        </w:rPr>
        <w:t>1.1</w:t>
      </w:r>
      <w:r w:rsidR="00747664">
        <w:rPr>
          <w:rFonts w:eastAsiaTheme="majorEastAsia"/>
          <w:lang w:eastAsia="ja-JP"/>
        </w:rPr>
        <w:t>.</w:t>
      </w:r>
      <w:r w:rsidRPr="00E56D58">
        <w:rPr>
          <w:rFonts w:eastAsiaTheme="majorEastAsia"/>
          <w:lang w:eastAsia="ja-JP"/>
        </w:rPr>
        <w:t xml:space="preserve"> </w:t>
      </w:r>
      <w:r w:rsidR="00747664">
        <w:t xml:space="preserve">Протокол </w:t>
      </w:r>
      <w:r w:rsidR="00747664">
        <w:rPr>
          <w:lang w:val="en-US"/>
        </w:rPr>
        <w:t>MQTT</w:t>
      </w:r>
      <w:r w:rsidRPr="004F77F1">
        <w:rPr>
          <w:webHidden/>
        </w:rPr>
        <w:tab/>
      </w:r>
      <w:r w:rsidR="00747664">
        <w:rPr>
          <w:webHidden/>
        </w:rPr>
        <w:t>11</w:t>
      </w:r>
    </w:p>
    <w:p w:rsidR="00747664" w:rsidRPr="006A7AFC" w:rsidRDefault="00747664" w:rsidP="00B5380E">
      <w:pPr>
        <w:pStyle w:val="BodyText"/>
        <w:tabs>
          <w:tab w:val="left" w:leader="dot" w:pos="9761"/>
        </w:tabs>
        <w:spacing w:before="23" w:line="276" w:lineRule="auto"/>
        <w:ind w:left="416"/>
      </w:pPr>
      <w:r>
        <w:rPr>
          <w:rFonts w:eastAsiaTheme="majorEastAsia"/>
          <w:lang w:eastAsia="ja-JP"/>
        </w:rPr>
        <w:t>1.2</w:t>
      </w:r>
      <w:r>
        <w:rPr>
          <w:rFonts w:eastAsiaTheme="majorEastAsia"/>
          <w:lang w:eastAsia="ja-JP"/>
        </w:rPr>
        <w:t>.</w:t>
      </w:r>
      <w:r w:rsidRPr="00E56D58">
        <w:rPr>
          <w:rFonts w:eastAsiaTheme="majorEastAsia"/>
          <w:lang w:eastAsia="ja-JP"/>
        </w:rPr>
        <w:t xml:space="preserve"> </w:t>
      </w:r>
      <w:r>
        <w:t>Технологія передачі даних</w:t>
      </w:r>
      <w:r w:rsidRPr="004F77F1">
        <w:rPr>
          <w:webHidden/>
        </w:rPr>
        <w:tab/>
      </w:r>
      <w:r>
        <w:rPr>
          <w:webHidden/>
        </w:rPr>
        <w:t>1</w:t>
      </w:r>
      <w:r>
        <w:rPr>
          <w:webHidden/>
        </w:rPr>
        <w:t>4</w:t>
      </w:r>
    </w:p>
    <w:p w:rsidR="00747664" w:rsidRDefault="00747664" w:rsidP="00B5380E">
      <w:pPr>
        <w:pStyle w:val="BodyText"/>
        <w:tabs>
          <w:tab w:val="left" w:leader="dot" w:pos="9761"/>
        </w:tabs>
        <w:spacing w:before="23" w:line="276" w:lineRule="auto"/>
        <w:ind w:left="416"/>
      </w:pPr>
      <w:r>
        <w:rPr>
          <w:rFonts w:eastAsiaTheme="majorEastAsia"/>
          <w:lang w:eastAsia="ja-JP"/>
        </w:rPr>
        <w:t>1.3</w:t>
      </w:r>
      <w:r>
        <w:rPr>
          <w:rFonts w:eastAsiaTheme="majorEastAsia"/>
          <w:lang w:eastAsia="ja-JP"/>
        </w:rPr>
        <w:t>.</w:t>
      </w:r>
      <w:r w:rsidRPr="00E56D58">
        <w:rPr>
          <w:rFonts w:eastAsiaTheme="majorEastAsia"/>
          <w:lang w:eastAsia="ja-JP"/>
        </w:rPr>
        <w:t xml:space="preserve"> </w:t>
      </w:r>
      <w:r w:rsidRPr="00747664">
        <w:t>Стандарти забруднень та методи вимірювання</w:t>
      </w:r>
      <w:r w:rsidRPr="004F77F1">
        <w:rPr>
          <w:webHidden/>
        </w:rPr>
        <w:tab/>
      </w:r>
      <w:r>
        <w:rPr>
          <w:webHidden/>
        </w:rPr>
        <w:t>1</w:t>
      </w:r>
      <w:r>
        <w:rPr>
          <w:webHidden/>
        </w:rPr>
        <w:t>7</w:t>
      </w:r>
    </w:p>
    <w:p w:rsidR="00747664" w:rsidRPr="006A7AFC" w:rsidRDefault="00747664" w:rsidP="00B5380E">
      <w:pPr>
        <w:pStyle w:val="BodyText"/>
        <w:tabs>
          <w:tab w:val="left" w:leader="dot" w:pos="9761"/>
        </w:tabs>
        <w:spacing w:before="23" w:line="276" w:lineRule="auto"/>
        <w:ind w:left="416"/>
      </w:pPr>
      <w:r>
        <w:rPr>
          <w:rFonts w:eastAsiaTheme="majorEastAsia"/>
          <w:lang w:eastAsia="ja-JP"/>
        </w:rPr>
        <w:t>1.4</w:t>
      </w:r>
      <w:r>
        <w:rPr>
          <w:rFonts w:eastAsiaTheme="majorEastAsia"/>
          <w:lang w:eastAsia="ja-JP"/>
        </w:rPr>
        <w:t>.</w:t>
      </w:r>
      <w:r w:rsidRPr="00E56D58">
        <w:rPr>
          <w:rFonts w:eastAsiaTheme="majorEastAsia"/>
          <w:lang w:eastAsia="ja-JP"/>
        </w:rPr>
        <w:t xml:space="preserve"> </w:t>
      </w:r>
      <w:r>
        <w:t>Висновки до розділу 1</w:t>
      </w:r>
      <w:r w:rsidRPr="004F77F1">
        <w:rPr>
          <w:webHidden/>
        </w:rPr>
        <w:tab/>
      </w:r>
      <w:r>
        <w:rPr>
          <w:webHidden/>
        </w:rPr>
        <w:t>2</w:t>
      </w:r>
      <w:r>
        <w:rPr>
          <w:webHidden/>
        </w:rPr>
        <w:t>1</w:t>
      </w:r>
    </w:p>
    <w:p w:rsidR="006A7AFC" w:rsidRPr="006A7AFC" w:rsidRDefault="00747664" w:rsidP="00B5380E">
      <w:pPr>
        <w:pStyle w:val="BodyText"/>
        <w:tabs>
          <w:tab w:val="left" w:leader="dot" w:pos="9761"/>
        </w:tabs>
        <w:spacing w:before="23" w:line="276" w:lineRule="auto"/>
        <w:ind w:left="416"/>
      </w:pPr>
      <w:r>
        <w:t>РОЗДІЛ 2</w:t>
      </w:r>
      <w:r w:rsidRPr="00747664">
        <w:t>ПОРІВНЯННЯ ТЕХНОЛОГІЙ ВИКОРИСТАННЯ СЕНСОРІВ ТА МОДУЛІВ ДЛЯ РЕАЛІЗАЦІЇ АЛГОРИТМУ ВИМІРЮВАННЯ ЯКОСТІ ПОВІТРЯ</w:t>
      </w:r>
      <w:r w:rsidR="006A7AFC" w:rsidRPr="006A7AFC">
        <w:tab/>
      </w:r>
      <w:r w:rsidRPr="00747664">
        <w:t>22</w:t>
      </w:r>
    </w:p>
    <w:p w:rsidR="00747664" w:rsidRDefault="00747664" w:rsidP="00B5380E">
      <w:pPr>
        <w:pStyle w:val="BodyText"/>
        <w:tabs>
          <w:tab w:val="left" w:leader="dot" w:pos="9761"/>
        </w:tabs>
        <w:spacing w:before="23" w:line="276" w:lineRule="auto"/>
        <w:ind w:left="416"/>
        <w:rPr>
          <w:webHidden/>
        </w:rPr>
      </w:pPr>
      <w:r>
        <w:rPr>
          <w:rFonts w:eastAsiaTheme="majorEastAsia"/>
          <w:lang w:eastAsia="ja-JP"/>
        </w:rPr>
        <w:t>2</w:t>
      </w:r>
      <w:r w:rsidRPr="00E56D58">
        <w:rPr>
          <w:rFonts w:eastAsiaTheme="majorEastAsia"/>
          <w:lang w:eastAsia="ja-JP"/>
        </w:rPr>
        <w:t>.1</w:t>
      </w:r>
      <w:r>
        <w:rPr>
          <w:rFonts w:eastAsiaTheme="majorEastAsia"/>
          <w:lang w:eastAsia="ja-JP"/>
        </w:rPr>
        <w:t>.</w:t>
      </w:r>
      <w:r w:rsidRPr="00E56D58">
        <w:rPr>
          <w:rFonts w:eastAsiaTheme="majorEastAsia"/>
          <w:lang w:eastAsia="ja-JP"/>
        </w:rPr>
        <w:t xml:space="preserve"> </w:t>
      </w:r>
      <w:r>
        <w:t>Типи обладнання для вимірювання якості повітря</w:t>
      </w:r>
      <w:r w:rsidRPr="004F77F1">
        <w:rPr>
          <w:webHidden/>
        </w:rPr>
        <w:tab/>
      </w:r>
      <w:r>
        <w:rPr>
          <w:webHidden/>
        </w:rPr>
        <w:t>22</w:t>
      </w:r>
    </w:p>
    <w:p w:rsidR="00747664" w:rsidRDefault="00747664" w:rsidP="00B5380E">
      <w:pPr>
        <w:pStyle w:val="BodyText"/>
        <w:tabs>
          <w:tab w:val="left" w:leader="dot" w:pos="9761"/>
        </w:tabs>
        <w:spacing w:before="23" w:line="276" w:lineRule="auto"/>
        <w:ind w:left="416"/>
        <w:rPr>
          <w:webHidden/>
        </w:rPr>
      </w:pPr>
      <w:r>
        <w:rPr>
          <w:rFonts w:eastAsiaTheme="majorEastAsia"/>
          <w:lang w:eastAsia="ja-JP"/>
        </w:rPr>
        <w:t>2.2</w:t>
      </w:r>
      <w:r>
        <w:rPr>
          <w:rFonts w:eastAsiaTheme="majorEastAsia"/>
          <w:lang w:eastAsia="ja-JP"/>
        </w:rPr>
        <w:t>.</w:t>
      </w:r>
      <w:r w:rsidRPr="00E56D58">
        <w:rPr>
          <w:rFonts w:eastAsiaTheme="majorEastAsia"/>
          <w:lang w:eastAsia="ja-JP"/>
        </w:rPr>
        <w:t xml:space="preserve"> </w:t>
      </w:r>
      <w:r>
        <w:t>Структура системи</w:t>
      </w:r>
      <w:r w:rsidRPr="004F77F1">
        <w:rPr>
          <w:webHidden/>
        </w:rPr>
        <w:tab/>
      </w:r>
      <w:r>
        <w:rPr>
          <w:webHidden/>
        </w:rPr>
        <w:t>30</w:t>
      </w:r>
    </w:p>
    <w:p w:rsidR="00747664" w:rsidRDefault="00747664" w:rsidP="00B5380E">
      <w:pPr>
        <w:pStyle w:val="BodyText"/>
        <w:tabs>
          <w:tab w:val="left" w:leader="dot" w:pos="9761"/>
        </w:tabs>
        <w:spacing w:before="23" w:line="276" w:lineRule="auto"/>
        <w:ind w:left="416"/>
        <w:rPr>
          <w:webHidden/>
        </w:rPr>
      </w:pPr>
      <w:r>
        <w:rPr>
          <w:rFonts w:eastAsiaTheme="majorEastAsia"/>
          <w:lang w:eastAsia="ja-JP"/>
        </w:rPr>
        <w:t>2.3</w:t>
      </w:r>
      <w:r>
        <w:rPr>
          <w:rFonts w:eastAsiaTheme="majorEastAsia"/>
          <w:lang w:eastAsia="ja-JP"/>
        </w:rPr>
        <w:t>.</w:t>
      </w:r>
      <w:r w:rsidRPr="00E56D58">
        <w:rPr>
          <w:rFonts w:eastAsiaTheme="majorEastAsia"/>
          <w:lang w:eastAsia="ja-JP"/>
        </w:rPr>
        <w:t xml:space="preserve"> </w:t>
      </w:r>
      <w:r>
        <w:t>Висновки до розділу 2</w:t>
      </w:r>
      <w:r w:rsidRPr="004F77F1">
        <w:rPr>
          <w:webHidden/>
        </w:rPr>
        <w:tab/>
      </w:r>
      <w:r>
        <w:rPr>
          <w:webHidden/>
        </w:rPr>
        <w:t>34</w:t>
      </w:r>
    </w:p>
    <w:p w:rsidR="009808A6" w:rsidRPr="00747664" w:rsidRDefault="006A7AFC" w:rsidP="00B5380E">
      <w:pPr>
        <w:pStyle w:val="BodyText"/>
        <w:tabs>
          <w:tab w:val="left" w:leader="dot" w:pos="9761"/>
        </w:tabs>
        <w:spacing w:before="23" w:line="276" w:lineRule="auto"/>
        <w:ind w:left="416"/>
      </w:pPr>
      <w:r>
        <w:t>РОЗДІЛ 3 РОЗГОРТАННЯ СЕРВЕРА ТА ТЕСТУВАННЯ ОБРОБКИ ТА ПЕРЕДАЧІ ДАНИХ</w:t>
      </w:r>
      <w:r w:rsidR="009808A6">
        <w:tab/>
      </w:r>
      <w:r w:rsidR="00747664">
        <w:t>35</w:t>
      </w:r>
    </w:p>
    <w:p w:rsidR="00747664" w:rsidRDefault="00747664" w:rsidP="00B5380E">
      <w:pPr>
        <w:pStyle w:val="BodyText"/>
        <w:tabs>
          <w:tab w:val="left" w:leader="dot" w:pos="9761"/>
        </w:tabs>
        <w:spacing w:before="23" w:line="276" w:lineRule="auto"/>
        <w:ind w:left="416"/>
        <w:rPr>
          <w:webHidden/>
        </w:rPr>
      </w:pPr>
      <w:r>
        <w:rPr>
          <w:rFonts w:eastAsiaTheme="majorEastAsia"/>
          <w:lang w:eastAsia="ja-JP"/>
        </w:rPr>
        <w:t>3</w:t>
      </w:r>
      <w:r w:rsidRPr="00E56D58">
        <w:rPr>
          <w:rFonts w:eastAsiaTheme="majorEastAsia"/>
          <w:lang w:eastAsia="ja-JP"/>
        </w:rPr>
        <w:t>.1</w:t>
      </w:r>
      <w:r>
        <w:rPr>
          <w:rFonts w:eastAsiaTheme="majorEastAsia"/>
          <w:lang w:eastAsia="ja-JP"/>
        </w:rPr>
        <w:t>.</w:t>
      </w:r>
      <w:r w:rsidRPr="00E56D58">
        <w:rPr>
          <w:rFonts w:eastAsiaTheme="majorEastAsia"/>
          <w:lang w:eastAsia="ja-JP"/>
        </w:rPr>
        <w:t xml:space="preserve"> </w:t>
      </w:r>
      <w:r>
        <w:t xml:space="preserve">Конфігурація сервера </w:t>
      </w:r>
      <w:r w:rsidR="00C721ED">
        <w:rPr>
          <w:lang w:val="en-US"/>
        </w:rPr>
        <w:t xml:space="preserve">MQTT </w:t>
      </w:r>
      <w:r w:rsidR="00C721ED">
        <w:t>та його запуск</w:t>
      </w:r>
      <w:r w:rsidRPr="004F77F1">
        <w:rPr>
          <w:webHidden/>
        </w:rPr>
        <w:tab/>
      </w:r>
      <w:r w:rsidR="00C721ED">
        <w:rPr>
          <w:webHidden/>
        </w:rPr>
        <w:t>35</w:t>
      </w:r>
    </w:p>
    <w:p w:rsidR="00747664" w:rsidRDefault="00C721ED" w:rsidP="00B5380E">
      <w:pPr>
        <w:pStyle w:val="BodyText"/>
        <w:tabs>
          <w:tab w:val="left" w:leader="dot" w:pos="9761"/>
        </w:tabs>
        <w:spacing w:before="23" w:line="276" w:lineRule="auto"/>
        <w:ind w:left="416"/>
        <w:rPr>
          <w:webHidden/>
        </w:rPr>
      </w:pPr>
      <w:r>
        <w:rPr>
          <w:rFonts w:eastAsiaTheme="majorEastAsia"/>
          <w:lang w:eastAsia="ja-JP"/>
        </w:rPr>
        <w:t>3.2</w:t>
      </w:r>
      <w:r w:rsidR="00747664">
        <w:rPr>
          <w:rFonts w:eastAsiaTheme="majorEastAsia"/>
          <w:lang w:eastAsia="ja-JP"/>
        </w:rPr>
        <w:t>.</w:t>
      </w:r>
      <w:r w:rsidR="00747664" w:rsidRPr="00E56D58">
        <w:rPr>
          <w:rFonts w:eastAsiaTheme="majorEastAsia"/>
          <w:lang w:eastAsia="ja-JP"/>
        </w:rPr>
        <w:t xml:space="preserve"> </w:t>
      </w:r>
      <w:r>
        <w:t>Програмна реалізація</w:t>
      </w:r>
      <w:r w:rsidR="00747664" w:rsidRPr="004F77F1">
        <w:rPr>
          <w:webHidden/>
        </w:rPr>
        <w:tab/>
      </w:r>
      <w:r>
        <w:rPr>
          <w:webHidden/>
        </w:rPr>
        <w:t>40</w:t>
      </w:r>
    </w:p>
    <w:p w:rsidR="009808A6" w:rsidRPr="00A0276A" w:rsidRDefault="00747664" w:rsidP="00B5380E">
      <w:pPr>
        <w:pStyle w:val="BodyText"/>
        <w:tabs>
          <w:tab w:val="left" w:leader="dot" w:pos="9761"/>
        </w:tabs>
        <w:spacing w:before="23" w:line="276" w:lineRule="auto"/>
        <w:ind w:left="416"/>
      </w:pPr>
      <w:r>
        <w:rPr>
          <w:rFonts w:eastAsiaTheme="majorEastAsia"/>
          <w:lang w:eastAsia="ja-JP"/>
        </w:rPr>
        <w:t>2</w:t>
      </w:r>
      <w:r w:rsidRPr="00E56D58">
        <w:rPr>
          <w:rFonts w:eastAsiaTheme="majorEastAsia"/>
          <w:lang w:eastAsia="ja-JP"/>
        </w:rPr>
        <w:t>.1</w:t>
      </w:r>
      <w:r>
        <w:rPr>
          <w:rFonts w:eastAsiaTheme="majorEastAsia"/>
          <w:lang w:eastAsia="ja-JP"/>
        </w:rPr>
        <w:t>.</w:t>
      </w:r>
      <w:r w:rsidRPr="00E56D58">
        <w:rPr>
          <w:rFonts w:eastAsiaTheme="majorEastAsia"/>
          <w:lang w:eastAsia="ja-JP"/>
        </w:rPr>
        <w:t xml:space="preserve"> </w:t>
      </w:r>
      <w:r>
        <w:t>Типи обладнання для вимірювання якості повітря</w:t>
      </w:r>
      <w:r w:rsidRPr="004F77F1">
        <w:rPr>
          <w:webHidden/>
        </w:rPr>
        <w:tab/>
      </w:r>
      <w:r>
        <w:rPr>
          <w:webHidden/>
        </w:rPr>
        <w:t>22</w:t>
      </w:r>
    </w:p>
    <w:p w:rsidR="00A0276A" w:rsidRDefault="00A0276A" w:rsidP="00B5380E">
      <w:pPr>
        <w:pStyle w:val="BodyText"/>
        <w:tabs>
          <w:tab w:val="left" w:leader="dot" w:pos="9761"/>
        </w:tabs>
        <w:spacing w:before="23" w:line="276" w:lineRule="auto"/>
        <w:ind w:left="416"/>
      </w:pPr>
      <w:r w:rsidRPr="00A0276A">
        <w:t>РОЗДІЛ 4 ОХОРОНА ПРАЦІ ТА БЕЗПЕКА В НАДЗВИЧАЙНИХ СИТУАЦІЯХ</w:t>
      </w:r>
      <w:r>
        <w:tab/>
      </w:r>
      <w:r>
        <w:t>47</w:t>
      </w:r>
    </w:p>
    <w:p w:rsidR="009808A6" w:rsidRPr="00C721ED" w:rsidRDefault="00C721ED" w:rsidP="00B5380E">
      <w:pPr>
        <w:pStyle w:val="BodyText"/>
        <w:tabs>
          <w:tab w:val="left" w:leader="dot" w:pos="9761"/>
        </w:tabs>
        <w:spacing w:before="23" w:line="276" w:lineRule="auto"/>
        <w:ind w:left="416"/>
        <w:rPr>
          <w:rFonts w:eastAsiaTheme="majorEastAsia"/>
          <w:lang w:eastAsia="ja-JP"/>
        </w:rPr>
      </w:pPr>
      <w:r>
        <w:rPr>
          <w:rFonts w:eastAsiaTheme="majorEastAsia"/>
          <w:lang w:eastAsia="ja-JP"/>
        </w:rPr>
        <w:t xml:space="preserve">4.1. </w:t>
      </w:r>
      <w:r w:rsidR="009808A6" w:rsidRPr="00C721ED">
        <w:rPr>
          <w:rFonts w:eastAsiaTheme="majorEastAsia"/>
          <w:lang w:eastAsia="ja-JP"/>
        </w:rPr>
        <w:t>Охорона праці</w:t>
      </w:r>
      <w:r w:rsidR="009808A6" w:rsidRPr="00C721ED">
        <w:rPr>
          <w:rFonts w:eastAsiaTheme="majorEastAsia"/>
          <w:lang w:eastAsia="ja-JP"/>
        </w:rPr>
        <w:tab/>
      </w:r>
      <w:r w:rsidR="00A0276A">
        <w:rPr>
          <w:rFonts w:eastAsiaTheme="majorEastAsia"/>
          <w:lang w:eastAsia="ja-JP"/>
        </w:rPr>
        <w:t>47</w:t>
      </w:r>
    </w:p>
    <w:p w:rsidR="00407D77" w:rsidRPr="00C721ED" w:rsidRDefault="00C721ED" w:rsidP="00B5380E">
      <w:pPr>
        <w:pStyle w:val="BodyText"/>
        <w:tabs>
          <w:tab w:val="left" w:leader="dot" w:pos="9761"/>
        </w:tabs>
        <w:spacing w:before="23" w:line="276" w:lineRule="auto"/>
        <w:ind w:left="416"/>
        <w:rPr>
          <w:rFonts w:eastAsiaTheme="majorEastAsia"/>
          <w:lang w:eastAsia="ja-JP"/>
        </w:rPr>
      </w:pPr>
      <w:r>
        <w:rPr>
          <w:rFonts w:eastAsiaTheme="majorEastAsia"/>
          <w:lang w:eastAsia="ja-JP"/>
        </w:rPr>
        <w:t xml:space="preserve">4.2. </w:t>
      </w:r>
      <w:r w:rsidR="00407D77" w:rsidRPr="00C721ED">
        <w:rPr>
          <w:rFonts w:eastAsiaTheme="majorEastAsia"/>
          <w:lang w:eastAsia="ja-JP"/>
        </w:rPr>
        <w:t>Планування заходів цивільного захисту на об’єкті у випадку надзвичайних ситуацій</w:t>
      </w:r>
      <w:r w:rsidR="00407D77" w:rsidRPr="00C721ED">
        <w:rPr>
          <w:rFonts w:eastAsiaTheme="majorEastAsia"/>
          <w:lang w:eastAsia="ja-JP"/>
        </w:rPr>
        <w:tab/>
      </w:r>
      <w:r w:rsidR="00A0276A">
        <w:rPr>
          <w:rFonts w:eastAsiaTheme="majorEastAsia"/>
          <w:lang w:eastAsia="ja-JP"/>
        </w:rPr>
        <w:t>49</w:t>
      </w:r>
    </w:p>
    <w:p w:rsidR="009808A6" w:rsidRDefault="009808A6" w:rsidP="00B5380E">
      <w:pPr>
        <w:pStyle w:val="BodyText"/>
        <w:tabs>
          <w:tab w:val="left" w:leader="dot" w:pos="9761"/>
        </w:tabs>
        <w:spacing w:before="23" w:line="276" w:lineRule="auto"/>
        <w:ind w:left="416"/>
      </w:pPr>
      <w:r w:rsidRPr="00A0276A">
        <w:t>ВИСНОВКИ</w:t>
      </w:r>
      <w:r>
        <w:tab/>
      </w:r>
      <w:r w:rsidR="00A0276A">
        <w:t>53</w:t>
      </w:r>
    </w:p>
    <w:p w:rsidR="00A0276A" w:rsidRDefault="00A0276A" w:rsidP="00B5380E">
      <w:pPr>
        <w:pStyle w:val="BodyText"/>
        <w:tabs>
          <w:tab w:val="left" w:leader="dot" w:pos="9761"/>
        </w:tabs>
        <w:spacing w:before="23" w:line="276" w:lineRule="auto"/>
        <w:ind w:left="416"/>
      </w:pPr>
      <w:r>
        <w:t>СПИСОК ВИКОРИСТАНИХ ДЖЕРЕЛ</w:t>
      </w:r>
      <w:r>
        <w:tab/>
      </w:r>
      <w:r>
        <w:t>54</w:t>
      </w:r>
    </w:p>
    <w:p w:rsidR="00A0276A" w:rsidRDefault="00A0276A" w:rsidP="00B5380E">
      <w:pPr>
        <w:pStyle w:val="BodyText"/>
        <w:tabs>
          <w:tab w:val="left" w:leader="dot" w:pos="9761"/>
        </w:tabs>
        <w:spacing w:before="23" w:line="276" w:lineRule="auto"/>
        <w:ind w:left="416"/>
      </w:pPr>
      <w:r>
        <w:t>Додаток А Тези конференцій</w:t>
      </w:r>
    </w:p>
    <w:p w:rsidR="00A0276A" w:rsidRPr="00A0276A" w:rsidRDefault="00A0276A" w:rsidP="00B5380E">
      <w:pPr>
        <w:pStyle w:val="BodyText"/>
        <w:tabs>
          <w:tab w:val="left" w:leader="dot" w:pos="9761"/>
        </w:tabs>
        <w:spacing w:before="23" w:line="276" w:lineRule="auto"/>
        <w:ind w:left="416"/>
      </w:pPr>
      <w:r>
        <w:t>Додаток Б Лістинг програми</w:t>
      </w:r>
    </w:p>
    <w:p w:rsidR="00A0276A" w:rsidRDefault="00A0276A" w:rsidP="00E56D58">
      <w:pPr>
        <w:pStyle w:val="BodyText"/>
        <w:tabs>
          <w:tab w:val="left" w:leader="dot" w:pos="9602"/>
        </w:tabs>
        <w:ind w:left="416"/>
        <w:rPr>
          <w:spacing w:val="-5"/>
        </w:rPr>
      </w:pPr>
    </w:p>
    <w:p w:rsidR="00A0276A" w:rsidRDefault="00A0276A" w:rsidP="00E56D58">
      <w:pPr>
        <w:pStyle w:val="BodyText"/>
        <w:tabs>
          <w:tab w:val="left" w:leader="dot" w:pos="9602"/>
        </w:tabs>
        <w:ind w:left="416"/>
      </w:pPr>
    </w:p>
    <w:p w:rsidR="009808A6" w:rsidRDefault="009808A6" w:rsidP="009808A6">
      <w:pPr>
        <w:sectPr w:rsidR="009808A6" w:rsidSect="00A5542C">
          <w:headerReference w:type="default" r:id="rId8"/>
          <w:pgSz w:w="11910" w:h="16840"/>
          <w:pgMar w:top="1134" w:right="567" w:bottom="1134" w:left="1134" w:header="751" w:footer="0" w:gutter="0"/>
          <w:cols w:space="720"/>
        </w:sectPr>
      </w:pPr>
    </w:p>
    <w:p w:rsidR="009808A6" w:rsidRDefault="009808A6" w:rsidP="009808A6">
      <w:pPr>
        <w:pStyle w:val="BodyText"/>
        <w:spacing w:before="187"/>
        <w:ind w:left="69" w:right="43"/>
        <w:jc w:val="center"/>
      </w:pPr>
      <w:r>
        <w:rPr>
          <w:spacing w:val="-2"/>
        </w:rPr>
        <w:lastRenderedPageBreak/>
        <w:t>ВСТУП</w:t>
      </w:r>
    </w:p>
    <w:p w:rsidR="009808A6" w:rsidRDefault="009808A6" w:rsidP="009808A6">
      <w:pPr>
        <w:pStyle w:val="BodyText"/>
        <w:rPr>
          <w:sz w:val="30"/>
        </w:rPr>
      </w:pPr>
    </w:p>
    <w:p w:rsidR="009808A6" w:rsidRDefault="009808A6" w:rsidP="009808A6">
      <w:pPr>
        <w:pStyle w:val="BodyText"/>
        <w:spacing w:before="11"/>
        <w:rPr>
          <w:sz w:val="25"/>
        </w:rPr>
      </w:pPr>
    </w:p>
    <w:p w:rsidR="00094F48" w:rsidRPr="006B7E30" w:rsidRDefault="009808A6" w:rsidP="00123B37">
      <w:pPr>
        <w:pStyle w:val="BodyText"/>
        <w:spacing w:line="360" w:lineRule="auto"/>
        <w:ind w:left="416" w:right="385" w:firstLine="707"/>
        <w:jc w:val="both"/>
      </w:pPr>
      <w:r>
        <w:rPr>
          <w:b/>
        </w:rPr>
        <w:t xml:space="preserve">Актуальність теми. </w:t>
      </w:r>
      <w:r w:rsidR="006B7E30">
        <w:t xml:space="preserve">У </w:t>
      </w:r>
      <w:r w:rsidR="006B7E30">
        <w:rPr>
          <w:lang w:val="en-US"/>
        </w:rPr>
        <w:t>XXI</w:t>
      </w:r>
      <w:r w:rsidR="006B7E30">
        <w:t>-му столітті багато науковців зайнялись активним вивченням техногенного впливу людини на навколишнє середовище. Вони дійшли до висновків, що діяльність людини значно впливає на біосферу та пришвидшує глобальне потепління. Для точної оцінки необхідно враховувати всі фактори впливу людини. Окрім очевидних факторів, як от промисловість та енергетика з використанням джерел енергії на вуглецевій основі є і менш очевидні та більш значущі фактори. Одним з них є сільське господарство</w:t>
      </w:r>
      <w:r w:rsidR="00094F48">
        <w:t>. Не зважаючи на те, що багатьом відомо що тваринництво, наприклад, відіграє значну роль в забрудненні навколишнього середовища. Проте донедавна ніхто не міг подумати про те, що вирощування рослин на полях може погано впливати на атмосферу. Дослідивши рівні парникових газів під час збору урожаю та у певний період після нього було виявлено значні викиди парникових газів через процес перегнивання відходів які опиняються під невеликим шаром ґрунту після обробки полів.</w:t>
      </w:r>
    </w:p>
    <w:p w:rsidR="009808A6" w:rsidRDefault="00094F48" w:rsidP="00123B37">
      <w:pPr>
        <w:pStyle w:val="BodyText"/>
        <w:spacing w:line="360" w:lineRule="auto"/>
        <w:ind w:left="416" w:right="387" w:firstLine="707"/>
        <w:jc w:val="both"/>
      </w:pPr>
      <w:r>
        <w:t xml:space="preserve">Через вище зазначені фактори постало питання моніторингу якості повітря у сільськогосподарських угіддях на постійній основі. Провівши аналіз готових рішень на ринку вирішено зібрати недорогу автономну </w:t>
      </w:r>
      <w:r w:rsidR="00482290">
        <w:t xml:space="preserve">комп’ютерну </w:t>
      </w:r>
      <w:r>
        <w:t>систему моніторингу якості стану повітря</w:t>
      </w:r>
      <w:r w:rsidR="00482290">
        <w:t xml:space="preserve"> яка зможе передавати дані з будь-якої точки де є доступне покриття стільникової мережі з використанням технологій дальньої дії.</w:t>
      </w:r>
    </w:p>
    <w:p w:rsidR="009808A6" w:rsidRPr="00482290" w:rsidRDefault="009808A6" w:rsidP="00123B37">
      <w:pPr>
        <w:pStyle w:val="BodyText"/>
        <w:spacing w:line="360" w:lineRule="auto"/>
        <w:ind w:left="416" w:right="389" w:firstLine="707"/>
        <w:jc w:val="both"/>
      </w:pPr>
      <w:r>
        <w:t xml:space="preserve">Запропонований підхід спрямований на впровадження недорогої системи </w:t>
      </w:r>
      <w:r w:rsidR="00482290">
        <w:t xml:space="preserve">з використанням технології </w:t>
      </w:r>
      <w:r w:rsidR="00482290">
        <w:rPr>
          <w:lang w:val="en-US"/>
        </w:rPr>
        <w:t>GPRS</w:t>
      </w:r>
      <w:r w:rsidR="00482290">
        <w:t xml:space="preserve"> та протоколу передачі даних </w:t>
      </w:r>
      <w:r w:rsidR="00482290">
        <w:rPr>
          <w:lang w:val="en-US"/>
        </w:rPr>
        <w:t>MQTT</w:t>
      </w:r>
      <w:r w:rsidR="00482290">
        <w:t xml:space="preserve"> та вбудованою системою автономного живлення для забезпечення безперебійної віддаленої роботи.</w:t>
      </w:r>
    </w:p>
    <w:p w:rsidR="009808A6" w:rsidRDefault="009808A6" w:rsidP="00123B37">
      <w:pPr>
        <w:spacing w:line="360" w:lineRule="auto"/>
        <w:ind w:left="416" w:right="391" w:firstLine="707"/>
        <w:jc w:val="both"/>
        <w:rPr>
          <w:sz w:val="28"/>
        </w:rPr>
      </w:pPr>
      <w:r>
        <w:rPr>
          <w:b/>
          <w:sz w:val="28"/>
        </w:rPr>
        <w:t xml:space="preserve">Мета і завдання дослідження. </w:t>
      </w:r>
      <w:r>
        <w:rPr>
          <w:sz w:val="28"/>
        </w:rPr>
        <w:t xml:space="preserve">Метою роботи є створення </w:t>
      </w:r>
      <w:r w:rsidR="00482290">
        <w:rPr>
          <w:sz w:val="28"/>
        </w:rPr>
        <w:t>комп’ютерної системи та розробка методів обробки інформації з сенсорів оцінювання якості повітря</w:t>
      </w:r>
      <w:r>
        <w:rPr>
          <w:sz w:val="28"/>
        </w:rPr>
        <w:t>.</w:t>
      </w:r>
    </w:p>
    <w:p w:rsidR="009808A6" w:rsidRDefault="004D64BE" w:rsidP="007B63EB">
      <w:pPr>
        <w:pStyle w:val="BodyText"/>
        <w:spacing w:line="360" w:lineRule="auto"/>
        <w:ind w:left="1124"/>
        <w:jc w:val="both"/>
      </w:pPr>
      <w:r>
        <w:t>Задачі, які потрібно виконати, щоб досягнути поставленої мети</w:t>
      </w:r>
      <w:r w:rsidR="009808A6">
        <w:rPr>
          <w:spacing w:val="-2"/>
        </w:rPr>
        <w:t>:</w:t>
      </w:r>
    </w:p>
    <w:p w:rsidR="009808A6" w:rsidRDefault="004D64BE" w:rsidP="007B63EB">
      <w:pPr>
        <w:pStyle w:val="ListParagraph"/>
        <w:numPr>
          <w:ilvl w:val="0"/>
          <w:numId w:val="11"/>
        </w:numPr>
        <w:tabs>
          <w:tab w:val="left" w:pos="1833"/>
        </w:tabs>
        <w:spacing w:line="360" w:lineRule="auto"/>
        <w:ind w:right="388" w:firstLine="707"/>
        <w:jc w:val="both"/>
        <w:rPr>
          <w:sz w:val="28"/>
        </w:rPr>
      </w:pPr>
      <w:r>
        <w:rPr>
          <w:sz w:val="28"/>
        </w:rPr>
        <w:lastRenderedPageBreak/>
        <w:t>здійснити ретельний пошук і огляд</w:t>
      </w:r>
      <w:r w:rsidR="009808A6">
        <w:rPr>
          <w:spacing w:val="-11"/>
          <w:sz w:val="28"/>
        </w:rPr>
        <w:t xml:space="preserve"> </w:t>
      </w:r>
      <w:r w:rsidR="009808A6">
        <w:rPr>
          <w:sz w:val="28"/>
        </w:rPr>
        <w:t>публікацій,</w:t>
      </w:r>
      <w:r w:rsidR="009808A6">
        <w:rPr>
          <w:spacing w:val="-8"/>
          <w:sz w:val="28"/>
        </w:rPr>
        <w:t xml:space="preserve"> </w:t>
      </w:r>
      <w:r w:rsidR="009808A6">
        <w:rPr>
          <w:sz w:val="28"/>
        </w:rPr>
        <w:t>в</w:t>
      </w:r>
      <w:r w:rsidR="009808A6">
        <w:rPr>
          <w:spacing w:val="-12"/>
          <w:sz w:val="28"/>
        </w:rPr>
        <w:t xml:space="preserve"> </w:t>
      </w:r>
      <w:r w:rsidR="009808A6">
        <w:rPr>
          <w:sz w:val="28"/>
        </w:rPr>
        <w:t>яких</w:t>
      </w:r>
      <w:r w:rsidR="009808A6">
        <w:rPr>
          <w:spacing w:val="-13"/>
          <w:sz w:val="28"/>
        </w:rPr>
        <w:t xml:space="preserve"> </w:t>
      </w:r>
      <w:r>
        <w:rPr>
          <w:sz w:val="28"/>
        </w:rPr>
        <w:t>було проведено дослідження</w:t>
      </w:r>
      <w:r w:rsidR="00482290">
        <w:rPr>
          <w:sz w:val="28"/>
        </w:rPr>
        <w:t xml:space="preserve"> по вимірюванню якості повітря</w:t>
      </w:r>
      <w:r w:rsidR="009808A6">
        <w:rPr>
          <w:sz w:val="28"/>
        </w:rPr>
        <w:t>;</w:t>
      </w:r>
    </w:p>
    <w:p w:rsidR="00482290" w:rsidRDefault="004D64BE" w:rsidP="007B63EB">
      <w:pPr>
        <w:pStyle w:val="ListParagraph"/>
        <w:numPr>
          <w:ilvl w:val="0"/>
          <w:numId w:val="11"/>
        </w:numPr>
        <w:tabs>
          <w:tab w:val="left" w:pos="1833"/>
        </w:tabs>
        <w:spacing w:line="360" w:lineRule="auto"/>
        <w:ind w:right="388" w:firstLine="707"/>
        <w:jc w:val="both"/>
        <w:rPr>
          <w:sz w:val="28"/>
        </w:rPr>
      </w:pPr>
      <w:r>
        <w:rPr>
          <w:sz w:val="28"/>
        </w:rPr>
        <w:t>оглянути публікації</w:t>
      </w:r>
      <w:r w:rsidR="00482290">
        <w:rPr>
          <w:sz w:val="28"/>
        </w:rPr>
        <w:t>,</w:t>
      </w:r>
      <w:r w:rsidR="00482290">
        <w:rPr>
          <w:spacing w:val="-8"/>
          <w:sz w:val="28"/>
        </w:rPr>
        <w:t xml:space="preserve"> </w:t>
      </w:r>
      <w:r w:rsidR="00482290">
        <w:rPr>
          <w:sz w:val="28"/>
        </w:rPr>
        <w:t>в</w:t>
      </w:r>
      <w:r w:rsidR="00482290">
        <w:rPr>
          <w:spacing w:val="-12"/>
          <w:sz w:val="28"/>
        </w:rPr>
        <w:t xml:space="preserve"> </w:t>
      </w:r>
      <w:r w:rsidR="00482290">
        <w:rPr>
          <w:sz w:val="28"/>
        </w:rPr>
        <w:t>яких</w:t>
      </w:r>
      <w:r w:rsidR="00482290">
        <w:rPr>
          <w:spacing w:val="-13"/>
          <w:sz w:val="28"/>
        </w:rPr>
        <w:t xml:space="preserve"> </w:t>
      </w:r>
      <w:r w:rsidR="00482290">
        <w:rPr>
          <w:sz w:val="28"/>
        </w:rPr>
        <w:t>досліджувалися</w:t>
      </w:r>
      <w:r w:rsidR="00482290">
        <w:rPr>
          <w:spacing w:val="-12"/>
          <w:sz w:val="28"/>
        </w:rPr>
        <w:t xml:space="preserve"> </w:t>
      </w:r>
      <w:r w:rsidR="00482290">
        <w:rPr>
          <w:sz w:val="28"/>
        </w:rPr>
        <w:t xml:space="preserve">роботи по </w:t>
      </w:r>
      <w:r w:rsidR="0064310E">
        <w:rPr>
          <w:sz w:val="28"/>
        </w:rPr>
        <w:t>використанню альтернативних джерел енергії для забезпечення безперебійної роботи мікроелектронних комп’ютерних систем</w:t>
      </w:r>
      <w:r w:rsidR="00482290">
        <w:rPr>
          <w:sz w:val="28"/>
        </w:rPr>
        <w:t>;</w:t>
      </w:r>
    </w:p>
    <w:p w:rsidR="00482290" w:rsidRDefault="0064310E" w:rsidP="007B63EB">
      <w:pPr>
        <w:pStyle w:val="ListParagraph"/>
        <w:numPr>
          <w:ilvl w:val="0"/>
          <w:numId w:val="11"/>
        </w:numPr>
        <w:tabs>
          <w:tab w:val="left" w:pos="1833"/>
        </w:tabs>
        <w:spacing w:line="360" w:lineRule="auto"/>
        <w:ind w:right="388" w:firstLine="707"/>
        <w:jc w:val="both"/>
        <w:rPr>
          <w:sz w:val="28"/>
        </w:rPr>
      </w:pPr>
      <w:r>
        <w:rPr>
          <w:sz w:val="28"/>
        </w:rPr>
        <w:t>здійснити пошук та порівняння різних сенсорів та модулів на їхній основі для вимірювання якості повітря</w:t>
      </w:r>
      <w:r w:rsidR="00123B37">
        <w:rPr>
          <w:sz w:val="28"/>
        </w:rPr>
        <w:t>;</w:t>
      </w:r>
    </w:p>
    <w:p w:rsidR="009808A6" w:rsidRDefault="004D64BE" w:rsidP="007B63EB">
      <w:pPr>
        <w:pStyle w:val="ListParagraph"/>
        <w:numPr>
          <w:ilvl w:val="0"/>
          <w:numId w:val="11"/>
        </w:numPr>
        <w:tabs>
          <w:tab w:val="left" w:pos="1833"/>
        </w:tabs>
        <w:spacing w:line="360" w:lineRule="auto"/>
        <w:ind w:right="387" w:firstLine="707"/>
        <w:jc w:val="both"/>
        <w:rPr>
          <w:sz w:val="28"/>
        </w:rPr>
      </w:pPr>
      <w:r>
        <w:rPr>
          <w:sz w:val="28"/>
        </w:rPr>
        <w:t>здійснити обґрунтування методів реалізації</w:t>
      </w:r>
      <w:r w:rsidR="009808A6">
        <w:rPr>
          <w:sz w:val="28"/>
        </w:rPr>
        <w:t xml:space="preserve"> Raspberry Рi та </w:t>
      </w:r>
      <w:r>
        <w:rPr>
          <w:sz w:val="28"/>
        </w:rPr>
        <w:t>програм, щоб мати змогу розгорнути локальний</w:t>
      </w:r>
      <w:r w:rsidR="00123B37">
        <w:rPr>
          <w:sz w:val="28"/>
        </w:rPr>
        <w:t xml:space="preserve"> </w:t>
      </w:r>
      <w:r w:rsidR="00123B37">
        <w:rPr>
          <w:sz w:val="28"/>
          <w:lang w:val="en-US"/>
        </w:rPr>
        <w:t>MQTT</w:t>
      </w:r>
      <w:r w:rsidR="009808A6">
        <w:rPr>
          <w:sz w:val="28"/>
        </w:rPr>
        <w:t xml:space="preserve"> серв</w:t>
      </w:r>
      <w:r>
        <w:rPr>
          <w:sz w:val="28"/>
        </w:rPr>
        <w:t>ер</w:t>
      </w:r>
      <w:r w:rsidR="009808A6">
        <w:rPr>
          <w:sz w:val="28"/>
        </w:rPr>
        <w:t>;</w:t>
      </w:r>
    </w:p>
    <w:p w:rsidR="00123B37" w:rsidRDefault="00C80F0D" w:rsidP="007B63EB">
      <w:pPr>
        <w:pStyle w:val="ListParagraph"/>
        <w:numPr>
          <w:ilvl w:val="0"/>
          <w:numId w:val="11"/>
        </w:numPr>
        <w:tabs>
          <w:tab w:val="left" w:pos="1832"/>
          <w:tab w:val="left" w:pos="1833"/>
        </w:tabs>
        <w:spacing w:line="360" w:lineRule="auto"/>
        <w:ind w:right="394" w:firstLine="707"/>
        <w:jc w:val="both"/>
        <w:rPr>
          <w:sz w:val="28"/>
        </w:rPr>
      </w:pPr>
      <w:r>
        <w:rPr>
          <w:sz w:val="28"/>
        </w:rPr>
        <w:t>зібрати автономний пристрій з модулями вимірювання якості повітря та інших показників</w:t>
      </w:r>
      <w:r w:rsidR="00123B37">
        <w:rPr>
          <w:sz w:val="28"/>
        </w:rPr>
        <w:t>;</w:t>
      </w:r>
    </w:p>
    <w:p w:rsidR="00123B37" w:rsidRDefault="004D64BE" w:rsidP="007B63EB">
      <w:pPr>
        <w:pStyle w:val="ListParagraph"/>
        <w:numPr>
          <w:ilvl w:val="0"/>
          <w:numId w:val="11"/>
        </w:numPr>
        <w:tabs>
          <w:tab w:val="left" w:pos="1832"/>
          <w:tab w:val="left" w:pos="1833"/>
        </w:tabs>
        <w:spacing w:line="360" w:lineRule="auto"/>
        <w:ind w:right="394" w:firstLine="718"/>
        <w:jc w:val="both"/>
        <w:rPr>
          <w:sz w:val="28"/>
        </w:rPr>
      </w:pPr>
      <w:r>
        <w:rPr>
          <w:sz w:val="28"/>
        </w:rPr>
        <w:t>провести конфігурацію одноплатного</w:t>
      </w:r>
      <w:r w:rsidR="00123B37">
        <w:rPr>
          <w:sz w:val="28"/>
        </w:rPr>
        <w:t xml:space="preserve"> комп’ютер</w:t>
      </w:r>
      <w:r>
        <w:rPr>
          <w:sz w:val="28"/>
        </w:rPr>
        <w:t>а</w:t>
      </w:r>
      <w:r w:rsidR="00123B37">
        <w:rPr>
          <w:sz w:val="28"/>
        </w:rPr>
        <w:t xml:space="preserve"> Raspberry Pi та </w:t>
      </w:r>
      <w:r>
        <w:rPr>
          <w:sz w:val="28"/>
        </w:rPr>
        <w:t>завантажити в</w:t>
      </w:r>
      <w:r w:rsidR="00123B37">
        <w:rPr>
          <w:sz w:val="28"/>
        </w:rPr>
        <w:t xml:space="preserve">сі необхідні </w:t>
      </w:r>
      <w:r w:rsidR="00C80F0D">
        <w:rPr>
          <w:sz w:val="28"/>
        </w:rPr>
        <w:t>програми</w:t>
      </w:r>
      <w:r w:rsidR="00123B37">
        <w:rPr>
          <w:sz w:val="28"/>
        </w:rPr>
        <w:t xml:space="preserve"> для його функціонування;</w:t>
      </w:r>
    </w:p>
    <w:p w:rsidR="00123B37" w:rsidRDefault="004D64BE" w:rsidP="007B63EB">
      <w:pPr>
        <w:pStyle w:val="ListParagraph"/>
        <w:numPr>
          <w:ilvl w:val="0"/>
          <w:numId w:val="11"/>
        </w:numPr>
        <w:tabs>
          <w:tab w:val="left" w:pos="1843"/>
          <w:tab w:val="left" w:pos="1833"/>
        </w:tabs>
        <w:spacing w:line="360" w:lineRule="auto"/>
        <w:ind w:left="426" w:firstLine="708"/>
        <w:jc w:val="both"/>
        <w:rPr>
          <w:sz w:val="28"/>
        </w:rPr>
      </w:pPr>
      <w:r>
        <w:rPr>
          <w:sz w:val="28"/>
        </w:rPr>
        <w:t>здійснити тестування</w:t>
      </w:r>
      <w:r w:rsidR="00123B37">
        <w:rPr>
          <w:spacing w:val="-8"/>
          <w:sz w:val="28"/>
        </w:rPr>
        <w:t xml:space="preserve"> </w:t>
      </w:r>
      <w:r w:rsidR="00123B37">
        <w:rPr>
          <w:sz w:val="28"/>
        </w:rPr>
        <w:t>та</w:t>
      </w:r>
      <w:r w:rsidR="00123B37">
        <w:rPr>
          <w:spacing w:val="-5"/>
          <w:sz w:val="28"/>
        </w:rPr>
        <w:t xml:space="preserve"> </w:t>
      </w:r>
      <w:r w:rsidR="00123B37">
        <w:rPr>
          <w:sz w:val="28"/>
        </w:rPr>
        <w:t>оцінити</w:t>
      </w:r>
      <w:r w:rsidR="00123B37">
        <w:rPr>
          <w:spacing w:val="-6"/>
          <w:sz w:val="28"/>
        </w:rPr>
        <w:t xml:space="preserve"> </w:t>
      </w:r>
      <w:r w:rsidR="00123B37">
        <w:rPr>
          <w:sz w:val="28"/>
        </w:rPr>
        <w:t>передачу</w:t>
      </w:r>
      <w:r w:rsidR="00123B37">
        <w:rPr>
          <w:spacing w:val="-5"/>
          <w:sz w:val="28"/>
        </w:rPr>
        <w:t xml:space="preserve"> </w:t>
      </w:r>
      <w:r w:rsidR="00123B37">
        <w:rPr>
          <w:sz w:val="28"/>
        </w:rPr>
        <w:t>даних</w:t>
      </w:r>
      <w:r w:rsidR="00123B37">
        <w:rPr>
          <w:spacing w:val="-4"/>
          <w:sz w:val="28"/>
        </w:rPr>
        <w:t xml:space="preserve"> </w:t>
      </w:r>
      <w:r w:rsidR="00123B37">
        <w:rPr>
          <w:sz w:val="28"/>
        </w:rPr>
        <w:t>в</w:t>
      </w:r>
      <w:r w:rsidR="00123B37">
        <w:rPr>
          <w:spacing w:val="-7"/>
          <w:sz w:val="28"/>
        </w:rPr>
        <w:t xml:space="preserve"> </w:t>
      </w:r>
      <w:r w:rsidR="00123B37">
        <w:rPr>
          <w:sz w:val="28"/>
        </w:rPr>
        <w:t>межах</w:t>
      </w:r>
      <w:r w:rsidR="00123B37">
        <w:rPr>
          <w:spacing w:val="-4"/>
          <w:sz w:val="28"/>
        </w:rPr>
        <w:t xml:space="preserve"> </w:t>
      </w:r>
      <w:r w:rsidR="00C80F0D">
        <w:rPr>
          <w:sz w:val="28"/>
        </w:rPr>
        <w:t>глобальної</w:t>
      </w:r>
      <w:r w:rsidR="00123B37">
        <w:rPr>
          <w:spacing w:val="-6"/>
          <w:sz w:val="28"/>
        </w:rPr>
        <w:t xml:space="preserve"> </w:t>
      </w:r>
      <w:r w:rsidR="00123B37">
        <w:rPr>
          <w:spacing w:val="-2"/>
          <w:sz w:val="28"/>
        </w:rPr>
        <w:t>мережі</w:t>
      </w:r>
      <w:r w:rsidR="00C80F0D">
        <w:rPr>
          <w:spacing w:val="-2"/>
          <w:sz w:val="28"/>
        </w:rPr>
        <w:t xml:space="preserve"> використовуючи вежі стільникового зв’язку</w:t>
      </w:r>
      <w:r w:rsidR="00123B37">
        <w:rPr>
          <w:spacing w:val="-2"/>
          <w:sz w:val="28"/>
        </w:rPr>
        <w:t>.</w:t>
      </w:r>
    </w:p>
    <w:p w:rsidR="00123B37" w:rsidRDefault="00123B37" w:rsidP="007B63EB">
      <w:pPr>
        <w:pStyle w:val="BodyText"/>
        <w:spacing w:line="360" w:lineRule="auto"/>
        <w:ind w:left="416" w:right="391" w:firstLine="707"/>
        <w:jc w:val="both"/>
      </w:pPr>
      <w:r>
        <w:rPr>
          <w:b/>
        </w:rPr>
        <w:t>Об'єкт дослідження</w:t>
      </w:r>
      <w:r>
        <w:t>.</w:t>
      </w:r>
      <w:r w:rsidR="00C80F0D">
        <w:t xml:space="preserve"> Методи опрацювання та передачі інформації отриманої з модулів якості повітря.</w:t>
      </w:r>
      <w:r>
        <w:t>.</w:t>
      </w:r>
    </w:p>
    <w:p w:rsidR="00123B37" w:rsidRDefault="00123B37" w:rsidP="007B63EB">
      <w:pPr>
        <w:spacing w:line="360" w:lineRule="auto"/>
        <w:ind w:left="426" w:firstLine="708"/>
        <w:jc w:val="both"/>
        <w:rPr>
          <w:sz w:val="28"/>
        </w:rPr>
      </w:pPr>
      <w:r>
        <w:rPr>
          <w:b/>
          <w:sz w:val="28"/>
        </w:rPr>
        <w:t>Предмет</w:t>
      </w:r>
      <w:r>
        <w:rPr>
          <w:b/>
          <w:spacing w:val="-8"/>
          <w:sz w:val="28"/>
        </w:rPr>
        <w:t xml:space="preserve"> </w:t>
      </w:r>
      <w:r>
        <w:rPr>
          <w:b/>
          <w:sz w:val="28"/>
        </w:rPr>
        <w:t>дослідження</w:t>
      </w:r>
      <w:r>
        <w:rPr>
          <w:sz w:val="28"/>
        </w:rPr>
        <w:t>.</w:t>
      </w:r>
      <w:r>
        <w:rPr>
          <w:spacing w:val="-6"/>
          <w:sz w:val="28"/>
        </w:rPr>
        <w:t xml:space="preserve"> </w:t>
      </w:r>
      <w:r w:rsidR="00021E26">
        <w:rPr>
          <w:sz w:val="28"/>
        </w:rPr>
        <w:t>Алгоритм обробки та передачі інформації про якісь повітря.</w:t>
      </w:r>
    </w:p>
    <w:p w:rsidR="00123B37" w:rsidRDefault="00123B37" w:rsidP="007B63EB">
      <w:pPr>
        <w:pStyle w:val="Heading1"/>
        <w:spacing w:before="0" w:line="360" w:lineRule="auto"/>
        <w:ind w:left="1124"/>
        <w:jc w:val="both"/>
        <w:rPr>
          <w:b w:val="0"/>
        </w:rPr>
      </w:pPr>
      <w:r>
        <w:t>Методи</w:t>
      </w:r>
      <w:r>
        <w:rPr>
          <w:spacing w:val="-5"/>
        </w:rPr>
        <w:t xml:space="preserve"> </w:t>
      </w:r>
      <w:r>
        <w:rPr>
          <w:spacing w:val="-2"/>
        </w:rPr>
        <w:t>дослідження</w:t>
      </w:r>
      <w:r>
        <w:rPr>
          <w:b w:val="0"/>
          <w:spacing w:val="-2"/>
        </w:rPr>
        <w:t>.</w:t>
      </w:r>
    </w:p>
    <w:p w:rsidR="00123B37" w:rsidRDefault="004D64BE" w:rsidP="007B63EB">
      <w:pPr>
        <w:pStyle w:val="BodyText"/>
        <w:spacing w:line="360" w:lineRule="auto"/>
        <w:ind w:left="1124"/>
        <w:jc w:val="both"/>
      </w:pPr>
      <w:r>
        <w:t>Щоб розв’язати поставлені задачі використано такі методи</w:t>
      </w:r>
      <w:r w:rsidR="00123B37">
        <w:rPr>
          <w:spacing w:val="-2"/>
        </w:rPr>
        <w:t>:</w:t>
      </w:r>
    </w:p>
    <w:p w:rsidR="00123B37" w:rsidRDefault="00123B37" w:rsidP="007B63EB">
      <w:pPr>
        <w:pStyle w:val="ListParagraph"/>
        <w:numPr>
          <w:ilvl w:val="0"/>
          <w:numId w:val="11"/>
        </w:numPr>
        <w:tabs>
          <w:tab w:val="left" w:pos="1832"/>
          <w:tab w:val="left" w:pos="1833"/>
        </w:tabs>
        <w:spacing w:line="360" w:lineRule="auto"/>
        <w:ind w:right="390" w:firstLine="707"/>
        <w:jc w:val="both"/>
        <w:rPr>
          <w:sz w:val="28"/>
        </w:rPr>
      </w:pPr>
      <w:r>
        <w:rPr>
          <w:sz w:val="28"/>
        </w:rPr>
        <w:t>аналіз</w:t>
      </w:r>
      <w:r>
        <w:rPr>
          <w:spacing w:val="80"/>
          <w:sz w:val="28"/>
        </w:rPr>
        <w:t xml:space="preserve"> </w:t>
      </w:r>
      <w:r>
        <w:rPr>
          <w:sz w:val="28"/>
        </w:rPr>
        <w:t>та</w:t>
      </w:r>
      <w:r>
        <w:rPr>
          <w:spacing w:val="80"/>
          <w:sz w:val="28"/>
        </w:rPr>
        <w:t xml:space="preserve"> </w:t>
      </w:r>
      <w:r>
        <w:rPr>
          <w:sz w:val="28"/>
        </w:rPr>
        <w:t>узагальнення</w:t>
      </w:r>
      <w:r>
        <w:rPr>
          <w:spacing w:val="80"/>
          <w:sz w:val="28"/>
        </w:rPr>
        <w:t xml:space="preserve"> </w:t>
      </w:r>
      <w:r>
        <w:rPr>
          <w:sz w:val="28"/>
        </w:rPr>
        <w:t>–</w:t>
      </w:r>
      <w:r>
        <w:rPr>
          <w:spacing w:val="80"/>
          <w:sz w:val="28"/>
        </w:rPr>
        <w:t xml:space="preserve"> </w:t>
      </w:r>
      <w:r w:rsidR="004D64BE">
        <w:rPr>
          <w:sz w:val="28"/>
        </w:rPr>
        <w:t>щоб дослідити публікації</w:t>
      </w:r>
      <w:r>
        <w:rPr>
          <w:spacing w:val="80"/>
          <w:sz w:val="28"/>
        </w:rPr>
        <w:t xml:space="preserve"> </w:t>
      </w:r>
      <w:r w:rsidR="004D64BE">
        <w:rPr>
          <w:sz w:val="28"/>
        </w:rPr>
        <w:t>за</w:t>
      </w:r>
      <w:r>
        <w:rPr>
          <w:spacing w:val="80"/>
          <w:sz w:val="28"/>
        </w:rPr>
        <w:t xml:space="preserve"> </w:t>
      </w:r>
      <w:r w:rsidR="004D64BE">
        <w:rPr>
          <w:sz w:val="28"/>
        </w:rPr>
        <w:t>темою</w:t>
      </w:r>
      <w:r>
        <w:rPr>
          <w:spacing w:val="80"/>
          <w:sz w:val="28"/>
        </w:rPr>
        <w:t xml:space="preserve"> </w:t>
      </w:r>
      <w:r>
        <w:rPr>
          <w:sz w:val="28"/>
        </w:rPr>
        <w:t>кваліфікаційної роботи;</w:t>
      </w:r>
    </w:p>
    <w:p w:rsidR="00123B37" w:rsidRDefault="004D64BE" w:rsidP="007B63EB">
      <w:pPr>
        <w:pStyle w:val="ListParagraph"/>
        <w:numPr>
          <w:ilvl w:val="0"/>
          <w:numId w:val="11"/>
        </w:numPr>
        <w:tabs>
          <w:tab w:val="left" w:pos="1832"/>
          <w:tab w:val="left" w:pos="1833"/>
        </w:tabs>
        <w:spacing w:line="360" w:lineRule="auto"/>
        <w:ind w:right="388" w:firstLine="707"/>
        <w:jc w:val="both"/>
        <w:rPr>
          <w:sz w:val="28"/>
        </w:rPr>
      </w:pPr>
      <w:r>
        <w:rPr>
          <w:sz w:val="28"/>
        </w:rPr>
        <w:t>адміністрування та проектування</w:t>
      </w:r>
      <w:r w:rsidR="00123B37">
        <w:rPr>
          <w:sz w:val="28"/>
        </w:rPr>
        <w:t xml:space="preserve"> – </w:t>
      </w:r>
      <w:r>
        <w:rPr>
          <w:sz w:val="28"/>
        </w:rPr>
        <w:t>під час розробки</w:t>
      </w:r>
      <w:r w:rsidR="00123B37">
        <w:rPr>
          <w:sz w:val="28"/>
        </w:rPr>
        <w:t xml:space="preserve"> </w:t>
      </w:r>
      <w:r w:rsidR="002F4F38">
        <w:rPr>
          <w:sz w:val="28"/>
        </w:rPr>
        <w:t>схеми системи та конфігурації</w:t>
      </w:r>
      <w:r w:rsidR="007B63EB">
        <w:rPr>
          <w:sz w:val="28"/>
        </w:rPr>
        <w:t xml:space="preserve"> </w:t>
      </w:r>
      <w:r w:rsidR="007B63EB">
        <w:rPr>
          <w:sz w:val="28"/>
          <w:lang w:val="en-US"/>
        </w:rPr>
        <w:t>MQTT</w:t>
      </w:r>
      <w:r w:rsidR="007B63EB">
        <w:rPr>
          <w:sz w:val="28"/>
        </w:rPr>
        <w:t xml:space="preserve"> </w:t>
      </w:r>
      <w:r w:rsidR="00123B37">
        <w:rPr>
          <w:sz w:val="28"/>
        </w:rPr>
        <w:t>сервера ;</w:t>
      </w:r>
    </w:p>
    <w:p w:rsidR="00123B37" w:rsidRDefault="00123B37" w:rsidP="007B63EB">
      <w:pPr>
        <w:pStyle w:val="ListParagraph"/>
        <w:numPr>
          <w:ilvl w:val="0"/>
          <w:numId w:val="11"/>
        </w:numPr>
        <w:tabs>
          <w:tab w:val="left" w:pos="1832"/>
          <w:tab w:val="left" w:pos="1833"/>
          <w:tab w:val="left" w:pos="3703"/>
          <w:tab w:val="left" w:pos="4298"/>
          <w:tab w:val="left" w:pos="5970"/>
          <w:tab w:val="left" w:pos="6458"/>
          <w:tab w:val="left" w:pos="7218"/>
          <w:tab w:val="left" w:pos="8693"/>
        </w:tabs>
        <w:spacing w:line="360" w:lineRule="auto"/>
        <w:ind w:right="387" w:firstLine="707"/>
        <w:jc w:val="both"/>
        <w:rPr>
          <w:sz w:val="28"/>
        </w:rPr>
      </w:pPr>
      <w:r>
        <w:rPr>
          <w:spacing w:val="-2"/>
          <w:sz w:val="28"/>
        </w:rPr>
        <w:t>експеримент</w:t>
      </w:r>
      <w:r w:rsidR="007B63EB">
        <w:rPr>
          <w:sz w:val="28"/>
        </w:rPr>
        <w:t xml:space="preserve"> </w:t>
      </w:r>
      <w:r>
        <w:rPr>
          <w:spacing w:val="-6"/>
          <w:sz w:val="28"/>
        </w:rPr>
        <w:t>та</w:t>
      </w:r>
      <w:r w:rsidR="007B63EB">
        <w:rPr>
          <w:sz w:val="28"/>
        </w:rPr>
        <w:t xml:space="preserve"> </w:t>
      </w:r>
      <w:r>
        <w:rPr>
          <w:spacing w:val="-2"/>
          <w:sz w:val="28"/>
        </w:rPr>
        <w:t>тестування</w:t>
      </w:r>
      <w:r w:rsidR="007B63EB">
        <w:rPr>
          <w:sz w:val="28"/>
        </w:rPr>
        <w:t xml:space="preserve"> </w:t>
      </w:r>
      <w:r>
        <w:rPr>
          <w:spacing w:val="-10"/>
          <w:sz w:val="28"/>
        </w:rPr>
        <w:t>–</w:t>
      </w:r>
      <w:r w:rsidR="007B63EB">
        <w:rPr>
          <w:sz w:val="28"/>
        </w:rPr>
        <w:t xml:space="preserve"> </w:t>
      </w:r>
      <w:r>
        <w:rPr>
          <w:spacing w:val="-4"/>
          <w:sz w:val="28"/>
        </w:rPr>
        <w:t>для</w:t>
      </w:r>
      <w:r w:rsidR="007B63EB">
        <w:rPr>
          <w:sz w:val="28"/>
        </w:rPr>
        <w:t xml:space="preserve"> </w:t>
      </w:r>
      <w:r w:rsidR="004D64BE">
        <w:rPr>
          <w:spacing w:val="-2"/>
          <w:sz w:val="28"/>
        </w:rPr>
        <w:t>перевірки та аналізу</w:t>
      </w:r>
      <w:r w:rsidR="007B63EB">
        <w:rPr>
          <w:sz w:val="28"/>
        </w:rPr>
        <w:t xml:space="preserve"> </w:t>
      </w:r>
      <w:r>
        <w:rPr>
          <w:spacing w:val="-2"/>
          <w:sz w:val="28"/>
        </w:rPr>
        <w:t xml:space="preserve">результатів </w:t>
      </w:r>
      <w:r>
        <w:rPr>
          <w:sz w:val="28"/>
        </w:rPr>
        <w:t>кваліфікаційної роботи.</w:t>
      </w:r>
    </w:p>
    <w:p w:rsidR="00123B37" w:rsidRPr="007B63EB" w:rsidRDefault="00123B37" w:rsidP="00123B37">
      <w:pPr>
        <w:pStyle w:val="BodyText"/>
        <w:spacing w:line="360" w:lineRule="auto"/>
        <w:ind w:left="416" w:right="386" w:firstLine="707"/>
        <w:jc w:val="both"/>
      </w:pPr>
      <w:r>
        <w:rPr>
          <w:b/>
        </w:rPr>
        <w:t xml:space="preserve">Наукова новизна одержаних результатів. </w:t>
      </w:r>
      <w:r w:rsidR="002F4F38">
        <w:t>В результаті виконання кваліфікаційної роботи вперше спроектовано та зібрано</w:t>
      </w:r>
      <w:r w:rsidR="007B63EB">
        <w:t xml:space="preserve">комп’ютерну систему для оцінювання якості повітря з автономним живленням та мінімальною </w:t>
      </w:r>
      <w:r w:rsidR="007B63EB">
        <w:lastRenderedPageBreak/>
        <w:t>собівартістю для сільськогосподарських угідь.</w:t>
      </w:r>
    </w:p>
    <w:p w:rsidR="00123B37" w:rsidRDefault="00123B37" w:rsidP="00123B37">
      <w:pPr>
        <w:spacing w:line="360" w:lineRule="auto"/>
        <w:ind w:left="416" w:right="385" w:firstLine="707"/>
        <w:jc w:val="both"/>
        <w:rPr>
          <w:sz w:val="28"/>
        </w:rPr>
      </w:pPr>
      <w:r>
        <w:rPr>
          <w:b/>
          <w:sz w:val="28"/>
        </w:rPr>
        <w:t xml:space="preserve">Практичне значення одержаних результатів. </w:t>
      </w:r>
      <w:r>
        <w:rPr>
          <w:sz w:val="28"/>
        </w:rPr>
        <w:t>Результати</w:t>
      </w:r>
      <w:r>
        <w:rPr>
          <w:spacing w:val="40"/>
          <w:sz w:val="28"/>
        </w:rPr>
        <w:t xml:space="preserve"> </w:t>
      </w:r>
      <w:r>
        <w:rPr>
          <w:sz w:val="28"/>
        </w:rPr>
        <w:t xml:space="preserve">роботи використовуються </w:t>
      </w:r>
      <w:r w:rsidR="007B63EB">
        <w:rPr>
          <w:sz w:val="28"/>
        </w:rPr>
        <w:t>в польових умовах у сфері сільськогосподарського виробництва</w:t>
      </w:r>
      <w:r>
        <w:rPr>
          <w:sz w:val="28"/>
        </w:rPr>
        <w:t>.</w:t>
      </w:r>
    </w:p>
    <w:p w:rsidR="00E56D58" w:rsidRPr="00E56D58" w:rsidRDefault="00E56D58" w:rsidP="00123B37">
      <w:pPr>
        <w:spacing w:line="360" w:lineRule="auto"/>
        <w:ind w:left="416" w:right="385" w:firstLine="707"/>
        <w:jc w:val="both"/>
        <w:rPr>
          <w:sz w:val="28"/>
        </w:rPr>
      </w:pPr>
      <w:r>
        <w:rPr>
          <w:b/>
          <w:sz w:val="28"/>
        </w:rPr>
        <w:t>Публікації.</w:t>
      </w:r>
      <w:r>
        <w:rPr>
          <w:sz w:val="28"/>
        </w:rPr>
        <w:t xml:space="preserve"> Результати роботи коротко описано у формі тез та опубліковано на  десятій міжнародній науково-практичній онлайн конференції </w:t>
      </w:r>
      <w:r>
        <w:rPr>
          <w:sz w:val="28"/>
          <w:lang w:val="en-US"/>
        </w:rPr>
        <w:t>M</w:t>
      </w:r>
      <w:r w:rsidRPr="00E56D58">
        <w:rPr>
          <w:sz w:val="28"/>
        </w:rPr>
        <w:t>odern research in world science</w:t>
      </w:r>
      <w:r>
        <w:rPr>
          <w:sz w:val="28"/>
        </w:rPr>
        <w:t xml:space="preserve"> у м. Львів.</w:t>
      </w:r>
    </w:p>
    <w:p w:rsidR="00123B37" w:rsidRDefault="00123B37" w:rsidP="00123B37">
      <w:pPr>
        <w:pStyle w:val="BodyText"/>
        <w:spacing w:line="360" w:lineRule="auto"/>
        <w:ind w:left="416" w:right="389" w:firstLine="707"/>
        <w:jc w:val="both"/>
      </w:pPr>
      <w:r>
        <w:rPr>
          <w:b/>
        </w:rPr>
        <w:t xml:space="preserve">Структура роботи. </w:t>
      </w:r>
      <w:r>
        <w:t>Робота складається з пояснювальної записки та графічної частини. Пояснювальна записка складається із вступу, чотирьох розділів, висновків, списку використаних джерел та додатків.</w:t>
      </w:r>
    </w:p>
    <w:p w:rsidR="00123B37" w:rsidRDefault="00123B37">
      <w:pPr>
        <w:widowControl/>
        <w:autoSpaceDE/>
        <w:autoSpaceDN/>
        <w:spacing w:after="160" w:line="259" w:lineRule="auto"/>
        <w:rPr>
          <w:sz w:val="28"/>
          <w:szCs w:val="28"/>
        </w:rPr>
      </w:pPr>
      <w:r>
        <w:br w:type="page"/>
      </w:r>
    </w:p>
    <w:p w:rsidR="00EA46BE" w:rsidRDefault="009808A6" w:rsidP="00EA46BE">
      <w:pPr>
        <w:pStyle w:val="BodyText"/>
        <w:spacing w:line="360" w:lineRule="auto"/>
        <w:ind w:left="416" w:right="389" w:firstLine="707"/>
        <w:jc w:val="center"/>
      </w:pPr>
      <w:r>
        <w:lastRenderedPageBreak/>
        <w:t>РОЗДІЛ</w:t>
      </w:r>
      <w:r>
        <w:rPr>
          <w:spacing w:val="-5"/>
        </w:rPr>
        <w:t xml:space="preserve"> </w:t>
      </w:r>
      <w:r>
        <w:rPr>
          <w:spacing w:val="-10"/>
        </w:rPr>
        <w:t>1</w:t>
      </w:r>
    </w:p>
    <w:p w:rsidR="009808A6" w:rsidRDefault="009808A6" w:rsidP="00EA46BE">
      <w:pPr>
        <w:pStyle w:val="BodyText"/>
        <w:spacing w:line="360" w:lineRule="auto"/>
        <w:ind w:left="416" w:right="389" w:firstLine="707"/>
        <w:jc w:val="center"/>
      </w:pPr>
      <w:r>
        <w:t>АНАЛІТИЧНИЙ</w:t>
      </w:r>
      <w:r>
        <w:rPr>
          <w:spacing w:val="-11"/>
        </w:rPr>
        <w:t xml:space="preserve"> </w:t>
      </w:r>
      <w:r>
        <w:t>ОГЛЯД</w:t>
      </w:r>
      <w:r>
        <w:rPr>
          <w:spacing w:val="-6"/>
        </w:rPr>
        <w:t xml:space="preserve"> </w:t>
      </w:r>
      <w:r w:rsidR="007B63EB">
        <w:t>МЕТОДІВ ОБРОБКИ ТА ПЕРЕДАЧІ ІНФОРМАЦІЇ</w:t>
      </w:r>
    </w:p>
    <w:p w:rsidR="009808A6" w:rsidRDefault="009808A6" w:rsidP="009808A6">
      <w:pPr>
        <w:pStyle w:val="BodyText"/>
        <w:rPr>
          <w:sz w:val="42"/>
        </w:rPr>
      </w:pPr>
    </w:p>
    <w:p w:rsidR="009808A6" w:rsidRPr="00514270" w:rsidRDefault="00C660B6" w:rsidP="00EA46BE">
      <w:pPr>
        <w:pStyle w:val="ListParagraph"/>
        <w:numPr>
          <w:ilvl w:val="1"/>
          <w:numId w:val="10"/>
        </w:numPr>
        <w:tabs>
          <w:tab w:val="left" w:pos="1845"/>
        </w:tabs>
        <w:spacing w:before="1"/>
        <w:ind w:hanging="721"/>
        <w:jc w:val="both"/>
        <w:rPr>
          <w:sz w:val="28"/>
        </w:rPr>
      </w:pPr>
      <w:r>
        <w:rPr>
          <w:sz w:val="28"/>
        </w:rPr>
        <w:t xml:space="preserve">Протокол </w:t>
      </w:r>
      <w:r>
        <w:rPr>
          <w:sz w:val="28"/>
          <w:lang w:val="en-US"/>
        </w:rPr>
        <w:t>MQTT</w:t>
      </w:r>
    </w:p>
    <w:p w:rsidR="00514270" w:rsidRDefault="00514270" w:rsidP="00EA46BE">
      <w:pPr>
        <w:tabs>
          <w:tab w:val="left" w:pos="1845"/>
        </w:tabs>
        <w:spacing w:before="1"/>
        <w:jc w:val="both"/>
        <w:rPr>
          <w:sz w:val="28"/>
        </w:rPr>
      </w:pPr>
    </w:p>
    <w:p w:rsidR="00514270" w:rsidRDefault="00E6492C" w:rsidP="00EA46BE">
      <w:pPr>
        <w:tabs>
          <w:tab w:val="left" w:pos="1845"/>
        </w:tabs>
        <w:spacing w:line="360" w:lineRule="auto"/>
        <w:ind w:firstLine="1134"/>
        <w:jc w:val="both"/>
        <w:rPr>
          <w:sz w:val="28"/>
        </w:rPr>
      </w:pPr>
      <w:r>
        <w:rPr>
          <w:sz w:val="28"/>
          <w:lang w:val="en-US"/>
        </w:rPr>
        <w:t xml:space="preserve">MQTT — </w:t>
      </w:r>
      <w:r>
        <w:rPr>
          <w:sz w:val="28"/>
        </w:rPr>
        <w:t xml:space="preserve">це протокол зв’язку в основі якого лежить черга повідомлень. </w:t>
      </w:r>
    </w:p>
    <w:p w:rsidR="00E6492C" w:rsidRDefault="00E6492C" w:rsidP="00EA46BE">
      <w:pPr>
        <w:tabs>
          <w:tab w:val="left" w:pos="1845"/>
        </w:tabs>
        <w:spacing w:line="360" w:lineRule="auto"/>
        <w:jc w:val="both"/>
        <w:rPr>
          <w:sz w:val="28"/>
        </w:rPr>
      </w:pPr>
      <w:r>
        <w:rPr>
          <w:sz w:val="28"/>
        </w:rPr>
        <w:t xml:space="preserve">Він працює по шаблону </w:t>
      </w:r>
      <w:r>
        <w:rPr>
          <w:sz w:val="28"/>
          <w:lang w:val="en-US"/>
        </w:rPr>
        <w:t>Publisher/Subscriber</w:t>
      </w:r>
      <w:r w:rsidR="00AF26EE">
        <w:rPr>
          <w:sz w:val="28"/>
          <w:lang w:val="en-US"/>
        </w:rPr>
        <w:t xml:space="preserve"> </w:t>
      </w:r>
      <w:r w:rsidR="00AF26EE">
        <w:rPr>
          <w:sz w:val="28"/>
        </w:rPr>
        <w:t xml:space="preserve">і використовує топологію </w:t>
      </w:r>
      <w:r w:rsidR="00AF26EE">
        <w:rPr>
          <w:sz w:val="28"/>
          <w:lang w:val="en-US"/>
        </w:rPr>
        <w:t xml:space="preserve">M2M </w:t>
      </w:r>
      <w:r w:rsidR="00AF26EE">
        <w:rPr>
          <w:sz w:val="28"/>
        </w:rPr>
        <w:t>(</w:t>
      </w:r>
      <w:r w:rsidR="00AF26EE">
        <w:rPr>
          <w:sz w:val="28"/>
          <w:lang w:val="en-US"/>
        </w:rPr>
        <w:t>Machine to Machine)</w:t>
      </w:r>
      <w:r w:rsidR="00FE07A9">
        <w:rPr>
          <w:sz w:val="28"/>
        </w:rPr>
        <w:t>, тобто з’єднання відбувається між двома пристроями без посередників у вигляді серверів імен</w:t>
      </w:r>
      <w:r>
        <w:rPr>
          <w:sz w:val="28"/>
          <w:lang w:val="en-US"/>
        </w:rPr>
        <w:t>.</w:t>
      </w:r>
      <w:r>
        <w:rPr>
          <w:sz w:val="28"/>
        </w:rPr>
        <w:t xml:space="preserve"> </w:t>
      </w:r>
      <w:r w:rsidR="00751884">
        <w:rPr>
          <w:sz w:val="28"/>
          <w:lang w:val="en-US"/>
        </w:rPr>
        <w:t xml:space="preserve">Publisher </w:t>
      </w:r>
      <w:r w:rsidR="00751884">
        <w:rPr>
          <w:sz w:val="28"/>
        </w:rPr>
        <w:t>дослівно переводиться як видавець, тобто це пристрій, який видає інформацію.</w:t>
      </w:r>
      <w:r w:rsidR="00794B88">
        <w:rPr>
          <w:sz w:val="28"/>
          <w:lang w:val="en-US"/>
        </w:rPr>
        <w:t xml:space="preserve"> Subscriber </w:t>
      </w:r>
      <w:r w:rsidR="00794B88">
        <w:rPr>
          <w:sz w:val="28"/>
        </w:rPr>
        <w:t>в свою чергу перекладається як підписник, це пристрій, який отримує інформацію тільки тих «тем» на які він підписаний.</w:t>
      </w:r>
      <w:r w:rsidR="00751884">
        <w:rPr>
          <w:sz w:val="28"/>
        </w:rPr>
        <w:t xml:space="preserve"> </w:t>
      </w:r>
      <w:r>
        <w:rPr>
          <w:sz w:val="28"/>
        </w:rPr>
        <w:t xml:space="preserve">Це один з основних шаблонів обміну </w:t>
      </w:r>
      <w:r w:rsidR="00794B88">
        <w:rPr>
          <w:sz w:val="28"/>
        </w:rPr>
        <w:t xml:space="preserve">повідомленнями який базується на стеці </w:t>
      </w:r>
      <w:r w:rsidR="00794B88">
        <w:rPr>
          <w:sz w:val="28"/>
          <w:lang w:val="en-US"/>
        </w:rPr>
        <w:t>TCP/IP</w:t>
      </w:r>
      <w:r w:rsidR="00794B88">
        <w:rPr>
          <w:sz w:val="28"/>
        </w:rPr>
        <w:t>, який широко використовується в Інтернеті.</w:t>
      </w:r>
    </w:p>
    <w:p w:rsidR="00AF26EE" w:rsidRDefault="00794B88" w:rsidP="00EA46BE">
      <w:pPr>
        <w:tabs>
          <w:tab w:val="left" w:pos="1845"/>
        </w:tabs>
        <w:spacing w:line="360" w:lineRule="auto"/>
        <w:ind w:firstLine="1134"/>
        <w:jc w:val="both"/>
        <w:rPr>
          <w:sz w:val="28"/>
        </w:rPr>
      </w:pPr>
      <w:r>
        <w:rPr>
          <w:sz w:val="28"/>
        </w:rPr>
        <w:t xml:space="preserve">Зв’язок між пристроями, що використовують протокол </w:t>
      </w:r>
      <w:r>
        <w:rPr>
          <w:sz w:val="28"/>
          <w:lang w:val="en-US"/>
        </w:rPr>
        <w:t xml:space="preserve">MQTT </w:t>
      </w:r>
      <w:r w:rsidR="00AF26EE">
        <w:rPr>
          <w:sz w:val="28"/>
        </w:rPr>
        <w:t>залишається відкритим постійно і він застосовується повторно кожного разу коли оновлюється інформація. Це значно відрізняється він інших відомих протоколах, адже зазвичай, кожне нове повідомлення або запит оброблюється новим зв’язком.</w:t>
      </w:r>
    </w:p>
    <w:p w:rsidR="00794B88" w:rsidRDefault="00FE07A9" w:rsidP="00EA46BE">
      <w:pPr>
        <w:tabs>
          <w:tab w:val="left" w:pos="1845"/>
        </w:tabs>
        <w:spacing w:line="360" w:lineRule="auto"/>
        <w:ind w:firstLine="1134"/>
        <w:jc w:val="both"/>
        <w:rPr>
          <w:sz w:val="28"/>
        </w:rPr>
      </w:pPr>
      <w:r>
        <w:rPr>
          <w:sz w:val="28"/>
        </w:rPr>
        <w:t>До основних переваг цього протоколу можна віднести:</w:t>
      </w:r>
    </w:p>
    <w:p w:rsidR="00FE07A9" w:rsidRDefault="00FE07A9" w:rsidP="003B14FA">
      <w:pPr>
        <w:pStyle w:val="ListParagraph"/>
        <w:numPr>
          <w:ilvl w:val="0"/>
          <w:numId w:val="17"/>
        </w:numPr>
        <w:tabs>
          <w:tab w:val="left" w:pos="1845"/>
        </w:tabs>
        <w:spacing w:line="360" w:lineRule="auto"/>
        <w:ind w:left="1701" w:hanging="567"/>
        <w:jc w:val="both"/>
        <w:rPr>
          <w:sz w:val="28"/>
        </w:rPr>
      </w:pPr>
      <w:r>
        <w:rPr>
          <w:sz w:val="28"/>
        </w:rPr>
        <w:t xml:space="preserve">Масштабованість, що дозволяє підключати велику кількість клієнтів не залежно від того скільки </w:t>
      </w:r>
      <w:r w:rsidR="00705CDF">
        <w:rPr>
          <w:sz w:val="28"/>
        </w:rPr>
        <w:t>до цього було пристроїв в мережі.</w:t>
      </w:r>
    </w:p>
    <w:p w:rsidR="00705CDF" w:rsidRDefault="00705CDF" w:rsidP="003B14FA">
      <w:pPr>
        <w:pStyle w:val="ListParagraph"/>
        <w:numPr>
          <w:ilvl w:val="0"/>
          <w:numId w:val="17"/>
        </w:numPr>
        <w:tabs>
          <w:tab w:val="left" w:pos="1845"/>
        </w:tabs>
        <w:spacing w:line="360" w:lineRule="auto"/>
        <w:ind w:left="1701" w:hanging="567"/>
        <w:jc w:val="both"/>
        <w:rPr>
          <w:sz w:val="28"/>
        </w:rPr>
      </w:pPr>
      <w:r>
        <w:rPr>
          <w:sz w:val="28"/>
        </w:rPr>
        <w:t>Роз’єднання клієнтів для меншої залежності між ними.</w:t>
      </w:r>
    </w:p>
    <w:p w:rsidR="00705CDF" w:rsidRDefault="00705CDF" w:rsidP="003B14FA">
      <w:pPr>
        <w:pStyle w:val="ListParagraph"/>
        <w:numPr>
          <w:ilvl w:val="0"/>
          <w:numId w:val="17"/>
        </w:numPr>
        <w:tabs>
          <w:tab w:val="left" w:pos="1845"/>
        </w:tabs>
        <w:spacing w:line="360" w:lineRule="auto"/>
        <w:ind w:left="1701" w:hanging="567"/>
        <w:jc w:val="both"/>
        <w:rPr>
          <w:sz w:val="28"/>
        </w:rPr>
      </w:pPr>
      <w:r>
        <w:rPr>
          <w:sz w:val="28"/>
        </w:rPr>
        <w:t>Асинхронізм</w:t>
      </w:r>
    </w:p>
    <w:p w:rsidR="00705CDF" w:rsidRDefault="00705CDF" w:rsidP="003B14FA">
      <w:pPr>
        <w:pStyle w:val="ListParagraph"/>
        <w:numPr>
          <w:ilvl w:val="0"/>
          <w:numId w:val="17"/>
        </w:numPr>
        <w:tabs>
          <w:tab w:val="left" w:pos="1845"/>
        </w:tabs>
        <w:spacing w:line="360" w:lineRule="auto"/>
        <w:ind w:left="1701" w:hanging="567"/>
        <w:jc w:val="both"/>
        <w:rPr>
          <w:sz w:val="28"/>
        </w:rPr>
      </w:pPr>
      <w:r>
        <w:rPr>
          <w:sz w:val="28"/>
        </w:rPr>
        <w:t>Простота</w:t>
      </w:r>
    </w:p>
    <w:p w:rsidR="00705CDF" w:rsidRDefault="00705CDF" w:rsidP="003B14FA">
      <w:pPr>
        <w:pStyle w:val="ListParagraph"/>
        <w:numPr>
          <w:ilvl w:val="0"/>
          <w:numId w:val="17"/>
        </w:numPr>
        <w:tabs>
          <w:tab w:val="left" w:pos="1845"/>
        </w:tabs>
        <w:spacing w:line="360" w:lineRule="auto"/>
        <w:ind w:left="1701" w:hanging="567"/>
        <w:jc w:val="both"/>
        <w:rPr>
          <w:sz w:val="28"/>
        </w:rPr>
      </w:pPr>
      <w:r>
        <w:rPr>
          <w:sz w:val="28"/>
        </w:rPr>
        <w:t>Швидкість виконання запитів за рахунок легкості коду для зменшення споживання електроенергії</w:t>
      </w:r>
    </w:p>
    <w:p w:rsidR="00705CDF" w:rsidRDefault="00705CDF" w:rsidP="003B14FA">
      <w:pPr>
        <w:pStyle w:val="ListParagraph"/>
        <w:numPr>
          <w:ilvl w:val="0"/>
          <w:numId w:val="17"/>
        </w:numPr>
        <w:tabs>
          <w:tab w:val="left" w:pos="1845"/>
        </w:tabs>
        <w:spacing w:line="360" w:lineRule="auto"/>
        <w:ind w:left="1701" w:hanging="567"/>
        <w:jc w:val="both"/>
        <w:rPr>
          <w:sz w:val="28"/>
        </w:rPr>
      </w:pPr>
      <w:r>
        <w:rPr>
          <w:sz w:val="28"/>
        </w:rPr>
        <w:t>Режим енергоефективності, за допомогою якого пристрої, які залежать від акумулятора або працюють цілодобово. Використовуючи цей режим не потрібно великої пропускної здатності, що найкраще підходить для повільних</w:t>
      </w:r>
      <w:r w:rsidR="00EA46BE">
        <w:rPr>
          <w:sz w:val="28"/>
        </w:rPr>
        <w:t xml:space="preserve"> бездротових</w:t>
      </w:r>
      <w:r>
        <w:rPr>
          <w:sz w:val="28"/>
        </w:rPr>
        <w:t xml:space="preserve"> з’єднань</w:t>
      </w:r>
      <w:r w:rsidR="00EA46BE">
        <w:rPr>
          <w:sz w:val="28"/>
        </w:rPr>
        <w:t>.</w:t>
      </w:r>
    </w:p>
    <w:p w:rsidR="00EA46BE" w:rsidRDefault="00EA46BE" w:rsidP="003B14FA">
      <w:pPr>
        <w:pStyle w:val="ListParagraph"/>
        <w:numPr>
          <w:ilvl w:val="0"/>
          <w:numId w:val="17"/>
        </w:numPr>
        <w:tabs>
          <w:tab w:val="left" w:pos="1845"/>
        </w:tabs>
        <w:spacing w:line="360" w:lineRule="auto"/>
        <w:ind w:left="1701" w:hanging="567"/>
        <w:jc w:val="both"/>
        <w:rPr>
          <w:sz w:val="28"/>
        </w:rPr>
      </w:pPr>
      <w:r>
        <w:rPr>
          <w:sz w:val="28"/>
        </w:rPr>
        <w:t xml:space="preserve">Більша надійність протоколу та якість зв’язку за рахунок безпеки і </w:t>
      </w:r>
      <w:r>
        <w:rPr>
          <w:sz w:val="28"/>
        </w:rPr>
        <w:lastRenderedPageBreak/>
        <w:t>якості технології передачі повідомлень.</w:t>
      </w:r>
    </w:p>
    <w:p w:rsidR="00EA46BE" w:rsidRDefault="00EA46BE" w:rsidP="00EA46BE">
      <w:pPr>
        <w:tabs>
          <w:tab w:val="left" w:pos="1845"/>
        </w:tabs>
        <w:spacing w:line="360" w:lineRule="auto"/>
        <w:jc w:val="both"/>
        <w:rPr>
          <w:sz w:val="28"/>
        </w:rPr>
      </w:pPr>
    </w:p>
    <w:p w:rsidR="00DB7F0E" w:rsidRDefault="00DB7F0E" w:rsidP="00DB7F0E">
      <w:pPr>
        <w:tabs>
          <w:tab w:val="left" w:pos="0"/>
          <w:tab w:val="left" w:pos="1845"/>
        </w:tabs>
        <w:spacing w:line="360" w:lineRule="auto"/>
        <w:ind w:firstLine="1134"/>
        <w:jc w:val="both"/>
        <w:rPr>
          <w:sz w:val="28"/>
        </w:rPr>
      </w:pPr>
      <w:r>
        <w:rPr>
          <w:sz w:val="28"/>
        </w:rPr>
        <w:t xml:space="preserve">Структура мережі </w:t>
      </w:r>
      <w:r>
        <w:rPr>
          <w:sz w:val="28"/>
          <w:lang w:val="en-US"/>
        </w:rPr>
        <w:t>MQTT</w:t>
      </w:r>
      <w:r>
        <w:rPr>
          <w:sz w:val="28"/>
        </w:rPr>
        <w:t xml:space="preserve"> доволі проста. Кожен з пристроїв, який підключається до неї вибирає тему повідомлень, які він хоче отримувати. Кількість тем не обмежена</w:t>
      </w:r>
      <w:r w:rsidR="000E6104">
        <w:rPr>
          <w:sz w:val="28"/>
          <w:lang w:val="en-US"/>
        </w:rPr>
        <w:t>[1]</w:t>
      </w:r>
      <w:r>
        <w:rPr>
          <w:sz w:val="28"/>
        </w:rPr>
        <w:t>. Проте для роботи мережі потрібен брокер, тобто сервер, який займається обробкою усіх повідомлень. Спрощену схему топології такої мережі</w:t>
      </w:r>
      <w:r>
        <w:rPr>
          <w:sz w:val="28"/>
          <w:lang w:val="en-US"/>
        </w:rPr>
        <w:t xml:space="preserve"> </w:t>
      </w:r>
      <w:r>
        <w:rPr>
          <w:sz w:val="28"/>
        </w:rPr>
        <w:t xml:space="preserve">з використанням протоколу </w:t>
      </w:r>
      <w:r>
        <w:rPr>
          <w:sz w:val="28"/>
          <w:lang w:val="en-US"/>
        </w:rPr>
        <w:t xml:space="preserve">MQTT </w:t>
      </w:r>
      <w:r>
        <w:rPr>
          <w:sz w:val="28"/>
        </w:rPr>
        <w:t>можна побачити на рисунку 1.1.</w:t>
      </w:r>
    </w:p>
    <w:p w:rsidR="00DB7F0E" w:rsidRDefault="00DB7F0E" w:rsidP="00312660">
      <w:pPr>
        <w:tabs>
          <w:tab w:val="left" w:pos="0"/>
          <w:tab w:val="left" w:pos="1845"/>
        </w:tabs>
        <w:spacing w:line="360" w:lineRule="auto"/>
        <w:ind w:firstLine="1134"/>
        <w:jc w:val="both"/>
        <w:rPr>
          <w:sz w:val="28"/>
        </w:rPr>
      </w:pPr>
      <w:r>
        <w:rPr>
          <w:noProof/>
          <w:lang w:eastAsia="uk-UA"/>
        </w:rPr>
        <w:drawing>
          <wp:inline distT="0" distB="0" distL="0" distR="0" wp14:anchorId="74990FBD" wp14:editId="7D86AC6D">
            <wp:extent cx="5658370" cy="2459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8262" cy="2468422"/>
                    </a:xfrm>
                    <a:prstGeom prst="rect">
                      <a:avLst/>
                    </a:prstGeom>
                  </pic:spPr>
                </pic:pic>
              </a:graphicData>
            </a:graphic>
          </wp:inline>
        </w:drawing>
      </w:r>
    </w:p>
    <w:p w:rsidR="00DB7F0E" w:rsidRDefault="00DB7F0E" w:rsidP="00DB7F0E">
      <w:pPr>
        <w:tabs>
          <w:tab w:val="left" w:pos="0"/>
          <w:tab w:val="left" w:pos="1845"/>
        </w:tabs>
        <w:spacing w:line="360" w:lineRule="auto"/>
        <w:ind w:firstLine="1134"/>
        <w:jc w:val="center"/>
        <w:rPr>
          <w:sz w:val="28"/>
          <w:lang w:val="en-US"/>
        </w:rPr>
      </w:pPr>
      <w:r>
        <w:rPr>
          <w:sz w:val="28"/>
        </w:rPr>
        <w:t xml:space="preserve">Рисунок 1.1 — Спрощена схема топології мережі протоколу </w:t>
      </w:r>
      <w:r>
        <w:rPr>
          <w:sz w:val="28"/>
          <w:lang w:val="en-US"/>
        </w:rPr>
        <w:t>MQTT</w:t>
      </w:r>
    </w:p>
    <w:p w:rsidR="00DB7F0E" w:rsidRPr="00DB7F0E" w:rsidRDefault="00DB7F0E" w:rsidP="00DB7F0E">
      <w:pPr>
        <w:tabs>
          <w:tab w:val="left" w:pos="0"/>
          <w:tab w:val="left" w:pos="1845"/>
        </w:tabs>
        <w:spacing w:line="360" w:lineRule="auto"/>
        <w:ind w:firstLine="1134"/>
        <w:jc w:val="center"/>
        <w:rPr>
          <w:sz w:val="28"/>
          <w:lang w:val="en-US"/>
        </w:rPr>
      </w:pPr>
    </w:p>
    <w:p w:rsidR="004F6F03" w:rsidRDefault="00EA46BE" w:rsidP="00EA46BE">
      <w:pPr>
        <w:tabs>
          <w:tab w:val="left" w:pos="1845"/>
        </w:tabs>
        <w:spacing w:line="360" w:lineRule="auto"/>
        <w:ind w:firstLine="1134"/>
        <w:jc w:val="both"/>
        <w:rPr>
          <w:sz w:val="28"/>
        </w:rPr>
      </w:pPr>
      <w:r>
        <w:rPr>
          <w:sz w:val="28"/>
        </w:rPr>
        <w:t>Використання фільтру</w:t>
      </w:r>
      <w:r>
        <w:rPr>
          <w:sz w:val="28"/>
          <w:lang w:val="en-US"/>
        </w:rPr>
        <w:t xml:space="preserve"> </w:t>
      </w:r>
      <w:r>
        <w:rPr>
          <w:sz w:val="28"/>
        </w:rPr>
        <w:t xml:space="preserve">для повідомлень в протоколі </w:t>
      </w:r>
      <w:r>
        <w:rPr>
          <w:sz w:val="28"/>
          <w:lang w:val="en-US"/>
        </w:rPr>
        <w:t>MQTT</w:t>
      </w:r>
      <w:r>
        <w:rPr>
          <w:sz w:val="28"/>
        </w:rPr>
        <w:t>, які відправляються усім клієнтам на основі основних тем, або тем які пов’язана ієрархічно. Черга для повідомлень дозволяє запобігти втраті інформації</w:t>
      </w:r>
      <w:r w:rsidR="00416927">
        <w:rPr>
          <w:sz w:val="28"/>
        </w:rPr>
        <w:t xml:space="preserve"> поки клієнт не отримає кожне повідомлення. Для підтримки зв’язку один або декілька клієнтів можуть періодично відсилати пакет </w:t>
      </w:r>
      <w:r w:rsidR="00416927">
        <w:rPr>
          <w:sz w:val="28"/>
          <w:lang w:val="en-US"/>
        </w:rPr>
        <w:t xml:space="preserve">PINREQ </w:t>
      </w:r>
      <w:r w:rsidR="00416927">
        <w:rPr>
          <w:sz w:val="28"/>
        </w:rPr>
        <w:t xml:space="preserve">який буде підтримувати з’єднання. </w:t>
      </w:r>
      <w:r w:rsidR="00116EF0">
        <w:rPr>
          <w:sz w:val="28"/>
        </w:rPr>
        <w:t>Кожний пакет має відповідний заголовок в шістнадцятковому форматі. Детальніше про типи надісланих даних та їх аналог у шістнадцтковому форматі можна побачити у таблиці 1.1.</w:t>
      </w:r>
    </w:p>
    <w:p w:rsidR="00116EF0" w:rsidRDefault="004F6F03" w:rsidP="004F6F03">
      <w:pPr>
        <w:widowControl/>
        <w:autoSpaceDE/>
        <w:autoSpaceDN/>
        <w:spacing w:after="160" w:line="259" w:lineRule="auto"/>
        <w:rPr>
          <w:sz w:val="28"/>
        </w:rPr>
      </w:pPr>
      <w:r>
        <w:rPr>
          <w:sz w:val="28"/>
        </w:rPr>
        <w:br w:type="page"/>
      </w:r>
    </w:p>
    <w:p w:rsidR="00116EF0" w:rsidRDefault="00116EF0" w:rsidP="00116EF0">
      <w:pPr>
        <w:tabs>
          <w:tab w:val="left" w:pos="1845"/>
        </w:tabs>
        <w:spacing w:line="360" w:lineRule="auto"/>
        <w:ind w:firstLine="1134"/>
        <w:jc w:val="right"/>
        <w:rPr>
          <w:i/>
          <w:sz w:val="28"/>
        </w:rPr>
      </w:pPr>
      <w:r w:rsidRPr="00116EF0">
        <w:rPr>
          <w:i/>
          <w:sz w:val="28"/>
        </w:rPr>
        <w:lastRenderedPageBreak/>
        <w:t>Таблиця 1.1</w:t>
      </w:r>
    </w:p>
    <w:p w:rsidR="00116EF0" w:rsidRPr="00116EF0" w:rsidRDefault="00116EF0" w:rsidP="00116EF0">
      <w:pPr>
        <w:tabs>
          <w:tab w:val="left" w:pos="1845"/>
        </w:tabs>
        <w:spacing w:line="360" w:lineRule="auto"/>
        <w:ind w:firstLine="1134"/>
        <w:jc w:val="center"/>
        <w:rPr>
          <w:b/>
          <w:sz w:val="28"/>
        </w:rPr>
      </w:pPr>
      <w:r w:rsidRPr="00116EF0">
        <w:rPr>
          <w:b/>
          <w:sz w:val="28"/>
        </w:rPr>
        <w:t>Типи повідомлень та їх відповідне значення</w:t>
      </w:r>
    </w:p>
    <w:p w:rsidR="00116EF0" w:rsidRDefault="00C5096F" w:rsidP="00C5096F">
      <w:pPr>
        <w:tabs>
          <w:tab w:val="left" w:pos="1845"/>
        </w:tabs>
        <w:spacing w:line="360" w:lineRule="auto"/>
        <w:ind w:firstLine="1134"/>
        <w:jc w:val="center"/>
        <w:rPr>
          <w:sz w:val="28"/>
        </w:rPr>
      </w:pPr>
      <w:r>
        <w:rPr>
          <w:noProof/>
          <w:lang w:eastAsia="uk-UA"/>
        </w:rPr>
        <w:drawing>
          <wp:inline distT="0" distB="0" distL="0" distR="0" wp14:anchorId="2A65DBDD" wp14:editId="2BC75021">
            <wp:extent cx="1486082" cy="39776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3980" cy="3998780"/>
                    </a:xfrm>
                    <a:prstGeom prst="rect">
                      <a:avLst/>
                    </a:prstGeom>
                  </pic:spPr>
                </pic:pic>
              </a:graphicData>
            </a:graphic>
          </wp:inline>
        </w:drawing>
      </w:r>
    </w:p>
    <w:p w:rsidR="004D60B4" w:rsidRDefault="004D60B4" w:rsidP="00EA46BE">
      <w:pPr>
        <w:tabs>
          <w:tab w:val="left" w:pos="1845"/>
        </w:tabs>
        <w:spacing w:line="360" w:lineRule="auto"/>
        <w:ind w:firstLine="1134"/>
        <w:jc w:val="both"/>
        <w:rPr>
          <w:sz w:val="28"/>
        </w:rPr>
      </w:pPr>
      <w:r>
        <w:rPr>
          <w:sz w:val="28"/>
        </w:rPr>
        <w:t xml:space="preserve">Також існує ще одна важлива деталь повідомлень в протоколі </w:t>
      </w:r>
      <w:r>
        <w:rPr>
          <w:sz w:val="28"/>
          <w:lang w:val="en-US"/>
        </w:rPr>
        <w:t xml:space="preserve">MQTT </w:t>
      </w:r>
      <w:r>
        <w:rPr>
          <w:sz w:val="28"/>
        </w:rPr>
        <w:t xml:space="preserve">як </w:t>
      </w:r>
      <w:r>
        <w:rPr>
          <w:sz w:val="28"/>
          <w:lang w:val="en-US"/>
        </w:rPr>
        <w:t xml:space="preserve">QoS (Quality of Service) </w:t>
      </w:r>
      <w:r>
        <w:rPr>
          <w:sz w:val="28"/>
        </w:rPr>
        <w:t>або якість обслуговування в перекладі. Існує три основних рівні цієї якості:</w:t>
      </w:r>
    </w:p>
    <w:p w:rsidR="004D60B4" w:rsidRDefault="004D60B4" w:rsidP="004D60B4">
      <w:pPr>
        <w:pStyle w:val="ListParagraph"/>
        <w:numPr>
          <w:ilvl w:val="0"/>
          <w:numId w:val="17"/>
        </w:numPr>
        <w:tabs>
          <w:tab w:val="left" w:pos="1845"/>
        </w:tabs>
        <w:spacing w:line="360" w:lineRule="auto"/>
        <w:jc w:val="both"/>
        <w:rPr>
          <w:sz w:val="28"/>
        </w:rPr>
      </w:pPr>
      <w:r>
        <w:rPr>
          <w:sz w:val="28"/>
          <w:lang w:val="en-US"/>
        </w:rPr>
        <w:t xml:space="preserve">QoS 0 </w:t>
      </w:r>
      <w:r>
        <w:rPr>
          <w:sz w:val="28"/>
        </w:rPr>
        <w:t>при якому повідомлення не підтверджується. Воно надсилається тільки один раз і при виникненні помилки воно втрачається. Такий рівень якості використовується у випадках коли це не критично.</w:t>
      </w:r>
    </w:p>
    <w:p w:rsidR="004D60B4" w:rsidRDefault="004D60B4" w:rsidP="004D60B4">
      <w:pPr>
        <w:pStyle w:val="ListParagraph"/>
        <w:numPr>
          <w:ilvl w:val="0"/>
          <w:numId w:val="17"/>
        </w:numPr>
        <w:tabs>
          <w:tab w:val="left" w:pos="1845"/>
        </w:tabs>
        <w:spacing w:line="360" w:lineRule="auto"/>
        <w:jc w:val="both"/>
        <w:rPr>
          <w:sz w:val="28"/>
        </w:rPr>
      </w:pPr>
      <w:r>
        <w:rPr>
          <w:sz w:val="28"/>
          <w:lang w:val="en-US"/>
        </w:rPr>
        <w:t>QoS 1</w:t>
      </w:r>
      <w:r>
        <w:rPr>
          <w:sz w:val="28"/>
        </w:rPr>
        <w:t xml:space="preserve"> при якому повідомлення </w:t>
      </w:r>
      <w:r w:rsidR="008C476E">
        <w:rPr>
          <w:sz w:val="28"/>
        </w:rPr>
        <w:t>буде доставлятися стільки разів скільки це може знадобитися, щоб гарантувати доставлення інформації. Основним недоліком є те, що клієнт може отримувати багато повідомлень одного типу замість одного.</w:t>
      </w:r>
    </w:p>
    <w:p w:rsidR="008C476E" w:rsidRPr="004D60B4" w:rsidRDefault="008C476E" w:rsidP="004D60B4">
      <w:pPr>
        <w:pStyle w:val="ListParagraph"/>
        <w:numPr>
          <w:ilvl w:val="0"/>
          <w:numId w:val="17"/>
        </w:numPr>
        <w:tabs>
          <w:tab w:val="left" w:pos="1845"/>
        </w:tabs>
        <w:spacing w:line="360" w:lineRule="auto"/>
        <w:jc w:val="both"/>
        <w:rPr>
          <w:sz w:val="28"/>
        </w:rPr>
      </w:pPr>
      <w:r>
        <w:rPr>
          <w:sz w:val="28"/>
          <w:lang w:val="en-US"/>
        </w:rPr>
        <w:t xml:space="preserve">QoS 2 </w:t>
      </w:r>
      <w:r>
        <w:rPr>
          <w:sz w:val="28"/>
        </w:rPr>
        <w:t>при якому</w:t>
      </w:r>
      <w:r w:rsidR="00407D77">
        <w:rPr>
          <w:sz w:val="28"/>
        </w:rPr>
        <w:t xml:space="preserve"> повідомлення гарантовано доставляється подібно до </w:t>
      </w:r>
      <w:r w:rsidR="00407D77">
        <w:rPr>
          <w:sz w:val="28"/>
          <w:lang w:val="en-US"/>
        </w:rPr>
        <w:t>QoS1</w:t>
      </w:r>
      <w:r w:rsidR="00407D77">
        <w:rPr>
          <w:sz w:val="28"/>
        </w:rPr>
        <w:t>, проте відправка відбувається лише один раз. Цей рівень дуже часто використовується для систем з більшою критичністю де потрібна велика надійність.</w:t>
      </w:r>
    </w:p>
    <w:p w:rsidR="00EA46BE" w:rsidRDefault="00EA46BE" w:rsidP="00EA46BE">
      <w:pPr>
        <w:tabs>
          <w:tab w:val="left" w:pos="1845"/>
        </w:tabs>
        <w:spacing w:line="360" w:lineRule="auto"/>
        <w:rPr>
          <w:sz w:val="28"/>
        </w:rPr>
      </w:pPr>
    </w:p>
    <w:p w:rsidR="00407D77" w:rsidRDefault="00407D77" w:rsidP="00E45047">
      <w:pPr>
        <w:tabs>
          <w:tab w:val="left" w:pos="1845"/>
        </w:tabs>
        <w:spacing w:line="360" w:lineRule="auto"/>
        <w:ind w:firstLine="1134"/>
        <w:jc w:val="both"/>
        <w:rPr>
          <w:sz w:val="28"/>
        </w:rPr>
      </w:pPr>
      <w:r>
        <w:rPr>
          <w:sz w:val="28"/>
        </w:rPr>
        <w:lastRenderedPageBreak/>
        <w:t xml:space="preserve">Пакет даних в протоколі </w:t>
      </w:r>
      <w:r>
        <w:rPr>
          <w:sz w:val="28"/>
          <w:lang w:val="en-US"/>
        </w:rPr>
        <w:t xml:space="preserve">MQTT </w:t>
      </w:r>
      <w:r>
        <w:rPr>
          <w:sz w:val="28"/>
        </w:rPr>
        <w:t xml:space="preserve">складається з шістнадцяти біт. Перші чотири біти використовуються для ідентифікації типу пакету. Далі йде двохбітний блок з інформацією про </w:t>
      </w:r>
      <w:r>
        <w:rPr>
          <w:sz w:val="28"/>
          <w:lang w:val="en-US"/>
        </w:rPr>
        <w:t>QoS</w:t>
      </w:r>
      <w:r>
        <w:rPr>
          <w:sz w:val="28"/>
        </w:rPr>
        <w:t xml:space="preserve">. </w:t>
      </w:r>
      <w:r w:rsidR="00E45047">
        <w:rPr>
          <w:sz w:val="28"/>
        </w:rPr>
        <w:t xml:space="preserve">Пакет закінчується інформацією про довжину всього пакету даних. Далі всі 16 біт виділено на назву теми повідомлення. Далі йде ідентифікатор пакету при використанні </w:t>
      </w:r>
      <w:r w:rsidR="00E45047">
        <w:rPr>
          <w:sz w:val="28"/>
          <w:lang w:val="en-US"/>
        </w:rPr>
        <w:t xml:space="preserve">QoS1 </w:t>
      </w:r>
      <w:r w:rsidR="00E45047">
        <w:rPr>
          <w:sz w:val="28"/>
        </w:rPr>
        <w:t xml:space="preserve">або </w:t>
      </w:r>
      <w:r w:rsidR="00E45047">
        <w:rPr>
          <w:sz w:val="28"/>
          <w:lang w:val="en-US"/>
        </w:rPr>
        <w:t>QoS2</w:t>
      </w:r>
      <w:r w:rsidR="00E45047">
        <w:rPr>
          <w:sz w:val="28"/>
        </w:rPr>
        <w:t>. Основний пакет завершується корисними даними в розрядності 16 біт</w:t>
      </w:r>
      <w:r w:rsidR="000E6104">
        <w:rPr>
          <w:sz w:val="28"/>
          <w:lang w:val="en-US"/>
        </w:rPr>
        <w:t xml:space="preserve"> [2]</w:t>
      </w:r>
      <w:r w:rsidR="00E45047">
        <w:rPr>
          <w:sz w:val="28"/>
        </w:rPr>
        <w:t>. Детальніше цю тополог</w:t>
      </w:r>
      <w:r w:rsidR="004F6F03">
        <w:rPr>
          <w:sz w:val="28"/>
        </w:rPr>
        <w:t>ію можна побачити на рисунку 1.2</w:t>
      </w:r>
      <w:r w:rsidR="00E45047">
        <w:rPr>
          <w:sz w:val="28"/>
        </w:rPr>
        <w:t>.</w:t>
      </w:r>
    </w:p>
    <w:p w:rsidR="004F6F03" w:rsidRDefault="004F6F03" w:rsidP="00E45047">
      <w:pPr>
        <w:tabs>
          <w:tab w:val="left" w:pos="1845"/>
        </w:tabs>
        <w:spacing w:line="360" w:lineRule="auto"/>
        <w:ind w:firstLine="1134"/>
        <w:jc w:val="both"/>
        <w:rPr>
          <w:sz w:val="28"/>
        </w:rPr>
      </w:pPr>
    </w:p>
    <w:p w:rsidR="00E45047" w:rsidRDefault="00E45047" w:rsidP="00E45047">
      <w:pPr>
        <w:tabs>
          <w:tab w:val="left" w:pos="1845"/>
        </w:tabs>
        <w:spacing w:line="360" w:lineRule="auto"/>
        <w:ind w:firstLine="1134"/>
        <w:jc w:val="center"/>
        <w:rPr>
          <w:sz w:val="28"/>
        </w:rPr>
      </w:pPr>
      <w:r>
        <w:rPr>
          <w:noProof/>
          <w:lang w:eastAsia="uk-UA"/>
        </w:rPr>
        <w:drawing>
          <wp:inline distT="0" distB="0" distL="0" distR="0" wp14:anchorId="10DDA886" wp14:editId="05534B7D">
            <wp:extent cx="4577715" cy="393515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6618" cy="3951407"/>
                    </a:xfrm>
                    <a:prstGeom prst="rect">
                      <a:avLst/>
                    </a:prstGeom>
                  </pic:spPr>
                </pic:pic>
              </a:graphicData>
            </a:graphic>
          </wp:inline>
        </w:drawing>
      </w:r>
    </w:p>
    <w:p w:rsidR="00E45047" w:rsidRDefault="004F6F03" w:rsidP="00E45047">
      <w:pPr>
        <w:tabs>
          <w:tab w:val="left" w:pos="1845"/>
        </w:tabs>
        <w:spacing w:line="360" w:lineRule="auto"/>
        <w:ind w:firstLine="1134"/>
        <w:jc w:val="center"/>
        <w:rPr>
          <w:sz w:val="28"/>
          <w:lang w:val="en-US"/>
        </w:rPr>
      </w:pPr>
      <w:r>
        <w:rPr>
          <w:sz w:val="28"/>
        </w:rPr>
        <w:t>Рисунок 1.2</w:t>
      </w:r>
      <w:r w:rsidR="00E45047">
        <w:rPr>
          <w:sz w:val="28"/>
        </w:rPr>
        <w:t xml:space="preserve"> — Графічне представлення пакету протоколу </w:t>
      </w:r>
      <w:r w:rsidR="00E45047">
        <w:rPr>
          <w:sz w:val="28"/>
          <w:lang w:val="en-US"/>
        </w:rPr>
        <w:t>MQTT</w:t>
      </w:r>
    </w:p>
    <w:p w:rsidR="00E45047" w:rsidRDefault="00E45047" w:rsidP="00E45047">
      <w:pPr>
        <w:tabs>
          <w:tab w:val="left" w:pos="1845"/>
        </w:tabs>
        <w:spacing w:line="360" w:lineRule="auto"/>
        <w:ind w:firstLine="1134"/>
        <w:jc w:val="both"/>
        <w:rPr>
          <w:sz w:val="28"/>
          <w:lang w:val="en-US"/>
        </w:rPr>
      </w:pPr>
    </w:p>
    <w:p w:rsidR="00E45047" w:rsidRPr="00E45047" w:rsidRDefault="00E45047" w:rsidP="00E45047">
      <w:pPr>
        <w:tabs>
          <w:tab w:val="left" w:pos="1845"/>
        </w:tabs>
        <w:spacing w:line="360" w:lineRule="auto"/>
        <w:ind w:firstLine="1134"/>
        <w:jc w:val="both"/>
        <w:rPr>
          <w:sz w:val="28"/>
        </w:rPr>
      </w:pPr>
      <w:r>
        <w:rPr>
          <w:sz w:val="28"/>
          <w:lang w:val="en-US"/>
        </w:rPr>
        <w:t xml:space="preserve">1.2 </w:t>
      </w:r>
      <w:r>
        <w:rPr>
          <w:sz w:val="28"/>
        </w:rPr>
        <w:t>Технологія передачі даних</w:t>
      </w:r>
    </w:p>
    <w:p w:rsidR="00E45047" w:rsidRDefault="00E45047" w:rsidP="00E45047">
      <w:pPr>
        <w:tabs>
          <w:tab w:val="left" w:pos="1845"/>
        </w:tabs>
        <w:spacing w:line="360" w:lineRule="auto"/>
        <w:ind w:firstLine="1134"/>
        <w:jc w:val="both"/>
        <w:rPr>
          <w:sz w:val="28"/>
          <w:lang w:val="en-US"/>
        </w:rPr>
      </w:pPr>
    </w:p>
    <w:p w:rsidR="00E45047" w:rsidRDefault="00E45047" w:rsidP="00E45047">
      <w:pPr>
        <w:tabs>
          <w:tab w:val="left" w:pos="1845"/>
        </w:tabs>
        <w:spacing w:line="360" w:lineRule="auto"/>
        <w:ind w:firstLine="1134"/>
        <w:jc w:val="both"/>
        <w:rPr>
          <w:sz w:val="28"/>
        </w:rPr>
      </w:pPr>
      <w:r>
        <w:rPr>
          <w:sz w:val="28"/>
        </w:rPr>
        <w:t xml:space="preserve">Серед всіх сучасних топологій передачі даних для цієї системи найкраще підходять стільникові. В даний момент найновішим стандартом є </w:t>
      </w:r>
      <w:r>
        <w:rPr>
          <w:sz w:val="28"/>
          <w:lang w:val="en-US"/>
        </w:rPr>
        <w:t>4G/LTE</w:t>
      </w:r>
      <w:r>
        <w:rPr>
          <w:sz w:val="28"/>
        </w:rPr>
        <w:t>. Проте для системи, яка буде працювати на далеких відстанях потрібно вибрати технологію з більшим радіусом дії. Найкраще для цього підходить стандарт 2</w:t>
      </w:r>
      <w:r>
        <w:rPr>
          <w:sz w:val="28"/>
          <w:lang w:val="en-US"/>
        </w:rPr>
        <w:t>G</w:t>
      </w:r>
      <w:r>
        <w:rPr>
          <w:sz w:val="28"/>
        </w:rPr>
        <w:t xml:space="preserve">. Він використовує технологію </w:t>
      </w:r>
      <w:r>
        <w:rPr>
          <w:sz w:val="28"/>
          <w:lang w:val="en-US"/>
        </w:rPr>
        <w:t xml:space="preserve">GSM </w:t>
      </w:r>
      <w:r>
        <w:rPr>
          <w:sz w:val="28"/>
        </w:rPr>
        <w:t xml:space="preserve">для аудіо дзвінків та надсилання </w:t>
      </w:r>
      <w:r>
        <w:rPr>
          <w:sz w:val="28"/>
          <w:lang w:val="en-US"/>
        </w:rPr>
        <w:t>SMS</w:t>
      </w:r>
      <w:r>
        <w:rPr>
          <w:sz w:val="28"/>
        </w:rPr>
        <w:t xml:space="preserve">, а також технологію </w:t>
      </w:r>
      <w:r>
        <w:rPr>
          <w:sz w:val="28"/>
          <w:lang w:val="en-US"/>
        </w:rPr>
        <w:t xml:space="preserve">GPRS </w:t>
      </w:r>
      <w:r w:rsidR="0093156E">
        <w:rPr>
          <w:sz w:val="28"/>
        </w:rPr>
        <w:t xml:space="preserve">для </w:t>
      </w:r>
      <w:r w:rsidR="0093156E">
        <w:rPr>
          <w:sz w:val="28"/>
        </w:rPr>
        <w:lastRenderedPageBreak/>
        <w:t>доступу до мережі Інтернет.</w:t>
      </w:r>
    </w:p>
    <w:p w:rsidR="0093156E" w:rsidRPr="0093156E" w:rsidRDefault="0093156E" w:rsidP="00E45047">
      <w:pPr>
        <w:tabs>
          <w:tab w:val="left" w:pos="1845"/>
        </w:tabs>
        <w:spacing w:line="360" w:lineRule="auto"/>
        <w:ind w:firstLine="1134"/>
        <w:jc w:val="both"/>
        <w:rPr>
          <w:sz w:val="28"/>
        </w:rPr>
      </w:pPr>
      <w:r>
        <w:rPr>
          <w:sz w:val="28"/>
          <w:lang w:val="en-US"/>
        </w:rPr>
        <w:t xml:space="preserve">GPRS </w:t>
      </w:r>
      <w:r>
        <w:rPr>
          <w:sz w:val="28"/>
        </w:rPr>
        <w:t xml:space="preserve">розшифровується як </w:t>
      </w:r>
      <w:r w:rsidRPr="0093156E">
        <w:rPr>
          <w:sz w:val="28"/>
        </w:rPr>
        <w:t>General Packet Radio Service</w:t>
      </w:r>
      <w:r>
        <w:rPr>
          <w:sz w:val="28"/>
        </w:rPr>
        <w:t>, дослівно «основна служба пакетного радіо». Цей стандарт використовує смугу частот, яка не зайнята аудіо зв’язком.</w:t>
      </w:r>
    </w:p>
    <w:p w:rsidR="00E45047" w:rsidRDefault="003B14FA" w:rsidP="00E45047">
      <w:pPr>
        <w:tabs>
          <w:tab w:val="left" w:pos="1845"/>
        </w:tabs>
        <w:spacing w:line="360" w:lineRule="auto"/>
        <w:ind w:firstLine="1134"/>
        <w:jc w:val="both"/>
        <w:rPr>
          <w:sz w:val="28"/>
        </w:rPr>
      </w:pPr>
      <w:r>
        <w:rPr>
          <w:sz w:val="28"/>
        </w:rPr>
        <w:t>В той час коли використовується</w:t>
      </w:r>
      <w:r w:rsidR="0093156E" w:rsidRPr="0093156E">
        <w:rPr>
          <w:sz w:val="28"/>
        </w:rPr>
        <w:t xml:space="preserve"> GPRS </w:t>
      </w:r>
      <w:r>
        <w:rPr>
          <w:sz w:val="28"/>
        </w:rPr>
        <w:t>збереження інформації відбувається у пакетах</w:t>
      </w:r>
      <w:r w:rsidR="0093156E" w:rsidRPr="0093156E">
        <w:rPr>
          <w:sz w:val="28"/>
        </w:rPr>
        <w:t xml:space="preserve"> і </w:t>
      </w:r>
      <w:r>
        <w:rPr>
          <w:sz w:val="28"/>
        </w:rPr>
        <w:t>транслюється</w:t>
      </w:r>
      <w:r w:rsidR="0093156E" w:rsidRPr="0093156E">
        <w:rPr>
          <w:sz w:val="28"/>
        </w:rPr>
        <w:t xml:space="preserve"> </w:t>
      </w:r>
      <w:r>
        <w:rPr>
          <w:sz w:val="28"/>
        </w:rPr>
        <w:t xml:space="preserve">з використанням неактивних в поточний момент голосових каналів. Завдяки цьому забезпечується </w:t>
      </w:r>
      <w:r w:rsidR="0093156E" w:rsidRPr="0093156E">
        <w:rPr>
          <w:sz w:val="28"/>
        </w:rPr>
        <w:t xml:space="preserve"> використання мережевих ресурсів GSM</w:t>
      </w:r>
      <w:r>
        <w:rPr>
          <w:sz w:val="28"/>
        </w:rPr>
        <w:t xml:space="preserve"> у більш ефективному режимі роботи</w:t>
      </w:r>
      <w:r w:rsidR="0093156E" w:rsidRPr="0093156E">
        <w:rPr>
          <w:sz w:val="28"/>
        </w:rPr>
        <w:t>.</w:t>
      </w:r>
      <w:r w:rsidR="0025764E">
        <w:rPr>
          <w:sz w:val="28"/>
        </w:rPr>
        <w:t xml:space="preserve"> Проте у цієї технології є і свої недоліки, які полягають у тому, що потужності трафіку для здійснення голосових дзвінків мають абсолютний пріоритет, тобто, якщо базова станція буде завантажена аудіо каналом, тоді пакети інтернет трафіку будуть мати меншу швидкість передачі даних. Це залежить не тільки від обладнання базової станції, а і від навантаження на неї у конкретний момент</w:t>
      </w:r>
      <w:r w:rsidR="0093156E" w:rsidRPr="0093156E">
        <w:rPr>
          <w:sz w:val="28"/>
        </w:rPr>
        <w:t xml:space="preserve">. </w:t>
      </w:r>
      <w:r w:rsidR="0025764E">
        <w:rPr>
          <w:sz w:val="28"/>
        </w:rPr>
        <w:t>Хоча використання багатьох каналів однієї смуги пропускання одночасно дозволяє прискорити швидкість передачі даних до доволі великих значень.</w:t>
      </w:r>
      <w:r w:rsidR="0093156E" w:rsidRPr="0093156E">
        <w:rPr>
          <w:sz w:val="28"/>
        </w:rPr>
        <w:t xml:space="preserve"> </w:t>
      </w:r>
      <w:r w:rsidR="0025764E">
        <w:rPr>
          <w:sz w:val="28"/>
        </w:rPr>
        <w:t xml:space="preserve">В теорії, коли всі таймери </w:t>
      </w:r>
      <w:r w:rsidR="0025764E">
        <w:rPr>
          <w:sz w:val="28"/>
          <w:lang w:val="en-US"/>
        </w:rPr>
        <w:t xml:space="preserve">TMDA </w:t>
      </w:r>
      <w:r w:rsidR="0046275C" w:rsidRPr="0046275C">
        <w:rPr>
          <w:sz w:val="28"/>
        </w:rPr>
        <w:t>зайняті</w:t>
      </w:r>
      <w:r w:rsidR="0046275C">
        <w:rPr>
          <w:sz w:val="28"/>
        </w:rPr>
        <w:t xml:space="preserve">, це дає змогу прискорити передачу інформації до значень у </w:t>
      </w:r>
      <w:r w:rsidR="0093156E" w:rsidRPr="0093156E">
        <w:rPr>
          <w:sz w:val="28"/>
        </w:rPr>
        <w:t xml:space="preserve">171,2 кбіт / с. </w:t>
      </w:r>
      <w:r w:rsidR="0046275C">
        <w:rPr>
          <w:sz w:val="28"/>
        </w:rPr>
        <w:t xml:space="preserve">На практиці це значення значно менше, проте для використання інтернету речей з передачею інформації таким протоколом як </w:t>
      </w:r>
      <w:r w:rsidR="0046275C">
        <w:rPr>
          <w:sz w:val="28"/>
          <w:lang w:val="en-US"/>
        </w:rPr>
        <w:t>MQTT</w:t>
      </w:r>
      <w:r w:rsidR="0046275C">
        <w:rPr>
          <w:sz w:val="28"/>
        </w:rPr>
        <w:t xml:space="preserve"> такі показники є доволі високими. Це дає змогу таким системам працювати віддалено і доволі низькою затримкою. В свою чергу бувають різні види GPRS. Вони </w:t>
      </w:r>
      <w:r w:rsidR="0093156E" w:rsidRPr="0093156E">
        <w:rPr>
          <w:sz w:val="28"/>
        </w:rPr>
        <w:t xml:space="preserve"> відрізняються швидкістю передачі </w:t>
      </w:r>
      <w:r w:rsidR="0046275C">
        <w:rPr>
          <w:sz w:val="28"/>
        </w:rPr>
        <w:t>пакетів</w:t>
      </w:r>
      <w:r w:rsidR="0093156E" w:rsidRPr="0093156E">
        <w:rPr>
          <w:sz w:val="28"/>
        </w:rPr>
        <w:t xml:space="preserve"> та </w:t>
      </w:r>
      <w:r w:rsidR="0046275C">
        <w:rPr>
          <w:sz w:val="28"/>
        </w:rPr>
        <w:t>можуть</w:t>
      </w:r>
      <w:r w:rsidR="0093156E" w:rsidRPr="0093156E">
        <w:rPr>
          <w:sz w:val="28"/>
        </w:rPr>
        <w:t xml:space="preserve"> поєднувати передачу даних з одночасним голосовим дзвінком</w:t>
      </w:r>
      <w:r w:rsidR="0046275C">
        <w:rPr>
          <w:sz w:val="28"/>
        </w:rPr>
        <w:t>, що в свою чергу збільшує універсальність використання цього стандарту</w:t>
      </w:r>
      <w:r w:rsidR="00A94D8D">
        <w:rPr>
          <w:sz w:val="28"/>
          <w:lang w:val="en-US"/>
        </w:rPr>
        <w:t>[3]</w:t>
      </w:r>
      <w:r w:rsidR="0093156E" w:rsidRPr="0093156E">
        <w:rPr>
          <w:sz w:val="28"/>
        </w:rPr>
        <w:t>.</w:t>
      </w:r>
    </w:p>
    <w:p w:rsidR="0046275C" w:rsidRPr="00C55F94" w:rsidRDefault="00A8259F" w:rsidP="00E45047">
      <w:pPr>
        <w:tabs>
          <w:tab w:val="left" w:pos="1845"/>
        </w:tabs>
        <w:spacing w:line="360" w:lineRule="auto"/>
        <w:ind w:firstLine="1134"/>
        <w:jc w:val="both"/>
        <w:rPr>
          <w:sz w:val="28"/>
        </w:rPr>
      </w:pPr>
      <w:r>
        <w:rPr>
          <w:sz w:val="28"/>
        </w:rPr>
        <w:t xml:space="preserve">Основною з переваг технології </w:t>
      </w:r>
      <w:r>
        <w:rPr>
          <w:sz w:val="28"/>
          <w:lang w:val="en-US"/>
        </w:rPr>
        <w:t xml:space="preserve">GPRS </w:t>
      </w:r>
      <w:r>
        <w:rPr>
          <w:sz w:val="28"/>
        </w:rPr>
        <w:t xml:space="preserve">є те, що вона використовує </w:t>
      </w:r>
      <w:r>
        <w:rPr>
          <w:sz w:val="28"/>
          <w:lang w:val="en-US"/>
        </w:rPr>
        <w:t>GMSK</w:t>
      </w:r>
      <w:r>
        <w:rPr>
          <w:sz w:val="28"/>
        </w:rPr>
        <w:t xml:space="preserve">-модуляцію. Це означає, що пакети даних будуть шифруватися по різному в залежності від віддалення від </w:t>
      </w:r>
      <w:r>
        <w:rPr>
          <w:sz w:val="28"/>
          <w:lang w:val="en-US"/>
        </w:rPr>
        <w:t>BSS</w:t>
      </w:r>
      <w:r>
        <w:rPr>
          <w:sz w:val="28"/>
        </w:rPr>
        <w:t xml:space="preserve">, тобто вишки стільникового зв’язку. Дані, які пересилаються за допомогою радіоефіру будуть кодуватися одною з чотирьох кодових схем </w:t>
      </w:r>
      <w:r>
        <w:rPr>
          <w:sz w:val="28"/>
          <w:lang w:val="en-US"/>
        </w:rPr>
        <w:t>CS1-CS4</w:t>
      </w:r>
      <w:r>
        <w:rPr>
          <w:sz w:val="28"/>
        </w:rPr>
        <w:t xml:space="preserve">. </w:t>
      </w:r>
      <w:r w:rsidR="007A1C09">
        <w:rPr>
          <w:sz w:val="28"/>
        </w:rPr>
        <w:t xml:space="preserve">Кожна з цих схема має свої особливості, але їх завжди об’єднує надлишковість кодування, що збільшує кількість інформації для передавання. Проте такий підхід збільшує цілісність основної інформації і зменшує вплив зовнішніх завад. </w:t>
      </w:r>
      <w:r w:rsidR="00A64E4F">
        <w:rPr>
          <w:sz w:val="28"/>
        </w:rPr>
        <w:t xml:space="preserve">Схеми вибираються мережею автоматично. В основному це </w:t>
      </w:r>
      <w:r w:rsidR="00A64E4F">
        <w:rPr>
          <w:sz w:val="28"/>
        </w:rPr>
        <w:lastRenderedPageBreak/>
        <w:t>залежить від віддаленості від базової станції, що впливає на стабільність радіосигналу.</w:t>
      </w:r>
    </w:p>
    <w:p w:rsidR="00E45047" w:rsidRDefault="00004F21" w:rsidP="00E45047">
      <w:pPr>
        <w:tabs>
          <w:tab w:val="left" w:pos="1845"/>
        </w:tabs>
        <w:spacing w:line="360" w:lineRule="auto"/>
        <w:ind w:firstLine="1134"/>
        <w:jc w:val="both"/>
        <w:rPr>
          <w:sz w:val="28"/>
        </w:rPr>
      </w:pPr>
      <w:r>
        <w:rPr>
          <w:sz w:val="28"/>
        </w:rPr>
        <w:t xml:space="preserve">Спрощену топологію мережі з використанням технології </w:t>
      </w:r>
      <w:r>
        <w:rPr>
          <w:sz w:val="28"/>
          <w:lang w:val="en-US"/>
        </w:rPr>
        <w:t xml:space="preserve">GPRS </w:t>
      </w:r>
      <w:r w:rsidR="004F6F03">
        <w:rPr>
          <w:sz w:val="28"/>
        </w:rPr>
        <w:t>показано на рисунку 1.3</w:t>
      </w:r>
      <w:r>
        <w:rPr>
          <w:sz w:val="28"/>
        </w:rPr>
        <w:t>.</w:t>
      </w:r>
    </w:p>
    <w:p w:rsidR="00004F21" w:rsidRDefault="00004F21" w:rsidP="00E45047">
      <w:pPr>
        <w:tabs>
          <w:tab w:val="left" w:pos="1845"/>
        </w:tabs>
        <w:spacing w:line="360" w:lineRule="auto"/>
        <w:ind w:firstLine="1134"/>
        <w:jc w:val="both"/>
        <w:rPr>
          <w:sz w:val="28"/>
        </w:rPr>
      </w:pPr>
      <w:r>
        <w:rPr>
          <w:noProof/>
          <w:lang w:eastAsia="uk-UA"/>
        </w:rPr>
        <w:drawing>
          <wp:inline distT="0" distB="0" distL="0" distR="0" wp14:anchorId="159F0ED2" wp14:editId="0006C901">
            <wp:extent cx="5400675" cy="26678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8294" cy="2676507"/>
                    </a:xfrm>
                    <a:prstGeom prst="rect">
                      <a:avLst/>
                    </a:prstGeom>
                  </pic:spPr>
                </pic:pic>
              </a:graphicData>
            </a:graphic>
          </wp:inline>
        </w:drawing>
      </w:r>
    </w:p>
    <w:p w:rsidR="00004F21" w:rsidRDefault="004F6F03" w:rsidP="00004F21">
      <w:pPr>
        <w:tabs>
          <w:tab w:val="left" w:pos="1845"/>
        </w:tabs>
        <w:spacing w:line="360" w:lineRule="auto"/>
        <w:ind w:firstLine="1134"/>
        <w:jc w:val="center"/>
        <w:rPr>
          <w:sz w:val="28"/>
          <w:lang w:val="en-US"/>
        </w:rPr>
      </w:pPr>
      <w:r>
        <w:rPr>
          <w:sz w:val="28"/>
        </w:rPr>
        <w:t>Рисунок 1.3</w:t>
      </w:r>
      <w:r w:rsidR="00004F21">
        <w:rPr>
          <w:sz w:val="28"/>
        </w:rPr>
        <w:t xml:space="preserve"> — Спрощена топологія мережі </w:t>
      </w:r>
      <w:r w:rsidR="00004F21">
        <w:rPr>
          <w:sz w:val="28"/>
          <w:lang w:val="en-US"/>
        </w:rPr>
        <w:t>GPRS</w:t>
      </w:r>
    </w:p>
    <w:p w:rsidR="00004F21" w:rsidRDefault="00004F21" w:rsidP="00004F21">
      <w:pPr>
        <w:tabs>
          <w:tab w:val="left" w:pos="1845"/>
        </w:tabs>
        <w:spacing w:line="360" w:lineRule="auto"/>
        <w:ind w:firstLine="1134"/>
        <w:jc w:val="center"/>
        <w:rPr>
          <w:sz w:val="28"/>
          <w:lang w:val="en-US"/>
        </w:rPr>
      </w:pPr>
    </w:p>
    <w:p w:rsidR="00004F21" w:rsidRDefault="00505E80" w:rsidP="00004F21">
      <w:pPr>
        <w:tabs>
          <w:tab w:val="left" w:pos="1845"/>
        </w:tabs>
        <w:spacing w:line="360" w:lineRule="auto"/>
        <w:ind w:firstLine="1134"/>
        <w:jc w:val="both"/>
        <w:rPr>
          <w:sz w:val="28"/>
          <w:lang w:val="en-US"/>
        </w:rPr>
      </w:pPr>
      <w:r>
        <w:rPr>
          <w:sz w:val="28"/>
          <w:lang w:val="en-US"/>
        </w:rPr>
        <w:t xml:space="preserve">MSC (Mobile Switching Center) </w:t>
      </w:r>
      <w:r>
        <w:rPr>
          <w:sz w:val="28"/>
        </w:rPr>
        <w:t xml:space="preserve">— це комутаційна автоматична телефонна станція яка здійснює організацію підключень абонентів мережі. За її допомогою </w:t>
      </w:r>
      <w:r w:rsidR="002F4F38">
        <w:rPr>
          <w:sz w:val="28"/>
        </w:rPr>
        <w:t xml:space="preserve">здійснюється з’єднання та перемикання між абонентами в системах з мережею </w:t>
      </w:r>
      <w:r w:rsidR="002F4F38">
        <w:rPr>
          <w:sz w:val="28"/>
          <w:lang w:val="en-US"/>
        </w:rPr>
        <w:t>GSM.</w:t>
      </w:r>
    </w:p>
    <w:p w:rsidR="002F4F38" w:rsidRDefault="002F4F38" w:rsidP="00004F21">
      <w:pPr>
        <w:tabs>
          <w:tab w:val="left" w:pos="1845"/>
        </w:tabs>
        <w:spacing w:line="360" w:lineRule="auto"/>
        <w:ind w:firstLine="1134"/>
        <w:jc w:val="both"/>
        <w:rPr>
          <w:sz w:val="28"/>
        </w:rPr>
      </w:pPr>
      <w:r>
        <w:rPr>
          <w:sz w:val="28"/>
          <w:lang w:val="en-US"/>
        </w:rPr>
        <w:t xml:space="preserve">HLR — </w:t>
      </w:r>
      <w:r>
        <w:rPr>
          <w:sz w:val="28"/>
        </w:rPr>
        <w:t xml:space="preserve">є базою даних, в якій міститься інформація про всіх абонентів мережі. Тут зберігаються усі ідентифікатори </w:t>
      </w:r>
      <w:r>
        <w:rPr>
          <w:sz w:val="28"/>
          <w:lang w:val="en-US"/>
        </w:rPr>
        <w:t>SIM-</w:t>
      </w:r>
      <w:r>
        <w:rPr>
          <w:sz w:val="28"/>
        </w:rPr>
        <w:t>карток, дані про абонентів, номери телефонів конкретного мобільного оператора.</w:t>
      </w:r>
      <w:r w:rsidR="00000150">
        <w:rPr>
          <w:sz w:val="28"/>
        </w:rPr>
        <w:t xml:space="preserve"> Оператори у яких доволі велика клієнтська база можуть встановити декілька </w:t>
      </w:r>
      <w:r w:rsidR="00000150">
        <w:rPr>
          <w:sz w:val="28"/>
          <w:lang w:val="en-US"/>
        </w:rPr>
        <w:t xml:space="preserve">HRL, </w:t>
      </w:r>
      <w:r w:rsidR="00000150">
        <w:rPr>
          <w:sz w:val="28"/>
        </w:rPr>
        <w:t xml:space="preserve">кожна з яких зберігає лише частину даних абонентів даного оператора. Це можна пояснити тим, що у цих баз є обмеження апаратного та програмного забезпечення і місткість кожного </w:t>
      </w:r>
      <w:r w:rsidR="00000150">
        <w:rPr>
          <w:sz w:val="28"/>
          <w:lang w:val="en-US"/>
        </w:rPr>
        <w:t xml:space="preserve">HRL </w:t>
      </w:r>
      <w:r w:rsidR="00000150">
        <w:rPr>
          <w:sz w:val="28"/>
        </w:rPr>
        <w:t xml:space="preserve">обмежена. До даних які зберігаються у цьому модулі відносяться дані про послуги, які надає оператор в залежності від тарифних планів. Тобто дані про ліміти на швидкість з’єднання, кількість можливих пакетів які можуть проходити в один момент часу, вартість тарифного плану, час обмеження з’єднання, пріоритетність надання послуг. Також до даних відносяться налаштування з’єднання технології </w:t>
      </w:r>
      <w:r w:rsidR="00000150">
        <w:rPr>
          <w:sz w:val="28"/>
          <w:lang w:val="en-US"/>
        </w:rPr>
        <w:t xml:space="preserve">GPRS, </w:t>
      </w:r>
      <w:r w:rsidR="00000150">
        <w:rPr>
          <w:sz w:val="28"/>
        </w:rPr>
        <w:t xml:space="preserve">поточне місцезнаходження абонента, а конкретніше, до якої з базових станцій було здійснено </w:t>
      </w:r>
      <w:r w:rsidR="00000150">
        <w:rPr>
          <w:sz w:val="28"/>
        </w:rPr>
        <w:lastRenderedPageBreak/>
        <w:t xml:space="preserve">підключення в останній раз, дані переадресації дзвінків. </w:t>
      </w:r>
      <w:r w:rsidR="00000150">
        <w:rPr>
          <w:sz w:val="28"/>
          <w:lang w:val="en-US"/>
        </w:rPr>
        <w:t xml:space="preserve">HRL </w:t>
      </w:r>
      <w:r w:rsidR="00000150">
        <w:rPr>
          <w:sz w:val="28"/>
        </w:rPr>
        <w:t xml:space="preserve">підключається </w:t>
      </w:r>
      <w:r w:rsidR="00771174">
        <w:rPr>
          <w:sz w:val="28"/>
        </w:rPr>
        <w:t xml:space="preserve">до інших елементів системи таких як: шлюз </w:t>
      </w:r>
      <w:r w:rsidR="00771174">
        <w:rPr>
          <w:sz w:val="28"/>
          <w:lang w:val="en-US"/>
        </w:rPr>
        <w:t>MSC</w:t>
      </w:r>
      <w:r w:rsidR="00771174">
        <w:rPr>
          <w:sz w:val="28"/>
        </w:rPr>
        <w:t xml:space="preserve">, який обробляє вхідні дзвінки і передачу даних, </w:t>
      </w:r>
      <w:r w:rsidR="00771174">
        <w:rPr>
          <w:sz w:val="28"/>
          <w:lang w:val="en-US"/>
        </w:rPr>
        <w:t>VRL</w:t>
      </w:r>
      <w:r w:rsidR="00771174">
        <w:rPr>
          <w:sz w:val="28"/>
        </w:rPr>
        <w:t xml:space="preserve">, який обробляє запити всіх мобільних пристроїв які будуть підключатися до мережі, </w:t>
      </w:r>
      <w:r w:rsidR="00771174">
        <w:rPr>
          <w:sz w:val="28"/>
          <w:lang w:val="en-US"/>
        </w:rPr>
        <w:t>SMSC</w:t>
      </w:r>
      <w:r w:rsidR="00771174">
        <w:rPr>
          <w:sz w:val="28"/>
        </w:rPr>
        <w:t xml:space="preserve">, який займається обробкою вхідних </w:t>
      </w:r>
      <w:r w:rsidR="00771174">
        <w:rPr>
          <w:sz w:val="28"/>
          <w:lang w:val="en-US"/>
        </w:rPr>
        <w:t xml:space="preserve">SMS </w:t>
      </w:r>
      <w:r w:rsidR="00771174">
        <w:rPr>
          <w:sz w:val="28"/>
        </w:rPr>
        <w:t>повідомлень, а також служба голосової пошти, яка оброблює повідомлення про нові надходження голосових повідомлень.</w:t>
      </w:r>
    </w:p>
    <w:p w:rsidR="00771174" w:rsidRDefault="00771174" w:rsidP="00004F21">
      <w:pPr>
        <w:tabs>
          <w:tab w:val="left" w:pos="1845"/>
        </w:tabs>
        <w:spacing w:line="360" w:lineRule="auto"/>
        <w:ind w:firstLine="1134"/>
        <w:jc w:val="both"/>
        <w:rPr>
          <w:sz w:val="28"/>
        </w:rPr>
      </w:pPr>
      <w:r>
        <w:rPr>
          <w:sz w:val="28"/>
          <w:lang w:val="en-US"/>
        </w:rPr>
        <w:t xml:space="preserve">SGSN — </w:t>
      </w:r>
      <w:r>
        <w:rPr>
          <w:sz w:val="28"/>
        </w:rPr>
        <w:t xml:space="preserve">це основний елемент обробки інформації про пакети, що передаються за допомогою технології </w:t>
      </w:r>
      <w:r>
        <w:rPr>
          <w:sz w:val="28"/>
          <w:lang w:val="en-US"/>
        </w:rPr>
        <w:t xml:space="preserve">GPRS. </w:t>
      </w:r>
      <w:r>
        <w:rPr>
          <w:sz w:val="28"/>
        </w:rPr>
        <w:t xml:space="preserve">Цей модуль виступає посередником між базовою станцією та основним вузлом внутрішньої мережі оператора. Він займається контролем доставки пакетів даних всіх користувачам. Також </w:t>
      </w:r>
      <w:r>
        <w:rPr>
          <w:sz w:val="28"/>
          <w:lang w:val="en-US"/>
        </w:rPr>
        <w:t xml:space="preserve">SGSN </w:t>
      </w:r>
      <w:r>
        <w:rPr>
          <w:sz w:val="28"/>
        </w:rPr>
        <w:t xml:space="preserve">взаємодіє з реєстром абонентської бази </w:t>
      </w:r>
      <w:r>
        <w:rPr>
          <w:sz w:val="28"/>
          <w:lang w:val="en-US"/>
        </w:rPr>
        <w:t xml:space="preserve">HLR </w:t>
      </w:r>
      <w:r>
        <w:rPr>
          <w:sz w:val="28"/>
        </w:rPr>
        <w:t>для отримання інформації про абонент</w:t>
      </w:r>
      <w:r w:rsidR="00D60A08">
        <w:rPr>
          <w:sz w:val="28"/>
        </w:rPr>
        <w:t xml:space="preserve">ів і здійснює їх автентифікацію, тобто займається контролем доступу користувачів. Попри все це він перетворює кадри </w:t>
      </w:r>
      <w:r w:rsidR="00D60A08">
        <w:rPr>
          <w:sz w:val="28"/>
          <w:lang w:val="en-US"/>
        </w:rPr>
        <w:t xml:space="preserve">GSM </w:t>
      </w:r>
      <w:r w:rsidR="00D60A08">
        <w:rPr>
          <w:sz w:val="28"/>
        </w:rPr>
        <w:t>у формати,</w:t>
      </w:r>
      <w:r w:rsidR="00D60A08">
        <w:rPr>
          <w:sz w:val="28"/>
          <w:lang w:val="en-US"/>
        </w:rPr>
        <w:t xml:space="preserve"> </w:t>
      </w:r>
      <w:r w:rsidR="00D60A08">
        <w:rPr>
          <w:sz w:val="28"/>
        </w:rPr>
        <w:t xml:space="preserve">які використовують протоколи </w:t>
      </w:r>
      <w:r w:rsidR="00D60A08">
        <w:rPr>
          <w:sz w:val="28"/>
          <w:lang w:val="en-US"/>
        </w:rPr>
        <w:t>TCP/IP</w:t>
      </w:r>
      <w:r w:rsidR="00D60A08">
        <w:rPr>
          <w:sz w:val="28"/>
        </w:rPr>
        <w:t>, що надає можливість доступу та передачі даних з мережею Інтернет. Також він займається шифруванням даних за допомог</w:t>
      </w:r>
      <w:r w:rsidR="00B14AAC">
        <w:rPr>
          <w:sz w:val="28"/>
        </w:rPr>
        <w:t>ою різних алгоритмів шифрування і контролює навантаженість на мережу конкретної базової станції.</w:t>
      </w:r>
    </w:p>
    <w:p w:rsidR="00B14AAC" w:rsidRDefault="00B14AAC" w:rsidP="00004F21">
      <w:pPr>
        <w:tabs>
          <w:tab w:val="left" w:pos="1845"/>
        </w:tabs>
        <w:spacing w:line="360" w:lineRule="auto"/>
        <w:ind w:firstLine="1134"/>
        <w:jc w:val="both"/>
        <w:rPr>
          <w:sz w:val="28"/>
        </w:rPr>
      </w:pPr>
      <w:r>
        <w:rPr>
          <w:sz w:val="28"/>
          <w:lang w:val="en-US"/>
        </w:rPr>
        <w:t xml:space="preserve">GGSN — </w:t>
      </w:r>
      <w:r>
        <w:rPr>
          <w:sz w:val="28"/>
        </w:rPr>
        <w:t xml:space="preserve">це вузол комутації, який з’єднує модуль </w:t>
      </w:r>
      <w:r>
        <w:rPr>
          <w:sz w:val="28"/>
          <w:lang w:val="en-US"/>
        </w:rPr>
        <w:t>SGSN з</w:t>
      </w:r>
      <w:r>
        <w:rPr>
          <w:sz w:val="28"/>
        </w:rPr>
        <w:t xml:space="preserve"> мережею Інтернет. Разом з </w:t>
      </w:r>
      <w:r>
        <w:rPr>
          <w:sz w:val="28"/>
          <w:lang w:val="en-US"/>
        </w:rPr>
        <w:t xml:space="preserve">SGSN </w:t>
      </w:r>
      <w:r>
        <w:rPr>
          <w:sz w:val="28"/>
        </w:rPr>
        <w:t xml:space="preserve">він формує локальну мережу оператора з відповідними локальними ідентифікаторами пакетів. Цей модуль займається адресацією даних, емісією </w:t>
      </w:r>
      <w:r>
        <w:rPr>
          <w:sz w:val="28"/>
          <w:lang w:val="en-US"/>
        </w:rPr>
        <w:t>IP адрес</w:t>
      </w:r>
      <w:r>
        <w:rPr>
          <w:sz w:val="28"/>
        </w:rPr>
        <w:t xml:space="preserve">, яка відбувається динамічно, відстежує інформацію про мережі зовнішнього доменного простору та інформацію про власних абонентів, включаючи дані про тарифні плани користувачів. Також </w:t>
      </w:r>
      <w:r>
        <w:rPr>
          <w:sz w:val="28"/>
          <w:lang w:val="en-US"/>
        </w:rPr>
        <w:t xml:space="preserve">GGSN </w:t>
      </w:r>
      <w:r>
        <w:rPr>
          <w:sz w:val="28"/>
        </w:rPr>
        <w:t xml:space="preserve">займається зберіганням інформації про маршрутизацію, адреси, в базах даних. Ці характеристики дозволяють збільшити масштабованість технології </w:t>
      </w:r>
      <w:r>
        <w:rPr>
          <w:sz w:val="28"/>
          <w:lang w:val="en-US"/>
        </w:rPr>
        <w:t xml:space="preserve">GPRS. </w:t>
      </w:r>
      <w:r>
        <w:rPr>
          <w:sz w:val="28"/>
        </w:rPr>
        <w:t xml:space="preserve">Це можна досягти також збільшенням кількості комутаторів </w:t>
      </w:r>
      <w:r w:rsidR="00921920">
        <w:rPr>
          <w:sz w:val="28"/>
          <w:lang w:val="en-US"/>
        </w:rPr>
        <w:t xml:space="preserve">SGSN. </w:t>
      </w:r>
      <w:r w:rsidR="00921920">
        <w:rPr>
          <w:sz w:val="28"/>
        </w:rPr>
        <w:t>Чим більше таких комутаторів у одній базовій станції, тим більшу пропускну здатність вона може забезпечити</w:t>
      </w:r>
      <w:r w:rsidR="000E6104">
        <w:rPr>
          <w:sz w:val="28"/>
          <w:lang w:val="en-US"/>
        </w:rPr>
        <w:t>[3]</w:t>
      </w:r>
      <w:r w:rsidR="00921920">
        <w:rPr>
          <w:sz w:val="28"/>
        </w:rPr>
        <w:t>.</w:t>
      </w:r>
    </w:p>
    <w:p w:rsidR="00921920" w:rsidRDefault="00921920" w:rsidP="00004F21">
      <w:pPr>
        <w:tabs>
          <w:tab w:val="left" w:pos="1845"/>
        </w:tabs>
        <w:spacing w:line="360" w:lineRule="auto"/>
        <w:ind w:firstLine="1134"/>
        <w:jc w:val="both"/>
        <w:rPr>
          <w:sz w:val="28"/>
        </w:rPr>
      </w:pPr>
    </w:p>
    <w:p w:rsidR="00921920" w:rsidRDefault="00921920" w:rsidP="00004F21">
      <w:pPr>
        <w:tabs>
          <w:tab w:val="left" w:pos="1845"/>
        </w:tabs>
        <w:spacing w:line="360" w:lineRule="auto"/>
        <w:ind w:firstLine="1134"/>
        <w:jc w:val="both"/>
        <w:rPr>
          <w:sz w:val="28"/>
        </w:rPr>
      </w:pPr>
      <w:r>
        <w:rPr>
          <w:sz w:val="28"/>
        </w:rPr>
        <w:t xml:space="preserve">1.3 </w:t>
      </w:r>
      <w:r w:rsidR="004C4413">
        <w:rPr>
          <w:sz w:val="28"/>
        </w:rPr>
        <w:t>Стандарти забруднень та методи вимірювання</w:t>
      </w:r>
    </w:p>
    <w:p w:rsidR="00921920" w:rsidRDefault="00921920" w:rsidP="00004F21">
      <w:pPr>
        <w:tabs>
          <w:tab w:val="left" w:pos="1845"/>
        </w:tabs>
        <w:spacing w:line="360" w:lineRule="auto"/>
        <w:ind w:firstLine="1134"/>
        <w:jc w:val="both"/>
        <w:rPr>
          <w:sz w:val="28"/>
        </w:rPr>
      </w:pPr>
    </w:p>
    <w:p w:rsidR="00921920" w:rsidRDefault="00921920" w:rsidP="00004F21">
      <w:pPr>
        <w:tabs>
          <w:tab w:val="left" w:pos="1845"/>
        </w:tabs>
        <w:spacing w:line="360" w:lineRule="auto"/>
        <w:ind w:firstLine="1134"/>
        <w:jc w:val="both"/>
        <w:rPr>
          <w:sz w:val="28"/>
        </w:rPr>
      </w:pPr>
      <w:r>
        <w:rPr>
          <w:sz w:val="28"/>
        </w:rPr>
        <w:t xml:space="preserve">Для вимірювання будь-яких параметрів навколишнього середовища </w:t>
      </w:r>
      <w:r>
        <w:rPr>
          <w:sz w:val="28"/>
        </w:rPr>
        <w:lastRenderedPageBreak/>
        <w:t xml:space="preserve">використовуються різні типи сенсорів. Проте кожного з них об’єднує те, що у більшості з них доволі велика похибка вимірювання. Вона залежить як від внутрішньої будови вимірювального пристрою, так і від зовнішніх чинників. Також кожен з них може відрізнятися конструктивно. Наприклад сенсори для вимірювання механічних фізичних величин </w:t>
      </w:r>
      <w:r w:rsidR="00201DF9">
        <w:rPr>
          <w:sz w:val="28"/>
        </w:rPr>
        <w:t xml:space="preserve">використовують технологію </w:t>
      </w:r>
      <w:r w:rsidR="00201DF9">
        <w:rPr>
          <w:sz w:val="28"/>
          <w:lang w:val="en-US"/>
        </w:rPr>
        <w:t>MEMS</w:t>
      </w:r>
      <w:r w:rsidR="00A94D8D">
        <w:rPr>
          <w:sz w:val="28"/>
          <w:lang w:val="en-US"/>
        </w:rPr>
        <w:t>[4]</w:t>
      </w:r>
      <w:r w:rsidR="00201DF9">
        <w:rPr>
          <w:sz w:val="28"/>
          <w:lang w:val="en-US"/>
        </w:rPr>
        <w:t xml:space="preserve">. </w:t>
      </w:r>
      <w:r w:rsidR="00201DF9">
        <w:rPr>
          <w:sz w:val="28"/>
        </w:rPr>
        <w:t>Ця технологія поєднує в собі механічну та електричну складові. Процес вимірювання залежить від методу збору та перетворення інформації. Основний принцип полягає у використанні різних фізичних або хімічних ефектів і явищ які дозволяють перетворити взаємодію з елементами сенсора у електричні величини. Далі ці величини проходять етап вимірювання за допомогою мікроелектронних систем з певною точністю. Похибка вимірювання кожного сенсору обчислюється ще на етапі проектування модулів. Проте основні результати обчислень, які вказуються у технічних характеристиках сенсору знаходяться в результату екпериментальних тестів. На етапі виробництва кожен модуль проходить процес верифікації за допомогою еталонного зразка. Якщо результати вимірювань не задовольняють вимогам, які були передбачені в процесі проектування, моду</w:t>
      </w:r>
      <w:r w:rsidR="00BB46AD">
        <w:rPr>
          <w:sz w:val="28"/>
        </w:rPr>
        <w:t xml:space="preserve">ль вважається бракованим. </w:t>
      </w:r>
    </w:p>
    <w:p w:rsidR="004F6F03" w:rsidRDefault="00DD59A6" w:rsidP="00F62E92">
      <w:pPr>
        <w:tabs>
          <w:tab w:val="left" w:pos="1845"/>
        </w:tabs>
        <w:spacing w:line="360" w:lineRule="auto"/>
        <w:ind w:firstLine="1134"/>
        <w:jc w:val="both"/>
        <w:rPr>
          <w:sz w:val="28"/>
        </w:rPr>
      </w:pPr>
      <w:r w:rsidRPr="00DD59A6">
        <w:rPr>
          <w:sz w:val="28"/>
        </w:rPr>
        <w:t>Забруднюючі речовини утворюються внаслідок діяльності людини та природних джерел. Було ідентифіковано сотні небезпечних забруднювачів у нашому життєвому середовищі</w:t>
      </w:r>
      <w:r w:rsidR="00F62E92">
        <w:rPr>
          <w:sz w:val="28"/>
        </w:rPr>
        <w:t xml:space="preserve">. </w:t>
      </w:r>
      <w:r w:rsidR="00F62E92" w:rsidRPr="00F62E92">
        <w:rPr>
          <w:sz w:val="28"/>
        </w:rPr>
        <w:t>Проте шість із цих забруднювачів добре вивчені та всюдисущі в нашому повсякденному житті, включаючи оксид вуглецю (CO), діоксид азоту (NO2), приземний озон (O3), діоксид сірки (SO2), тверді частинки (PM) і свинець ( Pb)</w:t>
      </w:r>
      <w:r w:rsidR="00A94D8D">
        <w:rPr>
          <w:sz w:val="28"/>
          <w:lang w:val="en-US"/>
        </w:rPr>
        <w:t>[5]</w:t>
      </w:r>
      <w:r w:rsidR="00F62E92">
        <w:rPr>
          <w:sz w:val="28"/>
        </w:rPr>
        <w:t>. Детальніше про дію на людину про кожен з цих забруднювачів можна побачити у узагальненій таблиці 1.2.</w:t>
      </w:r>
    </w:p>
    <w:p w:rsidR="00F62E92" w:rsidRDefault="004F6F03" w:rsidP="004F6F03">
      <w:pPr>
        <w:widowControl/>
        <w:autoSpaceDE/>
        <w:autoSpaceDN/>
        <w:spacing w:after="160" w:line="259" w:lineRule="auto"/>
        <w:rPr>
          <w:sz w:val="28"/>
        </w:rPr>
      </w:pPr>
      <w:r>
        <w:rPr>
          <w:sz w:val="28"/>
        </w:rPr>
        <w:br w:type="page"/>
      </w:r>
    </w:p>
    <w:p w:rsidR="00F62E92" w:rsidRDefault="00F62E92" w:rsidP="00F62E92">
      <w:pPr>
        <w:tabs>
          <w:tab w:val="left" w:pos="1845"/>
        </w:tabs>
        <w:spacing w:line="360" w:lineRule="auto"/>
        <w:ind w:firstLine="1134"/>
        <w:jc w:val="right"/>
        <w:rPr>
          <w:i/>
          <w:sz w:val="28"/>
        </w:rPr>
      </w:pPr>
      <w:r>
        <w:rPr>
          <w:i/>
          <w:sz w:val="28"/>
        </w:rPr>
        <w:lastRenderedPageBreak/>
        <w:t>Таблиця 1.2</w:t>
      </w:r>
    </w:p>
    <w:p w:rsidR="00F62E92" w:rsidRDefault="00F62E92" w:rsidP="00F62E92">
      <w:pPr>
        <w:tabs>
          <w:tab w:val="left" w:pos="1845"/>
        </w:tabs>
        <w:spacing w:line="360" w:lineRule="auto"/>
        <w:ind w:firstLine="1134"/>
        <w:jc w:val="center"/>
        <w:rPr>
          <w:b/>
          <w:sz w:val="28"/>
        </w:rPr>
      </w:pPr>
      <w:r>
        <w:rPr>
          <w:b/>
          <w:sz w:val="28"/>
        </w:rPr>
        <w:t>Шість основних забруднювачів повітря та їх вплив на людину</w:t>
      </w:r>
    </w:p>
    <w:p w:rsidR="00F62E92" w:rsidRDefault="004F6F03" w:rsidP="004F6F03">
      <w:pPr>
        <w:tabs>
          <w:tab w:val="left" w:pos="1845"/>
        </w:tabs>
        <w:spacing w:line="360" w:lineRule="auto"/>
        <w:jc w:val="center"/>
        <w:rPr>
          <w:sz w:val="28"/>
        </w:rPr>
      </w:pPr>
      <w:r>
        <w:rPr>
          <w:noProof/>
          <w:lang w:eastAsia="uk-UA"/>
        </w:rPr>
        <w:drawing>
          <wp:inline distT="0" distB="0" distL="0" distR="0" wp14:anchorId="1D50A5B4" wp14:editId="63B14C79">
            <wp:extent cx="6482715" cy="5913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2715" cy="5913755"/>
                    </a:xfrm>
                    <a:prstGeom prst="rect">
                      <a:avLst/>
                    </a:prstGeom>
                  </pic:spPr>
                </pic:pic>
              </a:graphicData>
            </a:graphic>
          </wp:inline>
        </w:drawing>
      </w:r>
    </w:p>
    <w:p w:rsidR="00776673" w:rsidRPr="00F62E92" w:rsidRDefault="00776673" w:rsidP="00F62E92">
      <w:pPr>
        <w:tabs>
          <w:tab w:val="left" w:pos="1845"/>
        </w:tabs>
        <w:spacing w:line="360" w:lineRule="auto"/>
        <w:ind w:firstLine="1134"/>
        <w:jc w:val="center"/>
        <w:rPr>
          <w:sz w:val="28"/>
        </w:rPr>
      </w:pPr>
    </w:p>
    <w:p w:rsidR="00F62E92" w:rsidRDefault="00AC78A2" w:rsidP="00F62E92">
      <w:pPr>
        <w:tabs>
          <w:tab w:val="left" w:pos="1845"/>
        </w:tabs>
        <w:spacing w:line="360" w:lineRule="auto"/>
        <w:ind w:firstLine="1134"/>
        <w:jc w:val="both"/>
        <w:rPr>
          <w:sz w:val="28"/>
        </w:rPr>
      </w:pPr>
      <w:r w:rsidRPr="00AC78A2">
        <w:rPr>
          <w:sz w:val="28"/>
        </w:rPr>
        <w:t>Уряди та організації встановили нормативні обмеження щодо цих забруднювачів, щоб зменшити ризики. Агентство з охорони навколишнього середовища США (EPA), Всесвітня організація охорони здоров’я (ВООЗ), Європейська комісія (ЄК), Міністерство охорони навколишнього середовища Китаю (MEP) і Департамент охорони навколишнього середовища (EPD) Гонконгу оголо</w:t>
      </w:r>
      <w:r>
        <w:rPr>
          <w:sz w:val="28"/>
        </w:rPr>
        <w:t>сили різні стандартні обмеження</w:t>
      </w:r>
      <w:r w:rsidRPr="00AC78A2">
        <w:rPr>
          <w:sz w:val="28"/>
        </w:rPr>
        <w:t xml:space="preserve"> для цих забруднювачів</w:t>
      </w:r>
      <w:r w:rsidR="00A94D8D">
        <w:rPr>
          <w:sz w:val="28"/>
          <w:lang w:val="en-US"/>
        </w:rPr>
        <w:t>[6]</w:t>
      </w:r>
      <w:r>
        <w:rPr>
          <w:sz w:val="28"/>
        </w:rPr>
        <w:t>, я</w:t>
      </w:r>
      <w:r w:rsidR="00BD399E">
        <w:rPr>
          <w:sz w:val="28"/>
        </w:rPr>
        <w:t>кі можна побачити на рисунку 1.4</w:t>
      </w:r>
      <w:r>
        <w:rPr>
          <w:sz w:val="28"/>
        </w:rPr>
        <w:t>.</w:t>
      </w:r>
    </w:p>
    <w:p w:rsidR="004C4413" w:rsidRDefault="004C4413" w:rsidP="004C4413">
      <w:pPr>
        <w:tabs>
          <w:tab w:val="left" w:pos="1845"/>
        </w:tabs>
        <w:spacing w:line="360" w:lineRule="auto"/>
        <w:ind w:firstLine="284"/>
        <w:jc w:val="both"/>
        <w:rPr>
          <w:sz w:val="28"/>
        </w:rPr>
      </w:pPr>
      <w:r>
        <w:rPr>
          <w:noProof/>
          <w:lang w:eastAsia="uk-UA"/>
        </w:rPr>
        <w:lastRenderedPageBreak/>
        <w:drawing>
          <wp:inline distT="0" distB="0" distL="0" distR="0" wp14:anchorId="256D5EDD" wp14:editId="397EB581">
            <wp:extent cx="6271260" cy="30886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76898" cy="3091414"/>
                    </a:xfrm>
                    <a:prstGeom prst="rect">
                      <a:avLst/>
                    </a:prstGeom>
                  </pic:spPr>
                </pic:pic>
              </a:graphicData>
            </a:graphic>
          </wp:inline>
        </w:drawing>
      </w:r>
    </w:p>
    <w:p w:rsidR="004C4413" w:rsidRDefault="00BD399E" w:rsidP="004C4413">
      <w:pPr>
        <w:tabs>
          <w:tab w:val="left" w:pos="1845"/>
        </w:tabs>
        <w:spacing w:line="360" w:lineRule="auto"/>
        <w:ind w:firstLine="284"/>
        <w:jc w:val="center"/>
        <w:rPr>
          <w:sz w:val="28"/>
        </w:rPr>
      </w:pPr>
      <w:r>
        <w:rPr>
          <w:sz w:val="28"/>
        </w:rPr>
        <w:t>Рисунок 1.4</w:t>
      </w:r>
      <w:r w:rsidR="004C4413">
        <w:rPr>
          <w:sz w:val="28"/>
        </w:rPr>
        <w:t xml:space="preserve"> — Різні стандарти шести найпоширеніших забруднювачів</w:t>
      </w:r>
    </w:p>
    <w:p w:rsidR="004C4413" w:rsidRDefault="004C4413" w:rsidP="004C4413">
      <w:pPr>
        <w:tabs>
          <w:tab w:val="left" w:pos="1845"/>
        </w:tabs>
        <w:spacing w:line="360" w:lineRule="auto"/>
        <w:ind w:firstLine="284"/>
        <w:jc w:val="center"/>
        <w:rPr>
          <w:sz w:val="28"/>
        </w:rPr>
      </w:pPr>
    </w:p>
    <w:p w:rsidR="00AC78A2" w:rsidRDefault="00AC78A2" w:rsidP="00F62E92">
      <w:pPr>
        <w:tabs>
          <w:tab w:val="left" w:pos="1845"/>
        </w:tabs>
        <w:spacing w:line="360" w:lineRule="auto"/>
        <w:ind w:firstLine="1134"/>
        <w:jc w:val="both"/>
        <w:rPr>
          <w:sz w:val="28"/>
        </w:rPr>
      </w:pPr>
      <w:r w:rsidRPr="00AC78A2">
        <w:rPr>
          <w:sz w:val="28"/>
        </w:rPr>
        <w:t>Щоб допомогти громадськості легко зрозуміти поточну якість повітря, уряд і організаційні установи запровадили індикатор під назвою Індекс якості повітря (AQI). AQI вимірює «стан або стан кожного відносно вимог одного або кількох біотичних видів та/або будь-якої людської потреби чи мети»</w:t>
      </w:r>
      <w:r>
        <w:rPr>
          <w:sz w:val="28"/>
        </w:rPr>
        <w:t xml:space="preserve">. </w:t>
      </w:r>
      <w:r w:rsidRPr="00AC78A2">
        <w:rPr>
          <w:sz w:val="28"/>
        </w:rPr>
        <w:t>Одним словом, він повідомляє громадськості, наскільки «хорошою» є поточна якість повітря або прогнозована якість повітря. Різні агентства можуть використовувати різні показники якості повітря</w:t>
      </w:r>
      <w:r>
        <w:rPr>
          <w:sz w:val="28"/>
        </w:rPr>
        <w:t xml:space="preserve">. </w:t>
      </w:r>
      <w:r w:rsidRPr="00AC78A2">
        <w:rPr>
          <w:sz w:val="28"/>
        </w:rPr>
        <w:t>Щоб проілюструвати концепцію AQI, приклад AQI представлений Департаментом охорони навколишнього середовища (EPD) Гонконгу</w:t>
      </w:r>
      <w:r>
        <w:rPr>
          <w:sz w:val="28"/>
        </w:rPr>
        <w:t xml:space="preserve"> </w:t>
      </w:r>
      <w:r w:rsidRPr="00AC78A2">
        <w:rPr>
          <w:sz w:val="28"/>
        </w:rPr>
        <w:t>наведена система індексу здоров’я якості повітря (AQHI)</w:t>
      </w:r>
      <w:r w:rsidR="00BD399E">
        <w:rPr>
          <w:sz w:val="28"/>
        </w:rPr>
        <w:t>, що показана на рисунку 1.5</w:t>
      </w:r>
      <w:r>
        <w:rPr>
          <w:sz w:val="28"/>
        </w:rPr>
        <w:t xml:space="preserve">. </w:t>
      </w:r>
      <w:r w:rsidRPr="00AC78A2">
        <w:rPr>
          <w:sz w:val="28"/>
        </w:rPr>
        <w:t>Система AQHI забезпечує краще розуміння ризиків для здоров’я населення та пропонує докладні запобіжні дії щодо кожного рівня AHQI</w:t>
      </w:r>
      <w:r w:rsidR="00A94D8D">
        <w:rPr>
          <w:sz w:val="28"/>
          <w:lang w:val="en-US"/>
        </w:rPr>
        <w:t>[7]</w:t>
      </w:r>
      <w:r>
        <w:rPr>
          <w:sz w:val="28"/>
        </w:rPr>
        <w:t>.</w:t>
      </w:r>
    </w:p>
    <w:p w:rsidR="00AC78A2" w:rsidRPr="00AC78A2" w:rsidRDefault="004C4413" w:rsidP="004C4413">
      <w:pPr>
        <w:tabs>
          <w:tab w:val="left" w:pos="1845"/>
        </w:tabs>
        <w:spacing w:line="360" w:lineRule="auto"/>
        <w:ind w:firstLine="142"/>
        <w:jc w:val="center"/>
        <w:rPr>
          <w:b/>
          <w:sz w:val="28"/>
        </w:rPr>
      </w:pPr>
      <w:r>
        <w:rPr>
          <w:noProof/>
          <w:lang w:eastAsia="uk-UA"/>
        </w:rPr>
        <w:lastRenderedPageBreak/>
        <w:drawing>
          <wp:inline distT="0" distB="0" distL="0" distR="0" wp14:anchorId="1F058376" wp14:editId="7F3B65BF">
            <wp:extent cx="6351476" cy="2796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6541" cy="2807576"/>
                    </a:xfrm>
                    <a:prstGeom prst="rect">
                      <a:avLst/>
                    </a:prstGeom>
                  </pic:spPr>
                </pic:pic>
              </a:graphicData>
            </a:graphic>
          </wp:inline>
        </w:drawing>
      </w:r>
    </w:p>
    <w:p w:rsidR="00F62E92" w:rsidRDefault="00BD399E" w:rsidP="004C4413">
      <w:pPr>
        <w:tabs>
          <w:tab w:val="left" w:pos="1845"/>
        </w:tabs>
        <w:spacing w:line="360" w:lineRule="auto"/>
        <w:ind w:firstLine="1134"/>
        <w:jc w:val="center"/>
        <w:rPr>
          <w:sz w:val="28"/>
        </w:rPr>
      </w:pPr>
      <w:r>
        <w:rPr>
          <w:sz w:val="28"/>
        </w:rPr>
        <w:t>Рисунок 1.5</w:t>
      </w:r>
      <w:r w:rsidR="004C4413">
        <w:rPr>
          <w:sz w:val="28"/>
        </w:rPr>
        <w:t xml:space="preserve"> — </w:t>
      </w:r>
      <w:r w:rsidR="004C4413" w:rsidRPr="004C4413">
        <w:rPr>
          <w:sz w:val="28"/>
        </w:rPr>
        <w:t>Індекс здоров'я якості повітря (AQHI) Департаменту охорони навколишнього середовища Гонконгу</w:t>
      </w:r>
    </w:p>
    <w:p w:rsidR="004C4413" w:rsidRDefault="004C4413" w:rsidP="004C4413">
      <w:pPr>
        <w:tabs>
          <w:tab w:val="left" w:pos="1845"/>
        </w:tabs>
        <w:spacing w:line="360" w:lineRule="auto"/>
        <w:ind w:firstLine="1134"/>
        <w:jc w:val="center"/>
        <w:rPr>
          <w:sz w:val="28"/>
        </w:rPr>
      </w:pPr>
    </w:p>
    <w:p w:rsidR="004C4413" w:rsidRDefault="004C4413" w:rsidP="004C4413">
      <w:pPr>
        <w:tabs>
          <w:tab w:val="left" w:pos="1845"/>
        </w:tabs>
        <w:spacing w:line="360" w:lineRule="auto"/>
        <w:ind w:firstLine="1134"/>
        <w:jc w:val="both"/>
        <w:rPr>
          <w:sz w:val="28"/>
        </w:rPr>
      </w:pPr>
      <w:r>
        <w:rPr>
          <w:sz w:val="28"/>
        </w:rPr>
        <w:t>1.4 Висновки до розділу 1.</w:t>
      </w:r>
    </w:p>
    <w:p w:rsidR="004C4413" w:rsidRDefault="004C4413" w:rsidP="004C4413">
      <w:pPr>
        <w:tabs>
          <w:tab w:val="left" w:pos="1845"/>
        </w:tabs>
        <w:spacing w:line="360" w:lineRule="auto"/>
        <w:ind w:firstLine="1134"/>
        <w:jc w:val="both"/>
        <w:rPr>
          <w:sz w:val="28"/>
        </w:rPr>
      </w:pPr>
    </w:p>
    <w:p w:rsidR="004C4413" w:rsidRPr="00DC3E3E" w:rsidRDefault="004C4413" w:rsidP="004C4413">
      <w:pPr>
        <w:tabs>
          <w:tab w:val="left" w:pos="1845"/>
        </w:tabs>
        <w:spacing w:line="360" w:lineRule="auto"/>
        <w:ind w:firstLine="1134"/>
        <w:jc w:val="both"/>
        <w:rPr>
          <w:sz w:val="28"/>
        </w:rPr>
      </w:pPr>
      <w:r>
        <w:rPr>
          <w:sz w:val="28"/>
        </w:rPr>
        <w:t xml:space="preserve">В результаті аналізу у першому розділі кваліфікаційної роботи розглянуто способи збору та передачі даних з використанням протоколу </w:t>
      </w:r>
      <w:r>
        <w:rPr>
          <w:sz w:val="28"/>
          <w:lang w:val="en-US"/>
        </w:rPr>
        <w:t>MQTT</w:t>
      </w:r>
      <w:r w:rsidR="00DC3E3E">
        <w:rPr>
          <w:sz w:val="28"/>
          <w:lang w:val="en-US"/>
        </w:rPr>
        <w:t xml:space="preserve">. </w:t>
      </w:r>
      <w:r w:rsidR="00DC3E3E">
        <w:rPr>
          <w:sz w:val="28"/>
        </w:rPr>
        <w:t xml:space="preserve">Також розглянуто особливості стільникової технології передачі даних </w:t>
      </w:r>
      <w:r w:rsidR="00DC3E3E">
        <w:rPr>
          <w:sz w:val="28"/>
          <w:lang w:val="en-US"/>
        </w:rPr>
        <w:t>GPRS.</w:t>
      </w:r>
      <w:r w:rsidR="00DC3E3E">
        <w:rPr>
          <w:sz w:val="28"/>
        </w:rPr>
        <w:t xml:space="preserve"> Як виявилося її можливості в достатньому обсязі можуть забезпечити надійність з’єднання та стабільну передачу даних. Крім того розглянуто основні види речовин, які забруднюють повітря та їх норми у навколишньому середовищі. Усі норми описано різними стандартами. У кожної країни та організації встановлені свої норми концентрації цих речовин.</w:t>
      </w:r>
    </w:p>
    <w:p w:rsidR="009808A6" w:rsidRPr="00407D77" w:rsidRDefault="00407D77" w:rsidP="00407D77">
      <w:pPr>
        <w:widowControl/>
        <w:autoSpaceDE/>
        <w:autoSpaceDN/>
        <w:spacing w:after="160" w:line="259" w:lineRule="auto"/>
        <w:rPr>
          <w:sz w:val="28"/>
        </w:rPr>
      </w:pPr>
      <w:r>
        <w:rPr>
          <w:sz w:val="28"/>
        </w:rPr>
        <w:br w:type="page"/>
      </w:r>
    </w:p>
    <w:p w:rsidR="009808A6" w:rsidRDefault="009808A6" w:rsidP="009808A6">
      <w:pPr>
        <w:pStyle w:val="BodyText"/>
        <w:spacing w:before="187"/>
        <w:ind w:left="68" w:right="43"/>
        <w:jc w:val="center"/>
      </w:pPr>
      <w:r>
        <w:lastRenderedPageBreak/>
        <w:t>РОЗДІЛ</w:t>
      </w:r>
      <w:r>
        <w:rPr>
          <w:spacing w:val="-5"/>
        </w:rPr>
        <w:t xml:space="preserve"> </w:t>
      </w:r>
      <w:r>
        <w:rPr>
          <w:spacing w:val="-10"/>
        </w:rPr>
        <w:t>2</w:t>
      </w:r>
    </w:p>
    <w:p w:rsidR="009808A6" w:rsidRDefault="006A7AFC" w:rsidP="009808A6">
      <w:pPr>
        <w:pStyle w:val="BodyText"/>
        <w:spacing w:before="161" w:line="360" w:lineRule="auto"/>
        <w:ind w:left="63" w:right="43"/>
        <w:jc w:val="center"/>
      </w:pPr>
      <w:r>
        <w:t xml:space="preserve">ПОРІВНЯННЯ </w:t>
      </w:r>
      <w:r w:rsidR="00DC3E3E">
        <w:t>ТЕХНОЛОГІЙ ВИКОРИСТАННЯ</w:t>
      </w:r>
      <w:r>
        <w:t xml:space="preserve"> СЕНСОРІВ ТА </w:t>
      </w:r>
      <w:r w:rsidR="00DC3E3E">
        <w:t>МОДУЛІВ</w:t>
      </w:r>
      <w:r>
        <w:t xml:space="preserve"> ДЛЯ РЕАЛІЗАЦІЇ АЛГОРИТМУ ВИМІРЮВАННЯ ЯКОСТІ ПОВІТРЯ</w:t>
      </w:r>
    </w:p>
    <w:p w:rsidR="009808A6" w:rsidRDefault="009808A6" w:rsidP="009808A6">
      <w:pPr>
        <w:pStyle w:val="BodyText"/>
        <w:spacing w:before="1"/>
        <w:rPr>
          <w:sz w:val="39"/>
        </w:rPr>
      </w:pPr>
    </w:p>
    <w:p w:rsidR="00DC3E3E" w:rsidRDefault="00DC3E3E" w:rsidP="00DC3E3E">
      <w:pPr>
        <w:pStyle w:val="ListParagraph"/>
        <w:numPr>
          <w:ilvl w:val="1"/>
          <w:numId w:val="8"/>
        </w:numPr>
        <w:tabs>
          <w:tab w:val="left" w:pos="1614"/>
        </w:tabs>
        <w:spacing w:before="1" w:line="360" w:lineRule="auto"/>
        <w:rPr>
          <w:sz w:val="28"/>
        </w:rPr>
      </w:pPr>
      <w:r>
        <w:rPr>
          <w:sz w:val="28"/>
        </w:rPr>
        <w:t>Типи обладнання для вимірювання якості повітря.</w:t>
      </w:r>
    </w:p>
    <w:p w:rsidR="00DC3E3E" w:rsidRDefault="00DC3E3E" w:rsidP="00DC3E3E">
      <w:pPr>
        <w:tabs>
          <w:tab w:val="left" w:pos="1614"/>
        </w:tabs>
        <w:spacing w:before="1" w:line="360" w:lineRule="auto"/>
        <w:ind w:left="1124"/>
        <w:rPr>
          <w:sz w:val="28"/>
        </w:rPr>
      </w:pPr>
    </w:p>
    <w:p w:rsidR="00DC3E3E" w:rsidRDefault="00DC3E3E" w:rsidP="00304370">
      <w:pPr>
        <w:tabs>
          <w:tab w:val="left" w:pos="1614"/>
        </w:tabs>
        <w:spacing w:line="360" w:lineRule="auto"/>
        <w:ind w:firstLine="1124"/>
        <w:jc w:val="both"/>
        <w:rPr>
          <w:sz w:val="28"/>
        </w:rPr>
      </w:pPr>
      <w:r w:rsidRPr="00DC3E3E">
        <w:rPr>
          <w:sz w:val="28"/>
        </w:rPr>
        <w:t xml:space="preserve">У наш час доступно багато різних технологій для виявлення газу, кожна з яких має певні переваги та недоліки. На сьогоднішній день існує п’ять типів найбільш підходящих і широко використовуваних недорогих портативних датчиків газу, а саме електрохімічні датчики, каталітичні датчики, твердотільні (напівпровідникові) датчики, недисперсійні датчики поглинання інфрачервоного випромінювання (NDIR) і </w:t>
      </w:r>
      <w:r>
        <w:rPr>
          <w:sz w:val="28"/>
        </w:rPr>
        <w:t>фотоіонізаційні датчики (PID).</w:t>
      </w:r>
      <w:r w:rsidRPr="00DC3E3E">
        <w:t xml:space="preserve"> </w:t>
      </w:r>
      <w:r w:rsidRPr="00DC3E3E">
        <w:rPr>
          <w:sz w:val="28"/>
        </w:rPr>
        <w:t>Усі ці датчики мають низьку вартість, невелику вагу (менше ста грамів) і швидкий час відгуку (десяті частки секунди або кілька хвилин). Однак жоден тип датчиків не здатний вимірювати всі небезпечні гази (визначено сотні небезпечних газів). Кожен тип датчиків чутливий до певних видів небезпечних газів.</w:t>
      </w:r>
    </w:p>
    <w:p w:rsidR="00DC3E3E" w:rsidRDefault="00304370" w:rsidP="00304370">
      <w:pPr>
        <w:tabs>
          <w:tab w:val="left" w:pos="1614"/>
        </w:tabs>
        <w:spacing w:line="360" w:lineRule="auto"/>
        <w:ind w:firstLine="1124"/>
        <w:jc w:val="both"/>
        <w:rPr>
          <w:sz w:val="28"/>
        </w:rPr>
      </w:pPr>
      <w:r w:rsidRPr="00304370">
        <w:rPr>
          <w:sz w:val="28"/>
        </w:rPr>
        <w:t>Хоча досі не існує недорогого портативного датчика газу, який би міг досягти такої ж точності та якості даних, як звичайні інструменти моніторингу. Недорогі портативні датчики газу забезпечують достатню точність і діапазон виявлення</w:t>
      </w:r>
      <w:r>
        <w:rPr>
          <w:sz w:val="28"/>
        </w:rPr>
        <w:t xml:space="preserve">. </w:t>
      </w:r>
      <w:r w:rsidRPr="00304370">
        <w:rPr>
          <w:sz w:val="28"/>
        </w:rPr>
        <w:t>Більше того, усі датчики повинні бути відкалібровані (під час калібрування датчика датчик піддається впливу певного виду забруднюючого газу з попередньо визначеною концентрацією, параметри датчика налаштовуються таким чином, щоб різниця між попередньо визначеною концентрацією газу та датчиком продуктивність зведена до мінімуму.) до роботи та після п</w:t>
      </w:r>
      <w:r>
        <w:rPr>
          <w:sz w:val="28"/>
        </w:rPr>
        <w:t>евного робочого часу</w:t>
      </w:r>
      <w:r w:rsidR="00A94D8D">
        <w:rPr>
          <w:sz w:val="28"/>
          <w:lang w:val="en-US"/>
        </w:rPr>
        <w:t>[8]</w:t>
      </w:r>
      <w:r>
        <w:rPr>
          <w:sz w:val="28"/>
        </w:rPr>
        <w:t>.</w:t>
      </w:r>
    </w:p>
    <w:p w:rsidR="00304370" w:rsidRPr="00092604" w:rsidRDefault="00092604" w:rsidP="00092604">
      <w:pPr>
        <w:pStyle w:val="ListParagraph"/>
        <w:numPr>
          <w:ilvl w:val="0"/>
          <w:numId w:val="17"/>
        </w:numPr>
        <w:tabs>
          <w:tab w:val="left" w:pos="1985"/>
        </w:tabs>
        <w:spacing w:line="360" w:lineRule="auto"/>
        <w:ind w:left="0" w:firstLine="1134"/>
        <w:jc w:val="both"/>
        <w:rPr>
          <w:sz w:val="28"/>
          <w:lang w:val="en-US"/>
        </w:rPr>
      </w:pPr>
      <w:r w:rsidRPr="00092604">
        <w:rPr>
          <w:sz w:val="28"/>
          <w:lang w:val="en-US"/>
        </w:rPr>
        <w:t>СО добре виявляється твердотільними та електрохімічними датчиками.</w:t>
      </w:r>
    </w:p>
    <w:p w:rsidR="00092604" w:rsidRDefault="00092604" w:rsidP="00092604">
      <w:pPr>
        <w:pStyle w:val="ListParagraph"/>
        <w:numPr>
          <w:ilvl w:val="0"/>
          <w:numId w:val="17"/>
        </w:numPr>
        <w:tabs>
          <w:tab w:val="left" w:pos="1985"/>
        </w:tabs>
        <w:spacing w:line="360" w:lineRule="auto"/>
        <w:ind w:left="0" w:firstLine="1134"/>
        <w:jc w:val="both"/>
        <w:rPr>
          <w:sz w:val="28"/>
        </w:rPr>
      </w:pPr>
      <w:r>
        <w:rPr>
          <w:sz w:val="28"/>
          <w:lang w:val="en-US"/>
        </w:rPr>
        <w:t xml:space="preserve">NO2 </w:t>
      </w:r>
      <w:r w:rsidRPr="00092604">
        <w:rPr>
          <w:sz w:val="28"/>
        </w:rPr>
        <w:t>виявляються твердотільними та електрохімічними датчиками. Необхідно враховувати газ-перешкоду O3. Для зменшення перешкод можна застосувати відповідні методи.</w:t>
      </w:r>
    </w:p>
    <w:p w:rsidR="00092604" w:rsidRPr="00EF37ED" w:rsidRDefault="00092604" w:rsidP="00092604">
      <w:pPr>
        <w:pStyle w:val="ListParagraph"/>
        <w:numPr>
          <w:ilvl w:val="0"/>
          <w:numId w:val="17"/>
        </w:numPr>
        <w:tabs>
          <w:tab w:val="left" w:pos="1985"/>
        </w:tabs>
        <w:spacing w:line="360" w:lineRule="auto"/>
        <w:ind w:left="0" w:firstLine="1134"/>
        <w:jc w:val="both"/>
        <w:rPr>
          <w:sz w:val="28"/>
        </w:rPr>
      </w:pPr>
      <w:r>
        <w:rPr>
          <w:sz w:val="28"/>
          <w:lang w:val="en-US"/>
        </w:rPr>
        <w:t xml:space="preserve">O3 </w:t>
      </w:r>
      <w:r w:rsidRPr="00EF37ED">
        <w:rPr>
          <w:sz w:val="28"/>
        </w:rPr>
        <w:t xml:space="preserve">виявляються твердотільними та електрохімічними датчиками. </w:t>
      </w:r>
      <w:r w:rsidRPr="00EF37ED">
        <w:rPr>
          <w:sz w:val="28"/>
        </w:rPr>
        <w:lastRenderedPageBreak/>
        <w:t>Необхідно враховувати вплив газу NO2. Для зменшення перешкод можна застосувати відповідні методи.</w:t>
      </w:r>
    </w:p>
    <w:p w:rsidR="00DC3E3E" w:rsidRPr="00EF37ED" w:rsidRDefault="0048217B" w:rsidP="004073E4">
      <w:pPr>
        <w:pStyle w:val="ListParagraph"/>
        <w:numPr>
          <w:ilvl w:val="0"/>
          <w:numId w:val="17"/>
        </w:numPr>
        <w:tabs>
          <w:tab w:val="left" w:pos="1985"/>
        </w:tabs>
        <w:spacing w:line="360" w:lineRule="auto"/>
        <w:ind w:left="0" w:firstLine="1134"/>
        <w:jc w:val="both"/>
        <w:rPr>
          <w:sz w:val="28"/>
        </w:rPr>
      </w:pPr>
      <w:r>
        <w:rPr>
          <w:sz w:val="28"/>
          <w:lang w:val="en-US"/>
        </w:rPr>
        <w:t xml:space="preserve">SO2 </w:t>
      </w:r>
      <w:r w:rsidR="004073E4" w:rsidRPr="00EF37ED">
        <w:rPr>
          <w:sz w:val="28"/>
        </w:rPr>
        <w:t>можуть добре виявлятися лише твердотільними та електрохімічними датчиками. Це отруює каталітичні датчики. Чутливість датчиків NDIR недостатньо висока.</w:t>
      </w:r>
    </w:p>
    <w:p w:rsidR="009808A6" w:rsidRDefault="009808A6" w:rsidP="004073E4">
      <w:pPr>
        <w:pStyle w:val="ListParagraph"/>
        <w:tabs>
          <w:tab w:val="left" w:pos="1985"/>
        </w:tabs>
        <w:spacing w:line="360" w:lineRule="auto"/>
        <w:ind w:left="0" w:firstLine="1134"/>
        <w:jc w:val="both"/>
        <w:rPr>
          <w:sz w:val="28"/>
        </w:rPr>
      </w:pPr>
    </w:p>
    <w:p w:rsidR="0023154D" w:rsidRDefault="0023154D" w:rsidP="004073E4">
      <w:pPr>
        <w:pStyle w:val="ListParagraph"/>
        <w:tabs>
          <w:tab w:val="left" w:pos="1985"/>
        </w:tabs>
        <w:spacing w:line="360" w:lineRule="auto"/>
        <w:ind w:left="0" w:firstLine="1134"/>
        <w:jc w:val="both"/>
        <w:rPr>
          <w:sz w:val="28"/>
          <w:lang w:val="en-US"/>
        </w:rPr>
      </w:pPr>
      <w:r w:rsidRPr="0023154D">
        <w:rPr>
          <w:sz w:val="28"/>
        </w:rPr>
        <w:t>Одним словом, твердотільні та електрохімічні датчики є найбільш підходящими типами датчиків для моніторингу цих чотирьох типів небезпечних газів у побудові сценарію TNGAPMS. По суті, ці два типи датчиків є базовими елементами</w:t>
      </w:r>
      <w:r>
        <w:rPr>
          <w:sz w:val="28"/>
          <w:lang w:val="en-US"/>
        </w:rPr>
        <w:t>.</w:t>
      </w:r>
    </w:p>
    <w:p w:rsidR="0023154D" w:rsidRPr="0023154D" w:rsidRDefault="0023154D" w:rsidP="0023154D">
      <w:pPr>
        <w:pStyle w:val="ListParagraph"/>
        <w:tabs>
          <w:tab w:val="left" w:pos="1985"/>
        </w:tabs>
        <w:spacing w:line="360" w:lineRule="auto"/>
        <w:ind w:left="0" w:firstLine="1134"/>
        <w:jc w:val="both"/>
        <w:rPr>
          <w:sz w:val="28"/>
        </w:rPr>
      </w:pPr>
      <w:r w:rsidRPr="0023154D">
        <w:rPr>
          <w:sz w:val="28"/>
        </w:rPr>
        <w:t>Принцип роботи твердотільних датчиків навколишнього газу було відкрито, коли дослідники мали справу з напівпровідниковими p-n-переходами, які чутливі до газів навколишнього середовища.</w:t>
      </w:r>
    </w:p>
    <w:p w:rsidR="0023154D" w:rsidRDefault="0023154D" w:rsidP="0023154D">
      <w:pPr>
        <w:pStyle w:val="ListParagraph"/>
        <w:tabs>
          <w:tab w:val="left" w:pos="1985"/>
        </w:tabs>
        <w:spacing w:line="360" w:lineRule="auto"/>
        <w:ind w:left="0" w:firstLine="1134"/>
        <w:jc w:val="both"/>
        <w:rPr>
          <w:sz w:val="28"/>
        </w:rPr>
      </w:pPr>
      <w:r w:rsidRPr="0023154D">
        <w:rPr>
          <w:sz w:val="28"/>
        </w:rPr>
        <w:t>Твердотільний датчик складається з одного або кількох оксидів металу, таких як оксид олова або оксид алюмінію (тип оксиду металу, який використовується, залежить від цільового навколишнього газу, на який націлений датчик), і нагрівального елемента. Оксиди металів можуть бути перероблені в пасту, яка називається датчиком кулькового типу</w:t>
      </w:r>
      <w:r>
        <w:rPr>
          <w:sz w:val="28"/>
        </w:rPr>
        <w:t xml:space="preserve"> схема якого показана на рисунку 2.1.</w:t>
      </w:r>
    </w:p>
    <w:p w:rsidR="0023154D" w:rsidRDefault="0023154D" w:rsidP="0023154D">
      <w:pPr>
        <w:pStyle w:val="ListParagraph"/>
        <w:tabs>
          <w:tab w:val="left" w:pos="1985"/>
        </w:tabs>
        <w:spacing w:line="360" w:lineRule="auto"/>
        <w:ind w:left="0" w:firstLine="1134"/>
        <w:jc w:val="both"/>
        <w:rPr>
          <w:sz w:val="28"/>
        </w:rPr>
      </w:pPr>
    </w:p>
    <w:p w:rsidR="0023154D" w:rsidRDefault="0023154D" w:rsidP="0023154D">
      <w:pPr>
        <w:pStyle w:val="ListParagraph"/>
        <w:tabs>
          <w:tab w:val="left" w:pos="1985"/>
        </w:tabs>
        <w:spacing w:line="360" w:lineRule="auto"/>
        <w:ind w:left="0" w:firstLine="1134"/>
        <w:jc w:val="both"/>
        <w:rPr>
          <w:sz w:val="28"/>
        </w:rPr>
      </w:pPr>
      <w:r>
        <w:rPr>
          <w:noProof/>
          <w:lang w:eastAsia="uk-UA"/>
        </w:rPr>
        <w:drawing>
          <wp:inline distT="0" distB="0" distL="0" distR="0" wp14:anchorId="35C76F52" wp14:editId="72C035A9">
            <wp:extent cx="4987916" cy="2475593"/>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1204" cy="2492114"/>
                    </a:xfrm>
                    <a:prstGeom prst="rect">
                      <a:avLst/>
                    </a:prstGeom>
                  </pic:spPr>
                </pic:pic>
              </a:graphicData>
            </a:graphic>
          </wp:inline>
        </w:drawing>
      </w:r>
    </w:p>
    <w:p w:rsidR="0023154D" w:rsidRPr="0023154D" w:rsidRDefault="0023154D" w:rsidP="0023154D">
      <w:pPr>
        <w:pStyle w:val="ListParagraph"/>
        <w:tabs>
          <w:tab w:val="left" w:pos="1985"/>
        </w:tabs>
        <w:spacing w:line="360" w:lineRule="auto"/>
        <w:ind w:left="0" w:firstLine="1134"/>
        <w:jc w:val="center"/>
        <w:rPr>
          <w:sz w:val="28"/>
        </w:rPr>
      </w:pPr>
      <w:r>
        <w:rPr>
          <w:sz w:val="28"/>
        </w:rPr>
        <w:t>Рисунок 2.1 — Схема датчика кулькового типу</w:t>
      </w:r>
    </w:p>
    <w:p w:rsidR="0023154D" w:rsidRDefault="0023154D" w:rsidP="004073E4">
      <w:pPr>
        <w:pStyle w:val="ListParagraph"/>
        <w:tabs>
          <w:tab w:val="left" w:pos="1985"/>
        </w:tabs>
        <w:spacing w:line="360" w:lineRule="auto"/>
        <w:ind w:left="0" w:firstLine="1134"/>
        <w:jc w:val="both"/>
        <w:rPr>
          <w:sz w:val="28"/>
        </w:rPr>
      </w:pPr>
    </w:p>
    <w:p w:rsidR="0023154D" w:rsidRDefault="0023154D" w:rsidP="004073E4">
      <w:pPr>
        <w:pStyle w:val="ListParagraph"/>
        <w:tabs>
          <w:tab w:val="left" w:pos="1985"/>
        </w:tabs>
        <w:spacing w:line="360" w:lineRule="auto"/>
        <w:ind w:left="0" w:firstLine="1134"/>
        <w:jc w:val="both"/>
        <w:rPr>
          <w:sz w:val="28"/>
        </w:rPr>
      </w:pPr>
      <w:r w:rsidRPr="0023154D">
        <w:rPr>
          <w:sz w:val="28"/>
        </w:rPr>
        <w:t xml:space="preserve">Оксиди металів також можна наносити на силікатний чіп, подібно до виготовлення напівпровідників, який називається </w:t>
      </w:r>
      <w:r w:rsidR="00202B87">
        <w:rPr>
          <w:sz w:val="28"/>
          <w:lang w:val="en-US"/>
        </w:rPr>
        <w:t>chip-based</w:t>
      </w:r>
      <w:r w:rsidRPr="0023154D">
        <w:rPr>
          <w:sz w:val="28"/>
        </w:rPr>
        <w:t>.</w:t>
      </w:r>
      <w:r w:rsidR="00202B87">
        <w:rPr>
          <w:sz w:val="28"/>
          <w:lang w:val="en-US"/>
        </w:rPr>
        <w:t xml:space="preserve"> </w:t>
      </w:r>
      <w:r w:rsidR="00202B87">
        <w:rPr>
          <w:sz w:val="28"/>
        </w:rPr>
        <w:t xml:space="preserve">Структуру такого </w:t>
      </w:r>
      <w:r w:rsidR="00202B87">
        <w:rPr>
          <w:sz w:val="28"/>
        </w:rPr>
        <w:lastRenderedPageBreak/>
        <w:t>сенсора можна побачити на рисунку 2.2.</w:t>
      </w:r>
    </w:p>
    <w:p w:rsidR="00202B87" w:rsidRDefault="00202B87" w:rsidP="004073E4">
      <w:pPr>
        <w:pStyle w:val="ListParagraph"/>
        <w:tabs>
          <w:tab w:val="left" w:pos="1985"/>
        </w:tabs>
        <w:spacing w:line="360" w:lineRule="auto"/>
        <w:ind w:left="0" w:firstLine="1134"/>
        <w:jc w:val="both"/>
        <w:rPr>
          <w:sz w:val="28"/>
        </w:rPr>
      </w:pPr>
    </w:p>
    <w:p w:rsidR="00202B87" w:rsidRDefault="00202B87" w:rsidP="00202B87">
      <w:pPr>
        <w:pStyle w:val="ListParagraph"/>
        <w:tabs>
          <w:tab w:val="left" w:pos="1985"/>
        </w:tabs>
        <w:spacing w:line="360" w:lineRule="auto"/>
        <w:ind w:left="0" w:firstLine="1134"/>
        <w:jc w:val="center"/>
        <w:rPr>
          <w:sz w:val="28"/>
        </w:rPr>
      </w:pPr>
      <w:r>
        <w:rPr>
          <w:noProof/>
          <w:lang w:eastAsia="uk-UA"/>
        </w:rPr>
        <w:drawing>
          <wp:inline distT="0" distB="0" distL="0" distR="0" wp14:anchorId="4F98302B" wp14:editId="1256C905">
            <wp:extent cx="4247143" cy="30099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5311" cy="3022776"/>
                    </a:xfrm>
                    <a:prstGeom prst="rect">
                      <a:avLst/>
                    </a:prstGeom>
                  </pic:spPr>
                </pic:pic>
              </a:graphicData>
            </a:graphic>
          </wp:inline>
        </w:drawing>
      </w:r>
    </w:p>
    <w:p w:rsidR="00202B87" w:rsidRDefault="00202B87" w:rsidP="00202B87">
      <w:pPr>
        <w:pStyle w:val="ListParagraph"/>
        <w:tabs>
          <w:tab w:val="left" w:pos="1985"/>
        </w:tabs>
        <w:spacing w:line="360" w:lineRule="auto"/>
        <w:ind w:left="0" w:firstLine="1134"/>
        <w:jc w:val="center"/>
        <w:rPr>
          <w:sz w:val="28"/>
        </w:rPr>
      </w:pPr>
      <w:r>
        <w:rPr>
          <w:sz w:val="28"/>
        </w:rPr>
        <w:t xml:space="preserve">Рисунок 2.2 — Структура </w:t>
      </w:r>
      <w:r>
        <w:rPr>
          <w:sz w:val="28"/>
          <w:lang w:val="en-US"/>
        </w:rPr>
        <w:t xml:space="preserve">chip-based </w:t>
      </w:r>
      <w:r>
        <w:rPr>
          <w:sz w:val="28"/>
        </w:rPr>
        <w:t>сенсора</w:t>
      </w:r>
    </w:p>
    <w:p w:rsidR="00202B87" w:rsidRDefault="00202B87" w:rsidP="00202B87">
      <w:pPr>
        <w:pStyle w:val="ListParagraph"/>
        <w:tabs>
          <w:tab w:val="left" w:pos="1985"/>
        </w:tabs>
        <w:spacing w:line="360" w:lineRule="auto"/>
        <w:ind w:left="0" w:firstLine="1134"/>
        <w:jc w:val="center"/>
        <w:rPr>
          <w:sz w:val="28"/>
        </w:rPr>
      </w:pPr>
    </w:p>
    <w:p w:rsidR="00202B87" w:rsidRDefault="00202B87" w:rsidP="00202B87">
      <w:pPr>
        <w:pStyle w:val="ListParagraph"/>
        <w:tabs>
          <w:tab w:val="left" w:pos="1985"/>
        </w:tabs>
        <w:spacing w:line="360" w:lineRule="auto"/>
        <w:ind w:left="0" w:firstLine="1134"/>
        <w:jc w:val="both"/>
        <w:rPr>
          <w:sz w:val="28"/>
        </w:rPr>
      </w:pPr>
      <w:r w:rsidRPr="00202B87">
        <w:rPr>
          <w:sz w:val="28"/>
        </w:rPr>
        <w:t>Щоб збільшити швидкість реакції, що призводить до сильного електричного сигналу, всередині твердотільного датчика навколишнього газу використовується нагрівальний елемент. Нагрівальний елемент також використовується для регуляції температури, оскільки відгук (зміна провідності) певного типу навколишнього газу відрізняється в різних температурних діапазонах.</w:t>
      </w:r>
    </w:p>
    <w:p w:rsidR="00202B87" w:rsidRDefault="00202B87" w:rsidP="00202B87">
      <w:pPr>
        <w:pStyle w:val="ListParagraph"/>
        <w:tabs>
          <w:tab w:val="left" w:pos="1985"/>
        </w:tabs>
        <w:spacing w:line="360" w:lineRule="auto"/>
        <w:ind w:left="0" w:firstLine="1134"/>
        <w:jc w:val="both"/>
        <w:rPr>
          <w:sz w:val="28"/>
        </w:rPr>
      </w:pPr>
      <w:r w:rsidRPr="00202B87">
        <w:rPr>
          <w:sz w:val="28"/>
        </w:rPr>
        <w:t>Механізми роботи електрохімічних датчиків навколишнього газу — це електрохімічні реакції (точніше окислювально-відновні реакції) всередині датчиків. Реакція між датчиком і молекулами навколишнього газу створює електричний сигнал (струм), пропорційний концентрації навколишнього газу</w:t>
      </w:r>
      <w:r w:rsidR="00A94D8D">
        <w:rPr>
          <w:sz w:val="28"/>
          <w:lang w:val="en-US"/>
        </w:rPr>
        <w:t>[9]</w:t>
      </w:r>
      <w:r w:rsidRPr="00202B87">
        <w:rPr>
          <w:sz w:val="28"/>
        </w:rPr>
        <w:t>.</w:t>
      </w:r>
    </w:p>
    <w:p w:rsidR="00202B87" w:rsidRDefault="00202B87" w:rsidP="00202B87">
      <w:pPr>
        <w:pStyle w:val="ListParagraph"/>
        <w:tabs>
          <w:tab w:val="left" w:pos="1985"/>
        </w:tabs>
        <w:spacing w:line="360" w:lineRule="auto"/>
        <w:ind w:left="0" w:firstLine="1134"/>
        <w:jc w:val="both"/>
        <w:rPr>
          <w:sz w:val="28"/>
        </w:rPr>
      </w:pPr>
      <w:r w:rsidRPr="00202B87">
        <w:rPr>
          <w:sz w:val="28"/>
        </w:rPr>
        <w:t>Електрохімічний датчик складається з робочого електрода (WE) і протиелектрода (CE). Для датчиків, яким потрібна зовнішня керуюча напруга, потрібен еталонний електрод (RE). Ці два або три електроди окремо розгортаються в електроліті в датчику</w:t>
      </w:r>
      <w:r>
        <w:rPr>
          <w:sz w:val="28"/>
        </w:rPr>
        <w:t>, принцип якого можна побачити на рисунку 2.3.</w:t>
      </w:r>
    </w:p>
    <w:p w:rsidR="00202B87" w:rsidRDefault="00202B87" w:rsidP="00202B87">
      <w:pPr>
        <w:pStyle w:val="ListParagraph"/>
        <w:tabs>
          <w:tab w:val="left" w:pos="1985"/>
        </w:tabs>
        <w:spacing w:line="360" w:lineRule="auto"/>
        <w:ind w:left="0" w:firstLine="1134"/>
        <w:jc w:val="both"/>
        <w:rPr>
          <w:sz w:val="28"/>
        </w:rPr>
      </w:pPr>
    </w:p>
    <w:p w:rsidR="00202B87" w:rsidRDefault="00202B87" w:rsidP="00202B87">
      <w:pPr>
        <w:pStyle w:val="ListParagraph"/>
        <w:tabs>
          <w:tab w:val="left" w:pos="1985"/>
        </w:tabs>
        <w:spacing w:line="360" w:lineRule="auto"/>
        <w:ind w:left="0" w:firstLine="1134"/>
        <w:jc w:val="both"/>
        <w:rPr>
          <w:sz w:val="28"/>
        </w:rPr>
      </w:pPr>
    </w:p>
    <w:p w:rsidR="00202B87" w:rsidRDefault="00202B87" w:rsidP="00202B87">
      <w:pPr>
        <w:pStyle w:val="ListParagraph"/>
        <w:tabs>
          <w:tab w:val="left" w:pos="1985"/>
        </w:tabs>
        <w:spacing w:line="360" w:lineRule="auto"/>
        <w:ind w:left="0" w:firstLine="1134"/>
        <w:jc w:val="both"/>
        <w:rPr>
          <w:sz w:val="28"/>
        </w:rPr>
      </w:pPr>
    </w:p>
    <w:p w:rsidR="00202B87" w:rsidRDefault="00202B87" w:rsidP="00202B87">
      <w:pPr>
        <w:pStyle w:val="ListParagraph"/>
        <w:tabs>
          <w:tab w:val="left" w:pos="1985"/>
        </w:tabs>
        <w:spacing w:line="360" w:lineRule="auto"/>
        <w:ind w:left="0" w:firstLine="1418"/>
        <w:jc w:val="both"/>
        <w:rPr>
          <w:sz w:val="28"/>
        </w:rPr>
      </w:pPr>
      <w:r>
        <w:rPr>
          <w:noProof/>
          <w:lang w:eastAsia="uk-UA"/>
        </w:rPr>
        <w:lastRenderedPageBreak/>
        <w:drawing>
          <wp:inline distT="0" distB="0" distL="0" distR="0" wp14:anchorId="74A0D376" wp14:editId="30F4726A">
            <wp:extent cx="4930140" cy="3004250"/>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1284" cy="3017134"/>
                    </a:xfrm>
                    <a:prstGeom prst="rect">
                      <a:avLst/>
                    </a:prstGeom>
                  </pic:spPr>
                </pic:pic>
              </a:graphicData>
            </a:graphic>
          </wp:inline>
        </w:drawing>
      </w:r>
    </w:p>
    <w:p w:rsidR="00202B87" w:rsidRDefault="00202B87" w:rsidP="00202B87">
      <w:pPr>
        <w:pStyle w:val="ListParagraph"/>
        <w:tabs>
          <w:tab w:val="left" w:pos="1985"/>
        </w:tabs>
        <w:spacing w:line="360" w:lineRule="auto"/>
        <w:ind w:left="0" w:firstLine="1134"/>
        <w:jc w:val="center"/>
        <w:rPr>
          <w:sz w:val="28"/>
        </w:rPr>
      </w:pPr>
      <w:r>
        <w:rPr>
          <w:sz w:val="28"/>
        </w:rPr>
        <w:t>Рисунок 2.3 — Вигляд структури електрохімічного сенсора</w:t>
      </w:r>
    </w:p>
    <w:p w:rsidR="00202B87" w:rsidRDefault="00202B87" w:rsidP="00202B87">
      <w:pPr>
        <w:pStyle w:val="ListParagraph"/>
        <w:tabs>
          <w:tab w:val="left" w:pos="1985"/>
        </w:tabs>
        <w:spacing w:line="360" w:lineRule="auto"/>
        <w:ind w:left="0" w:firstLine="1134"/>
        <w:jc w:val="both"/>
        <w:rPr>
          <w:sz w:val="28"/>
        </w:rPr>
      </w:pPr>
    </w:p>
    <w:p w:rsidR="00202B87" w:rsidRDefault="00202B87" w:rsidP="00202B87">
      <w:pPr>
        <w:pStyle w:val="ListParagraph"/>
        <w:tabs>
          <w:tab w:val="left" w:pos="1985"/>
        </w:tabs>
        <w:spacing w:line="360" w:lineRule="auto"/>
        <w:ind w:left="0" w:firstLine="1134"/>
        <w:jc w:val="both"/>
        <w:rPr>
          <w:sz w:val="28"/>
        </w:rPr>
      </w:pPr>
      <w:r w:rsidRPr="00202B87">
        <w:rPr>
          <w:sz w:val="28"/>
        </w:rPr>
        <w:t>Різні датчики можуть використовувати різні типи селективних мембран, електроліту та робочих електродів, щоб покращити селективність датчика до певного типу навколишнього газу. Щоб дозволити достатній кількості навколишнього газу прореагувати з датчиком, одночасно запобігаючи витоку електроліту, навколишній газ спочатку проходить через отвір капілярного типу та гідрофобний бар’єр. Коли навколишній газ досягає робочого електрода, відбувається окислювально-відновна реакція. Спеціально розроблений електрод для зацікавленого навколишнього газу каталізує ці реакції. Вимірюючи струм між робочим електродом (WE) і протиелектродом (CE), дослідники можуть визначити концентрацію цільового навколишнього газу.</w:t>
      </w:r>
      <w:r>
        <w:rPr>
          <w:sz w:val="28"/>
        </w:rPr>
        <w:t xml:space="preserve"> </w:t>
      </w:r>
      <w:r w:rsidRPr="00202B87">
        <w:rPr>
          <w:sz w:val="28"/>
        </w:rPr>
        <w:t>Для датчика з електродом порівняння (RE) електрод порівняння використовується для контролю реакцій окислення та відновлення та зменшення дрейфу потенціалу на робочому електроді через погіршення (може не працювати, якщо електроди забруднені).</w:t>
      </w:r>
      <w:r>
        <w:rPr>
          <w:sz w:val="28"/>
        </w:rPr>
        <w:t xml:space="preserve"> Слід зауважити</w:t>
      </w:r>
      <w:r w:rsidRPr="00202B87">
        <w:rPr>
          <w:sz w:val="28"/>
        </w:rPr>
        <w:t>, що для належної роботи більшості електрохімічних датчиків навколишнього газу потрібна невелика кількість кисню та вологості. Крім того, швидкість вітру впливає на хімічну рівновагу на поверхні датчика та додатково впливає на показання датчика</w:t>
      </w:r>
      <w:r>
        <w:rPr>
          <w:sz w:val="28"/>
        </w:rPr>
        <w:t>.</w:t>
      </w:r>
    </w:p>
    <w:p w:rsidR="00202B87" w:rsidRDefault="00026EDB" w:rsidP="00202B87">
      <w:pPr>
        <w:pStyle w:val="ListParagraph"/>
        <w:tabs>
          <w:tab w:val="left" w:pos="1985"/>
        </w:tabs>
        <w:spacing w:line="360" w:lineRule="auto"/>
        <w:ind w:left="0" w:firstLine="1134"/>
        <w:jc w:val="both"/>
        <w:rPr>
          <w:sz w:val="28"/>
        </w:rPr>
      </w:pPr>
      <w:r w:rsidRPr="00026EDB">
        <w:rPr>
          <w:sz w:val="28"/>
        </w:rPr>
        <w:t xml:space="preserve">Вимірювання твердих частинок (PM) непросте, і існує багато методів (які використовуються в звичайних системах моніторингу та TNGAPMS) для </w:t>
      </w:r>
      <w:r w:rsidRPr="00026EDB">
        <w:rPr>
          <w:sz w:val="28"/>
        </w:rPr>
        <w:lastRenderedPageBreak/>
        <w:t>вимірювання масових концентрацій PM. Через складну природу PM різні методи вимірювання можуть давати різні результати</w:t>
      </w:r>
      <w:r>
        <w:rPr>
          <w:sz w:val="28"/>
        </w:rPr>
        <w:t xml:space="preserve">. </w:t>
      </w:r>
      <w:r w:rsidRPr="00026EDB">
        <w:rPr>
          <w:sz w:val="28"/>
        </w:rPr>
        <w:t>Деякі звичайні прилади моніторингу використовують нагрівальний елемент для усунення ефекту зміни вологості та температури. Однак нагрівальний елемент випаровує напівлеткі речовини та впливає на результати вимірювань. Тому в деяких інструментах замість нагрівального елемента використовується спеціальний осушувач</w:t>
      </w:r>
      <w:r>
        <w:rPr>
          <w:sz w:val="28"/>
        </w:rPr>
        <w:t xml:space="preserve">. </w:t>
      </w:r>
    </w:p>
    <w:p w:rsidR="00026EDB" w:rsidRPr="00026EDB" w:rsidRDefault="00026EDB" w:rsidP="00202B87">
      <w:pPr>
        <w:pStyle w:val="ListParagraph"/>
        <w:tabs>
          <w:tab w:val="left" w:pos="1985"/>
        </w:tabs>
        <w:spacing w:line="360" w:lineRule="auto"/>
        <w:ind w:left="0" w:firstLine="1134"/>
        <w:jc w:val="both"/>
        <w:rPr>
          <w:sz w:val="28"/>
        </w:rPr>
      </w:pPr>
      <w:r w:rsidRPr="00026EDB">
        <w:rPr>
          <w:sz w:val="28"/>
        </w:rPr>
        <w:t>Доступні методи вимірювання концентрації ТЧ можна згрупувати у дві категорії. Один — прилад для прямого зчитування, який забезпечує безперервні вимірювання (інтервал відбору проб у секундах або хвилинах) концентрації ТЧ в навколишньому повітрі.</w:t>
      </w:r>
    </w:p>
    <w:p w:rsidR="00202B87" w:rsidRDefault="00581013" w:rsidP="00581013">
      <w:pPr>
        <w:pStyle w:val="ListParagraph"/>
        <w:tabs>
          <w:tab w:val="left" w:pos="1985"/>
        </w:tabs>
        <w:spacing w:line="360" w:lineRule="auto"/>
        <w:ind w:left="0" w:firstLine="1134"/>
        <w:jc w:val="both"/>
        <w:rPr>
          <w:sz w:val="28"/>
        </w:rPr>
      </w:pPr>
      <w:r w:rsidRPr="00581013">
        <w:rPr>
          <w:sz w:val="28"/>
        </w:rPr>
        <w:t>Інший — гравіметричний пробовідбірник на основі фільтрів, який збирає ТЧ на фільтрі, який необхідно періодично зважувати в лабораторії. Процедура зважування вимагає багато часу та людських ресурсів, що призводить до великої затримки (у днях) між збором і звітністю. Однак гравіметричний метод на основі фільтрів зазвичай використовується як еталонний метод в державних установах. Слід зазначити, що еталонні методи не є абсолютними методами, але залежать від багатьох артефактів (зміна температури та вологості та напівлеткі сполуки).</w:t>
      </w:r>
      <w:r>
        <w:rPr>
          <w:sz w:val="28"/>
        </w:rPr>
        <w:t xml:space="preserve"> </w:t>
      </w:r>
      <w:r w:rsidRPr="00581013">
        <w:rPr>
          <w:sz w:val="28"/>
        </w:rPr>
        <w:t>Зазвичай використовувані методи безперервного вимірювання PM в навколишньому повітрі перераховані нижче.</w:t>
      </w:r>
    </w:p>
    <w:p w:rsidR="00581013" w:rsidRDefault="00581013" w:rsidP="00581013">
      <w:pPr>
        <w:pStyle w:val="ListParagraph"/>
        <w:tabs>
          <w:tab w:val="left" w:pos="1985"/>
        </w:tabs>
        <w:spacing w:line="360" w:lineRule="auto"/>
        <w:ind w:left="0" w:firstLine="1134"/>
        <w:jc w:val="both"/>
        <w:rPr>
          <w:sz w:val="28"/>
        </w:rPr>
      </w:pPr>
      <w:r w:rsidRPr="00581013">
        <w:rPr>
          <w:sz w:val="28"/>
        </w:rPr>
        <w:t>Аналізатори TEOM широко використовуються в звичайних системах моніторингу забруднення повітря. Принцип роботи ТЕОМ полягає в тому, що частота коливань конічної скляної трубки пропорційна масі трубки. PMs, що осідають на трубці, змінюватимуть масу та частоту коливань трубки. Вимірюючи зміну частоти коливань трубки та об’єму зразка повітря, дослідники можуть визначити масову концентрацію (мкг/м3) PM в навколишньому повітрі.</w:t>
      </w:r>
    </w:p>
    <w:p w:rsidR="00581013" w:rsidRDefault="001416BA" w:rsidP="00581013">
      <w:pPr>
        <w:pStyle w:val="ListParagraph"/>
        <w:tabs>
          <w:tab w:val="left" w:pos="1985"/>
        </w:tabs>
        <w:spacing w:line="360" w:lineRule="auto"/>
        <w:ind w:left="0" w:firstLine="1134"/>
        <w:jc w:val="both"/>
        <w:rPr>
          <w:sz w:val="28"/>
        </w:rPr>
      </w:pPr>
      <w:r>
        <w:rPr>
          <w:sz w:val="28"/>
        </w:rPr>
        <w:t>Слід зауважити</w:t>
      </w:r>
      <w:r w:rsidRPr="001416BA">
        <w:rPr>
          <w:sz w:val="28"/>
        </w:rPr>
        <w:t>, що проба повітря відбирається через селективний впускний отвір. Наприклад, селективний впускний отвір PM10 відкидає 50% (жодна конструкція не може відкидати 100%) частинок діаметром понад 10 мкм і пропускає частинки діаметром 10 мкм і менше. Щоб усунути ефект зміни вологості, використовують нагрівальний елемент або сушарку</w:t>
      </w:r>
      <w:r w:rsidR="00A94D8D">
        <w:rPr>
          <w:sz w:val="28"/>
          <w:lang w:val="en-US"/>
        </w:rPr>
        <w:t>[10]</w:t>
      </w:r>
      <w:r>
        <w:rPr>
          <w:sz w:val="28"/>
        </w:rPr>
        <w:t>.</w:t>
      </w:r>
    </w:p>
    <w:p w:rsidR="001416BA" w:rsidRDefault="001416BA" w:rsidP="00581013">
      <w:pPr>
        <w:pStyle w:val="ListParagraph"/>
        <w:tabs>
          <w:tab w:val="left" w:pos="1985"/>
        </w:tabs>
        <w:spacing w:line="360" w:lineRule="auto"/>
        <w:ind w:left="0" w:firstLine="1134"/>
        <w:jc w:val="both"/>
        <w:rPr>
          <w:sz w:val="28"/>
        </w:rPr>
      </w:pPr>
      <w:r w:rsidRPr="001416BA">
        <w:rPr>
          <w:sz w:val="28"/>
        </w:rPr>
        <w:lastRenderedPageBreak/>
        <w:t>Аналізатори β-послаблення або монітори β-послаблення (BAM) є найбільш широко використовуваними інструментами вимірювання PM у звичайних системах моніторингу забруднення повітря. Спочатку пробу повітря відбирають через селективний впускний отвір (PM10 або PM2,5) з нагрівачем/осушувачем або без нього, що мінімізує вміст води в повітрі. Потім повітря проходить через паперовий фільтр, який вловлює ТЧ. Паперовий фільтр з ТЧ піддається впливу джерела β-послаблення. Після інтервалу вимірювання дослідники можуть визначити масу ТЧ на фільтрі, вимірявши інтенсивність випромінювання фільтра.</w:t>
      </w:r>
    </w:p>
    <w:p w:rsidR="001416BA" w:rsidRDefault="001416BA" w:rsidP="00581013">
      <w:pPr>
        <w:pStyle w:val="ListParagraph"/>
        <w:tabs>
          <w:tab w:val="left" w:pos="1985"/>
        </w:tabs>
        <w:spacing w:line="360" w:lineRule="auto"/>
        <w:ind w:left="0" w:firstLine="1134"/>
        <w:jc w:val="both"/>
        <w:rPr>
          <w:sz w:val="28"/>
        </w:rPr>
      </w:pPr>
      <w:r w:rsidRPr="001416BA">
        <w:rPr>
          <w:sz w:val="28"/>
        </w:rPr>
        <w:t>Технологія чорного диму збирає PM на паперовому фільтрі протягом 24 годин через селективний впускний отвір. Потім темрява паперового фільтра вимірюється рефлектометром і перетворюється на масову концентрацію ТЧ. Таке обладнання для моніторингу відносно просте, надійне та економічно вигідне. Однак масова концентрація виходить шляхом вимірювання темряви фільтра, а темрява ТЧ змінюється в різних місцях. Через це коефіцієнт темряви та маси змінюється час від часу та від місця до місця.</w:t>
      </w:r>
    </w:p>
    <w:p w:rsidR="001416BA" w:rsidRDefault="001416BA" w:rsidP="00581013">
      <w:pPr>
        <w:pStyle w:val="ListParagraph"/>
        <w:tabs>
          <w:tab w:val="left" w:pos="1985"/>
        </w:tabs>
        <w:spacing w:line="360" w:lineRule="auto"/>
        <w:ind w:left="0" w:firstLine="1134"/>
        <w:jc w:val="both"/>
        <w:rPr>
          <w:sz w:val="28"/>
        </w:rPr>
      </w:pPr>
      <w:r w:rsidRPr="001416BA">
        <w:rPr>
          <w:sz w:val="28"/>
        </w:rPr>
        <w:t>Оптичні аналізатори використовують взаємодію між навколишнім PM та зображенням, лазерним або інфрачервоним світлом. Ці аналізатори невеликі, легкі та працюють від батарейок. Виходячи з оптичного принципу, оптичні аналізатори можна класифікувати на три категорії, а саме аналізатори прямого зображення, аналізатори світлорозсіювання та затемнення світла (нефалометри).</w:t>
      </w:r>
    </w:p>
    <w:p w:rsidR="001416BA" w:rsidRDefault="001416BA" w:rsidP="00581013">
      <w:pPr>
        <w:pStyle w:val="ListParagraph"/>
        <w:tabs>
          <w:tab w:val="left" w:pos="1985"/>
        </w:tabs>
        <w:spacing w:line="360" w:lineRule="auto"/>
        <w:ind w:left="0" w:firstLine="1134"/>
        <w:jc w:val="both"/>
        <w:rPr>
          <w:sz w:val="28"/>
        </w:rPr>
      </w:pPr>
      <w:r w:rsidRPr="001416BA">
        <w:rPr>
          <w:sz w:val="28"/>
        </w:rPr>
        <w:t>Розсіювання світла</w:t>
      </w:r>
      <w:r>
        <w:rPr>
          <w:sz w:val="28"/>
        </w:rPr>
        <w:t xml:space="preserve">. </w:t>
      </w:r>
      <w:r w:rsidRPr="001416BA">
        <w:rPr>
          <w:sz w:val="28"/>
        </w:rPr>
        <w:t>Ця категорія оптичних аналізаторів використовує високоенергетичний лазер як джерело світла. Коли частинка проходить через камеру виявлення, яка дозволяє відбирати лише одну частинку, лазерне світло розсіюється частинкою. Фотодетектор виявляє розсіяне світло. Аналізуючи інтенсивність розсіяного світла, дослідники можуть зробити висновок про розмір частинки. Крім того, кількість підрахунків частинок можна отримати, підрахувавши кількість детектованого світла на фотодетекторі</w:t>
      </w:r>
      <w:r>
        <w:rPr>
          <w:sz w:val="28"/>
        </w:rPr>
        <w:t>. Схему такого сенсора можна побачити на рисунку 2.4.</w:t>
      </w:r>
    </w:p>
    <w:p w:rsidR="001416BA" w:rsidRDefault="001416BA" w:rsidP="00581013">
      <w:pPr>
        <w:pStyle w:val="ListParagraph"/>
        <w:tabs>
          <w:tab w:val="left" w:pos="1985"/>
        </w:tabs>
        <w:spacing w:line="360" w:lineRule="auto"/>
        <w:ind w:left="0" w:firstLine="1134"/>
        <w:jc w:val="both"/>
        <w:rPr>
          <w:sz w:val="28"/>
        </w:rPr>
      </w:pPr>
    </w:p>
    <w:p w:rsidR="001416BA" w:rsidRDefault="001416BA" w:rsidP="001416BA">
      <w:pPr>
        <w:pStyle w:val="ListParagraph"/>
        <w:tabs>
          <w:tab w:val="left" w:pos="1985"/>
        </w:tabs>
        <w:spacing w:line="360" w:lineRule="auto"/>
        <w:ind w:left="0" w:firstLine="1134"/>
        <w:jc w:val="center"/>
        <w:rPr>
          <w:sz w:val="28"/>
        </w:rPr>
      </w:pPr>
      <w:r>
        <w:rPr>
          <w:noProof/>
          <w:lang w:eastAsia="uk-UA"/>
        </w:rPr>
        <w:lastRenderedPageBreak/>
        <w:drawing>
          <wp:inline distT="0" distB="0" distL="0" distR="0" wp14:anchorId="5F20E7AD" wp14:editId="3AACAFB6">
            <wp:extent cx="4363085" cy="3405648"/>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5856" cy="3415616"/>
                    </a:xfrm>
                    <a:prstGeom prst="rect">
                      <a:avLst/>
                    </a:prstGeom>
                  </pic:spPr>
                </pic:pic>
              </a:graphicData>
            </a:graphic>
          </wp:inline>
        </w:drawing>
      </w:r>
    </w:p>
    <w:p w:rsidR="001416BA" w:rsidRDefault="001416BA" w:rsidP="001416BA">
      <w:pPr>
        <w:pStyle w:val="ListParagraph"/>
        <w:tabs>
          <w:tab w:val="left" w:pos="1985"/>
        </w:tabs>
        <w:spacing w:line="360" w:lineRule="auto"/>
        <w:ind w:left="0" w:firstLine="1134"/>
        <w:jc w:val="center"/>
        <w:rPr>
          <w:sz w:val="28"/>
        </w:rPr>
      </w:pPr>
      <w:r>
        <w:rPr>
          <w:sz w:val="28"/>
        </w:rPr>
        <w:t>Рисунок 2.4 — Схема сенсору який використовує принцип розсіювання світла</w:t>
      </w:r>
    </w:p>
    <w:p w:rsidR="001416BA" w:rsidRDefault="001416BA" w:rsidP="00581013">
      <w:pPr>
        <w:pStyle w:val="ListParagraph"/>
        <w:tabs>
          <w:tab w:val="left" w:pos="1985"/>
        </w:tabs>
        <w:spacing w:line="360" w:lineRule="auto"/>
        <w:ind w:left="0" w:firstLine="1134"/>
        <w:jc w:val="both"/>
        <w:rPr>
          <w:sz w:val="28"/>
        </w:rPr>
      </w:pPr>
    </w:p>
    <w:p w:rsidR="001416BA" w:rsidRDefault="001416BA" w:rsidP="00581013">
      <w:pPr>
        <w:pStyle w:val="ListParagraph"/>
        <w:tabs>
          <w:tab w:val="left" w:pos="1985"/>
        </w:tabs>
        <w:spacing w:line="360" w:lineRule="auto"/>
        <w:ind w:left="0" w:firstLine="1134"/>
        <w:jc w:val="both"/>
        <w:rPr>
          <w:sz w:val="28"/>
        </w:rPr>
      </w:pPr>
      <w:r w:rsidRPr="001416BA">
        <w:rPr>
          <w:sz w:val="28"/>
        </w:rPr>
        <w:t>Перевага цього підходу полягає в тому, що один аналізатор може одночасно виявляти частинки з різними діаметрами (тобто PM2,5, PM5 і PM10). Однак підрахунок частинок потрібно перетворити на масову концентрацію шляхом розрахунку (залежить від кількості частинок, типів і форм частинок), і це призведе до похибок, які ще більше вплинуть на точність і точність аналізаторів.</w:t>
      </w:r>
    </w:p>
    <w:p w:rsidR="001416BA" w:rsidRDefault="001416BA" w:rsidP="00581013">
      <w:pPr>
        <w:pStyle w:val="ListParagraph"/>
        <w:tabs>
          <w:tab w:val="left" w:pos="1985"/>
        </w:tabs>
        <w:spacing w:line="360" w:lineRule="auto"/>
        <w:ind w:left="0" w:firstLine="1134"/>
        <w:jc w:val="both"/>
        <w:rPr>
          <w:sz w:val="28"/>
        </w:rPr>
      </w:pPr>
      <w:r>
        <w:rPr>
          <w:sz w:val="28"/>
        </w:rPr>
        <w:t xml:space="preserve">Пряме зображення. </w:t>
      </w:r>
      <w:r w:rsidRPr="001416BA">
        <w:rPr>
          <w:sz w:val="28"/>
        </w:rPr>
        <w:t>У аналізаторі частинок із прямим зображенням промінь галогенного світла освітлює частинки, а тінь від кожної частинки проектується на камеру високої чіткості, великого збільшення та високої роздільної здатності. Камера фіксує частинки, що пролітають. Відео потім аналізується комп’ютерним програмним забезпеченням для вимірювання атрибутів PM. Можна отримати як розмір, так і кількість ТЧ в навколишньому повітрі. Більше того, колір і форму частинок також можна визначити.</w:t>
      </w:r>
    </w:p>
    <w:p w:rsidR="001C0E07" w:rsidRDefault="001C0E07" w:rsidP="00581013">
      <w:pPr>
        <w:pStyle w:val="ListParagraph"/>
        <w:tabs>
          <w:tab w:val="left" w:pos="1985"/>
        </w:tabs>
        <w:spacing w:line="360" w:lineRule="auto"/>
        <w:ind w:left="0" w:firstLine="1134"/>
        <w:jc w:val="both"/>
        <w:rPr>
          <w:sz w:val="28"/>
        </w:rPr>
      </w:pPr>
      <w:r w:rsidRPr="001C0E07">
        <w:rPr>
          <w:sz w:val="28"/>
        </w:rPr>
        <w:t>Затемнення світла (нефелометр)</w:t>
      </w:r>
      <w:r>
        <w:rPr>
          <w:sz w:val="28"/>
        </w:rPr>
        <w:t xml:space="preserve">. </w:t>
      </w:r>
      <w:r w:rsidR="00DC3D27" w:rsidRPr="00DC3D27">
        <w:rPr>
          <w:sz w:val="28"/>
        </w:rPr>
        <w:t xml:space="preserve">Ця категорія оптичних аналізаторів використовує найшвидший метод вимірювання концентрації частинок (мкг/м3) із високою точністю та низьким обмеженням виявлення. Нефелометр — це прилад, який вимірює розмір і масову концентрацію ТЧ в навколишньому повітрі. У </w:t>
      </w:r>
      <w:r w:rsidR="00DC3D27" w:rsidRPr="00DC3D27">
        <w:rPr>
          <w:sz w:val="28"/>
        </w:rPr>
        <w:lastRenderedPageBreak/>
        <w:t>нефелометрі світлодіод ближнього інфрачервоного діапазону використовується як джерело світла, а кремнієвий детектор використовується для вимірювання загального розсіяного світла (яке в основному відповідає за повне згасання світла) PM.</w:t>
      </w:r>
      <w:r w:rsidR="00DC3D27">
        <w:rPr>
          <w:sz w:val="28"/>
        </w:rPr>
        <w:t xml:space="preserve"> Спрощену схему цього сенсору можна побачити на рисунку 2.5.</w:t>
      </w:r>
    </w:p>
    <w:p w:rsidR="00DC3D27" w:rsidRDefault="00DC3D27" w:rsidP="00581013">
      <w:pPr>
        <w:pStyle w:val="ListParagraph"/>
        <w:tabs>
          <w:tab w:val="left" w:pos="1985"/>
        </w:tabs>
        <w:spacing w:line="360" w:lineRule="auto"/>
        <w:ind w:left="0" w:firstLine="1134"/>
        <w:jc w:val="both"/>
        <w:rPr>
          <w:sz w:val="28"/>
        </w:rPr>
      </w:pPr>
    </w:p>
    <w:p w:rsidR="00DC3D27" w:rsidRDefault="00DC3D27" w:rsidP="00DC3D27">
      <w:pPr>
        <w:pStyle w:val="ListParagraph"/>
        <w:tabs>
          <w:tab w:val="left" w:pos="1985"/>
        </w:tabs>
        <w:spacing w:line="360" w:lineRule="auto"/>
        <w:ind w:left="0" w:firstLine="1134"/>
        <w:jc w:val="center"/>
        <w:rPr>
          <w:sz w:val="28"/>
        </w:rPr>
      </w:pPr>
      <w:r>
        <w:rPr>
          <w:noProof/>
          <w:lang w:eastAsia="uk-UA"/>
        </w:rPr>
        <w:drawing>
          <wp:inline distT="0" distB="0" distL="0" distR="0" wp14:anchorId="721294A3" wp14:editId="6D305315">
            <wp:extent cx="4669155" cy="28003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8367" cy="2817915"/>
                    </a:xfrm>
                    <a:prstGeom prst="rect">
                      <a:avLst/>
                    </a:prstGeom>
                  </pic:spPr>
                </pic:pic>
              </a:graphicData>
            </a:graphic>
          </wp:inline>
        </w:drawing>
      </w:r>
    </w:p>
    <w:p w:rsidR="00DC3D27" w:rsidRDefault="00DC3D27" w:rsidP="00DC3D27">
      <w:pPr>
        <w:pStyle w:val="ListParagraph"/>
        <w:tabs>
          <w:tab w:val="left" w:pos="1985"/>
        </w:tabs>
        <w:spacing w:line="360" w:lineRule="auto"/>
        <w:ind w:left="0" w:firstLine="1134"/>
        <w:jc w:val="center"/>
        <w:rPr>
          <w:sz w:val="28"/>
        </w:rPr>
      </w:pPr>
      <w:r>
        <w:rPr>
          <w:sz w:val="28"/>
        </w:rPr>
        <w:t>Рисунок 2.5 — Спрощена схема сенсору яка використовує принцип затемнення світла</w:t>
      </w:r>
    </w:p>
    <w:p w:rsidR="00DC3D27" w:rsidRDefault="00DC3D27" w:rsidP="00DC3D27">
      <w:pPr>
        <w:pStyle w:val="ListParagraph"/>
        <w:tabs>
          <w:tab w:val="left" w:pos="1985"/>
        </w:tabs>
        <w:spacing w:line="360" w:lineRule="auto"/>
        <w:ind w:left="0" w:firstLine="1134"/>
        <w:jc w:val="center"/>
        <w:rPr>
          <w:sz w:val="28"/>
        </w:rPr>
      </w:pPr>
    </w:p>
    <w:p w:rsidR="00DC3D27" w:rsidRDefault="00DC3D27" w:rsidP="00DC3D27">
      <w:pPr>
        <w:pStyle w:val="ListParagraph"/>
        <w:tabs>
          <w:tab w:val="left" w:pos="1985"/>
        </w:tabs>
        <w:spacing w:line="360" w:lineRule="auto"/>
        <w:ind w:left="0" w:firstLine="1134"/>
        <w:jc w:val="both"/>
        <w:rPr>
          <w:sz w:val="28"/>
        </w:rPr>
      </w:pPr>
      <w:r w:rsidRPr="00DC3D27">
        <w:rPr>
          <w:sz w:val="28"/>
        </w:rPr>
        <w:t>Аналізуючи інтенсивність (за величиною) розсіяного світла та форму картини розсіювання, як розподіл розміру, так і масову концентрацію можна визначити відразу</w:t>
      </w:r>
      <w:r>
        <w:rPr>
          <w:sz w:val="28"/>
        </w:rPr>
        <w:t>.</w:t>
      </w:r>
    </w:p>
    <w:p w:rsidR="00DC3D27" w:rsidRDefault="00DC3D27" w:rsidP="00DC3D27">
      <w:pPr>
        <w:pStyle w:val="ListParagraph"/>
        <w:tabs>
          <w:tab w:val="left" w:pos="1985"/>
        </w:tabs>
        <w:spacing w:line="360" w:lineRule="auto"/>
        <w:ind w:left="0" w:firstLine="1134"/>
        <w:jc w:val="both"/>
        <w:rPr>
          <w:sz w:val="28"/>
        </w:rPr>
      </w:pPr>
      <w:r w:rsidRPr="00DC3D27">
        <w:rPr>
          <w:sz w:val="28"/>
        </w:rPr>
        <w:t>Через високу роздільну здатність і точність даних, великий розмір, велику вагу та високу вартість TEOM і BAM зазвичай використовуються в звичайних системах моніторингу забруднення повітря. Незважаючи на те, що показники оптичних аналізаторів розсіювання світла та затемнення світла мають відносно низьку роздільну здатність і точність, а коефіцієнт відношення часток до масової концентрації різниться від часу до місця та місця, ці два типи датчиків PM широко використовуються в портативних пристроях моніторингу та TNGAPMS через їхні невеликі розміри, невелику вагу, низьку вартість та одночасно вимірювальну здатність</w:t>
      </w:r>
      <w:r w:rsidR="00A94D8D">
        <w:rPr>
          <w:sz w:val="28"/>
          <w:lang w:val="en-US"/>
        </w:rPr>
        <w:t>[11]</w:t>
      </w:r>
      <w:r w:rsidRPr="00DC3D27">
        <w:rPr>
          <w:sz w:val="28"/>
        </w:rPr>
        <w:t>.</w:t>
      </w:r>
    </w:p>
    <w:p w:rsidR="00660ABA" w:rsidRDefault="00660ABA" w:rsidP="00DC3D27">
      <w:pPr>
        <w:pStyle w:val="ListParagraph"/>
        <w:tabs>
          <w:tab w:val="left" w:pos="1985"/>
        </w:tabs>
        <w:spacing w:line="360" w:lineRule="auto"/>
        <w:ind w:left="0" w:firstLine="1134"/>
        <w:jc w:val="both"/>
        <w:rPr>
          <w:sz w:val="28"/>
        </w:rPr>
      </w:pPr>
    </w:p>
    <w:p w:rsidR="00660ABA" w:rsidRDefault="00660ABA" w:rsidP="00660ABA">
      <w:pPr>
        <w:pStyle w:val="ListParagraph"/>
        <w:numPr>
          <w:ilvl w:val="1"/>
          <w:numId w:val="8"/>
        </w:numPr>
        <w:tabs>
          <w:tab w:val="left" w:pos="1985"/>
        </w:tabs>
        <w:spacing w:line="360" w:lineRule="auto"/>
        <w:jc w:val="both"/>
        <w:rPr>
          <w:sz w:val="28"/>
        </w:rPr>
      </w:pPr>
      <w:r>
        <w:rPr>
          <w:sz w:val="28"/>
        </w:rPr>
        <w:lastRenderedPageBreak/>
        <w:t>Структура системи</w:t>
      </w:r>
    </w:p>
    <w:p w:rsidR="00660ABA" w:rsidRDefault="00660ABA" w:rsidP="00660ABA">
      <w:pPr>
        <w:tabs>
          <w:tab w:val="left" w:pos="1985"/>
        </w:tabs>
        <w:spacing w:line="360" w:lineRule="auto"/>
        <w:jc w:val="both"/>
        <w:rPr>
          <w:sz w:val="28"/>
        </w:rPr>
      </w:pPr>
    </w:p>
    <w:p w:rsidR="00660ABA" w:rsidRDefault="00660ABA" w:rsidP="00660ABA">
      <w:pPr>
        <w:tabs>
          <w:tab w:val="left" w:pos="1985"/>
        </w:tabs>
        <w:spacing w:line="360" w:lineRule="auto"/>
        <w:ind w:firstLine="1134"/>
        <w:jc w:val="both"/>
        <w:rPr>
          <w:sz w:val="28"/>
        </w:rPr>
      </w:pPr>
      <w:r w:rsidRPr="00660ABA">
        <w:rPr>
          <w:sz w:val="28"/>
        </w:rPr>
        <w:t>Традиційно станції моніторингу якості повітря зазвичай мають великі розміри та високі витрати на встановлення та технічне обслуговування, що обмежує їх потенціал у щільному розміщенні в містах.</w:t>
      </w:r>
      <w:r>
        <w:rPr>
          <w:sz w:val="28"/>
        </w:rPr>
        <w:t xml:space="preserve"> </w:t>
      </w:r>
      <w:r w:rsidRPr="00660ABA">
        <w:rPr>
          <w:sz w:val="28"/>
        </w:rPr>
        <w:t>Крім того, хоча можна отримати точні результати вимірювань, потрібні трудомісткі процедури в автономному режимі. Таким чином, дані про якість повітря не можуть бути надані в режимі реального часу таким чином. Однак є дуже бажаними інформаційні дані про якість повітря як з високою просторовою, так і з часовою роздільною здатністю як у просторових, так і в часових вимірах.</w:t>
      </w:r>
      <w:r>
        <w:rPr>
          <w:sz w:val="28"/>
        </w:rPr>
        <w:t xml:space="preserve"> </w:t>
      </w:r>
      <w:r w:rsidRPr="00660ABA">
        <w:rPr>
          <w:sz w:val="28"/>
        </w:rPr>
        <w:t>Завдяки швидкому розвитку технології Інтернету речей (IoT) якість повітря можна вимірювати, а відповідні дані передавати на сервери через бездротові мережі, такі як бездротові сенсорні мережі (WSN).</w:t>
      </w:r>
      <w:r>
        <w:rPr>
          <w:sz w:val="28"/>
        </w:rPr>
        <w:t xml:space="preserve"> </w:t>
      </w:r>
      <w:r w:rsidRPr="00660ABA">
        <w:rPr>
          <w:sz w:val="28"/>
        </w:rPr>
        <w:t>Використовувалися різні портативні датчики якості повітря з прийнятною ціною. Одним із основних джерел забруднення повітря є дрібні частинки з аеродинамічним діаметром менше 2,5 мікрометрів, тобто тверді частинки (PM) 2,5, які можуть приєднувати різні отруйні хімічні речовини та потрапляти в легені людини. Таким чином, датчик PM є хорошим вибором для надання надійних даних вимірювання рівня запиленості повітря в містах</w:t>
      </w:r>
      <w:r>
        <w:rPr>
          <w:sz w:val="28"/>
        </w:rPr>
        <w:t>.</w:t>
      </w:r>
    </w:p>
    <w:p w:rsidR="00660ABA" w:rsidRDefault="00660ABA" w:rsidP="00660ABA">
      <w:pPr>
        <w:tabs>
          <w:tab w:val="left" w:pos="1985"/>
        </w:tabs>
        <w:spacing w:line="360" w:lineRule="auto"/>
        <w:ind w:firstLine="1134"/>
        <w:jc w:val="both"/>
        <w:rPr>
          <w:sz w:val="28"/>
        </w:rPr>
      </w:pPr>
      <w:r w:rsidRPr="00660ABA">
        <w:rPr>
          <w:sz w:val="28"/>
        </w:rPr>
        <w:t>Без складного процесу датчик може виміряти якість повітря за лічені секунди. Хоча точність цих датчиків може бути не такою хорошою, як традиційні пристрої моніторингу якості повітря, вона достатньо справедлива, щоб показати тенденцію зміни якості повітря. Потім необхідно вчасно передати та обробити інформацію датчиків повітря. Добре відомо, що як метод передачі на короткій відстані, WSN можуть забезпечити лише дуже обмежене покриття, яке не може задовольнити вимоги зв’язку величезної кількості датчиків якості повітря на великій зоні зондування.</w:t>
      </w:r>
    </w:p>
    <w:p w:rsidR="00660ABA" w:rsidRDefault="00660ABA" w:rsidP="00660ABA">
      <w:pPr>
        <w:tabs>
          <w:tab w:val="left" w:pos="1985"/>
        </w:tabs>
        <w:spacing w:line="360" w:lineRule="auto"/>
        <w:ind w:firstLine="1134"/>
        <w:jc w:val="both"/>
        <w:rPr>
          <w:sz w:val="28"/>
        </w:rPr>
      </w:pPr>
      <w:r w:rsidRPr="00660ABA">
        <w:rPr>
          <w:sz w:val="28"/>
        </w:rPr>
        <w:t>Для вирішення вищевказаних проблем можна використовувати технологію низької потужності широкої зони (LPWA), нову техніку зв’язку між машинами (M2M). Він спеціально розроблений, щоб забезпечити повсюдне покриття, низьке енергоспоживання та витрати для пристроїв, які рідко надсилають або отримують повідомлення з обмеженою швидкістю передачі даних</w:t>
      </w:r>
      <w:r>
        <w:rPr>
          <w:sz w:val="28"/>
        </w:rPr>
        <w:t>.</w:t>
      </w:r>
    </w:p>
    <w:p w:rsidR="00660ABA" w:rsidRDefault="00660ABA" w:rsidP="00660ABA">
      <w:pPr>
        <w:tabs>
          <w:tab w:val="left" w:pos="1985"/>
        </w:tabs>
        <w:spacing w:line="360" w:lineRule="auto"/>
        <w:ind w:firstLine="1134"/>
        <w:jc w:val="both"/>
        <w:rPr>
          <w:sz w:val="28"/>
        </w:rPr>
      </w:pPr>
      <w:r w:rsidRPr="00660ABA">
        <w:rPr>
          <w:sz w:val="28"/>
        </w:rPr>
        <w:lastRenderedPageBreak/>
        <w:t>Загалом мережа LPWA може забезпечувати приміські та сільські діапазони понад 20 кілометрів (км) і типовий міський діапазон близько 5 км. Крім того, технологія LPWA також може дозволити пристроям працювати з тривалим терміном служби батареї понад десять років. Ці особливості технології LPWA особливо привабливі для типових програм розумного міста, таких як моніторинг якості повітря в містах. Завдяки інтеграції технології LPWA із системою моніторингу якості повітря вузли моніторингу якості повітря можуть бути широко розкидані по кожному куточку міських районів, щоб значно покращити просторову та часову роздільну здатність моніторингу. Крім того, зіркоподібна топологія та тривалий термін служби батареї мереж LPWA також можуть зменшити витрати на обслуговування та розгортання системи моніторингу якості повітря.</w:t>
      </w:r>
    </w:p>
    <w:p w:rsidR="00660ABA" w:rsidRDefault="00660ABA" w:rsidP="00660ABA">
      <w:pPr>
        <w:tabs>
          <w:tab w:val="left" w:pos="1985"/>
        </w:tabs>
        <w:spacing w:line="360" w:lineRule="auto"/>
        <w:ind w:firstLine="1134"/>
        <w:jc w:val="both"/>
        <w:rPr>
          <w:sz w:val="28"/>
        </w:rPr>
      </w:pPr>
      <w:r>
        <w:rPr>
          <w:sz w:val="28"/>
        </w:rPr>
        <w:t>Схема хмарної сенсорної мережі представлена на рисунку 2.6</w:t>
      </w:r>
      <w:r w:rsidR="001322C6">
        <w:rPr>
          <w:sz w:val="28"/>
        </w:rPr>
        <w:t>.</w:t>
      </w:r>
    </w:p>
    <w:p w:rsidR="001322C6" w:rsidRDefault="001322C6" w:rsidP="00660ABA">
      <w:pPr>
        <w:tabs>
          <w:tab w:val="left" w:pos="1985"/>
        </w:tabs>
        <w:spacing w:line="360" w:lineRule="auto"/>
        <w:ind w:firstLine="1134"/>
        <w:jc w:val="both"/>
        <w:rPr>
          <w:sz w:val="28"/>
        </w:rPr>
      </w:pPr>
    </w:p>
    <w:p w:rsidR="001322C6" w:rsidRDefault="001322C6" w:rsidP="00660ABA">
      <w:pPr>
        <w:tabs>
          <w:tab w:val="left" w:pos="1985"/>
        </w:tabs>
        <w:spacing w:line="360" w:lineRule="auto"/>
        <w:ind w:firstLine="1134"/>
        <w:jc w:val="both"/>
        <w:rPr>
          <w:sz w:val="28"/>
        </w:rPr>
      </w:pPr>
      <w:r>
        <w:rPr>
          <w:noProof/>
          <w:lang w:eastAsia="uk-UA"/>
        </w:rPr>
        <w:drawing>
          <wp:inline distT="0" distB="0" distL="0" distR="0" wp14:anchorId="0CFD176C" wp14:editId="3BD151F3">
            <wp:extent cx="5263110" cy="144813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0251" cy="1458353"/>
                    </a:xfrm>
                    <a:prstGeom prst="rect">
                      <a:avLst/>
                    </a:prstGeom>
                  </pic:spPr>
                </pic:pic>
              </a:graphicData>
            </a:graphic>
          </wp:inline>
        </w:drawing>
      </w:r>
    </w:p>
    <w:p w:rsidR="001322C6" w:rsidRDefault="001322C6" w:rsidP="001322C6">
      <w:pPr>
        <w:tabs>
          <w:tab w:val="left" w:pos="1985"/>
        </w:tabs>
        <w:spacing w:line="360" w:lineRule="auto"/>
        <w:ind w:firstLine="1134"/>
        <w:jc w:val="center"/>
        <w:rPr>
          <w:sz w:val="28"/>
        </w:rPr>
      </w:pPr>
      <w:r>
        <w:rPr>
          <w:sz w:val="28"/>
        </w:rPr>
        <w:t>Рисунок 2.6 — Схема сенсорної хмарної мережі</w:t>
      </w:r>
    </w:p>
    <w:p w:rsidR="001322C6" w:rsidRDefault="001322C6" w:rsidP="001322C6">
      <w:pPr>
        <w:tabs>
          <w:tab w:val="left" w:pos="1985"/>
        </w:tabs>
        <w:spacing w:line="360" w:lineRule="auto"/>
        <w:ind w:firstLine="1134"/>
        <w:rPr>
          <w:sz w:val="28"/>
        </w:rPr>
      </w:pPr>
    </w:p>
    <w:p w:rsidR="001322C6" w:rsidRDefault="001322C6" w:rsidP="001322C6">
      <w:pPr>
        <w:tabs>
          <w:tab w:val="left" w:pos="1985"/>
        </w:tabs>
        <w:spacing w:line="360" w:lineRule="auto"/>
        <w:ind w:firstLine="1134"/>
        <w:rPr>
          <w:sz w:val="28"/>
        </w:rPr>
      </w:pPr>
      <w:r w:rsidRPr="001322C6">
        <w:rPr>
          <w:sz w:val="28"/>
        </w:rPr>
        <w:t>Перший елемент (мережа датчиків) містить кілька вузлів, що об’єднують різні типи датчиків. Вузли мережі з’єднані між собою (за допомогою протоколу ZigBee), і для отримання даних від кожного вузла та повторної передачі інформації в хмарну систему потрібен шлюз. Шлюз також повинен гарантувати прийом пакетів від вузлів мережі та до хмарної системи. Крім того, хмарна система відповідає за отримання даних із сенсорної мережі та надання спеціальних послуг для зберігання, класифікації та запиту даних. Нарешті, останній компонент стосується програмних засобів кінцевого користувача, які надають послуги для запиту даних у хмарну систему</w:t>
      </w:r>
      <w:r w:rsidR="00A94D8D">
        <w:rPr>
          <w:sz w:val="28"/>
          <w:lang w:val="en-US"/>
        </w:rPr>
        <w:t>[12]</w:t>
      </w:r>
      <w:r w:rsidRPr="001322C6">
        <w:rPr>
          <w:sz w:val="28"/>
        </w:rPr>
        <w:t>.</w:t>
      </w:r>
    </w:p>
    <w:p w:rsidR="001322C6" w:rsidRPr="001322C6" w:rsidRDefault="001322C6" w:rsidP="001322C6">
      <w:pPr>
        <w:tabs>
          <w:tab w:val="left" w:pos="1985"/>
        </w:tabs>
        <w:spacing w:line="360" w:lineRule="auto"/>
        <w:ind w:firstLine="1134"/>
        <w:rPr>
          <w:sz w:val="28"/>
        </w:rPr>
      </w:pPr>
      <w:r w:rsidRPr="001322C6">
        <w:rPr>
          <w:sz w:val="28"/>
        </w:rPr>
        <w:t xml:space="preserve">Перш за все, представлені розроблені вузли, які відповідають за бездротове </w:t>
      </w:r>
      <w:r w:rsidRPr="001322C6">
        <w:rPr>
          <w:sz w:val="28"/>
        </w:rPr>
        <w:lastRenderedPageBreak/>
        <w:t>вимірювання та передачу даних. Ці дані отримує шлюз, який є центральним вузлом мережі. У свою чергу, це дозволяє користувачеві керувати мережею, попередньо обробляти дані та підключатися до хмари. У другому підрозділі пояснюється архітектура мережі та робота шлюзу. Крім того, описано повний процес, який необхідний і використовується в задачах обробки даних. Нарешті, третій підрозділ описує послуги, які надає хмарна система для зберігання та класифікації даних, а також програмні засоби кінцевого користувача.</w:t>
      </w:r>
    </w:p>
    <w:p w:rsidR="00660ABA" w:rsidRDefault="001322C6" w:rsidP="00DC3D27">
      <w:pPr>
        <w:pStyle w:val="ListParagraph"/>
        <w:tabs>
          <w:tab w:val="left" w:pos="1985"/>
        </w:tabs>
        <w:spacing w:line="360" w:lineRule="auto"/>
        <w:ind w:left="0" w:firstLine="1134"/>
        <w:jc w:val="both"/>
        <w:rPr>
          <w:sz w:val="28"/>
        </w:rPr>
      </w:pPr>
      <w:r w:rsidRPr="001322C6">
        <w:rPr>
          <w:sz w:val="28"/>
        </w:rPr>
        <w:t>Розроблені сенсорні вузли є недорогими та малогабаритними пристроями з можливістю збору та передачі інформації щодо газів у навколишньому середовищі. Для цього до кожного окремого вузла можна підключити до чотирьох МОП-датчиків газу. Крім того, для здійснення бездротового зв'язку вузлів реалізована технологія ZigBee. Це модель, яка визначає набір протоколів зв’язку (який перекриває специфікацію IEEE.802.15.4) для недорогих бездротових мереж із низькою швидкістю передачі даних. У цій конструкції для цієї мети використовуються пристрої XBee від Maxstream.</w:t>
      </w:r>
    </w:p>
    <w:p w:rsidR="001322C6" w:rsidRDefault="001322C6" w:rsidP="00DC3D27">
      <w:pPr>
        <w:pStyle w:val="ListParagraph"/>
        <w:tabs>
          <w:tab w:val="left" w:pos="1985"/>
        </w:tabs>
        <w:spacing w:line="360" w:lineRule="auto"/>
        <w:ind w:left="0" w:firstLine="1134"/>
        <w:jc w:val="both"/>
        <w:rPr>
          <w:sz w:val="28"/>
        </w:rPr>
      </w:pPr>
      <w:r w:rsidRPr="001322C6">
        <w:rPr>
          <w:sz w:val="28"/>
        </w:rPr>
        <w:t>Це радіочастотні модулі, які створюють мережі ZigBee за допомогою протоколу зв’язку IEEE 802.15.4 і працюють у діапазоні 2,4 ГГц. Вони також включають мікроконтролер, який додає невелику обчислювальну потужність і налаштування</w:t>
      </w:r>
      <w:r>
        <w:rPr>
          <w:sz w:val="28"/>
        </w:rPr>
        <w:t>.</w:t>
      </w:r>
    </w:p>
    <w:p w:rsidR="001322C6" w:rsidRDefault="00094EA9" w:rsidP="00DC3D27">
      <w:pPr>
        <w:pStyle w:val="ListParagraph"/>
        <w:tabs>
          <w:tab w:val="left" w:pos="1985"/>
        </w:tabs>
        <w:spacing w:line="360" w:lineRule="auto"/>
        <w:ind w:left="0" w:firstLine="1134"/>
        <w:jc w:val="both"/>
        <w:rPr>
          <w:sz w:val="28"/>
        </w:rPr>
      </w:pPr>
      <w:r w:rsidRPr="00094EA9">
        <w:rPr>
          <w:sz w:val="28"/>
        </w:rPr>
        <w:t>Основні особливості сенсорних вузлів, розроблених у цій роботі, в основному наступні</w:t>
      </w:r>
      <w:r>
        <w:rPr>
          <w:sz w:val="28"/>
        </w:rPr>
        <w:t>:</w:t>
      </w:r>
    </w:p>
    <w:p w:rsidR="00094EA9" w:rsidRDefault="00094EA9" w:rsidP="00094EA9">
      <w:pPr>
        <w:pStyle w:val="ListParagraph"/>
        <w:numPr>
          <w:ilvl w:val="0"/>
          <w:numId w:val="17"/>
        </w:numPr>
        <w:tabs>
          <w:tab w:val="left" w:pos="1985"/>
        </w:tabs>
        <w:spacing w:line="360" w:lineRule="auto"/>
        <w:ind w:left="0" w:firstLine="1134"/>
        <w:jc w:val="both"/>
        <w:rPr>
          <w:sz w:val="28"/>
        </w:rPr>
      </w:pPr>
      <w:r w:rsidRPr="00094EA9">
        <w:rPr>
          <w:sz w:val="28"/>
        </w:rPr>
        <w:t>Можливість підключення сонячної панелі для досягнення більшої автономності в польових застосуваннях (7,59 год до місяців)</w:t>
      </w:r>
      <w:r>
        <w:rPr>
          <w:sz w:val="28"/>
        </w:rPr>
        <w:t>.</w:t>
      </w:r>
    </w:p>
    <w:p w:rsidR="00094EA9" w:rsidRDefault="00094EA9" w:rsidP="003D2A07">
      <w:pPr>
        <w:pStyle w:val="ListParagraph"/>
        <w:numPr>
          <w:ilvl w:val="0"/>
          <w:numId w:val="17"/>
        </w:numPr>
        <w:tabs>
          <w:tab w:val="left" w:pos="1985"/>
        </w:tabs>
        <w:spacing w:line="360" w:lineRule="auto"/>
        <w:ind w:left="0" w:firstLine="1134"/>
        <w:jc w:val="both"/>
        <w:rPr>
          <w:sz w:val="28"/>
        </w:rPr>
      </w:pPr>
      <w:r w:rsidRPr="00094EA9">
        <w:rPr>
          <w:sz w:val="28"/>
        </w:rPr>
        <w:t>Налаштування потужності нагріву датчиків через модуль XBee.</w:t>
      </w:r>
    </w:p>
    <w:p w:rsidR="003D2A07" w:rsidRDefault="003D2A07" w:rsidP="003D2A07">
      <w:pPr>
        <w:pStyle w:val="ListParagraph"/>
        <w:numPr>
          <w:ilvl w:val="0"/>
          <w:numId w:val="17"/>
        </w:numPr>
        <w:tabs>
          <w:tab w:val="left" w:pos="1985"/>
        </w:tabs>
        <w:spacing w:line="360" w:lineRule="auto"/>
        <w:ind w:left="0" w:firstLine="1134"/>
        <w:jc w:val="both"/>
        <w:rPr>
          <w:sz w:val="28"/>
        </w:rPr>
      </w:pPr>
      <w:r w:rsidRPr="003D2A07">
        <w:rPr>
          <w:sz w:val="28"/>
        </w:rPr>
        <w:t>Контроль потужності насоса та стану електроклапана для лабораторних застосувань.</w:t>
      </w:r>
    </w:p>
    <w:p w:rsidR="003D2A07" w:rsidRDefault="003D2A07" w:rsidP="003D2A07">
      <w:pPr>
        <w:pStyle w:val="ListParagraph"/>
        <w:numPr>
          <w:ilvl w:val="0"/>
          <w:numId w:val="17"/>
        </w:numPr>
        <w:tabs>
          <w:tab w:val="left" w:pos="1985"/>
        </w:tabs>
        <w:spacing w:line="360" w:lineRule="auto"/>
        <w:ind w:left="0" w:firstLine="1134"/>
        <w:jc w:val="both"/>
        <w:rPr>
          <w:sz w:val="28"/>
        </w:rPr>
      </w:pPr>
      <w:r w:rsidRPr="003D2A07">
        <w:rPr>
          <w:sz w:val="28"/>
        </w:rPr>
        <w:t>Можливість використання будь-якого іншого типу резистивного датчика.</w:t>
      </w:r>
    </w:p>
    <w:p w:rsidR="003D2A07" w:rsidRDefault="003D2A07" w:rsidP="003D2A07">
      <w:pPr>
        <w:pStyle w:val="ListParagraph"/>
        <w:numPr>
          <w:ilvl w:val="0"/>
          <w:numId w:val="17"/>
        </w:numPr>
        <w:tabs>
          <w:tab w:val="left" w:pos="1985"/>
        </w:tabs>
        <w:spacing w:line="360" w:lineRule="auto"/>
        <w:ind w:left="0" w:firstLine="1134"/>
        <w:jc w:val="both"/>
        <w:rPr>
          <w:sz w:val="28"/>
        </w:rPr>
      </w:pPr>
      <w:r w:rsidRPr="003D2A07">
        <w:rPr>
          <w:sz w:val="28"/>
        </w:rPr>
        <w:t>Невеликі розміри (60 × 40 мм)</w:t>
      </w:r>
      <w:r>
        <w:rPr>
          <w:sz w:val="28"/>
        </w:rPr>
        <w:t>.</w:t>
      </w:r>
    </w:p>
    <w:p w:rsidR="003D2A07" w:rsidRDefault="003D2A07" w:rsidP="003D2A07">
      <w:pPr>
        <w:pStyle w:val="ListParagraph"/>
        <w:numPr>
          <w:ilvl w:val="0"/>
          <w:numId w:val="17"/>
        </w:numPr>
        <w:tabs>
          <w:tab w:val="left" w:pos="1985"/>
        </w:tabs>
        <w:spacing w:line="360" w:lineRule="auto"/>
        <w:ind w:left="0" w:firstLine="1134"/>
        <w:jc w:val="both"/>
        <w:rPr>
          <w:sz w:val="28"/>
        </w:rPr>
      </w:pPr>
      <w:r w:rsidRPr="003D2A07">
        <w:rPr>
          <w:sz w:val="28"/>
        </w:rPr>
        <w:t>Низьке споживання струму (від 104 до 270 мА) при низькій напрузі.</w:t>
      </w:r>
    </w:p>
    <w:p w:rsidR="003D2A07" w:rsidRDefault="003D2A07" w:rsidP="003D2A07">
      <w:pPr>
        <w:pStyle w:val="ListParagraph"/>
        <w:tabs>
          <w:tab w:val="left" w:pos="1985"/>
        </w:tabs>
        <w:spacing w:line="360" w:lineRule="auto"/>
        <w:ind w:left="1134" w:firstLine="0"/>
        <w:jc w:val="both"/>
        <w:rPr>
          <w:sz w:val="28"/>
        </w:rPr>
      </w:pPr>
      <w:r w:rsidRPr="003D2A07">
        <w:rPr>
          <w:sz w:val="28"/>
        </w:rPr>
        <w:lastRenderedPageBreak/>
        <w:t>Блок-схема модуля зображена на рисунку 2</w:t>
      </w:r>
      <w:r>
        <w:rPr>
          <w:sz w:val="28"/>
        </w:rPr>
        <w:t>.7.</w:t>
      </w:r>
    </w:p>
    <w:p w:rsidR="003D2A07" w:rsidRDefault="003D2A07" w:rsidP="003D2A07">
      <w:pPr>
        <w:pStyle w:val="ListParagraph"/>
        <w:tabs>
          <w:tab w:val="left" w:pos="1985"/>
        </w:tabs>
        <w:spacing w:line="360" w:lineRule="auto"/>
        <w:ind w:left="1134" w:firstLine="0"/>
        <w:jc w:val="both"/>
        <w:rPr>
          <w:sz w:val="28"/>
        </w:rPr>
      </w:pPr>
    </w:p>
    <w:p w:rsidR="003D2A07" w:rsidRDefault="003D2A07" w:rsidP="003D2A07">
      <w:pPr>
        <w:pStyle w:val="ListParagraph"/>
        <w:tabs>
          <w:tab w:val="left" w:pos="1985"/>
        </w:tabs>
        <w:spacing w:line="360" w:lineRule="auto"/>
        <w:ind w:left="1134" w:firstLine="0"/>
        <w:jc w:val="both"/>
        <w:rPr>
          <w:sz w:val="28"/>
        </w:rPr>
      </w:pPr>
      <w:r>
        <w:rPr>
          <w:noProof/>
          <w:lang w:eastAsia="uk-UA"/>
        </w:rPr>
        <w:drawing>
          <wp:inline distT="0" distB="0" distL="0" distR="0" wp14:anchorId="1F73E1F6" wp14:editId="1F0257D4">
            <wp:extent cx="5042535" cy="4791124"/>
            <wp:effectExtent l="0" t="0" r="571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6079" cy="4803993"/>
                    </a:xfrm>
                    <a:prstGeom prst="rect">
                      <a:avLst/>
                    </a:prstGeom>
                  </pic:spPr>
                </pic:pic>
              </a:graphicData>
            </a:graphic>
          </wp:inline>
        </w:drawing>
      </w:r>
    </w:p>
    <w:p w:rsidR="003D2A07" w:rsidRDefault="003D2A07" w:rsidP="003D2A07">
      <w:pPr>
        <w:pStyle w:val="ListParagraph"/>
        <w:tabs>
          <w:tab w:val="left" w:pos="1985"/>
        </w:tabs>
        <w:spacing w:line="360" w:lineRule="auto"/>
        <w:ind w:left="1134" w:firstLine="0"/>
        <w:jc w:val="center"/>
        <w:rPr>
          <w:sz w:val="28"/>
        </w:rPr>
      </w:pPr>
      <w:r>
        <w:rPr>
          <w:sz w:val="28"/>
        </w:rPr>
        <w:t>Рисунок 2.7 — Блок-схема модуля</w:t>
      </w:r>
    </w:p>
    <w:p w:rsidR="003D2A07" w:rsidRDefault="003D2A07" w:rsidP="003D2A07">
      <w:pPr>
        <w:pStyle w:val="ListParagraph"/>
        <w:tabs>
          <w:tab w:val="left" w:pos="1985"/>
        </w:tabs>
        <w:spacing w:line="360" w:lineRule="auto"/>
        <w:ind w:left="1134" w:firstLine="0"/>
        <w:jc w:val="center"/>
        <w:rPr>
          <w:sz w:val="28"/>
        </w:rPr>
      </w:pPr>
    </w:p>
    <w:p w:rsidR="003D2A07" w:rsidRPr="00094EA9" w:rsidRDefault="003D2A07" w:rsidP="003D2A07">
      <w:pPr>
        <w:pStyle w:val="ListParagraph"/>
        <w:tabs>
          <w:tab w:val="left" w:pos="1985"/>
        </w:tabs>
        <w:spacing w:line="360" w:lineRule="auto"/>
        <w:ind w:left="0" w:firstLine="1134"/>
        <w:jc w:val="both"/>
        <w:rPr>
          <w:sz w:val="28"/>
        </w:rPr>
      </w:pPr>
      <w:r w:rsidRPr="003D2A07">
        <w:rPr>
          <w:sz w:val="28"/>
        </w:rPr>
        <w:t xml:space="preserve">За допомогою контролера керування зарядом батареї сонячна панель може живити вузли, щоб отримати більшу автономність. У свою чергу, акумулятор на 2050 мАг живить радіочастотний модуль XBee і газові датчики за допомогою DC-DC перетворювачів 3,3 В і 5 В. Для кондиціювання сигналів від газових датчиків використовуються операційні підсилювачі і фільтри низьких частот. Потім ці сигнали передаються на модуль XBee, який відповідає за бездротовий зв'язок. Крім того, він також контролює потужність нагрівачів датчиків за допомогою сигналу ШІМ (широтно-імпульсна модуляція) і вимикає їх, коли вони не використовуються, щоб зменшити споживання. Нарешті, з метою виконання вимірювань у контрольованих умовах у лабораторії можна підключити пневматичний насос та електроклапан (EV). </w:t>
      </w:r>
      <w:r w:rsidRPr="003D2A07">
        <w:rPr>
          <w:sz w:val="28"/>
        </w:rPr>
        <w:lastRenderedPageBreak/>
        <w:t>Його підключенням/відключенням і живленням також керує модуль XBee.</w:t>
      </w:r>
    </w:p>
    <w:p w:rsidR="009808A6" w:rsidRDefault="009808A6" w:rsidP="00581013">
      <w:pPr>
        <w:pStyle w:val="BodyText"/>
        <w:spacing w:before="1" w:line="360" w:lineRule="auto"/>
        <w:rPr>
          <w:sz w:val="24"/>
        </w:rPr>
      </w:pPr>
    </w:p>
    <w:p w:rsidR="009808A6" w:rsidRDefault="009808A6" w:rsidP="003D2A07">
      <w:pPr>
        <w:pStyle w:val="ListParagraph"/>
        <w:numPr>
          <w:ilvl w:val="1"/>
          <w:numId w:val="8"/>
        </w:numPr>
        <w:tabs>
          <w:tab w:val="left" w:pos="1617"/>
        </w:tabs>
        <w:spacing w:line="360" w:lineRule="auto"/>
        <w:ind w:left="1616" w:hanging="493"/>
        <w:rPr>
          <w:sz w:val="28"/>
        </w:rPr>
      </w:pPr>
      <w:r>
        <w:rPr>
          <w:sz w:val="28"/>
        </w:rPr>
        <w:t>Висновки</w:t>
      </w:r>
      <w:r>
        <w:rPr>
          <w:spacing w:val="-6"/>
          <w:sz w:val="28"/>
        </w:rPr>
        <w:t xml:space="preserve"> </w:t>
      </w:r>
      <w:r>
        <w:rPr>
          <w:sz w:val="28"/>
        </w:rPr>
        <w:t>до</w:t>
      </w:r>
      <w:r>
        <w:rPr>
          <w:spacing w:val="-5"/>
          <w:sz w:val="28"/>
        </w:rPr>
        <w:t xml:space="preserve"> </w:t>
      </w:r>
      <w:r>
        <w:rPr>
          <w:sz w:val="28"/>
        </w:rPr>
        <w:t>розділу</w:t>
      </w:r>
      <w:r>
        <w:rPr>
          <w:spacing w:val="-4"/>
          <w:sz w:val="28"/>
        </w:rPr>
        <w:t xml:space="preserve"> </w:t>
      </w:r>
      <w:r>
        <w:rPr>
          <w:spacing w:val="-10"/>
          <w:sz w:val="28"/>
        </w:rPr>
        <w:t>2</w:t>
      </w:r>
    </w:p>
    <w:p w:rsidR="009808A6" w:rsidRDefault="009808A6" w:rsidP="003D2A07">
      <w:pPr>
        <w:pStyle w:val="BodyText"/>
        <w:tabs>
          <w:tab w:val="left" w:pos="1617"/>
        </w:tabs>
        <w:spacing w:before="2" w:line="360" w:lineRule="auto"/>
        <w:rPr>
          <w:sz w:val="26"/>
        </w:rPr>
      </w:pPr>
    </w:p>
    <w:p w:rsidR="009808A6" w:rsidRDefault="009808A6" w:rsidP="003D2A07">
      <w:pPr>
        <w:pStyle w:val="BodyText"/>
        <w:tabs>
          <w:tab w:val="left" w:pos="1617"/>
        </w:tabs>
        <w:spacing w:line="360" w:lineRule="auto"/>
        <w:ind w:right="386" w:firstLine="1123"/>
        <w:jc w:val="both"/>
      </w:pPr>
      <w:r>
        <w:t>У другому роз</w:t>
      </w:r>
      <w:r w:rsidR="003D2A07">
        <w:t>ділі кваліфікаційної роботи було</w:t>
      </w:r>
      <w:r>
        <w:t xml:space="preserve"> </w:t>
      </w:r>
      <w:r w:rsidR="003D2A07">
        <w:t>розглянуто основні типи сенсорів і технології вимірювання якості повітря. Описано наступні типи сенсорів:</w:t>
      </w:r>
    </w:p>
    <w:p w:rsidR="003D2A07" w:rsidRDefault="003D2A07" w:rsidP="003D2A07">
      <w:pPr>
        <w:pStyle w:val="BodyText"/>
        <w:numPr>
          <w:ilvl w:val="0"/>
          <w:numId w:val="17"/>
        </w:numPr>
        <w:tabs>
          <w:tab w:val="left" w:pos="1617"/>
        </w:tabs>
        <w:spacing w:line="360" w:lineRule="auto"/>
        <w:ind w:right="386"/>
        <w:jc w:val="both"/>
      </w:pPr>
      <w:r>
        <w:t>Датчик кулькового типу</w:t>
      </w:r>
    </w:p>
    <w:p w:rsidR="003D2A07" w:rsidRDefault="003D2A07" w:rsidP="003D2A07">
      <w:pPr>
        <w:pStyle w:val="BodyText"/>
        <w:numPr>
          <w:ilvl w:val="0"/>
          <w:numId w:val="17"/>
        </w:numPr>
        <w:tabs>
          <w:tab w:val="left" w:pos="1617"/>
        </w:tabs>
        <w:spacing w:line="360" w:lineRule="auto"/>
        <w:ind w:right="386"/>
        <w:jc w:val="both"/>
      </w:pPr>
      <w:r>
        <w:rPr>
          <w:lang w:val="en-US"/>
        </w:rPr>
        <w:t xml:space="preserve">Chip-based </w:t>
      </w:r>
      <w:r>
        <w:t>сенсор</w:t>
      </w:r>
    </w:p>
    <w:p w:rsidR="006C7836" w:rsidRDefault="006C7836" w:rsidP="003D2A07">
      <w:pPr>
        <w:pStyle w:val="BodyText"/>
        <w:numPr>
          <w:ilvl w:val="0"/>
          <w:numId w:val="17"/>
        </w:numPr>
        <w:tabs>
          <w:tab w:val="left" w:pos="1617"/>
        </w:tabs>
        <w:spacing w:line="360" w:lineRule="auto"/>
        <w:ind w:right="386"/>
        <w:jc w:val="both"/>
      </w:pPr>
      <w:r>
        <w:t>Електрохімічний сенсор</w:t>
      </w:r>
    </w:p>
    <w:p w:rsidR="006C7836" w:rsidRDefault="00C5096F" w:rsidP="00C5096F">
      <w:pPr>
        <w:pStyle w:val="BodyText"/>
        <w:numPr>
          <w:ilvl w:val="0"/>
          <w:numId w:val="17"/>
        </w:numPr>
        <w:tabs>
          <w:tab w:val="left" w:pos="1617"/>
        </w:tabs>
        <w:spacing w:line="360" w:lineRule="auto"/>
        <w:ind w:right="386"/>
        <w:jc w:val="both"/>
      </w:pPr>
      <w:r>
        <w:t>Сенсор який</w:t>
      </w:r>
      <w:r w:rsidRPr="00C5096F">
        <w:t xml:space="preserve"> використовує принцип розсіювання світла</w:t>
      </w:r>
    </w:p>
    <w:p w:rsidR="00C5096F" w:rsidRDefault="00C5096F" w:rsidP="00C5096F">
      <w:pPr>
        <w:pStyle w:val="BodyText"/>
        <w:tabs>
          <w:tab w:val="left" w:pos="1617"/>
        </w:tabs>
        <w:spacing w:line="360" w:lineRule="auto"/>
        <w:ind w:left="1134" w:right="386"/>
        <w:jc w:val="both"/>
      </w:pPr>
    </w:p>
    <w:p w:rsidR="00C5096F" w:rsidRDefault="00C5096F" w:rsidP="00C5096F">
      <w:pPr>
        <w:pStyle w:val="BodyText"/>
        <w:tabs>
          <w:tab w:val="left" w:pos="1617"/>
        </w:tabs>
        <w:spacing w:line="360" w:lineRule="auto"/>
        <w:ind w:right="386" w:firstLine="1134"/>
        <w:jc w:val="both"/>
      </w:pPr>
      <w:r>
        <w:t xml:space="preserve">Також сформована схема модуля, який вимірює якість повітря та передає дані через стільникову мережу. </w:t>
      </w: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3D2A07" w:rsidRDefault="003D2A07" w:rsidP="003D2A07">
      <w:pPr>
        <w:pStyle w:val="BodyText"/>
        <w:tabs>
          <w:tab w:val="left" w:pos="1617"/>
        </w:tabs>
        <w:spacing w:line="360" w:lineRule="auto"/>
        <w:ind w:right="386" w:firstLine="1123"/>
        <w:jc w:val="both"/>
      </w:pPr>
    </w:p>
    <w:p w:rsidR="009808A6" w:rsidRDefault="009808A6" w:rsidP="009808A6">
      <w:pPr>
        <w:spacing w:line="360" w:lineRule="auto"/>
        <w:jc w:val="both"/>
        <w:sectPr w:rsidR="009808A6" w:rsidSect="00A5542C">
          <w:pgSz w:w="11910" w:h="16840"/>
          <w:pgMar w:top="1134" w:right="567" w:bottom="1134" w:left="1134" w:header="751" w:footer="0" w:gutter="0"/>
          <w:cols w:space="720"/>
        </w:sectPr>
      </w:pPr>
    </w:p>
    <w:p w:rsidR="009808A6" w:rsidRDefault="009808A6" w:rsidP="009808A6">
      <w:pPr>
        <w:pStyle w:val="BodyText"/>
        <w:spacing w:before="187"/>
        <w:ind w:left="68" w:right="43"/>
        <w:jc w:val="center"/>
      </w:pPr>
      <w:r>
        <w:lastRenderedPageBreak/>
        <w:t>РОЗДІЛ</w:t>
      </w:r>
      <w:r>
        <w:rPr>
          <w:spacing w:val="-5"/>
        </w:rPr>
        <w:t xml:space="preserve"> </w:t>
      </w:r>
      <w:r>
        <w:rPr>
          <w:spacing w:val="-10"/>
        </w:rPr>
        <w:t>3</w:t>
      </w:r>
    </w:p>
    <w:p w:rsidR="009808A6" w:rsidRPr="00BF2A70" w:rsidRDefault="00BF2A70" w:rsidP="009808A6">
      <w:pPr>
        <w:pStyle w:val="BodyText"/>
        <w:spacing w:before="161"/>
        <w:ind w:left="71" w:right="43"/>
        <w:jc w:val="center"/>
        <w:rPr>
          <w:lang w:val="en-US"/>
        </w:rPr>
      </w:pPr>
      <w:r>
        <w:t>РОЗГОРТАННЯ СЕРВЕРА ТА ТЕСТУВАННЯ ОБРОБКИ ТА ПЕРЕДАЧІ ДАНИХ</w:t>
      </w:r>
    </w:p>
    <w:p w:rsidR="009808A6" w:rsidRDefault="009808A6" w:rsidP="009808A6">
      <w:pPr>
        <w:pStyle w:val="BodyText"/>
        <w:spacing w:before="10"/>
        <w:rPr>
          <w:sz w:val="25"/>
        </w:rPr>
      </w:pPr>
    </w:p>
    <w:p w:rsidR="009808A6" w:rsidRDefault="009808A6" w:rsidP="009808A6">
      <w:pPr>
        <w:spacing w:line="360" w:lineRule="auto"/>
        <w:jc w:val="both"/>
      </w:pPr>
    </w:p>
    <w:p w:rsidR="00C5096F" w:rsidRPr="00CD7EE6" w:rsidRDefault="00C5096F" w:rsidP="00C5096F">
      <w:pPr>
        <w:spacing w:line="360" w:lineRule="auto"/>
        <w:ind w:firstLine="1134"/>
        <w:jc w:val="both"/>
        <w:rPr>
          <w:sz w:val="28"/>
          <w:szCs w:val="28"/>
        </w:rPr>
      </w:pPr>
      <w:r>
        <w:rPr>
          <w:sz w:val="28"/>
          <w:szCs w:val="28"/>
        </w:rPr>
        <w:t xml:space="preserve">3.1 Конфігурація сервера </w:t>
      </w:r>
      <w:r>
        <w:rPr>
          <w:sz w:val="28"/>
          <w:szCs w:val="28"/>
          <w:lang w:val="en-US"/>
        </w:rPr>
        <w:t>MQTT</w:t>
      </w:r>
      <w:r w:rsidR="00CD7EE6">
        <w:rPr>
          <w:sz w:val="28"/>
          <w:szCs w:val="28"/>
        </w:rPr>
        <w:t xml:space="preserve"> та його запуск</w:t>
      </w:r>
    </w:p>
    <w:p w:rsidR="00C5096F" w:rsidRDefault="00C5096F" w:rsidP="00C5096F">
      <w:pPr>
        <w:spacing w:line="360" w:lineRule="auto"/>
        <w:ind w:firstLine="1134"/>
        <w:jc w:val="both"/>
        <w:rPr>
          <w:sz w:val="28"/>
          <w:szCs w:val="28"/>
          <w:lang w:val="en-US"/>
        </w:rPr>
      </w:pPr>
    </w:p>
    <w:p w:rsidR="00C5096F" w:rsidRPr="00C5096F" w:rsidRDefault="00C5096F" w:rsidP="00C5096F">
      <w:pPr>
        <w:spacing w:line="360" w:lineRule="auto"/>
        <w:ind w:firstLine="1134"/>
        <w:jc w:val="both"/>
        <w:rPr>
          <w:sz w:val="28"/>
          <w:szCs w:val="28"/>
        </w:rPr>
      </w:pPr>
      <w:r w:rsidRPr="00C5096F">
        <w:rPr>
          <w:sz w:val="28"/>
          <w:szCs w:val="28"/>
        </w:rPr>
        <w:t xml:space="preserve">Для реалізації поставленого завдання потрібно вибрати яким чином буде встановлена комунікація мі двома модулями, які описані вище. Основним середовищем передачі даних буде WiFi мережа. В свою чергу для передачі необхідних даних буде розглянуто протокол MQTT. </w:t>
      </w:r>
    </w:p>
    <w:p w:rsidR="00C5096F" w:rsidRPr="00C5096F" w:rsidRDefault="00C5096F" w:rsidP="00C5096F">
      <w:pPr>
        <w:spacing w:line="360" w:lineRule="auto"/>
        <w:ind w:firstLine="1134"/>
        <w:jc w:val="both"/>
        <w:rPr>
          <w:sz w:val="28"/>
          <w:szCs w:val="28"/>
        </w:rPr>
      </w:pPr>
      <w:r w:rsidRPr="00C5096F">
        <w:rPr>
          <w:sz w:val="28"/>
          <w:szCs w:val="28"/>
        </w:rPr>
        <w:t>Для того щоб використовувати цей протокол необхідно запустити сервер.</w:t>
      </w:r>
    </w:p>
    <w:p w:rsidR="00C5096F" w:rsidRPr="00C5096F" w:rsidRDefault="00C5096F" w:rsidP="00C5096F">
      <w:pPr>
        <w:spacing w:line="360" w:lineRule="auto"/>
        <w:ind w:firstLine="1134"/>
        <w:jc w:val="both"/>
        <w:rPr>
          <w:sz w:val="28"/>
          <w:szCs w:val="28"/>
        </w:rPr>
      </w:pPr>
      <w:r w:rsidRPr="00C5096F">
        <w:rPr>
          <w:sz w:val="28"/>
          <w:szCs w:val="28"/>
        </w:rPr>
        <w:t xml:space="preserve">Оскільки в якості сервера буде плата Raspberry Pi, для неї необхідно скачати та встановити операційну систему. </w:t>
      </w:r>
    </w:p>
    <w:p w:rsidR="00C5096F" w:rsidRPr="00C5096F" w:rsidRDefault="00C5096F" w:rsidP="00C5096F">
      <w:pPr>
        <w:spacing w:line="360" w:lineRule="auto"/>
        <w:ind w:firstLine="1134"/>
        <w:jc w:val="both"/>
        <w:rPr>
          <w:sz w:val="28"/>
          <w:szCs w:val="28"/>
        </w:rPr>
      </w:pPr>
      <w:r w:rsidRPr="00C5096F">
        <w:rPr>
          <w:sz w:val="28"/>
          <w:szCs w:val="28"/>
        </w:rPr>
        <w:t>Як правило, на цих платах використовується модифікована операційна систем</w:t>
      </w:r>
      <w:r w:rsidR="000E6104">
        <w:rPr>
          <w:sz w:val="28"/>
          <w:szCs w:val="28"/>
        </w:rPr>
        <w:t>а Linux під назвою RaspbianOC [13</w:t>
      </w:r>
      <w:r w:rsidRPr="00C5096F">
        <w:rPr>
          <w:sz w:val="28"/>
          <w:szCs w:val="28"/>
        </w:rPr>
        <w:t>].</w:t>
      </w:r>
    </w:p>
    <w:p w:rsidR="00C5096F" w:rsidRPr="00C5096F" w:rsidRDefault="00C5096F" w:rsidP="00C5096F">
      <w:pPr>
        <w:spacing w:line="360" w:lineRule="auto"/>
        <w:ind w:firstLine="1134"/>
        <w:jc w:val="both"/>
        <w:rPr>
          <w:sz w:val="28"/>
          <w:szCs w:val="28"/>
        </w:rPr>
      </w:pPr>
      <w:r w:rsidRPr="00C5096F">
        <w:rPr>
          <w:sz w:val="28"/>
          <w:szCs w:val="28"/>
        </w:rPr>
        <w:t>Для встановлення ОС на плату необхідно завантажити утиліту  Raspberry Pi Imager. Її інтерфейс вигля</w:t>
      </w:r>
      <w:r>
        <w:rPr>
          <w:sz w:val="28"/>
          <w:szCs w:val="28"/>
        </w:rPr>
        <w:t>дає наступним чином (див. рис. 3.1</w:t>
      </w:r>
      <w:r w:rsidRPr="00C5096F">
        <w:rPr>
          <w:sz w:val="28"/>
          <w:szCs w:val="28"/>
        </w:rPr>
        <w:t>):</w:t>
      </w:r>
    </w:p>
    <w:p w:rsidR="00CD7EE6" w:rsidRDefault="00CD7EE6" w:rsidP="00CD7EE6">
      <w:pPr>
        <w:spacing w:line="360" w:lineRule="auto"/>
        <w:ind w:firstLine="1134"/>
        <w:jc w:val="center"/>
        <w:rPr>
          <w:noProof/>
          <w:lang w:eastAsia="uk-UA"/>
        </w:rPr>
      </w:pPr>
    </w:p>
    <w:p w:rsidR="00C5096F" w:rsidRDefault="00CD7EE6" w:rsidP="00CD7EE6">
      <w:pPr>
        <w:spacing w:line="360" w:lineRule="auto"/>
        <w:ind w:firstLine="1134"/>
        <w:jc w:val="center"/>
        <w:rPr>
          <w:sz w:val="28"/>
          <w:szCs w:val="28"/>
          <w:lang w:val="en-US"/>
        </w:rPr>
      </w:pPr>
      <w:r>
        <w:rPr>
          <w:noProof/>
          <w:lang w:eastAsia="uk-UA"/>
        </w:rPr>
        <w:drawing>
          <wp:inline distT="0" distB="0" distL="0" distR="0" wp14:anchorId="13702194" wp14:editId="4FC4F23F">
            <wp:extent cx="4510932" cy="276923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784"/>
                    <a:stretch/>
                  </pic:blipFill>
                  <pic:spPr bwMode="auto">
                    <a:xfrm>
                      <a:off x="0" y="0"/>
                      <a:ext cx="4532600" cy="2782537"/>
                    </a:xfrm>
                    <a:prstGeom prst="rect">
                      <a:avLst/>
                    </a:prstGeom>
                    <a:ln>
                      <a:noFill/>
                    </a:ln>
                    <a:extLst>
                      <a:ext uri="{53640926-AAD7-44D8-BBD7-CCE9431645EC}">
                        <a14:shadowObscured xmlns:a14="http://schemas.microsoft.com/office/drawing/2010/main"/>
                      </a:ext>
                    </a:extLst>
                  </pic:spPr>
                </pic:pic>
              </a:graphicData>
            </a:graphic>
          </wp:inline>
        </w:drawing>
      </w:r>
    </w:p>
    <w:p w:rsidR="00CD7EE6" w:rsidRPr="00CD7EE6" w:rsidRDefault="00CD7EE6" w:rsidP="00CD7EE6">
      <w:pPr>
        <w:spacing w:line="360" w:lineRule="auto"/>
        <w:ind w:firstLine="1134"/>
        <w:jc w:val="center"/>
        <w:rPr>
          <w:sz w:val="28"/>
          <w:szCs w:val="28"/>
        </w:rPr>
      </w:pPr>
      <w:r>
        <w:rPr>
          <w:sz w:val="28"/>
          <w:szCs w:val="28"/>
        </w:rPr>
        <w:t xml:space="preserve">Рисунок 3.1 — </w:t>
      </w:r>
      <w:r w:rsidRPr="00CD7EE6">
        <w:rPr>
          <w:sz w:val="28"/>
          <w:szCs w:val="28"/>
        </w:rPr>
        <w:t>Вигляд інтерфейсу програми Raspberry Pi Imager</w:t>
      </w:r>
    </w:p>
    <w:p w:rsidR="00C5096F" w:rsidRDefault="00C5096F" w:rsidP="00C5096F">
      <w:pPr>
        <w:spacing w:line="360" w:lineRule="auto"/>
        <w:ind w:firstLine="1134"/>
        <w:jc w:val="both"/>
        <w:rPr>
          <w:sz w:val="28"/>
          <w:szCs w:val="28"/>
          <w:lang w:val="en-US"/>
        </w:rPr>
      </w:pPr>
    </w:p>
    <w:p w:rsidR="00C5096F" w:rsidRDefault="00C5096F" w:rsidP="00C5096F">
      <w:pPr>
        <w:spacing w:line="360" w:lineRule="auto"/>
        <w:ind w:firstLine="1134"/>
        <w:jc w:val="both"/>
        <w:rPr>
          <w:sz w:val="28"/>
          <w:szCs w:val="28"/>
          <w:lang w:val="en-US"/>
        </w:rPr>
      </w:pPr>
    </w:p>
    <w:p w:rsidR="00CD7EE6" w:rsidRDefault="00CD7EE6" w:rsidP="00C5096F">
      <w:pPr>
        <w:spacing w:line="360" w:lineRule="auto"/>
        <w:ind w:firstLine="1134"/>
        <w:jc w:val="both"/>
        <w:rPr>
          <w:sz w:val="28"/>
          <w:szCs w:val="28"/>
          <w:lang w:val="en-US"/>
        </w:rPr>
      </w:pPr>
      <w:r>
        <w:rPr>
          <w:sz w:val="28"/>
          <w:szCs w:val="28"/>
        </w:rPr>
        <w:lastRenderedPageBreak/>
        <w:t xml:space="preserve">Оскільки операційна система встановлюється на зовнішній носій пам’яті, у даному випадку на </w:t>
      </w:r>
      <w:r>
        <w:rPr>
          <w:sz w:val="28"/>
          <w:szCs w:val="28"/>
          <w:lang w:val="en-US"/>
        </w:rPr>
        <w:t xml:space="preserve">microSD </w:t>
      </w:r>
      <w:r>
        <w:rPr>
          <w:sz w:val="28"/>
          <w:szCs w:val="28"/>
        </w:rPr>
        <w:t xml:space="preserve">картку, підключаємо її до комп’ютера через перехідник та форматуємо диск у файлову систему </w:t>
      </w:r>
      <w:r>
        <w:rPr>
          <w:sz w:val="28"/>
          <w:szCs w:val="28"/>
          <w:lang w:val="en-US"/>
        </w:rPr>
        <w:t>FAT 32</w:t>
      </w:r>
      <w:r w:rsidR="000E6104">
        <w:rPr>
          <w:sz w:val="28"/>
          <w:szCs w:val="28"/>
          <w:lang w:val="en-US"/>
        </w:rPr>
        <w:t xml:space="preserve"> [14]</w:t>
      </w:r>
      <w:r>
        <w:rPr>
          <w:sz w:val="28"/>
          <w:szCs w:val="28"/>
          <w:lang w:val="en-US"/>
        </w:rPr>
        <w:t>.</w:t>
      </w:r>
    </w:p>
    <w:p w:rsidR="00CD7EE6" w:rsidRDefault="00CD7EE6" w:rsidP="00C5096F">
      <w:pPr>
        <w:spacing w:line="360" w:lineRule="auto"/>
        <w:ind w:firstLine="1134"/>
        <w:jc w:val="both"/>
        <w:rPr>
          <w:sz w:val="28"/>
          <w:szCs w:val="28"/>
        </w:rPr>
      </w:pPr>
      <w:r>
        <w:rPr>
          <w:sz w:val="28"/>
          <w:szCs w:val="28"/>
        </w:rPr>
        <w:t xml:space="preserve">Встановлюємо операційну систему </w:t>
      </w:r>
      <w:r>
        <w:rPr>
          <w:sz w:val="28"/>
          <w:szCs w:val="28"/>
          <w:lang w:val="en-US"/>
        </w:rPr>
        <w:t xml:space="preserve">Linux </w:t>
      </w:r>
      <w:r>
        <w:rPr>
          <w:sz w:val="28"/>
          <w:szCs w:val="28"/>
        </w:rPr>
        <w:t>на диск</w:t>
      </w:r>
      <w:r w:rsidR="00F527CE">
        <w:rPr>
          <w:sz w:val="28"/>
          <w:szCs w:val="28"/>
        </w:rPr>
        <w:t xml:space="preserve"> вибираючи необхідний дистрибутив зі списку як показано на рисунку 3.2</w:t>
      </w:r>
      <w:r>
        <w:rPr>
          <w:sz w:val="28"/>
          <w:szCs w:val="28"/>
        </w:rPr>
        <w:t xml:space="preserve"> та інсталюємо у плату.</w:t>
      </w:r>
    </w:p>
    <w:p w:rsidR="00F527CE" w:rsidRDefault="00F527CE" w:rsidP="00C5096F">
      <w:pPr>
        <w:spacing w:line="360" w:lineRule="auto"/>
        <w:ind w:firstLine="1134"/>
        <w:jc w:val="both"/>
        <w:rPr>
          <w:noProof/>
          <w:lang w:eastAsia="uk-UA"/>
        </w:rPr>
      </w:pPr>
    </w:p>
    <w:p w:rsidR="00F527CE" w:rsidRDefault="00F527CE" w:rsidP="00F527CE">
      <w:pPr>
        <w:spacing w:line="360" w:lineRule="auto"/>
        <w:ind w:firstLine="1134"/>
        <w:jc w:val="center"/>
        <w:rPr>
          <w:sz w:val="28"/>
          <w:szCs w:val="28"/>
        </w:rPr>
      </w:pPr>
      <w:r>
        <w:rPr>
          <w:noProof/>
          <w:lang w:eastAsia="uk-UA"/>
        </w:rPr>
        <w:drawing>
          <wp:inline distT="0" distB="0" distL="0" distR="0" wp14:anchorId="782E616C" wp14:editId="265C61F3">
            <wp:extent cx="4647743" cy="286893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282"/>
                    <a:stretch/>
                  </pic:blipFill>
                  <pic:spPr bwMode="auto">
                    <a:xfrm>
                      <a:off x="0" y="0"/>
                      <a:ext cx="4654189" cy="2872909"/>
                    </a:xfrm>
                    <a:prstGeom prst="rect">
                      <a:avLst/>
                    </a:prstGeom>
                    <a:ln>
                      <a:noFill/>
                    </a:ln>
                    <a:extLst>
                      <a:ext uri="{53640926-AAD7-44D8-BBD7-CCE9431645EC}">
                        <a14:shadowObscured xmlns:a14="http://schemas.microsoft.com/office/drawing/2010/main"/>
                      </a:ext>
                    </a:extLst>
                  </pic:spPr>
                </pic:pic>
              </a:graphicData>
            </a:graphic>
          </wp:inline>
        </w:drawing>
      </w:r>
    </w:p>
    <w:p w:rsidR="00F527CE" w:rsidRDefault="00F527CE" w:rsidP="00F527CE">
      <w:pPr>
        <w:spacing w:line="360" w:lineRule="auto"/>
        <w:ind w:firstLine="1134"/>
        <w:jc w:val="center"/>
        <w:rPr>
          <w:sz w:val="28"/>
          <w:szCs w:val="28"/>
        </w:rPr>
      </w:pPr>
      <w:r>
        <w:rPr>
          <w:sz w:val="28"/>
          <w:szCs w:val="28"/>
        </w:rPr>
        <w:t xml:space="preserve">Рисунок 3.2 — Вибір дистрибутиву </w:t>
      </w:r>
      <w:r>
        <w:rPr>
          <w:sz w:val="28"/>
          <w:szCs w:val="28"/>
          <w:lang w:val="en-US"/>
        </w:rPr>
        <w:t xml:space="preserve">Linux у </w:t>
      </w:r>
      <w:r>
        <w:rPr>
          <w:sz w:val="28"/>
          <w:szCs w:val="28"/>
        </w:rPr>
        <w:t>програ</w:t>
      </w:r>
      <w:r w:rsidRPr="00F527CE">
        <w:rPr>
          <w:sz w:val="28"/>
          <w:szCs w:val="28"/>
        </w:rPr>
        <w:t>мі</w:t>
      </w:r>
      <w:r>
        <w:rPr>
          <w:sz w:val="28"/>
          <w:szCs w:val="28"/>
          <w:lang w:val="en-US"/>
        </w:rPr>
        <w:t xml:space="preserve"> </w:t>
      </w:r>
      <w:r w:rsidRPr="00CD7EE6">
        <w:rPr>
          <w:sz w:val="28"/>
          <w:szCs w:val="28"/>
        </w:rPr>
        <w:t>Raspberry Pi Imager</w:t>
      </w:r>
    </w:p>
    <w:p w:rsidR="00F527CE" w:rsidRPr="00F527CE" w:rsidRDefault="00F527CE" w:rsidP="00F527CE">
      <w:pPr>
        <w:spacing w:line="360" w:lineRule="auto"/>
        <w:ind w:firstLine="1134"/>
        <w:jc w:val="center"/>
        <w:rPr>
          <w:sz w:val="28"/>
          <w:szCs w:val="28"/>
        </w:rPr>
      </w:pPr>
    </w:p>
    <w:p w:rsidR="00CD7EE6" w:rsidRPr="00CD7EE6" w:rsidRDefault="00CD7EE6" w:rsidP="00CD7EE6">
      <w:pPr>
        <w:spacing w:line="360" w:lineRule="auto"/>
        <w:ind w:firstLine="1134"/>
        <w:jc w:val="both"/>
        <w:rPr>
          <w:sz w:val="28"/>
          <w:szCs w:val="28"/>
        </w:rPr>
      </w:pPr>
      <w:r w:rsidRPr="00CD7EE6">
        <w:rPr>
          <w:sz w:val="28"/>
          <w:szCs w:val="28"/>
        </w:rPr>
        <w:t>Наступним кроком після завантаження операційної системи буде встановлення та запуск MQTT сервера. В цій роботі вибрано сервер під назвою  Mosquitto. Даний сервіс має вбудований графічний інтерфейс для відображення даних у вигляді тексту або графіків.</w:t>
      </w:r>
    </w:p>
    <w:p w:rsidR="0078771E" w:rsidRDefault="00CD7EE6" w:rsidP="0078771E">
      <w:pPr>
        <w:spacing w:line="360" w:lineRule="auto"/>
        <w:ind w:firstLine="1134"/>
        <w:jc w:val="both"/>
        <w:rPr>
          <w:sz w:val="28"/>
          <w:szCs w:val="28"/>
        </w:rPr>
      </w:pPr>
      <w:r w:rsidRPr="00CD7EE6">
        <w:rPr>
          <w:sz w:val="28"/>
          <w:szCs w:val="28"/>
        </w:rPr>
        <w:t>Для його встановлення необхідно в операційній системі Linux відкрити термінал і ввести наступні команди</w:t>
      </w:r>
      <w:r w:rsidR="0078771E">
        <w:rPr>
          <w:sz w:val="28"/>
          <w:szCs w:val="28"/>
        </w:rPr>
        <w:t>, які показані в лістингу на рисунку 3.3</w:t>
      </w:r>
      <w:r w:rsidRPr="00CD7EE6">
        <w:rPr>
          <w:sz w:val="28"/>
          <w:szCs w:val="28"/>
        </w:rPr>
        <w:t>:</w:t>
      </w:r>
    </w:p>
    <w:p w:rsidR="0078771E" w:rsidRPr="00CD7EE6" w:rsidRDefault="0078771E" w:rsidP="0078771E">
      <w:pPr>
        <w:spacing w:line="360" w:lineRule="auto"/>
        <w:ind w:firstLine="1134"/>
        <w:jc w:val="both"/>
        <w:rPr>
          <w:sz w:val="28"/>
          <w:szCs w:val="28"/>
        </w:rPr>
      </w:pPr>
    </w:p>
    <w:p w:rsidR="006C31CD" w:rsidRDefault="0078771E" w:rsidP="00CD7EE6">
      <w:pPr>
        <w:spacing w:line="360" w:lineRule="auto"/>
        <w:ind w:firstLine="1134"/>
        <w:jc w:val="both"/>
        <w:rPr>
          <w:rFonts w:ascii="Courier New" w:hAnsi="Courier New" w:cs="Courier New"/>
          <w:sz w:val="28"/>
          <w:szCs w:val="28"/>
        </w:rPr>
      </w:pPr>
      <w:r>
        <w:rPr>
          <w:noProof/>
          <w:lang w:eastAsia="uk-UA"/>
        </w:rPr>
        <w:drawing>
          <wp:inline distT="0" distB="0" distL="0" distR="0" wp14:anchorId="5DC172D4" wp14:editId="6D5A0592">
            <wp:extent cx="4681047" cy="818919"/>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1576" cy="833007"/>
                    </a:xfrm>
                    <a:prstGeom prst="rect">
                      <a:avLst/>
                    </a:prstGeom>
                  </pic:spPr>
                </pic:pic>
              </a:graphicData>
            </a:graphic>
          </wp:inline>
        </w:drawing>
      </w:r>
    </w:p>
    <w:p w:rsidR="0078771E" w:rsidRDefault="0078771E" w:rsidP="0078771E">
      <w:pPr>
        <w:spacing w:line="360" w:lineRule="auto"/>
        <w:ind w:firstLine="1134"/>
        <w:jc w:val="center"/>
        <w:rPr>
          <w:sz w:val="28"/>
          <w:szCs w:val="28"/>
          <w:lang w:val="en-US"/>
        </w:rPr>
      </w:pPr>
      <w:r>
        <w:rPr>
          <w:sz w:val="28"/>
          <w:szCs w:val="28"/>
        </w:rPr>
        <w:t xml:space="preserve">Рисунок 3.3 — Команди встановлення </w:t>
      </w:r>
      <w:r>
        <w:rPr>
          <w:sz w:val="28"/>
          <w:szCs w:val="28"/>
          <w:lang w:val="en-US"/>
        </w:rPr>
        <w:t xml:space="preserve">MQTT </w:t>
      </w:r>
      <w:r>
        <w:rPr>
          <w:sz w:val="28"/>
          <w:szCs w:val="28"/>
        </w:rPr>
        <w:t xml:space="preserve">сервера </w:t>
      </w:r>
      <w:r>
        <w:rPr>
          <w:sz w:val="28"/>
          <w:szCs w:val="28"/>
          <w:lang w:val="en-US"/>
        </w:rPr>
        <w:t>Mosquitto</w:t>
      </w:r>
    </w:p>
    <w:p w:rsidR="0078771E" w:rsidRPr="0078771E" w:rsidRDefault="0078771E" w:rsidP="0078771E">
      <w:pPr>
        <w:spacing w:line="360" w:lineRule="auto"/>
        <w:ind w:firstLine="1134"/>
        <w:jc w:val="center"/>
        <w:rPr>
          <w:sz w:val="28"/>
          <w:szCs w:val="28"/>
          <w:lang w:val="en-US"/>
        </w:rPr>
      </w:pPr>
    </w:p>
    <w:p w:rsidR="006C31CD" w:rsidRDefault="006C31CD" w:rsidP="00CD7EE6">
      <w:pPr>
        <w:spacing w:line="360" w:lineRule="auto"/>
        <w:ind w:firstLine="1134"/>
        <w:jc w:val="both"/>
        <w:rPr>
          <w:sz w:val="28"/>
          <w:szCs w:val="28"/>
        </w:rPr>
      </w:pPr>
      <w:r>
        <w:rPr>
          <w:sz w:val="28"/>
          <w:szCs w:val="28"/>
        </w:rPr>
        <w:t xml:space="preserve">Щоб дозволити серверу запускатися разом з операційною системою </w:t>
      </w:r>
      <w:r>
        <w:rPr>
          <w:sz w:val="28"/>
          <w:szCs w:val="28"/>
        </w:rPr>
        <w:lastRenderedPageBreak/>
        <w:t xml:space="preserve">необхідно запустити наступну команду, яка зображена у лістингу на рисунку </w:t>
      </w:r>
      <w:r w:rsidR="0078771E">
        <w:rPr>
          <w:sz w:val="28"/>
          <w:szCs w:val="28"/>
        </w:rPr>
        <w:t>3.4</w:t>
      </w:r>
      <w:r>
        <w:rPr>
          <w:sz w:val="28"/>
          <w:szCs w:val="28"/>
        </w:rPr>
        <w:t xml:space="preserve">. Це означає, що сервер буде запущений одразу після запуску операційної системи </w:t>
      </w:r>
      <w:r>
        <w:rPr>
          <w:sz w:val="28"/>
          <w:szCs w:val="28"/>
          <w:lang w:val="en-US"/>
        </w:rPr>
        <w:t>Linux</w:t>
      </w:r>
      <w:r>
        <w:rPr>
          <w:sz w:val="28"/>
          <w:szCs w:val="28"/>
        </w:rPr>
        <w:t>.</w:t>
      </w:r>
    </w:p>
    <w:p w:rsidR="0078771E" w:rsidRDefault="0078771E" w:rsidP="00CD7EE6">
      <w:pPr>
        <w:spacing w:line="360" w:lineRule="auto"/>
        <w:ind w:firstLine="1134"/>
        <w:jc w:val="both"/>
        <w:rPr>
          <w:sz w:val="28"/>
          <w:szCs w:val="28"/>
        </w:rPr>
      </w:pPr>
    </w:p>
    <w:p w:rsidR="00CD7EE6" w:rsidRDefault="001C566E" w:rsidP="0078771E">
      <w:pPr>
        <w:spacing w:line="360" w:lineRule="auto"/>
        <w:ind w:firstLine="1134"/>
        <w:jc w:val="center"/>
        <w:rPr>
          <w:sz w:val="28"/>
          <w:szCs w:val="28"/>
        </w:rPr>
      </w:pPr>
      <w:r>
        <w:rPr>
          <w:noProof/>
          <w:lang w:eastAsia="uk-UA"/>
        </w:rPr>
        <w:drawing>
          <wp:inline distT="0" distB="0" distL="0" distR="0" wp14:anchorId="5976BC49" wp14:editId="5E61C70A">
            <wp:extent cx="3921490" cy="40178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5059" cy="454399"/>
                    </a:xfrm>
                    <a:prstGeom prst="rect">
                      <a:avLst/>
                    </a:prstGeom>
                  </pic:spPr>
                </pic:pic>
              </a:graphicData>
            </a:graphic>
          </wp:inline>
        </w:drawing>
      </w:r>
    </w:p>
    <w:p w:rsidR="0078771E" w:rsidRDefault="0078771E" w:rsidP="0078771E">
      <w:pPr>
        <w:spacing w:line="360" w:lineRule="auto"/>
        <w:ind w:firstLine="1134"/>
        <w:jc w:val="center"/>
        <w:rPr>
          <w:sz w:val="28"/>
          <w:szCs w:val="28"/>
        </w:rPr>
      </w:pPr>
      <w:r>
        <w:rPr>
          <w:sz w:val="28"/>
          <w:szCs w:val="28"/>
        </w:rPr>
        <w:t>Рисунок 3.4 — Команда автоматичного запуску сервера</w:t>
      </w:r>
    </w:p>
    <w:p w:rsidR="0078771E" w:rsidRDefault="0078771E" w:rsidP="0078771E">
      <w:pPr>
        <w:spacing w:line="360" w:lineRule="auto"/>
        <w:ind w:firstLine="1134"/>
        <w:jc w:val="center"/>
        <w:rPr>
          <w:sz w:val="28"/>
          <w:szCs w:val="28"/>
        </w:rPr>
      </w:pPr>
    </w:p>
    <w:p w:rsidR="0078771E" w:rsidRDefault="00BA78AA" w:rsidP="0078771E">
      <w:pPr>
        <w:spacing w:line="360" w:lineRule="auto"/>
        <w:ind w:firstLine="1134"/>
        <w:jc w:val="both"/>
        <w:rPr>
          <w:sz w:val="28"/>
          <w:szCs w:val="28"/>
        </w:rPr>
      </w:pPr>
      <w:r>
        <w:rPr>
          <w:sz w:val="28"/>
          <w:szCs w:val="28"/>
        </w:rPr>
        <w:t>Далі необхідно протестувати чи дійсно всі необхідні пакети для роботи сервера встановилися. Для цього вводимо команду, яка зображена на рисунку 3.5.</w:t>
      </w:r>
    </w:p>
    <w:p w:rsidR="00BA78AA" w:rsidRDefault="00BA78AA" w:rsidP="0078771E">
      <w:pPr>
        <w:spacing w:line="360" w:lineRule="auto"/>
        <w:ind w:firstLine="1134"/>
        <w:jc w:val="both"/>
        <w:rPr>
          <w:sz w:val="28"/>
          <w:szCs w:val="28"/>
        </w:rPr>
      </w:pPr>
    </w:p>
    <w:p w:rsidR="0078771E" w:rsidRDefault="00BA78AA" w:rsidP="00BA78AA">
      <w:pPr>
        <w:spacing w:line="360" w:lineRule="auto"/>
        <w:ind w:firstLine="1134"/>
        <w:jc w:val="center"/>
        <w:rPr>
          <w:sz w:val="28"/>
          <w:szCs w:val="28"/>
        </w:rPr>
      </w:pPr>
      <w:r>
        <w:rPr>
          <w:noProof/>
          <w:lang w:eastAsia="uk-UA"/>
        </w:rPr>
        <w:drawing>
          <wp:inline distT="0" distB="0" distL="0" distR="0" wp14:anchorId="6A42E636" wp14:editId="64F333D1">
            <wp:extent cx="1420091" cy="2739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4463" cy="278627"/>
                    </a:xfrm>
                    <a:prstGeom prst="rect">
                      <a:avLst/>
                    </a:prstGeom>
                  </pic:spPr>
                </pic:pic>
              </a:graphicData>
            </a:graphic>
          </wp:inline>
        </w:drawing>
      </w:r>
    </w:p>
    <w:p w:rsidR="00BA78AA" w:rsidRDefault="00BA78AA" w:rsidP="00BA78AA">
      <w:pPr>
        <w:spacing w:line="360" w:lineRule="auto"/>
        <w:ind w:firstLine="1134"/>
        <w:jc w:val="center"/>
        <w:rPr>
          <w:sz w:val="28"/>
          <w:szCs w:val="28"/>
        </w:rPr>
      </w:pPr>
      <w:r>
        <w:rPr>
          <w:sz w:val="28"/>
          <w:szCs w:val="28"/>
        </w:rPr>
        <w:t>Рисунок 3.5 — Команда перевірки інсталяції сервера</w:t>
      </w:r>
    </w:p>
    <w:p w:rsidR="00BA78AA" w:rsidRDefault="00BA78AA" w:rsidP="00BA78AA">
      <w:pPr>
        <w:spacing w:line="360" w:lineRule="auto"/>
        <w:ind w:firstLine="1134"/>
        <w:jc w:val="center"/>
        <w:rPr>
          <w:sz w:val="28"/>
          <w:szCs w:val="28"/>
        </w:rPr>
      </w:pPr>
    </w:p>
    <w:p w:rsidR="00BA78AA" w:rsidRDefault="00BA78AA" w:rsidP="00BA78AA">
      <w:pPr>
        <w:spacing w:line="360" w:lineRule="auto"/>
        <w:ind w:firstLine="1134"/>
        <w:jc w:val="both"/>
        <w:rPr>
          <w:sz w:val="28"/>
          <w:szCs w:val="28"/>
        </w:rPr>
      </w:pPr>
      <w:r>
        <w:rPr>
          <w:sz w:val="28"/>
          <w:szCs w:val="28"/>
        </w:rPr>
        <w:t>В результаті виконання вищезазначених команд у вікні консолі повинні з’явитися дані про версію сервера, його параметри та встановлені пакети. Приклад виводу інформації у консоль коли інсталяція пройшла успішно показано на рисунку 3.6.</w:t>
      </w:r>
    </w:p>
    <w:p w:rsidR="00BA78AA" w:rsidRDefault="00BA78AA" w:rsidP="00BA78AA">
      <w:pPr>
        <w:spacing w:line="360" w:lineRule="auto"/>
        <w:ind w:firstLine="1560"/>
        <w:jc w:val="both"/>
        <w:rPr>
          <w:sz w:val="28"/>
          <w:szCs w:val="28"/>
        </w:rPr>
      </w:pPr>
      <w:r>
        <w:rPr>
          <w:noProof/>
          <w:lang w:eastAsia="uk-UA"/>
        </w:rPr>
        <w:drawing>
          <wp:inline distT="0" distB="0" distL="0" distR="0" wp14:anchorId="15D525A2" wp14:editId="526594B8">
            <wp:extent cx="5048770" cy="302560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8505" cy="3037429"/>
                    </a:xfrm>
                    <a:prstGeom prst="rect">
                      <a:avLst/>
                    </a:prstGeom>
                  </pic:spPr>
                </pic:pic>
              </a:graphicData>
            </a:graphic>
          </wp:inline>
        </w:drawing>
      </w:r>
    </w:p>
    <w:p w:rsidR="00BA78AA" w:rsidRDefault="00BA78AA" w:rsidP="00BA78AA">
      <w:pPr>
        <w:spacing w:line="360" w:lineRule="auto"/>
        <w:ind w:firstLine="1134"/>
        <w:jc w:val="center"/>
        <w:rPr>
          <w:sz w:val="28"/>
          <w:szCs w:val="28"/>
        </w:rPr>
      </w:pPr>
      <w:r>
        <w:rPr>
          <w:sz w:val="28"/>
          <w:szCs w:val="28"/>
        </w:rPr>
        <w:t>Рисунок 3.6 — Інформація про встановлений сервер у вікні консолі</w:t>
      </w:r>
    </w:p>
    <w:p w:rsidR="00BA78AA" w:rsidRDefault="00BA78AA" w:rsidP="00BA78AA">
      <w:pPr>
        <w:spacing w:line="360" w:lineRule="auto"/>
        <w:ind w:firstLine="1134"/>
        <w:jc w:val="center"/>
        <w:rPr>
          <w:sz w:val="28"/>
          <w:szCs w:val="28"/>
        </w:rPr>
      </w:pPr>
    </w:p>
    <w:p w:rsidR="002447F5" w:rsidRDefault="002447F5" w:rsidP="002447F5">
      <w:pPr>
        <w:spacing w:line="360" w:lineRule="auto"/>
        <w:ind w:firstLine="1134"/>
        <w:jc w:val="both"/>
        <w:rPr>
          <w:sz w:val="28"/>
          <w:szCs w:val="28"/>
        </w:rPr>
      </w:pPr>
      <w:r>
        <w:rPr>
          <w:sz w:val="28"/>
          <w:szCs w:val="28"/>
        </w:rPr>
        <w:t xml:space="preserve">Далі необхідно провести конфігурацію сервера для доступу до нього через </w:t>
      </w:r>
      <w:r>
        <w:rPr>
          <w:sz w:val="28"/>
          <w:szCs w:val="28"/>
        </w:rPr>
        <w:lastRenderedPageBreak/>
        <w:t>ім’я користувача та пароль. Це забезпечить безпеку сервера щоб ніхто окрім адміністраторів не міг змінити його конфігурацію. Спершу для цього необхідно відкрити файл конфігурації командою, яка зображена на рисунку 3.7.</w:t>
      </w:r>
    </w:p>
    <w:p w:rsidR="002447F5" w:rsidRDefault="002447F5" w:rsidP="002447F5">
      <w:pPr>
        <w:spacing w:line="360" w:lineRule="auto"/>
        <w:ind w:firstLine="1134"/>
        <w:jc w:val="both"/>
        <w:rPr>
          <w:sz w:val="28"/>
          <w:szCs w:val="28"/>
        </w:rPr>
      </w:pPr>
    </w:p>
    <w:p w:rsidR="00BA78AA" w:rsidRDefault="002447F5" w:rsidP="00BA78AA">
      <w:pPr>
        <w:spacing w:line="360" w:lineRule="auto"/>
        <w:ind w:firstLine="1134"/>
        <w:jc w:val="center"/>
        <w:rPr>
          <w:sz w:val="28"/>
          <w:szCs w:val="28"/>
        </w:rPr>
      </w:pPr>
      <w:r>
        <w:rPr>
          <w:noProof/>
          <w:lang w:eastAsia="uk-UA"/>
        </w:rPr>
        <w:drawing>
          <wp:inline distT="0" distB="0" distL="0" distR="0" wp14:anchorId="0E438F82" wp14:editId="40A97E7B">
            <wp:extent cx="4606493" cy="23852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41030" cy="266202"/>
                    </a:xfrm>
                    <a:prstGeom prst="rect">
                      <a:avLst/>
                    </a:prstGeom>
                  </pic:spPr>
                </pic:pic>
              </a:graphicData>
            </a:graphic>
          </wp:inline>
        </w:drawing>
      </w:r>
    </w:p>
    <w:p w:rsidR="002447F5" w:rsidRDefault="002447F5" w:rsidP="00BA78AA">
      <w:pPr>
        <w:spacing w:line="360" w:lineRule="auto"/>
        <w:ind w:firstLine="1134"/>
        <w:jc w:val="center"/>
        <w:rPr>
          <w:sz w:val="28"/>
          <w:szCs w:val="28"/>
        </w:rPr>
      </w:pPr>
      <w:r>
        <w:rPr>
          <w:sz w:val="28"/>
          <w:szCs w:val="28"/>
        </w:rPr>
        <w:t>Рисунок 3.7 — Команда відкриття файлу конфігурації для редагування</w:t>
      </w:r>
    </w:p>
    <w:p w:rsidR="002447F5" w:rsidRDefault="002447F5" w:rsidP="00BA78AA">
      <w:pPr>
        <w:spacing w:line="360" w:lineRule="auto"/>
        <w:ind w:firstLine="1134"/>
        <w:jc w:val="center"/>
        <w:rPr>
          <w:sz w:val="28"/>
          <w:szCs w:val="28"/>
        </w:rPr>
      </w:pPr>
    </w:p>
    <w:p w:rsidR="002447F5" w:rsidRDefault="002447F5" w:rsidP="002447F5">
      <w:pPr>
        <w:spacing w:line="360" w:lineRule="auto"/>
        <w:ind w:firstLine="1134"/>
        <w:jc w:val="both"/>
        <w:rPr>
          <w:sz w:val="28"/>
          <w:szCs w:val="28"/>
        </w:rPr>
      </w:pPr>
      <w:r>
        <w:rPr>
          <w:sz w:val="28"/>
          <w:szCs w:val="28"/>
        </w:rPr>
        <w:t>Далі  потрібно додати одну стрічку з конфігурацією, яка включить файл конфігурації в реєстр сервер. Ця команда дає дозвіл на читання конфігурації і повинна знаходитися в першому рядку файлу. Вигляд команди зображено на рисунку 3.8.</w:t>
      </w:r>
    </w:p>
    <w:p w:rsidR="002447F5" w:rsidRDefault="002447F5" w:rsidP="002447F5">
      <w:pPr>
        <w:spacing w:line="360" w:lineRule="auto"/>
        <w:ind w:firstLine="1134"/>
        <w:jc w:val="both"/>
        <w:rPr>
          <w:sz w:val="28"/>
          <w:szCs w:val="28"/>
        </w:rPr>
      </w:pPr>
    </w:p>
    <w:p w:rsidR="001A2FDE" w:rsidRDefault="001A2FDE" w:rsidP="001A2FDE">
      <w:pPr>
        <w:spacing w:line="360" w:lineRule="auto"/>
        <w:ind w:firstLine="1134"/>
        <w:jc w:val="center"/>
        <w:rPr>
          <w:sz w:val="28"/>
          <w:szCs w:val="28"/>
        </w:rPr>
      </w:pPr>
      <w:r>
        <w:rPr>
          <w:noProof/>
          <w:lang w:eastAsia="uk-UA"/>
        </w:rPr>
        <w:drawing>
          <wp:inline distT="0" distB="0" distL="0" distR="0" wp14:anchorId="7C0F25B9" wp14:editId="3702BF57">
            <wp:extent cx="2995060" cy="1972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14026" cy="231412"/>
                    </a:xfrm>
                    <a:prstGeom prst="rect">
                      <a:avLst/>
                    </a:prstGeom>
                  </pic:spPr>
                </pic:pic>
              </a:graphicData>
            </a:graphic>
          </wp:inline>
        </w:drawing>
      </w:r>
    </w:p>
    <w:p w:rsidR="001A2FDE" w:rsidRDefault="001A2FDE" w:rsidP="001A2FDE">
      <w:pPr>
        <w:spacing w:line="360" w:lineRule="auto"/>
        <w:ind w:firstLine="1134"/>
        <w:jc w:val="center"/>
        <w:rPr>
          <w:sz w:val="28"/>
          <w:szCs w:val="28"/>
        </w:rPr>
      </w:pPr>
      <w:r>
        <w:rPr>
          <w:sz w:val="28"/>
          <w:szCs w:val="28"/>
        </w:rPr>
        <w:t>Рисунок 3.8 — Команда ідентифікації запуску файлу конфігурації</w:t>
      </w:r>
    </w:p>
    <w:p w:rsidR="001A2FDE" w:rsidRDefault="001A2FDE" w:rsidP="001A2FDE">
      <w:pPr>
        <w:spacing w:line="360" w:lineRule="auto"/>
        <w:ind w:firstLine="1134"/>
        <w:jc w:val="center"/>
        <w:rPr>
          <w:sz w:val="28"/>
          <w:szCs w:val="28"/>
        </w:rPr>
      </w:pPr>
    </w:p>
    <w:p w:rsidR="001A2FDE" w:rsidRDefault="001A2FDE" w:rsidP="001A2FDE">
      <w:pPr>
        <w:spacing w:line="360" w:lineRule="auto"/>
        <w:ind w:firstLine="1134"/>
        <w:jc w:val="both"/>
        <w:rPr>
          <w:sz w:val="28"/>
          <w:szCs w:val="28"/>
        </w:rPr>
      </w:pPr>
      <w:r>
        <w:rPr>
          <w:sz w:val="28"/>
          <w:szCs w:val="28"/>
        </w:rPr>
        <w:t>Наступним кроком є додавання в файл конфігурації трьох стрічок, які вмикають сервіс аутентифікації. Вигляд цих команд можна побачити на рисунку 3.9.</w:t>
      </w:r>
    </w:p>
    <w:p w:rsidR="001A2FDE" w:rsidRDefault="001A2FDE" w:rsidP="002447F5">
      <w:pPr>
        <w:spacing w:line="360" w:lineRule="auto"/>
        <w:ind w:firstLine="1134"/>
        <w:jc w:val="both"/>
        <w:rPr>
          <w:rFonts w:ascii="Courier New" w:hAnsi="Courier New" w:cs="Courier New"/>
          <w:sz w:val="28"/>
          <w:szCs w:val="28"/>
        </w:rPr>
      </w:pPr>
    </w:p>
    <w:p w:rsidR="001A2FDE" w:rsidRDefault="001A2FDE" w:rsidP="001A2FDE">
      <w:pPr>
        <w:spacing w:line="360" w:lineRule="auto"/>
        <w:ind w:firstLine="1134"/>
        <w:jc w:val="center"/>
        <w:rPr>
          <w:sz w:val="28"/>
          <w:szCs w:val="28"/>
        </w:rPr>
      </w:pPr>
      <w:r>
        <w:rPr>
          <w:noProof/>
          <w:lang w:eastAsia="uk-UA"/>
        </w:rPr>
        <w:drawing>
          <wp:inline distT="0" distB="0" distL="0" distR="0" wp14:anchorId="273EAFB5" wp14:editId="7A040313">
            <wp:extent cx="3590797" cy="83612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35361" cy="846501"/>
                    </a:xfrm>
                    <a:prstGeom prst="rect">
                      <a:avLst/>
                    </a:prstGeom>
                  </pic:spPr>
                </pic:pic>
              </a:graphicData>
            </a:graphic>
          </wp:inline>
        </w:drawing>
      </w:r>
    </w:p>
    <w:p w:rsidR="001A2FDE" w:rsidRDefault="001A2FDE" w:rsidP="001A2FDE">
      <w:pPr>
        <w:spacing w:line="360" w:lineRule="auto"/>
        <w:ind w:firstLine="1134"/>
        <w:jc w:val="center"/>
        <w:rPr>
          <w:sz w:val="28"/>
          <w:szCs w:val="28"/>
        </w:rPr>
      </w:pPr>
      <w:r>
        <w:rPr>
          <w:sz w:val="28"/>
          <w:szCs w:val="28"/>
        </w:rPr>
        <w:t>Рисунок 3.9 — Вигляд параметрів сервера аутентифікації</w:t>
      </w:r>
    </w:p>
    <w:p w:rsidR="001A2FDE" w:rsidRDefault="001A2FDE" w:rsidP="001A2FDE">
      <w:pPr>
        <w:spacing w:line="360" w:lineRule="auto"/>
        <w:ind w:firstLine="1134"/>
        <w:jc w:val="center"/>
        <w:rPr>
          <w:sz w:val="28"/>
          <w:szCs w:val="28"/>
        </w:rPr>
      </w:pPr>
    </w:p>
    <w:p w:rsidR="001A2FDE" w:rsidRDefault="001A2FDE" w:rsidP="001A2FDE">
      <w:pPr>
        <w:spacing w:line="360" w:lineRule="auto"/>
        <w:ind w:firstLine="1134"/>
        <w:jc w:val="both"/>
        <w:rPr>
          <w:sz w:val="28"/>
          <w:szCs w:val="28"/>
        </w:rPr>
      </w:pPr>
      <w:r>
        <w:rPr>
          <w:sz w:val="28"/>
          <w:szCs w:val="28"/>
        </w:rPr>
        <w:t>Перша команда вмикає доступ до сервера лише з доступом за допомогою ім’я користувача та пароля запобігаючи несанкціонованому доступу.</w:t>
      </w:r>
      <w:r w:rsidR="00B131DC">
        <w:rPr>
          <w:sz w:val="28"/>
          <w:szCs w:val="28"/>
        </w:rPr>
        <w:t xml:space="preserve"> Друга команда встановлює порт мережі для підключення до сервера. У третій команді вказується шлях до файлу в якому зберігаються паролі користувачів.</w:t>
      </w:r>
    </w:p>
    <w:p w:rsidR="00B131DC" w:rsidRDefault="00B131DC" w:rsidP="001A2FDE">
      <w:pPr>
        <w:spacing w:line="360" w:lineRule="auto"/>
        <w:ind w:firstLine="1134"/>
        <w:jc w:val="both"/>
        <w:rPr>
          <w:sz w:val="28"/>
          <w:szCs w:val="28"/>
        </w:rPr>
      </w:pPr>
      <w:r>
        <w:rPr>
          <w:sz w:val="28"/>
          <w:szCs w:val="28"/>
        </w:rPr>
        <w:t>В результаті лістинг команд у цьому файлі конфігурації повинен виглядати як показано на рисунку 3.10.</w:t>
      </w:r>
    </w:p>
    <w:p w:rsidR="00B131DC" w:rsidRDefault="00B131DC" w:rsidP="001A2FDE">
      <w:pPr>
        <w:spacing w:line="360" w:lineRule="auto"/>
        <w:ind w:firstLine="1134"/>
        <w:jc w:val="both"/>
        <w:rPr>
          <w:sz w:val="28"/>
          <w:szCs w:val="28"/>
        </w:rPr>
      </w:pPr>
    </w:p>
    <w:p w:rsidR="00B131DC" w:rsidRDefault="00B131DC" w:rsidP="001A2FDE">
      <w:pPr>
        <w:spacing w:line="360" w:lineRule="auto"/>
        <w:ind w:firstLine="1134"/>
        <w:jc w:val="both"/>
        <w:rPr>
          <w:sz w:val="28"/>
          <w:szCs w:val="28"/>
        </w:rPr>
      </w:pPr>
    </w:p>
    <w:p w:rsidR="00B131DC" w:rsidRDefault="00B131DC" w:rsidP="00B131DC">
      <w:pPr>
        <w:spacing w:line="360" w:lineRule="auto"/>
        <w:ind w:firstLine="1560"/>
        <w:jc w:val="both"/>
        <w:rPr>
          <w:sz w:val="28"/>
          <w:szCs w:val="28"/>
        </w:rPr>
      </w:pPr>
      <w:r>
        <w:rPr>
          <w:noProof/>
          <w:lang w:eastAsia="uk-UA"/>
        </w:rPr>
        <w:lastRenderedPageBreak/>
        <w:drawing>
          <wp:inline distT="0" distB="0" distL="0" distR="0" wp14:anchorId="5E20B338" wp14:editId="40436FEF">
            <wp:extent cx="4903297" cy="37371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3635" cy="3752650"/>
                    </a:xfrm>
                    <a:prstGeom prst="rect">
                      <a:avLst/>
                    </a:prstGeom>
                  </pic:spPr>
                </pic:pic>
              </a:graphicData>
            </a:graphic>
          </wp:inline>
        </w:drawing>
      </w:r>
    </w:p>
    <w:p w:rsidR="00B131DC" w:rsidRDefault="00B131DC" w:rsidP="00B131DC">
      <w:pPr>
        <w:spacing w:line="360" w:lineRule="auto"/>
        <w:ind w:firstLine="1134"/>
        <w:jc w:val="center"/>
        <w:rPr>
          <w:sz w:val="28"/>
          <w:szCs w:val="28"/>
        </w:rPr>
      </w:pPr>
      <w:r>
        <w:rPr>
          <w:sz w:val="28"/>
          <w:szCs w:val="28"/>
        </w:rPr>
        <w:t>Рисунок 3.10 — Лістинг команд які повинні міститися в файлі конфігурації</w:t>
      </w:r>
    </w:p>
    <w:p w:rsidR="00B131DC" w:rsidRDefault="00B131DC" w:rsidP="00B131DC">
      <w:pPr>
        <w:spacing w:line="360" w:lineRule="auto"/>
        <w:ind w:firstLine="1134"/>
        <w:jc w:val="center"/>
        <w:rPr>
          <w:sz w:val="28"/>
          <w:szCs w:val="28"/>
        </w:rPr>
      </w:pPr>
    </w:p>
    <w:p w:rsidR="00B131DC" w:rsidRDefault="00B131DC" w:rsidP="00B131DC">
      <w:pPr>
        <w:spacing w:line="360" w:lineRule="auto"/>
        <w:ind w:firstLine="1134"/>
        <w:jc w:val="both"/>
        <w:rPr>
          <w:sz w:val="28"/>
          <w:szCs w:val="28"/>
        </w:rPr>
      </w:pPr>
      <w:r>
        <w:rPr>
          <w:sz w:val="28"/>
          <w:szCs w:val="28"/>
        </w:rPr>
        <w:t>Тепер залишилось задати ім’я користувача та пароль. Для цього потрібно виконати команду, яка зображена на рисунку 3.11.</w:t>
      </w:r>
    </w:p>
    <w:p w:rsidR="00B131DC" w:rsidRDefault="00B131DC" w:rsidP="00B131DC">
      <w:pPr>
        <w:spacing w:line="360" w:lineRule="auto"/>
        <w:ind w:firstLine="1134"/>
        <w:jc w:val="both"/>
        <w:rPr>
          <w:sz w:val="28"/>
          <w:szCs w:val="28"/>
        </w:rPr>
      </w:pPr>
    </w:p>
    <w:p w:rsidR="00B131DC" w:rsidRDefault="00B131DC" w:rsidP="001A2FDE">
      <w:pPr>
        <w:spacing w:line="360" w:lineRule="auto"/>
        <w:ind w:firstLine="1134"/>
        <w:jc w:val="both"/>
        <w:rPr>
          <w:sz w:val="28"/>
          <w:szCs w:val="28"/>
        </w:rPr>
      </w:pPr>
      <w:r>
        <w:rPr>
          <w:noProof/>
          <w:lang w:eastAsia="uk-UA"/>
        </w:rPr>
        <w:drawing>
          <wp:inline distT="0" distB="0" distL="0" distR="0" wp14:anchorId="357088CF" wp14:editId="3460FD65">
            <wp:extent cx="5395133" cy="20081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6143" cy="229517"/>
                    </a:xfrm>
                    <a:prstGeom prst="rect">
                      <a:avLst/>
                    </a:prstGeom>
                  </pic:spPr>
                </pic:pic>
              </a:graphicData>
            </a:graphic>
          </wp:inline>
        </w:drawing>
      </w:r>
    </w:p>
    <w:p w:rsidR="00B131DC" w:rsidRDefault="00B131DC" w:rsidP="00B131DC">
      <w:pPr>
        <w:spacing w:line="360" w:lineRule="auto"/>
        <w:ind w:firstLine="1134"/>
        <w:jc w:val="center"/>
        <w:rPr>
          <w:sz w:val="28"/>
          <w:szCs w:val="28"/>
        </w:rPr>
      </w:pPr>
      <w:r>
        <w:rPr>
          <w:sz w:val="28"/>
          <w:szCs w:val="28"/>
        </w:rPr>
        <w:t>Рисунок 3.11 — Команда задання ім’я та паролю користувача</w:t>
      </w:r>
    </w:p>
    <w:p w:rsidR="00B131DC" w:rsidRDefault="00B131DC" w:rsidP="00B131DC">
      <w:pPr>
        <w:spacing w:line="360" w:lineRule="auto"/>
        <w:ind w:firstLine="1134"/>
        <w:jc w:val="center"/>
        <w:rPr>
          <w:sz w:val="28"/>
          <w:szCs w:val="28"/>
        </w:rPr>
      </w:pPr>
    </w:p>
    <w:p w:rsidR="003E0F92" w:rsidRDefault="0042734C" w:rsidP="0042734C">
      <w:pPr>
        <w:spacing w:line="360" w:lineRule="auto"/>
        <w:ind w:firstLine="1134"/>
        <w:jc w:val="both"/>
        <w:rPr>
          <w:sz w:val="28"/>
          <w:szCs w:val="28"/>
        </w:rPr>
      </w:pPr>
      <w:r>
        <w:rPr>
          <w:sz w:val="28"/>
          <w:szCs w:val="28"/>
        </w:rPr>
        <w:t xml:space="preserve">В результаті виконання команди індикатор введення перейде на наступний рядок де потрібно ввести пароль, який буде прив’язаний до ім’я користувача, вказаного в команді. Символи паролю не відображаються під час введення, тому </w:t>
      </w:r>
      <w:r w:rsidR="006B284C">
        <w:rPr>
          <w:sz w:val="28"/>
          <w:szCs w:val="28"/>
        </w:rPr>
        <w:t>друкувати літери потрібно дуже ретельно, щоб не зробити помилки.</w:t>
      </w:r>
    </w:p>
    <w:p w:rsidR="006B284C" w:rsidRDefault="006B284C" w:rsidP="0042734C">
      <w:pPr>
        <w:spacing w:line="360" w:lineRule="auto"/>
        <w:ind w:firstLine="1134"/>
        <w:jc w:val="both"/>
        <w:rPr>
          <w:sz w:val="28"/>
          <w:szCs w:val="28"/>
        </w:rPr>
      </w:pPr>
      <w:r>
        <w:rPr>
          <w:sz w:val="28"/>
          <w:szCs w:val="28"/>
        </w:rPr>
        <w:t xml:space="preserve">В кінці вище зазначених дій можна зберегти пароль конфігурації комбінацією клавіш </w:t>
      </w:r>
      <w:r>
        <w:rPr>
          <w:sz w:val="28"/>
          <w:szCs w:val="28"/>
          <w:lang w:val="en-US"/>
        </w:rPr>
        <w:t>CTRL+X</w:t>
      </w:r>
      <w:r>
        <w:rPr>
          <w:sz w:val="28"/>
          <w:szCs w:val="28"/>
        </w:rPr>
        <w:t xml:space="preserve">, потім потрібно натиснути </w:t>
      </w:r>
      <w:r>
        <w:rPr>
          <w:sz w:val="28"/>
          <w:szCs w:val="28"/>
          <w:lang w:val="en-US"/>
        </w:rPr>
        <w:t>Y</w:t>
      </w:r>
      <w:r>
        <w:rPr>
          <w:sz w:val="28"/>
          <w:szCs w:val="28"/>
        </w:rPr>
        <w:t xml:space="preserve"> і врешті решт </w:t>
      </w:r>
      <w:r>
        <w:rPr>
          <w:sz w:val="28"/>
          <w:szCs w:val="28"/>
          <w:lang w:val="en-US"/>
        </w:rPr>
        <w:t>Enter</w:t>
      </w:r>
      <w:r>
        <w:rPr>
          <w:sz w:val="28"/>
          <w:szCs w:val="28"/>
        </w:rPr>
        <w:t>. Далі буде висвітлено збережений файл конфігурації у вікні консолі як показано на рисунку 3.12.</w:t>
      </w:r>
    </w:p>
    <w:p w:rsidR="006B284C" w:rsidRDefault="006B284C" w:rsidP="006B284C">
      <w:pPr>
        <w:spacing w:line="360" w:lineRule="auto"/>
        <w:ind w:firstLine="1134"/>
        <w:jc w:val="center"/>
        <w:rPr>
          <w:sz w:val="28"/>
          <w:szCs w:val="28"/>
        </w:rPr>
      </w:pPr>
      <w:r>
        <w:rPr>
          <w:noProof/>
          <w:lang w:eastAsia="uk-UA"/>
        </w:rPr>
        <w:lastRenderedPageBreak/>
        <w:drawing>
          <wp:inline distT="0" distB="0" distL="0" distR="0" wp14:anchorId="6CB0DCB7" wp14:editId="53355874">
            <wp:extent cx="4847879" cy="29208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8382" cy="2933237"/>
                    </a:xfrm>
                    <a:prstGeom prst="rect">
                      <a:avLst/>
                    </a:prstGeom>
                  </pic:spPr>
                </pic:pic>
              </a:graphicData>
            </a:graphic>
          </wp:inline>
        </w:drawing>
      </w:r>
    </w:p>
    <w:p w:rsidR="006B284C" w:rsidRDefault="006B284C" w:rsidP="006B284C">
      <w:pPr>
        <w:spacing w:line="360" w:lineRule="auto"/>
        <w:ind w:firstLine="1134"/>
        <w:jc w:val="center"/>
        <w:rPr>
          <w:sz w:val="28"/>
          <w:szCs w:val="28"/>
          <w:lang w:val="en-US"/>
        </w:rPr>
      </w:pPr>
      <w:r>
        <w:rPr>
          <w:sz w:val="28"/>
          <w:szCs w:val="28"/>
        </w:rPr>
        <w:t xml:space="preserve">Рисунок 3.11 — Вигляд файлу конфігурації в терміналі </w:t>
      </w:r>
      <w:r>
        <w:rPr>
          <w:sz w:val="28"/>
          <w:szCs w:val="28"/>
          <w:lang w:val="en-US"/>
        </w:rPr>
        <w:t>Linux</w:t>
      </w:r>
    </w:p>
    <w:p w:rsidR="006B284C" w:rsidRDefault="006B284C" w:rsidP="006B284C">
      <w:pPr>
        <w:spacing w:line="360" w:lineRule="auto"/>
        <w:ind w:firstLine="1134"/>
        <w:jc w:val="center"/>
        <w:rPr>
          <w:sz w:val="28"/>
          <w:szCs w:val="28"/>
          <w:lang w:val="en-US"/>
        </w:rPr>
      </w:pPr>
    </w:p>
    <w:p w:rsidR="006B284C" w:rsidRPr="006B284C" w:rsidRDefault="006B284C" w:rsidP="006B284C">
      <w:pPr>
        <w:spacing w:line="360" w:lineRule="auto"/>
        <w:ind w:firstLine="1134"/>
        <w:jc w:val="both"/>
        <w:rPr>
          <w:sz w:val="28"/>
          <w:szCs w:val="28"/>
        </w:rPr>
      </w:pPr>
      <w:r>
        <w:rPr>
          <w:sz w:val="28"/>
          <w:szCs w:val="28"/>
        </w:rPr>
        <w:t>На цьому етапі конфігурація сервера вважається завершеною. В подальшому цю конфігурацію можна редагувати, міняючи пароль та ім’я користувача або додавати нових.</w:t>
      </w:r>
    </w:p>
    <w:p w:rsidR="006B284C" w:rsidRPr="006B284C" w:rsidRDefault="006B284C" w:rsidP="006B284C">
      <w:pPr>
        <w:spacing w:line="360" w:lineRule="auto"/>
        <w:ind w:firstLine="1134"/>
        <w:jc w:val="both"/>
        <w:rPr>
          <w:sz w:val="28"/>
          <w:szCs w:val="28"/>
          <w:lang w:val="en-US"/>
        </w:rPr>
      </w:pPr>
    </w:p>
    <w:p w:rsidR="00CD7EE6" w:rsidRDefault="002541AB" w:rsidP="00CD7EE6">
      <w:pPr>
        <w:spacing w:line="360" w:lineRule="auto"/>
        <w:ind w:firstLine="1134"/>
        <w:jc w:val="both"/>
        <w:rPr>
          <w:sz w:val="28"/>
          <w:szCs w:val="28"/>
        </w:rPr>
      </w:pPr>
      <w:r>
        <w:rPr>
          <w:sz w:val="28"/>
          <w:szCs w:val="28"/>
        </w:rPr>
        <w:t xml:space="preserve">3.2 </w:t>
      </w:r>
      <w:r w:rsidR="00C721ED">
        <w:rPr>
          <w:sz w:val="28"/>
          <w:szCs w:val="28"/>
        </w:rPr>
        <w:t>Програмна реалізація</w:t>
      </w:r>
    </w:p>
    <w:p w:rsidR="002541AB" w:rsidRDefault="002541AB" w:rsidP="00CD7EE6">
      <w:pPr>
        <w:spacing w:line="360" w:lineRule="auto"/>
        <w:ind w:firstLine="1134"/>
        <w:jc w:val="both"/>
        <w:rPr>
          <w:sz w:val="28"/>
          <w:szCs w:val="28"/>
        </w:rPr>
      </w:pPr>
    </w:p>
    <w:p w:rsidR="002541AB" w:rsidRDefault="002541AB" w:rsidP="00F527CE">
      <w:pPr>
        <w:spacing w:line="360" w:lineRule="auto"/>
        <w:ind w:firstLine="1134"/>
        <w:jc w:val="both"/>
        <w:rPr>
          <w:sz w:val="28"/>
          <w:szCs w:val="28"/>
        </w:rPr>
      </w:pPr>
      <w:r w:rsidRPr="002541AB">
        <w:rPr>
          <w:sz w:val="28"/>
          <w:szCs w:val="28"/>
        </w:rPr>
        <w:t>Програма починається з підключення файла заголовків</w:t>
      </w:r>
      <w:r w:rsidR="009A6E2F">
        <w:rPr>
          <w:sz w:val="28"/>
          <w:szCs w:val="28"/>
        </w:rPr>
        <w:t>, синтаксис якого показано на рисунку 3.12</w:t>
      </w:r>
      <w:r w:rsidRPr="002541AB">
        <w:rPr>
          <w:sz w:val="28"/>
          <w:szCs w:val="28"/>
        </w:rPr>
        <w:t>:</w:t>
      </w:r>
    </w:p>
    <w:p w:rsidR="009A6E2F" w:rsidRPr="002541AB" w:rsidRDefault="009A6E2F" w:rsidP="00F527CE">
      <w:pPr>
        <w:spacing w:line="360" w:lineRule="auto"/>
        <w:ind w:firstLine="1134"/>
        <w:jc w:val="both"/>
        <w:rPr>
          <w:sz w:val="28"/>
          <w:szCs w:val="28"/>
        </w:rPr>
      </w:pPr>
    </w:p>
    <w:p w:rsidR="002541AB" w:rsidRDefault="009A6E2F" w:rsidP="009A6E2F">
      <w:pPr>
        <w:spacing w:line="360" w:lineRule="auto"/>
        <w:ind w:firstLine="1134"/>
        <w:jc w:val="center"/>
        <w:rPr>
          <w:rFonts w:ascii="Courier New" w:hAnsi="Courier New" w:cs="Courier New"/>
          <w:sz w:val="28"/>
          <w:szCs w:val="28"/>
        </w:rPr>
      </w:pPr>
      <w:r>
        <w:rPr>
          <w:noProof/>
          <w:lang w:eastAsia="uk-UA"/>
        </w:rPr>
        <w:drawing>
          <wp:inline distT="0" distB="0" distL="0" distR="0" wp14:anchorId="0F066030" wp14:editId="098140C2">
            <wp:extent cx="2449051" cy="267981"/>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82373" cy="282569"/>
                    </a:xfrm>
                    <a:prstGeom prst="rect">
                      <a:avLst/>
                    </a:prstGeom>
                  </pic:spPr>
                </pic:pic>
              </a:graphicData>
            </a:graphic>
          </wp:inline>
        </w:drawing>
      </w:r>
    </w:p>
    <w:p w:rsidR="009A6E2F" w:rsidRDefault="009A6E2F" w:rsidP="009A6E2F">
      <w:pPr>
        <w:spacing w:line="360" w:lineRule="auto"/>
        <w:ind w:firstLine="1134"/>
        <w:jc w:val="center"/>
        <w:rPr>
          <w:sz w:val="28"/>
          <w:szCs w:val="28"/>
        </w:rPr>
      </w:pPr>
      <w:r>
        <w:rPr>
          <w:sz w:val="28"/>
          <w:szCs w:val="28"/>
        </w:rPr>
        <w:t>Рисунок 3.12 — Команда підключення файлу заголовків</w:t>
      </w:r>
    </w:p>
    <w:p w:rsidR="009A6E2F" w:rsidRPr="009A6E2F" w:rsidRDefault="009A6E2F" w:rsidP="009A6E2F">
      <w:pPr>
        <w:spacing w:line="360" w:lineRule="auto"/>
        <w:ind w:firstLine="1134"/>
        <w:jc w:val="center"/>
        <w:rPr>
          <w:sz w:val="28"/>
          <w:szCs w:val="28"/>
        </w:rPr>
      </w:pPr>
    </w:p>
    <w:p w:rsidR="002541AB" w:rsidRDefault="002541AB" w:rsidP="002541AB">
      <w:pPr>
        <w:spacing w:line="360" w:lineRule="auto"/>
        <w:ind w:firstLine="1134"/>
        <w:jc w:val="both"/>
        <w:rPr>
          <w:sz w:val="28"/>
          <w:szCs w:val="28"/>
        </w:rPr>
      </w:pPr>
      <w:r w:rsidRPr="002541AB">
        <w:rPr>
          <w:sz w:val="28"/>
          <w:szCs w:val="28"/>
        </w:rPr>
        <w:t>Далі регістрам присвоюються власні символічні імена</w:t>
      </w:r>
      <w:r w:rsidR="009A6E2F">
        <w:rPr>
          <w:sz w:val="28"/>
          <w:szCs w:val="28"/>
        </w:rPr>
        <w:t>. Це необхідно для зручності звертання до них, а також спрощує навігацію по коду програми. Лістинг коду з призначенням імен регістрам показаний на рисунку 3.13.</w:t>
      </w:r>
    </w:p>
    <w:p w:rsidR="009A6E2F" w:rsidRDefault="009A6E2F" w:rsidP="002541AB">
      <w:pPr>
        <w:spacing w:line="360" w:lineRule="auto"/>
        <w:ind w:firstLine="1134"/>
        <w:jc w:val="both"/>
        <w:rPr>
          <w:sz w:val="28"/>
          <w:szCs w:val="28"/>
        </w:rPr>
      </w:pPr>
    </w:p>
    <w:p w:rsidR="009A6E2F" w:rsidRDefault="009A6E2F" w:rsidP="002541AB">
      <w:pPr>
        <w:spacing w:line="360" w:lineRule="auto"/>
        <w:ind w:firstLine="1134"/>
        <w:jc w:val="both"/>
        <w:rPr>
          <w:sz w:val="28"/>
          <w:szCs w:val="28"/>
        </w:rPr>
      </w:pPr>
    </w:p>
    <w:p w:rsidR="002541AB" w:rsidRDefault="002541AB" w:rsidP="002541AB">
      <w:pPr>
        <w:spacing w:line="360" w:lineRule="auto"/>
        <w:ind w:firstLine="1134"/>
        <w:jc w:val="both"/>
        <w:rPr>
          <w:sz w:val="28"/>
          <w:szCs w:val="28"/>
        </w:rPr>
      </w:pPr>
    </w:p>
    <w:p w:rsidR="00F527CE" w:rsidRDefault="009A6E2F" w:rsidP="009A6E2F">
      <w:pPr>
        <w:spacing w:line="360" w:lineRule="auto"/>
        <w:ind w:firstLine="1134"/>
        <w:jc w:val="center"/>
        <w:rPr>
          <w:rFonts w:ascii="Courier New" w:hAnsi="Courier New" w:cs="Courier New"/>
          <w:sz w:val="28"/>
        </w:rPr>
      </w:pPr>
      <w:r>
        <w:rPr>
          <w:noProof/>
          <w:lang w:eastAsia="uk-UA"/>
        </w:rPr>
        <w:lastRenderedPageBreak/>
        <w:drawing>
          <wp:inline distT="0" distB="0" distL="0" distR="0" wp14:anchorId="65AEE1D3" wp14:editId="0D36A0C0">
            <wp:extent cx="1971906" cy="2268434"/>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1372" cy="2279324"/>
                    </a:xfrm>
                    <a:prstGeom prst="rect">
                      <a:avLst/>
                    </a:prstGeom>
                  </pic:spPr>
                </pic:pic>
              </a:graphicData>
            </a:graphic>
          </wp:inline>
        </w:drawing>
      </w:r>
    </w:p>
    <w:p w:rsidR="009A6E2F" w:rsidRDefault="009A6E2F" w:rsidP="009A6E2F">
      <w:pPr>
        <w:spacing w:line="360" w:lineRule="auto"/>
        <w:ind w:firstLine="1134"/>
        <w:jc w:val="center"/>
        <w:rPr>
          <w:sz w:val="28"/>
        </w:rPr>
      </w:pPr>
      <w:r>
        <w:rPr>
          <w:sz w:val="28"/>
        </w:rPr>
        <w:t xml:space="preserve">Рисунок 3.13 — Присвоєння регістрам </w:t>
      </w:r>
      <w:r w:rsidR="007E59ED">
        <w:rPr>
          <w:sz w:val="28"/>
        </w:rPr>
        <w:t>власних імен</w:t>
      </w:r>
    </w:p>
    <w:p w:rsidR="007E59ED" w:rsidRPr="009A6E2F" w:rsidRDefault="007E59ED" w:rsidP="009A6E2F">
      <w:pPr>
        <w:spacing w:line="360" w:lineRule="auto"/>
        <w:ind w:firstLine="1134"/>
        <w:jc w:val="center"/>
        <w:rPr>
          <w:sz w:val="28"/>
        </w:rPr>
      </w:pPr>
    </w:p>
    <w:p w:rsidR="002541AB" w:rsidRDefault="002541AB" w:rsidP="002541AB">
      <w:pPr>
        <w:spacing w:line="360" w:lineRule="auto"/>
        <w:ind w:firstLine="1134"/>
        <w:jc w:val="both"/>
        <w:rPr>
          <w:sz w:val="28"/>
          <w:szCs w:val="28"/>
        </w:rPr>
      </w:pPr>
      <w:r w:rsidRPr="002541AB">
        <w:rPr>
          <w:sz w:val="28"/>
          <w:szCs w:val="28"/>
        </w:rPr>
        <w:t>Після цього йдуть ініціалізація та налаштування LCD дисплея</w:t>
      </w:r>
      <w:r w:rsidR="007E59ED">
        <w:rPr>
          <w:sz w:val="28"/>
          <w:szCs w:val="28"/>
        </w:rPr>
        <w:t>, як показано на рисунках 3.14, 3.15.</w:t>
      </w:r>
    </w:p>
    <w:p w:rsidR="002541AB" w:rsidRDefault="002541AB" w:rsidP="002541AB">
      <w:pPr>
        <w:spacing w:line="360" w:lineRule="auto"/>
        <w:ind w:firstLine="1134"/>
        <w:jc w:val="both"/>
        <w:rPr>
          <w:sz w:val="28"/>
          <w:szCs w:val="28"/>
        </w:rPr>
      </w:pPr>
    </w:p>
    <w:p w:rsidR="007E59ED" w:rsidRDefault="007E59ED" w:rsidP="002541AB">
      <w:pPr>
        <w:spacing w:line="360" w:lineRule="auto"/>
        <w:ind w:firstLine="1134"/>
        <w:rPr>
          <w:rFonts w:ascii="Courier New" w:hAnsi="Courier New" w:cs="Courier New"/>
          <w:sz w:val="28"/>
        </w:rPr>
      </w:pPr>
      <w:r>
        <w:rPr>
          <w:noProof/>
          <w:lang w:eastAsia="uk-UA"/>
        </w:rPr>
        <w:drawing>
          <wp:inline distT="0" distB="0" distL="0" distR="0" wp14:anchorId="29364187" wp14:editId="6367A76D">
            <wp:extent cx="5166533" cy="499952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72275" cy="5005084"/>
                    </a:xfrm>
                    <a:prstGeom prst="rect">
                      <a:avLst/>
                    </a:prstGeom>
                  </pic:spPr>
                </pic:pic>
              </a:graphicData>
            </a:graphic>
          </wp:inline>
        </w:drawing>
      </w:r>
    </w:p>
    <w:p w:rsidR="007E59ED" w:rsidRPr="007E59ED" w:rsidRDefault="007E59ED" w:rsidP="007E59ED">
      <w:pPr>
        <w:spacing w:line="360" w:lineRule="auto"/>
        <w:ind w:firstLine="1134"/>
        <w:jc w:val="center"/>
        <w:rPr>
          <w:sz w:val="28"/>
        </w:rPr>
      </w:pPr>
      <w:r>
        <w:rPr>
          <w:sz w:val="28"/>
        </w:rPr>
        <w:t xml:space="preserve">Рисунок 3.14 — Налаштування </w:t>
      </w:r>
      <w:r>
        <w:rPr>
          <w:sz w:val="28"/>
          <w:lang w:val="en-US"/>
        </w:rPr>
        <w:t xml:space="preserve">LCD </w:t>
      </w:r>
      <w:r>
        <w:rPr>
          <w:sz w:val="28"/>
        </w:rPr>
        <w:t>дисплея</w:t>
      </w:r>
    </w:p>
    <w:p w:rsidR="007E59ED" w:rsidRDefault="007E59ED" w:rsidP="002541AB">
      <w:pPr>
        <w:spacing w:line="360" w:lineRule="auto"/>
        <w:ind w:firstLine="1134"/>
        <w:rPr>
          <w:rFonts w:ascii="Courier New" w:hAnsi="Courier New" w:cs="Courier New"/>
          <w:sz w:val="28"/>
        </w:rPr>
      </w:pPr>
      <w:r>
        <w:rPr>
          <w:noProof/>
          <w:lang w:eastAsia="uk-UA"/>
        </w:rPr>
        <w:lastRenderedPageBreak/>
        <w:drawing>
          <wp:inline distT="0" distB="0" distL="0" distR="0" wp14:anchorId="18A417F1" wp14:editId="4266B1C4">
            <wp:extent cx="5672224" cy="3815375"/>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7360" cy="3832282"/>
                    </a:xfrm>
                    <a:prstGeom prst="rect">
                      <a:avLst/>
                    </a:prstGeom>
                  </pic:spPr>
                </pic:pic>
              </a:graphicData>
            </a:graphic>
          </wp:inline>
        </w:drawing>
      </w:r>
    </w:p>
    <w:p w:rsidR="002541AB" w:rsidRDefault="007E59ED" w:rsidP="007E59ED">
      <w:pPr>
        <w:spacing w:line="360" w:lineRule="auto"/>
        <w:ind w:firstLine="1134"/>
        <w:jc w:val="center"/>
        <w:rPr>
          <w:sz w:val="28"/>
        </w:rPr>
      </w:pPr>
      <w:r>
        <w:rPr>
          <w:sz w:val="28"/>
        </w:rPr>
        <w:t>Рисунок 3.15 — Налаштування портів підключення</w:t>
      </w:r>
    </w:p>
    <w:p w:rsidR="007E59ED" w:rsidRPr="007E59ED" w:rsidRDefault="007E59ED" w:rsidP="007E59ED">
      <w:pPr>
        <w:spacing w:line="360" w:lineRule="auto"/>
        <w:ind w:firstLine="1134"/>
        <w:jc w:val="center"/>
        <w:rPr>
          <w:sz w:val="28"/>
        </w:rPr>
      </w:pPr>
    </w:p>
    <w:p w:rsidR="002541AB" w:rsidRDefault="002541AB" w:rsidP="002541AB">
      <w:pPr>
        <w:spacing w:line="360" w:lineRule="auto"/>
        <w:ind w:firstLine="1134"/>
        <w:jc w:val="both"/>
        <w:rPr>
          <w:sz w:val="28"/>
          <w:szCs w:val="28"/>
        </w:rPr>
      </w:pPr>
      <w:r w:rsidRPr="002541AB">
        <w:rPr>
          <w:sz w:val="28"/>
          <w:szCs w:val="28"/>
        </w:rPr>
        <w:t>Більшість із цих параметрів вказані у технічній документації на дисплей.</w:t>
      </w:r>
    </w:p>
    <w:p w:rsidR="002541AB" w:rsidRDefault="002541AB" w:rsidP="007E59ED">
      <w:pPr>
        <w:spacing w:line="360" w:lineRule="auto"/>
        <w:ind w:firstLine="1134"/>
        <w:jc w:val="both"/>
        <w:rPr>
          <w:sz w:val="28"/>
          <w:szCs w:val="28"/>
        </w:rPr>
      </w:pPr>
      <w:r w:rsidRPr="002541AB">
        <w:rPr>
          <w:sz w:val="28"/>
          <w:szCs w:val="28"/>
        </w:rPr>
        <w:t>Далі вказується сегмент оперативної пам’яті, який буде використовуватися д</w:t>
      </w:r>
      <w:r w:rsidR="007E59ED">
        <w:rPr>
          <w:sz w:val="28"/>
          <w:szCs w:val="28"/>
        </w:rPr>
        <w:t>ля тимчасового зберігання даних, як показано на рисунку 3.16.</w:t>
      </w:r>
    </w:p>
    <w:p w:rsidR="007E59ED" w:rsidRDefault="007E59ED" w:rsidP="007E59ED">
      <w:pPr>
        <w:spacing w:line="360" w:lineRule="auto"/>
        <w:ind w:firstLine="1134"/>
        <w:jc w:val="both"/>
        <w:rPr>
          <w:sz w:val="28"/>
          <w:szCs w:val="28"/>
        </w:rPr>
      </w:pPr>
    </w:p>
    <w:p w:rsidR="002541AB" w:rsidRDefault="007E59ED" w:rsidP="002541AB">
      <w:pPr>
        <w:spacing w:line="360" w:lineRule="auto"/>
        <w:ind w:firstLine="1134"/>
        <w:jc w:val="both"/>
        <w:rPr>
          <w:sz w:val="28"/>
          <w:szCs w:val="28"/>
        </w:rPr>
      </w:pPr>
      <w:r>
        <w:rPr>
          <w:noProof/>
          <w:lang w:eastAsia="uk-UA"/>
        </w:rPr>
        <w:drawing>
          <wp:inline distT="0" distB="0" distL="0" distR="0" wp14:anchorId="4DB41DD1" wp14:editId="23BA0A5D">
            <wp:extent cx="5323050" cy="3200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5769" cy="3214059"/>
                    </a:xfrm>
                    <a:prstGeom prst="rect">
                      <a:avLst/>
                    </a:prstGeom>
                  </pic:spPr>
                </pic:pic>
              </a:graphicData>
            </a:graphic>
          </wp:inline>
        </w:drawing>
      </w:r>
    </w:p>
    <w:p w:rsidR="007E59ED" w:rsidRDefault="007E59ED" w:rsidP="007E59ED">
      <w:pPr>
        <w:spacing w:line="360" w:lineRule="auto"/>
        <w:ind w:firstLine="1134"/>
        <w:jc w:val="center"/>
        <w:rPr>
          <w:sz w:val="28"/>
          <w:szCs w:val="28"/>
        </w:rPr>
      </w:pPr>
      <w:r>
        <w:rPr>
          <w:sz w:val="28"/>
          <w:szCs w:val="28"/>
        </w:rPr>
        <w:t>Рисунок 3.16 — Налаштування сегменту пам’яті</w:t>
      </w:r>
    </w:p>
    <w:p w:rsidR="00DB51F2" w:rsidRDefault="00DB51F2" w:rsidP="002541AB">
      <w:pPr>
        <w:spacing w:line="360" w:lineRule="auto"/>
        <w:ind w:firstLine="1134"/>
        <w:jc w:val="both"/>
        <w:rPr>
          <w:sz w:val="28"/>
          <w:szCs w:val="28"/>
        </w:rPr>
      </w:pPr>
      <w:r w:rsidRPr="00DB51F2">
        <w:rPr>
          <w:sz w:val="28"/>
          <w:szCs w:val="28"/>
        </w:rPr>
        <w:lastRenderedPageBreak/>
        <w:t>Також необхідно задати програмний сегмент векторів для опрацювання переривань</w:t>
      </w:r>
      <w:r w:rsidR="007E59ED">
        <w:rPr>
          <w:sz w:val="28"/>
          <w:szCs w:val="28"/>
        </w:rPr>
        <w:t>, як показано на рисунку 3.17.</w:t>
      </w:r>
    </w:p>
    <w:p w:rsidR="00F527CE" w:rsidRDefault="00F527CE" w:rsidP="002541AB">
      <w:pPr>
        <w:spacing w:line="360" w:lineRule="auto"/>
        <w:ind w:firstLine="1134"/>
        <w:jc w:val="both"/>
        <w:rPr>
          <w:sz w:val="28"/>
          <w:szCs w:val="28"/>
        </w:rPr>
      </w:pPr>
    </w:p>
    <w:p w:rsidR="00DB51F2" w:rsidRDefault="007E59ED" w:rsidP="007E59ED">
      <w:pPr>
        <w:spacing w:line="360" w:lineRule="auto"/>
        <w:ind w:firstLine="567"/>
        <w:jc w:val="both"/>
        <w:rPr>
          <w:sz w:val="28"/>
          <w:szCs w:val="28"/>
        </w:rPr>
      </w:pPr>
      <w:r>
        <w:rPr>
          <w:noProof/>
          <w:lang w:eastAsia="uk-UA"/>
        </w:rPr>
        <w:drawing>
          <wp:inline distT="0" distB="0" distL="0" distR="0" wp14:anchorId="33912EB9" wp14:editId="3EB03CAB">
            <wp:extent cx="6039370" cy="19084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3293" cy="1912815"/>
                    </a:xfrm>
                    <a:prstGeom prst="rect">
                      <a:avLst/>
                    </a:prstGeom>
                  </pic:spPr>
                </pic:pic>
              </a:graphicData>
            </a:graphic>
          </wp:inline>
        </w:drawing>
      </w:r>
    </w:p>
    <w:p w:rsidR="007E59ED" w:rsidRDefault="007E59ED" w:rsidP="007E59ED">
      <w:pPr>
        <w:spacing w:line="360" w:lineRule="auto"/>
        <w:ind w:firstLine="1134"/>
        <w:jc w:val="center"/>
        <w:rPr>
          <w:sz w:val="28"/>
          <w:szCs w:val="28"/>
        </w:rPr>
      </w:pPr>
      <w:r>
        <w:rPr>
          <w:sz w:val="28"/>
          <w:szCs w:val="28"/>
        </w:rPr>
        <w:t>Рисунок 3.17 — Налаштування сегменту векторів для роботи переривань</w:t>
      </w:r>
    </w:p>
    <w:p w:rsidR="007E59ED" w:rsidRDefault="007E59ED" w:rsidP="002541AB">
      <w:pPr>
        <w:spacing w:line="360" w:lineRule="auto"/>
        <w:ind w:firstLine="1134"/>
        <w:jc w:val="both"/>
        <w:rPr>
          <w:sz w:val="28"/>
          <w:szCs w:val="28"/>
        </w:rPr>
      </w:pPr>
    </w:p>
    <w:p w:rsidR="00DB51F2" w:rsidRDefault="00DB51F2" w:rsidP="002541AB">
      <w:pPr>
        <w:spacing w:line="360" w:lineRule="auto"/>
        <w:ind w:firstLine="1134"/>
        <w:jc w:val="both"/>
        <w:rPr>
          <w:sz w:val="28"/>
          <w:szCs w:val="28"/>
        </w:rPr>
      </w:pPr>
      <w:r>
        <w:rPr>
          <w:sz w:val="28"/>
          <w:szCs w:val="28"/>
        </w:rPr>
        <w:t>3.3 Тестування роботи системи</w:t>
      </w:r>
    </w:p>
    <w:p w:rsidR="00DB51F2" w:rsidRDefault="00DB51F2" w:rsidP="002541AB">
      <w:pPr>
        <w:spacing w:line="360" w:lineRule="auto"/>
        <w:ind w:firstLine="1134"/>
        <w:jc w:val="both"/>
        <w:rPr>
          <w:sz w:val="28"/>
          <w:szCs w:val="28"/>
        </w:rPr>
      </w:pPr>
    </w:p>
    <w:p w:rsidR="00DB51F2" w:rsidRDefault="00DB51F2" w:rsidP="002541AB">
      <w:pPr>
        <w:spacing w:line="360" w:lineRule="auto"/>
        <w:ind w:firstLine="1134"/>
        <w:jc w:val="both"/>
        <w:rPr>
          <w:sz w:val="28"/>
          <w:szCs w:val="28"/>
        </w:rPr>
      </w:pPr>
      <w:r w:rsidRPr="00DB51F2">
        <w:rPr>
          <w:sz w:val="28"/>
          <w:szCs w:val="28"/>
        </w:rPr>
        <w:t>Щоб оц</w:t>
      </w:r>
      <w:r w:rsidR="009A6E2F">
        <w:rPr>
          <w:sz w:val="28"/>
          <w:szCs w:val="28"/>
        </w:rPr>
        <w:t>інити продуктивність мережі,</w:t>
      </w:r>
      <w:r w:rsidRPr="00DB51F2">
        <w:rPr>
          <w:sz w:val="28"/>
          <w:szCs w:val="28"/>
        </w:rPr>
        <w:t xml:space="preserve"> використовуємо значення несучої до перешкод (C/I) отриманих пакетів як показник продуктивності, який визначається як відношення максимального нормалізованого значення кореляції, обчисленого в детекторі преамбул</w:t>
      </w:r>
      <w:r w:rsidR="009A6E2F">
        <w:rPr>
          <w:sz w:val="28"/>
          <w:szCs w:val="28"/>
        </w:rPr>
        <w:t>и до потужності</w:t>
      </w:r>
      <w:r w:rsidRPr="00DB51F2">
        <w:rPr>
          <w:sz w:val="28"/>
          <w:szCs w:val="28"/>
        </w:rPr>
        <w:t xml:space="preserve"> прийнятого сигналу. Коли вузол розгортається, його потужність передачі конфігурується відповідно до його відстані до точки доступу, наприклад, 5 дБм для відстані в межах 0,5 км і 15 дБм для відстані від 0,5 км до 3 км. Таким чином, без надмірного енергоспоживання значення C/I усіх вузлів майже перевищують −30 дБ, що є порогом C/I, щоб гарантувати успішне декодування отриманих пакетів.</w:t>
      </w:r>
      <w:r>
        <w:rPr>
          <w:sz w:val="28"/>
          <w:szCs w:val="28"/>
        </w:rPr>
        <w:t xml:space="preserve"> </w:t>
      </w:r>
      <w:r w:rsidRPr="00DB51F2">
        <w:rPr>
          <w:sz w:val="28"/>
          <w:szCs w:val="28"/>
        </w:rPr>
        <w:t>Водночас вплив ефекту «близько-далеко» також можна пом’якшити. Щоб продемонструвати ефективність нашої розробки системи</w:t>
      </w:r>
      <w:r w:rsidR="00A31241">
        <w:rPr>
          <w:sz w:val="28"/>
          <w:szCs w:val="28"/>
        </w:rPr>
        <w:t xml:space="preserve"> побудуємо</w:t>
      </w:r>
      <w:r w:rsidR="00A31241" w:rsidRPr="00A31241">
        <w:rPr>
          <w:sz w:val="28"/>
          <w:szCs w:val="28"/>
        </w:rPr>
        <w:t xml:space="preserve"> графік середнього значення C/I для пакетів, отриманих від різних вузлів моніторингу, де середні значення C/I усіх вузлів вищі за поріг C/I.</w:t>
      </w:r>
    </w:p>
    <w:p w:rsidR="00DB51F2" w:rsidRDefault="00F527CE" w:rsidP="002541AB">
      <w:pPr>
        <w:spacing w:line="360" w:lineRule="auto"/>
        <w:ind w:firstLine="1134"/>
        <w:jc w:val="both"/>
        <w:rPr>
          <w:sz w:val="28"/>
          <w:szCs w:val="28"/>
        </w:rPr>
      </w:pPr>
      <w:r>
        <w:rPr>
          <w:sz w:val="28"/>
          <w:szCs w:val="28"/>
        </w:rPr>
        <w:t>На рисунку 3.</w:t>
      </w:r>
      <w:r w:rsidR="00621FAE">
        <w:rPr>
          <w:sz w:val="28"/>
          <w:szCs w:val="28"/>
        </w:rPr>
        <w:t>18</w:t>
      </w:r>
      <w:r w:rsidR="00A31241">
        <w:rPr>
          <w:sz w:val="28"/>
          <w:szCs w:val="28"/>
        </w:rPr>
        <w:t xml:space="preserve"> можна побачити результати вимірювання якості сигналу. Д</w:t>
      </w:r>
      <w:r w:rsidR="00A31241" w:rsidRPr="00A31241">
        <w:rPr>
          <w:sz w:val="28"/>
          <w:szCs w:val="28"/>
        </w:rPr>
        <w:t>ля вузлів 1, 3, 4 і 5 середнє значення C/I поступово зменшується зі збільшенням відстані вузла до точки доступу.</w:t>
      </w:r>
    </w:p>
    <w:p w:rsidR="00DB51F2" w:rsidRDefault="00A31241" w:rsidP="002541AB">
      <w:pPr>
        <w:spacing w:line="360" w:lineRule="auto"/>
        <w:ind w:firstLine="1134"/>
        <w:jc w:val="both"/>
        <w:rPr>
          <w:sz w:val="28"/>
          <w:szCs w:val="28"/>
        </w:rPr>
      </w:pPr>
      <w:r w:rsidRPr="00A31241">
        <w:rPr>
          <w:sz w:val="28"/>
          <w:szCs w:val="28"/>
        </w:rPr>
        <w:t xml:space="preserve">Це тому, що більша відстань зазвичай призводить до більших втрат на шляху, що негайно впливає на обчислення значень кореляції в детекторі преамбули </w:t>
      </w:r>
      <w:r w:rsidRPr="00A31241">
        <w:rPr>
          <w:sz w:val="28"/>
          <w:szCs w:val="28"/>
        </w:rPr>
        <w:lastRenderedPageBreak/>
        <w:t>точки доступу. Хоча вузол 2 і вузол 3 розгорнуті на майже однаковій відстані до точки доступу з однаковою потужністю передачі, вузол 2 має набагато нижче середнє значення C/I, ніж вузол 3 на 20 дБ. Це пояснюється тим, що будівля розташована вздовж прямого шляху між вузлом 2 і точкою доступу, тому вузол 2 страждає від більш серйозного завмирання каналу.</w:t>
      </w:r>
    </w:p>
    <w:p w:rsidR="009A6E2F" w:rsidRDefault="009A6E2F" w:rsidP="002541AB">
      <w:pPr>
        <w:spacing w:line="360" w:lineRule="auto"/>
        <w:ind w:firstLine="1134"/>
        <w:jc w:val="both"/>
        <w:rPr>
          <w:sz w:val="28"/>
          <w:szCs w:val="28"/>
        </w:rPr>
      </w:pPr>
    </w:p>
    <w:p w:rsidR="00A31241" w:rsidRDefault="00A31241" w:rsidP="002541AB">
      <w:pPr>
        <w:spacing w:line="360" w:lineRule="auto"/>
        <w:ind w:firstLine="1134"/>
        <w:jc w:val="both"/>
        <w:rPr>
          <w:sz w:val="28"/>
          <w:szCs w:val="28"/>
        </w:rPr>
      </w:pPr>
      <w:r>
        <w:rPr>
          <w:noProof/>
          <w:lang w:eastAsia="uk-UA"/>
        </w:rPr>
        <w:drawing>
          <wp:inline distT="0" distB="0" distL="0" distR="0" wp14:anchorId="212CCF94" wp14:editId="01480443">
            <wp:extent cx="5027295" cy="3414562"/>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9669" cy="3422966"/>
                    </a:xfrm>
                    <a:prstGeom prst="rect">
                      <a:avLst/>
                    </a:prstGeom>
                  </pic:spPr>
                </pic:pic>
              </a:graphicData>
            </a:graphic>
          </wp:inline>
        </w:drawing>
      </w:r>
    </w:p>
    <w:p w:rsidR="00A31241" w:rsidRDefault="00621FAE" w:rsidP="00A31241">
      <w:pPr>
        <w:spacing w:line="360" w:lineRule="auto"/>
        <w:ind w:firstLine="1134"/>
        <w:jc w:val="center"/>
        <w:rPr>
          <w:sz w:val="28"/>
          <w:szCs w:val="28"/>
        </w:rPr>
      </w:pPr>
      <w:r>
        <w:rPr>
          <w:sz w:val="28"/>
          <w:szCs w:val="28"/>
        </w:rPr>
        <w:t>Рисунок 3.18</w:t>
      </w:r>
      <w:r w:rsidR="00A31241">
        <w:rPr>
          <w:sz w:val="28"/>
          <w:szCs w:val="28"/>
        </w:rPr>
        <w:t xml:space="preserve"> — Графік отриманих значень якості сигналу</w:t>
      </w:r>
    </w:p>
    <w:p w:rsidR="00A31241" w:rsidRDefault="00A31241" w:rsidP="00A31241">
      <w:pPr>
        <w:spacing w:line="360" w:lineRule="auto"/>
        <w:ind w:firstLine="1134"/>
        <w:jc w:val="center"/>
        <w:rPr>
          <w:sz w:val="28"/>
          <w:szCs w:val="28"/>
        </w:rPr>
      </w:pPr>
    </w:p>
    <w:p w:rsidR="00A31241" w:rsidRDefault="00A31241" w:rsidP="00A31241">
      <w:pPr>
        <w:spacing w:line="360" w:lineRule="auto"/>
        <w:ind w:firstLine="1134"/>
        <w:jc w:val="both"/>
        <w:rPr>
          <w:sz w:val="28"/>
          <w:szCs w:val="28"/>
        </w:rPr>
      </w:pPr>
      <w:r w:rsidRPr="00A31241">
        <w:rPr>
          <w:sz w:val="28"/>
          <w:szCs w:val="28"/>
        </w:rPr>
        <w:t>Дані про якість повітря збираються через систему LPWA та використ</w:t>
      </w:r>
      <w:r>
        <w:rPr>
          <w:sz w:val="28"/>
          <w:szCs w:val="28"/>
        </w:rPr>
        <w:t>овуються для подальшого аналізу</w:t>
      </w:r>
      <w:r w:rsidRPr="00A31241">
        <w:rPr>
          <w:sz w:val="28"/>
          <w:szCs w:val="28"/>
        </w:rPr>
        <w:t>. Дані про якість повітря, включаючи PM2</w:t>
      </w:r>
      <w:r>
        <w:rPr>
          <w:sz w:val="28"/>
          <w:szCs w:val="28"/>
        </w:rPr>
        <w:t>,5, PM1</w:t>
      </w:r>
      <w:r w:rsidR="00621FAE">
        <w:rPr>
          <w:sz w:val="28"/>
          <w:szCs w:val="28"/>
        </w:rPr>
        <w:t>0 і AQI зображено на рисунку 3.19</w:t>
      </w:r>
      <w:r>
        <w:rPr>
          <w:sz w:val="28"/>
          <w:szCs w:val="28"/>
        </w:rPr>
        <w:t>.</w:t>
      </w:r>
      <w:r w:rsidR="00621FAE">
        <w:rPr>
          <w:sz w:val="28"/>
          <w:szCs w:val="28"/>
        </w:rPr>
        <w:t xml:space="preserve"> </w:t>
      </w:r>
      <w:r w:rsidR="00621FAE" w:rsidRPr="00621FAE">
        <w:rPr>
          <w:sz w:val="28"/>
          <w:szCs w:val="28"/>
        </w:rPr>
        <w:t>Щоб перевірити надійність цієї системи моніторингу якості повітря, інший набір даних отримано з відомої історичної бази даних PM2.5</w:t>
      </w:r>
      <w:r w:rsidR="00621FAE">
        <w:rPr>
          <w:sz w:val="28"/>
          <w:szCs w:val="28"/>
        </w:rPr>
        <w:t>. Два набори даних можна візуально порівняти на рисунку 3.20. Як видно з цього рисунку виміряні дані дещо відрізняються від ідеальних. Це можна пояснити тим, що результати отримано в умовах посиленої швидкості вітру, що значно вплинуло на вимірювання.</w:t>
      </w:r>
    </w:p>
    <w:p w:rsidR="00A0588A" w:rsidRDefault="00A0588A" w:rsidP="00A0588A">
      <w:pPr>
        <w:spacing w:line="360" w:lineRule="auto"/>
        <w:ind w:firstLine="1134"/>
        <w:jc w:val="center"/>
        <w:rPr>
          <w:noProof/>
          <w:lang w:eastAsia="uk-UA"/>
        </w:rPr>
      </w:pPr>
    </w:p>
    <w:p w:rsidR="00A0588A" w:rsidRDefault="00A0588A" w:rsidP="00621FAE">
      <w:pPr>
        <w:spacing w:line="360" w:lineRule="auto"/>
        <w:ind w:firstLine="851"/>
        <w:jc w:val="center"/>
        <w:rPr>
          <w:sz w:val="28"/>
          <w:szCs w:val="28"/>
        </w:rPr>
      </w:pPr>
      <w:r>
        <w:rPr>
          <w:noProof/>
          <w:lang w:eastAsia="uk-UA"/>
        </w:rPr>
        <w:lastRenderedPageBreak/>
        <w:drawing>
          <wp:inline distT="0" distB="0" distL="0" distR="0" wp14:anchorId="668BAD49" wp14:editId="61AE97EC">
            <wp:extent cx="4777740" cy="341757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195" r="11341"/>
                    <a:stretch/>
                  </pic:blipFill>
                  <pic:spPr bwMode="auto">
                    <a:xfrm>
                      <a:off x="0" y="0"/>
                      <a:ext cx="4777740" cy="3417570"/>
                    </a:xfrm>
                    <a:prstGeom prst="rect">
                      <a:avLst/>
                    </a:prstGeom>
                    <a:ln>
                      <a:noFill/>
                    </a:ln>
                    <a:extLst>
                      <a:ext uri="{53640926-AAD7-44D8-BBD7-CCE9431645EC}">
                        <a14:shadowObscured xmlns:a14="http://schemas.microsoft.com/office/drawing/2010/main"/>
                      </a:ext>
                    </a:extLst>
                  </pic:spPr>
                </pic:pic>
              </a:graphicData>
            </a:graphic>
          </wp:inline>
        </w:drawing>
      </w:r>
    </w:p>
    <w:p w:rsidR="00A0588A" w:rsidRDefault="00F527CE" w:rsidP="00A0588A">
      <w:pPr>
        <w:spacing w:line="360" w:lineRule="auto"/>
        <w:ind w:firstLine="1134"/>
        <w:jc w:val="center"/>
        <w:rPr>
          <w:sz w:val="28"/>
          <w:szCs w:val="28"/>
        </w:rPr>
      </w:pPr>
      <w:r>
        <w:rPr>
          <w:sz w:val="28"/>
          <w:szCs w:val="28"/>
        </w:rPr>
        <w:t>Рису</w:t>
      </w:r>
      <w:r w:rsidR="00621FAE">
        <w:rPr>
          <w:sz w:val="28"/>
          <w:szCs w:val="28"/>
        </w:rPr>
        <w:t>нок 3.19</w:t>
      </w:r>
      <w:r w:rsidR="00A0588A">
        <w:rPr>
          <w:sz w:val="28"/>
          <w:szCs w:val="28"/>
        </w:rPr>
        <w:t xml:space="preserve"> — Дані ро якість повітря </w:t>
      </w:r>
      <w:r w:rsidR="00A0588A" w:rsidRPr="00A31241">
        <w:rPr>
          <w:sz w:val="28"/>
          <w:szCs w:val="28"/>
        </w:rPr>
        <w:t>PM2</w:t>
      </w:r>
      <w:r w:rsidR="00A0588A">
        <w:rPr>
          <w:sz w:val="28"/>
          <w:szCs w:val="28"/>
        </w:rPr>
        <w:t>,5, PM10 і AQI</w:t>
      </w:r>
    </w:p>
    <w:p w:rsidR="00621FAE" w:rsidRDefault="00621FAE" w:rsidP="00A0588A">
      <w:pPr>
        <w:spacing w:line="360" w:lineRule="auto"/>
        <w:ind w:firstLine="1134"/>
        <w:jc w:val="center"/>
        <w:rPr>
          <w:sz w:val="28"/>
          <w:szCs w:val="28"/>
        </w:rPr>
      </w:pPr>
    </w:p>
    <w:p w:rsidR="00621FAE" w:rsidRDefault="00621FAE" w:rsidP="00A0588A">
      <w:pPr>
        <w:spacing w:line="360" w:lineRule="auto"/>
        <w:ind w:firstLine="1134"/>
        <w:jc w:val="center"/>
        <w:rPr>
          <w:sz w:val="28"/>
          <w:szCs w:val="28"/>
        </w:rPr>
      </w:pPr>
      <w:r>
        <w:rPr>
          <w:noProof/>
          <w:lang w:eastAsia="uk-UA"/>
        </w:rPr>
        <w:drawing>
          <wp:inline distT="0" distB="0" distL="0" distR="0" wp14:anchorId="5A9349CF" wp14:editId="04D64D57">
            <wp:extent cx="4563398" cy="322017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8477" cy="3230810"/>
                    </a:xfrm>
                    <a:prstGeom prst="rect">
                      <a:avLst/>
                    </a:prstGeom>
                  </pic:spPr>
                </pic:pic>
              </a:graphicData>
            </a:graphic>
          </wp:inline>
        </w:drawing>
      </w:r>
    </w:p>
    <w:p w:rsidR="00621FAE" w:rsidRDefault="00621FAE" w:rsidP="00A0588A">
      <w:pPr>
        <w:spacing w:line="360" w:lineRule="auto"/>
        <w:ind w:firstLine="1134"/>
        <w:jc w:val="center"/>
        <w:rPr>
          <w:sz w:val="28"/>
          <w:szCs w:val="28"/>
        </w:rPr>
      </w:pPr>
      <w:r>
        <w:rPr>
          <w:sz w:val="28"/>
          <w:szCs w:val="28"/>
        </w:rPr>
        <w:t>Рисунок 3.20 — Порівняння отриманого набору даних від ідеального</w:t>
      </w:r>
    </w:p>
    <w:p w:rsidR="00621FAE" w:rsidRDefault="00621FAE" w:rsidP="00A0588A">
      <w:pPr>
        <w:spacing w:line="360" w:lineRule="auto"/>
        <w:ind w:firstLine="1134"/>
        <w:jc w:val="center"/>
        <w:rPr>
          <w:sz w:val="28"/>
          <w:szCs w:val="28"/>
        </w:rPr>
      </w:pPr>
    </w:p>
    <w:p w:rsidR="00621FAE" w:rsidRDefault="00621FAE" w:rsidP="00621FAE">
      <w:pPr>
        <w:spacing w:line="360" w:lineRule="auto"/>
        <w:ind w:firstLine="1134"/>
        <w:jc w:val="both"/>
        <w:rPr>
          <w:sz w:val="28"/>
          <w:szCs w:val="28"/>
        </w:rPr>
      </w:pPr>
      <w:r w:rsidRPr="00621FAE">
        <w:rPr>
          <w:sz w:val="28"/>
          <w:szCs w:val="28"/>
        </w:rPr>
        <w:t>Концентрація PM2,5 тісно пов’язана з деякими метеорологічними характеристиками, такими як температура, вологість і швидкість вітру, дані про які можна отримати на веб-сайті обміну метеорологічними даними.</w:t>
      </w:r>
      <w:r>
        <w:rPr>
          <w:sz w:val="28"/>
          <w:szCs w:val="28"/>
        </w:rPr>
        <w:t xml:space="preserve"> </w:t>
      </w:r>
      <w:r w:rsidRPr="00621FAE">
        <w:rPr>
          <w:sz w:val="28"/>
          <w:szCs w:val="28"/>
        </w:rPr>
        <w:t xml:space="preserve">Як приклад, </w:t>
      </w:r>
      <w:r w:rsidR="008C6C85">
        <w:rPr>
          <w:sz w:val="28"/>
          <w:szCs w:val="28"/>
        </w:rPr>
        <w:t>на рисунку 3.21 можна побачити</w:t>
      </w:r>
      <w:r w:rsidRPr="00621FAE">
        <w:rPr>
          <w:sz w:val="28"/>
          <w:szCs w:val="28"/>
        </w:rPr>
        <w:t xml:space="preserve"> залежність між PM2,5 і швидкістю вітру.</w:t>
      </w:r>
      <w:r w:rsidR="008C6C85">
        <w:rPr>
          <w:sz w:val="28"/>
          <w:szCs w:val="28"/>
        </w:rPr>
        <w:t xml:space="preserve"> К</w:t>
      </w:r>
      <w:r w:rsidR="008C6C85" w:rsidRPr="008C6C85">
        <w:rPr>
          <w:sz w:val="28"/>
          <w:szCs w:val="28"/>
        </w:rPr>
        <w:t xml:space="preserve">онцентрація </w:t>
      </w:r>
      <w:r w:rsidR="008C6C85" w:rsidRPr="008C6C85">
        <w:rPr>
          <w:sz w:val="28"/>
          <w:szCs w:val="28"/>
        </w:rPr>
        <w:lastRenderedPageBreak/>
        <w:t>PM2,5 поступово зростала зі швидкістю вітру менше 4 м/с і досягла піку</w:t>
      </w:r>
      <w:r w:rsidR="008C6C85">
        <w:rPr>
          <w:sz w:val="28"/>
          <w:szCs w:val="28"/>
        </w:rPr>
        <w:t xml:space="preserve"> в середині графіку. </w:t>
      </w:r>
      <w:r w:rsidR="008C6C85" w:rsidRPr="008C6C85">
        <w:rPr>
          <w:sz w:val="28"/>
          <w:szCs w:val="28"/>
        </w:rPr>
        <w:t>Потім він швидко впав нижче 20 мкг/м3 і залишився на низькому рівні</w:t>
      </w:r>
      <w:r w:rsidR="008C6C85">
        <w:rPr>
          <w:sz w:val="28"/>
          <w:szCs w:val="28"/>
        </w:rPr>
        <w:t xml:space="preserve">. </w:t>
      </w:r>
      <w:r w:rsidR="008C6C85" w:rsidRPr="008C6C85">
        <w:rPr>
          <w:sz w:val="28"/>
          <w:szCs w:val="28"/>
        </w:rPr>
        <w:t>що було зумовлено рознесенням забруднювачів повітря сильними вітрами. Таким чином, можна зробити висновок, що якість повітря якимось чином залежить від зміни швидкості вітру.</w:t>
      </w:r>
    </w:p>
    <w:p w:rsidR="008C6C85" w:rsidRDefault="008C6C85" w:rsidP="00621FAE">
      <w:pPr>
        <w:spacing w:line="360" w:lineRule="auto"/>
        <w:ind w:firstLine="1134"/>
        <w:jc w:val="both"/>
        <w:rPr>
          <w:sz w:val="28"/>
          <w:szCs w:val="28"/>
        </w:rPr>
      </w:pPr>
    </w:p>
    <w:p w:rsidR="008C6C85" w:rsidRDefault="008C6C85" w:rsidP="00621FAE">
      <w:pPr>
        <w:spacing w:line="360" w:lineRule="auto"/>
        <w:ind w:firstLine="1134"/>
        <w:jc w:val="both"/>
        <w:rPr>
          <w:sz w:val="28"/>
          <w:szCs w:val="28"/>
        </w:rPr>
      </w:pPr>
      <w:r>
        <w:rPr>
          <w:noProof/>
          <w:lang w:eastAsia="uk-UA"/>
        </w:rPr>
        <w:drawing>
          <wp:inline distT="0" distB="0" distL="0" distR="0" wp14:anchorId="287B4212" wp14:editId="295483E2">
            <wp:extent cx="5111115" cy="352806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24195" cy="3537095"/>
                    </a:xfrm>
                    <a:prstGeom prst="rect">
                      <a:avLst/>
                    </a:prstGeom>
                  </pic:spPr>
                </pic:pic>
              </a:graphicData>
            </a:graphic>
          </wp:inline>
        </w:drawing>
      </w:r>
    </w:p>
    <w:p w:rsidR="008C6C85" w:rsidRDefault="008C6C85" w:rsidP="008C6C85">
      <w:pPr>
        <w:spacing w:line="360" w:lineRule="auto"/>
        <w:ind w:firstLine="1134"/>
        <w:jc w:val="center"/>
        <w:rPr>
          <w:sz w:val="28"/>
          <w:szCs w:val="28"/>
        </w:rPr>
      </w:pPr>
      <w:r>
        <w:rPr>
          <w:sz w:val="28"/>
          <w:szCs w:val="28"/>
        </w:rPr>
        <w:t>Рисунок 3.21 — Залежність показів від швидкості вітру</w:t>
      </w:r>
    </w:p>
    <w:p w:rsidR="00F16C39" w:rsidRDefault="00F16C39" w:rsidP="008C6C85">
      <w:pPr>
        <w:spacing w:line="360" w:lineRule="auto"/>
        <w:ind w:firstLine="1134"/>
        <w:jc w:val="center"/>
        <w:rPr>
          <w:sz w:val="28"/>
          <w:szCs w:val="28"/>
        </w:rPr>
      </w:pPr>
    </w:p>
    <w:p w:rsidR="00F16C39" w:rsidRDefault="00F16C39" w:rsidP="00F16C39">
      <w:pPr>
        <w:spacing w:line="360" w:lineRule="auto"/>
        <w:ind w:firstLine="1134"/>
        <w:jc w:val="both"/>
        <w:rPr>
          <w:sz w:val="28"/>
          <w:szCs w:val="28"/>
        </w:rPr>
      </w:pPr>
      <w:r>
        <w:rPr>
          <w:sz w:val="28"/>
          <w:szCs w:val="28"/>
        </w:rPr>
        <w:t>3.4 Висновки розділу 3</w:t>
      </w:r>
    </w:p>
    <w:p w:rsidR="00F16C39" w:rsidRDefault="00F16C39" w:rsidP="00F16C39">
      <w:pPr>
        <w:spacing w:line="360" w:lineRule="auto"/>
        <w:ind w:firstLine="1134"/>
        <w:jc w:val="both"/>
        <w:rPr>
          <w:sz w:val="28"/>
          <w:szCs w:val="28"/>
        </w:rPr>
      </w:pPr>
    </w:p>
    <w:p w:rsidR="00F16C39" w:rsidRDefault="00F16C39" w:rsidP="00F16C39">
      <w:pPr>
        <w:spacing w:line="360" w:lineRule="auto"/>
        <w:ind w:firstLine="1134"/>
        <w:jc w:val="both"/>
        <w:rPr>
          <w:sz w:val="28"/>
          <w:szCs w:val="28"/>
        </w:rPr>
      </w:pPr>
      <w:r>
        <w:rPr>
          <w:sz w:val="28"/>
          <w:szCs w:val="28"/>
        </w:rPr>
        <w:t xml:space="preserve">В цьому розділі проведено конфігурацію та запуск </w:t>
      </w:r>
      <w:r>
        <w:rPr>
          <w:sz w:val="28"/>
          <w:szCs w:val="28"/>
          <w:lang w:val="en-US"/>
        </w:rPr>
        <w:t xml:space="preserve">MQTT </w:t>
      </w:r>
      <w:r>
        <w:rPr>
          <w:sz w:val="28"/>
          <w:szCs w:val="28"/>
        </w:rPr>
        <w:t>сервера. Для реалізації цього процесу було встановлено всі необхідні пакети. Також описано по етапах процес модифікації файлу конфігурації для підключення користувачів з можливістю аутентифікації. Здійснено пробний запуск мережі та зібрано результати.</w:t>
      </w:r>
    </w:p>
    <w:p w:rsidR="00F16C39" w:rsidRPr="00F16C39" w:rsidRDefault="00F16C39" w:rsidP="00F16C39">
      <w:pPr>
        <w:spacing w:line="360" w:lineRule="auto"/>
        <w:ind w:firstLine="1134"/>
        <w:jc w:val="both"/>
        <w:rPr>
          <w:sz w:val="28"/>
          <w:szCs w:val="28"/>
        </w:rPr>
      </w:pPr>
      <w:r>
        <w:rPr>
          <w:sz w:val="28"/>
          <w:szCs w:val="28"/>
        </w:rPr>
        <w:t xml:space="preserve">За результатами зібраних даних і порівняння їх з ідеальними виявлено, що система справляється з поставленими на неї завданнями. </w:t>
      </w:r>
    </w:p>
    <w:p w:rsidR="00C5096F" w:rsidRPr="00C5096F" w:rsidRDefault="00C5096F" w:rsidP="00C5096F">
      <w:pPr>
        <w:spacing w:line="360" w:lineRule="auto"/>
        <w:ind w:firstLine="1134"/>
        <w:jc w:val="both"/>
        <w:rPr>
          <w:sz w:val="28"/>
          <w:szCs w:val="28"/>
          <w:lang w:val="en-US"/>
        </w:rPr>
      </w:pPr>
    </w:p>
    <w:p w:rsidR="00C5096F" w:rsidRDefault="00C5096F" w:rsidP="00C5096F">
      <w:pPr>
        <w:spacing w:line="360" w:lineRule="auto"/>
        <w:ind w:firstLine="1134"/>
        <w:jc w:val="both"/>
        <w:sectPr w:rsidR="00C5096F" w:rsidSect="00A5542C">
          <w:pgSz w:w="11910" w:h="16840"/>
          <w:pgMar w:top="1134" w:right="567" w:bottom="1134" w:left="1134" w:header="751" w:footer="0" w:gutter="0"/>
          <w:cols w:space="720"/>
        </w:sectPr>
      </w:pPr>
    </w:p>
    <w:p w:rsidR="009808A6" w:rsidRDefault="009808A6" w:rsidP="009808A6">
      <w:pPr>
        <w:pStyle w:val="BodyText"/>
        <w:spacing w:before="187"/>
        <w:ind w:left="68" w:right="43"/>
        <w:jc w:val="center"/>
      </w:pPr>
      <w:r>
        <w:lastRenderedPageBreak/>
        <w:t>РОЗДІЛ</w:t>
      </w:r>
      <w:r>
        <w:rPr>
          <w:spacing w:val="-5"/>
        </w:rPr>
        <w:t xml:space="preserve"> </w:t>
      </w:r>
      <w:r>
        <w:rPr>
          <w:spacing w:val="-10"/>
        </w:rPr>
        <w:t>4</w:t>
      </w:r>
    </w:p>
    <w:p w:rsidR="009808A6" w:rsidRDefault="009808A6" w:rsidP="009808A6">
      <w:pPr>
        <w:pStyle w:val="BodyText"/>
        <w:spacing w:before="185"/>
        <w:ind w:left="62" w:right="43"/>
        <w:jc w:val="center"/>
      </w:pPr>
      <w:r>
        <w:t>ОХОРОНА</w:t>
      </w:r>
      <w:r>
        <w:rPr>
          <w:spacing w:val="-6"/>
        </w:rPr>
        <w:t xml:space="preserve"> </w:t>
      </w:r>
      <w:r>
        <w:t>ПРАЦІ</w:t>
      </w:r>
      <w:r>
        <w:rPr>
          <w:spacing w:val="-10"/>
        </w:rPr>
        <w:t xml:space="preserve"> </w:t>
      </w:r>
      <w:r>
        <w:t>ТА</w:t>
      </w:r>
      <w:r>
        <w:rPr>
          <w:spacing w:val="-6"/>
        </w:rPr>
        <w:t xml:space="preserve"> </w:t>
      </w:r>
      <w:r>
        <w:t>БЕЗПЕКА</w:t>
      </w:r>
      <w:r>
        <w:rPr>
          <w:spacing w:val="-5"/>
        </w:rPr>
        <w:t xml:space="preserve"> </w:t>
      </w:r>
      <w:r>
        <w:t>В</w:t>
      </w:r>
      <w:r>
        <w:rPr>
          <w:spacing w:val="-11"/>
        </w:rPr>
        <w:t xml:space="preserve"> </w:t>
      </w:r>
      <w:r>
        <w:t>НАДЗВИЧАЙНИХ</w:t>
      </w:r>
      <w:r>
        <w:rPr>
          <w:spacing w:val="-5"/>
        </w:rPr>
        <w:t xml:space="preserve"> </w:t>
      </w:r>
      <w:r>
        <w:rPr>
          <w:spacing w:val="-2"/>
        </w:rPr>
        <w:t>СИТУАЦІЯХ</w:t>
      </w:r>
    </w:p>
    <w:p w:rsidR="009808A6" w:rsidRDefault="009808A6" w:rsidP="009808A6">
      <w:pPr>
        <w:pStyle w:val="BodyText"/>
        <w:rPr>
          <w:sz w:val="30"/>
        </w:rPr>
      </w:pPr>
    </w:p>
    <w:p w:rsidR="009808A6" w:rsidRDefault="009808A6" w:rsidP="009808A6">
      <w:pPr>
        <w:pStyle w:val="BodyText"/>
        <w:spacing w:before="3"/>
        <w:rPr>
          <w:sz w:val="30"/>
        </w:rPr>
      </w:pPr>
    </w:p>
    <w:p w:rsidR="009808A6" w:rsidRDefault="009808A6" w:rsidP="009808A6">
      <w:pPr>
        <w:pStyle w:val="ListParagraph"/>
        <w:numPr>
          <w:ilvl w:val="1"/>
          <w:numId w:val="4"/>
        </w:numPr>
        <w:tabs>
          <w:tab w:val="left" w:pos="1614"/>
        </w:tabs>
        <w:rPr>
          <w:sz w:val="28"/>
        </w:rPr>
      </w:pPr>
      <w:r>
        <w:rPr>
          <w:sz w:val="28"/>
        </w:rPr>
        <w:t>Охорона</w:t>
      </w:r>
      <w:r>
        <w:rPr>
          <w:spacing w:val="-8"/>
          <w:sz w:val="28"/>
        </w:rPr>
        <w:t xml:space="preserve"> </w:t>
      </w:r>
      <w:r>
        <w:rPr>
          <w:spacing w:val="-2"/>
          <w:sz w:val="28"/>
        </w:rPr>
        <w:t>праці</w:t>
      </w:r>
    </w:p>
    <w:p w:rsidR="009808A6" w:rsidRDefault="009808A6" w:rsidP="009808A6">
      <w:pPr>
        <w:pStyle w:val="BodyText"/>
        <w:rPr>
          <w:sz w:val="30"/>
        </w:rPr>
      </w:pPr>
    </w:p>
    <w:p w:rsidR="009808A6" w:rsidRDefault="009808A6" w:rsidP="009808A6">
      <w:pPr>
        <w:pStyle w:val="BodyText"/>
        <w:spacing w:before="1"/>
        <w:rPr>
          <w:sz w:val="26"/>
        </w:rPr>
      </w:pPr>
    </w:p>
    <w:p w:rsidR="009808A6" w:rsidRDefault="009808A6" w:rsidP="009808A6">
      <w:pPr>
        <w:pStyle w:val="BodyText"/>
        <w:spacing w:line="360" w:lineRule="auto"/>
        <w:ind w:left="416" w:right="385" w:firstLine="707"/>
        <w:jc w:val="both"/>
      </w:pPr>
      <w:r>
        <w:t>Охорона праці – це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у процесі трудової діяльності [15].</w:t>
      </w:r>
    </w:p>
    <w:p w:rsidR="009808A6" w:rsidRDefault="009808A6" w:rsidP="009808A6">
      <w:pPr>
        <w:pStyle w:val="BodyText"/>
        <w:spacing w:before="1" w:line="360" w:lineRule="auto"/>
        <w:ind w:left="416" w:right="386" w:firstLine="707"/>
        <w:jc w:val="both"/>
      </w:pPr>
      <w:r>
        <w:t>У даній магістерській</w:t>
      </w:r>
      <w:r>
        <w:rPr>
          <w:spacing w:val="-1"/>
        </w:rPr>
        <w:t xml:space="preserve"> </w:t>
      </w:r>
      <w:r>
        <w:t>роботі</w:t>
      </w:r>
      <w:r>
        <w:rPr>
          <w:spacing w:val="-1"/>
        </w:rPr>
        <w:t xml:space="preserve"> </w:t>
      </w:r>
      <w:r>
        <w:t>досліджується система керування локальним сервером</w:t>
      </w:r>
      <w:r>
        <w:rPr>
          <w:spacing w:val="-1"/>
        </w:rPr>
        <w:t xml:space="preserve"> </w:t>
      </w:r>
      <w:r>
        <w:t>на</w:t>
      </w:r>
      <w:r>
        <w:rPr>
          <w:spacing w:val="-4"/>
        </w:rPr>
        <w:t xml:space="preserve"> </w:t>
      </w:r>
      <w:r>
        <w:t>основі платформи Raspberry pi, при роботі застосовується одноплатний комп’ютер, тому повинні бути дотримані усі правила охорони праці, техніки безпеки та протипожежної безпе</w:t>
      </w:r>
      <w:r w:rsidR="00FF010E">
        <w:t>ки при роботі з комп’ютеризова</w:t>
      </w:r>
      <w:r>
        <w:t>ною технікою.</w:t>
      </w:r>
      <w:r>
        <w:rPr>
          <w:spacing w:val="40"/>
        </w:rPr>
        <w:t xml:space="preserve"> </w:t>
      </w:r>
      <w:r>
        <w:t>Нормативними документами, що забезпечують охорону праці при роботі з ЕОМ є:</w:t>
      </w:r>
    </w:p>
    <w:p w:rsidR="009808A6" w:rsidRDefault="009808A6" w:rsidP="009808A6">
      <w:pPr>
        <w:pStyle w:val="ListParagraph"/>
        <w:numPr>
          <w:ilvl w:val="2"/>
          <w:numId w:val="4"/>
        </w:numPr>
        <w:tabs>
          <w:tab w:val="left" w:pos="1833"/>
        </w:tabs>
        <w:spacing w:before="13" w:line="350" w:lineRule="auto"/>
        <w:ind w:right="863" w:firstLine="707"/>
        <w:jc w:val="both"/>
        <w:rPr>
          <w:sz w:val="28"/>
        </w:rPr>
      </w:pPr>
      <w:r>
        <w:rPr>
          <w:sz w:val="28"/>
        </w:rPr>
        <w:t>НПАОП</w:t>
      </w:r>
      <w:r>
        <w:rPr>
          <w:spacing w:val="-5"/>
          <w:sz w:val="28"/>
        </w:rPr>
        <w:t xml:space="preserve"> </w:t>
      </w:r>
      <w:r>
        <w:rPr>
          <w:sz w:val="28"/>
        </w:rPr>
        <w:t>0.00-7.15-18</w:t>
      </w:r>
      <w:r>
        <w:rPr>
          <w:spacing w:val="-5"/>
          <w:sz w:val="28"/>
        </w:rPr>
        <w:t xml:space="preserve"> </w:t>
      </w:r>
      <w:r>
        <w:rPr>
          <w:sz w:val="28"/>
        </w:rPr>
        <w:t>“Вимоги</w:t>
      </w:r>
      <w:r>
        <w:rPr>
          <w:spacing w:val="-6"/>
          <w:sz w:val="28"/>
        </w:rPr>
        <w:t xml:space="preserve"> </w:t>
      </w:r>
      <w:r>
        <w:rPr>
          <w:sz w:val="28"/>
        </w:rPr>
        <w:t>щодо</w:t>
      </w:r>
      <w:r>
        <w:rPr>
          <w:spacing w:val="-5"/>
          <w:sz w:val="28"/>
        </w:rPr>
        <w:t xml:space="preserve"> </w:t>
      </w:r>
      <w:r>
        <w:rPr>
          <w:sz w:val="28"/>
        </w:rPr>
        <w:t>безпеки</w:t>
      </w:r>
      <w:r>
        <w:rPr>
          <w:spacing w:val="-6"/>
          <w:sz w:val="28"/>
        </w:rPr>
        <w:t xml:space="preserve"> </w:t>
      </w:r>
      <w:r>
        <w:rPr>
          <w:sz w:val="28"/>
        </w:rPr>
        <w:t>та</w:t>
      </w:r>
      <w:r>
        <w:rPr>
          <w:spacing w:val="-6"/>
          <w:sz w:val="28"/>
        </w:rPr>
        <w:t xml:space="preserve"> </w:t>
      </w:r>
      <w:r>
        <w:rPr>
          <w:sz w:val="28"/>
        </w:rPr>
        <w:t>захисту</w:t>
      </w:r>
      <w:r>
        <w:rPr>
          <w:spacing w:val="-5"/>
          <w:sz w:val="28"/>
        </w:rPr>
        <w:t xml:space="preserve"> </w:t>
      </w:r>
      <w:r>
        <w:rPr>
          <w:sz w:val="28"/>
        </w:rPr>
        <w:t>здоров’я працівників під час ро</w:t>
      </w:r>
      <w:r w:rsidR="00A94D8D">
        <w:rPr>
          <w:sz w:val="28"/>
        </w:rPr>
        <w:t>боти з екранними пристроями” [16</w:t>
      </w:r>
      <w:r>
        <w:rPr>
          <w:sz w:val="28"/>
        </w:rPr>
        <w:t>].</w:t>
      </w:r>
    </w:p>
    <w:p w:rsidR="009808A6" w:rsidRDefault="009808A6" w:rsidP="009808A6">
      <w:pPr>
        <w:pStyle w:val="ListParagraph"/>
        <w:numPr>
          <w:ilvl w:val="2"/>
          <w:numId w:val="4"/>
        </w:numPr>
        <w:tabs>
          <w:tab w:val="left" w:pos="1833"/>
        </w:tabs>
        <w:spacing w:before="25" w:line="355" w:lineRule="auto"/>
        <w:ind w:right="385" w:firstLine="707"/>
        <w:jc w:val="both"/>
        <w:rPr>
          <w:sz w:val="28"/>
        </w:rPr>
      </w:pPr>
      <w:r>
        <w:rPr>
          <w:sz w:val="28"/>
        </w:rPr>
        <w:t>ДСанПіН</w:t>
      </w:r>
      <w:r>
        <w:rPr>
          <w:spacing w:val="-5"/>
          <w:sz w:val="28"/>
        </w:rPr>
        <w:t xml:space="preserve"> </w:t>
      </w:r>
      <w:r>
        <w:rPr>
          <w:sz w:val="28"/>
        </w:rPr>
        <w:t>3.3.2.007-98</w:t>
      </w:r>
      <w:r>
        <w:rPr>
          <w:spacing w:val="-1"/>
          <w:sz w:val="28"/>
        </w:rPr>
        <w:t xml:space="preserve"> </w:t>
      </w:r>
      <w:r>
        <w:rPr>
          <w:sz w:val="28"/>
        </w:rPr>
        <w:t>“Державні</w:t>
      </w:r>
      <w:r>
        <w:rPr>
          <w:spacing w:val="-1"/>
          <w:sz w:val="28"/>
        </w:rPr>
        <w:t xml:space="preserve"> </w:t>
      </w:r>
      <w:r>
        <w:rPr>
          <w:sz w:val="28"/>
        </w:rPr>
        <w:t>санітарні</w:t>
      </w:r>
      <w:r>
        <w:rPr>
          <w:spacing w:val="-1"/>
          <w:sz w:val="28"/>
        </w:rPr>
        <w:t xml:space="preserve"> </w:t>
      </w:r>
      <w:r>
        <w:rPr>
          <w:sz w:val="28"/>
        </w:rPr>
        <w:t>правила</w:t>
      </w:r>
      <w:r>
        <w:rPr>
          <w:spacing w:val="-2"/>
          <w:sz w:val="28"/>
        </w:rPr>
        <w:t xml:space="preserve"> </w:t>
      </w:r>
      <w:r>
        <w:rPr>
          <w:sz w:val="28"/>
        </w:rPr>
        <w:t>і</w:t>
      </w:r>
      <w:r>
        <w:rPr>
          <w:spacing w:val="-2"/>
          <w:sz w:val="28"/>
        </w:rPr>
        <w:t xml:space="preserve"> </w:t>
      </w:r>
      <w:r>
        <w:rPr>
          <w:sz w:val="28"/>
        </w:rPr>
        <w:t>норми</w:t>
      </w:r>
      <w:r>
        <w:rPr>
          <w:spacing w:val="-4"/>
          <w:sz w:val="28"/>
        </w:rPr>
        <w:t xml:space="preserve"> </w:t>
      </w:r>
      <w:r>
        <w:rPr>
          <w:sz w:val="28"/>
        </w:rPr>
        <w:t>роботи</w:t>
      </w:r>
      <w:r>
        <w:rPr>
          <w:spacing w:val="-2"/>
          <w:sz w:val="28"/>
        </w:rPr>
        <w:t xml:space="preserve"> </w:t>
      </w:r>
      <w:r>
        <w:rPr>
          <w:sz w:val="28"/>
        </w:rPr>
        <w:t>з візуальними дисплейними терміналами електронно-обчислювальних</w:t>
      </w:r>
      <w:r>
        <w:rPr>
          <w:spacing w:val="-2"/>
          <w:sz w:val="28"/>
        </w:rPr>
        <w:t xml:space="preserve"> </w:t>
      </w:r>
      <w:r>
        <w:rPr>
          <w:sz w:val="28"/>
        </w:rPr>
        <w:t xml:space="preserve">машин” </w:t>
      </w:r>
      <w:r w:rsidR="00A94D8D">
        <w:rPr>
          <w:spacing w:val="-4"/>
          <w:sz w:val="28"/>
        </w:rPr>
        <w:t>[17</w:t>
      </w:r>
      <w:r>
        <w:rPr>
          <w:spacing w:val="-4"/>
          <w:sz w:val="28"/>
        </w:rPr>
        <w:t>].</w:t>
      </w:r>
    </w:p>
    <w:p w:rsidR="00DD59A6" w:rsidRPr="00DD59A6" w:rsidRDefault="009808A6" w:rsidP="00DD59A6">
      <w:pPr>
        <w:pStyle w:val="ListParagraph"/>
        <w:numPr>
          <w:ilvl w:val="2"/>
          <w:numId w:val="4"/>
        </w:numPr>
        <w:tabs>
          <w:tab w:val="left" w:pos="1832"/>
          <w:tab w:val="left" w:pos="1833"/>
        </w:tabs>
        <w:spacing w:line="360" w:lineRule="auto"/>
        <w:ind w:left="1832" w:hanging="709"/>
        <w:rPr>
          <w:sz w:val="28"/>
        </w:rPr>
      </w:pPr>
      <w:r>
        <w:rPr>
          <w:sz w:val="28"/>
        </w:rPr>
        <w:t>Закон</w:t>
      </w:r>
      <w:r>
        <w:rPr>
          <w:spacing w:val="-7"/>
          <w:sz w:val="28"/>
        </w:rPr>
        <w:t xml:space="preserve"> </w:t>
      </w:r>
      <w:r>
        <w:rPr>
          <w:sz w:val="28"/>
        </w:rPr>
        <w:t>України</w:t>
      </w:r>
      <w:r>
        <w:rPr>
          <w:spacing w:val="-3"/>
          <w:sz w:val="28"/>
        </w:rPr>
        <w:t xml:space="preserve"> </w:t>
      </w:r>
      <w:r>
        <w:rPr>
          <w:sz w:val="28"/>
        </w:rPr>
        <w:t>“Про</w:t>
      </w:r>
      <w:r>
        <w:rPr>
          <w:spacing w:val="-5"/>
          <w:sz w:val="28"/>
        </w:rPr>
        <w:t xml:space="preserve"> </w:t>
      </w:r>
      <w:r>
        <w:rPr>
          <w:sz w:val="28"/>
        </w:rPr>
        <w:t>охорону</w:t>
      </w:r>
      <w:r>
        <w:rPr>
          <w:spacing w:val="-6"/>
          <w:sz w:val="28"/>
        </w:rPr>
        <w:t xml:space="preserve"> </w:t>
      </w:r>
      <w:r>
        <w:rPr>
          <w:sz w:val="28"/>
        </w:rPr>
        <w:t>праці”</w:t>
      </w:r>
      <w:r>
        <w:rPr>
          <w:spacing w:val="-3"/>
          <w:sz w:val="28"/>
        </w:rPr>
        <w:t xml:space="preserve"> </w:t>
      </w:r>
      <w:r>
        <w:rPr>
          <w:spacing w:val="-4"/>
          <w:sz w:val="28"/>
        </w:rPr>
        <w:t>[15].</w:t>
      </w:r>
    </w:p>
    <w:p w:rsidR="009808A6" w:rsidRDefault="009808A6" w:rsidP="00DD59A6">
      <w:pPr>
        <w:pStyle w:val="BodyText"/>
        <w:tabs>
          <w:tab w:val="left" w:pos="3614"/>
          <w:tab w:val="left" w:pos="5020"/>
          <w:tab w:val="left" w:pos="6615"/>
          <w:tab w:val="left" w:pos="7989"/>
          <w:tab w:val="left" w:pos="8447"/>
        </w:tabs>
        <w:spacing w:line="360" w:lineRule="auto"/>
        <w:ind w:left="416" w:right="385" w:firstLine="707"/>
        <w:jc w:val="both"/>
      </w:pPr>
      <w:r>
        <w:t>Кабінет</w:t>
      </w:r>
      <w:r>
        <w:rPr>
          <w:spacing w:val="-13"/>
        </w:rPr>
        <w:t xml:space="preserve"> </w:t>
      </w:r>
      <w:r>
        <w:t>для</w:t>
      </w:r>
      <w:r>
        <w:rPr>
          <w:spacing w:val="-10"/>
        </w:rPr>
        <w:t xml:space="preserve"> </w:t>
      </w:r>
      <w:r>
        <w:t>дослідження</w:t>
      </w:r>
      <w:r>
        <w:rPr>
          <w:spacing w:val="-10"/>
        </w:rPr>
        <w:t xml:space="preserve"> </w:t>
      </w:r>
      <w:r>
        <w:t>повинен</w:t>
      </w:r>
      <w:r>
        <w:rPr>
          <w:spacing w:val="-12"/>
        </w:rPr>
        <w:t xml:space="preserve"> </w:t>
      </w:r>
      <w:r>
        <w:t>являти</w:t>
      </w:r>
      <w:r>
        <w:rPr>
          <w:spacing w:val="-10"/>
        </w:rPr>
        <w:t xml:space="preserve"> </w:t>
      </w:r>
      <w:r>
        <w:t>собою</w:t>
      </w:r>
      <w:r>
        <w:rPr>
          <w:spacing w:val="-11"/>
        </w:rPr>
        <w:t xml:space="preserve"> </w:t>
      </w:r>
      <w:r>
        <w:t>сухе</w:t>
      </w:r>
      <w:r>
        <w:rPr>
          <w:spacing w:val="-10"/>
        </w:rPr>
        <w:t xml:space="preserve"> </w:t>
      </w:r>
      <w:r>
        <w:t>та</w:t>
      </w:r>
      <w:r>
        <w:rPr>
          <w:spacing w:val="-10"/>
        </w:rPr>
        <w:t xml:space="preserve"> </w:t>
      </w:r>
      <w:r>
        <w:t>світле</w:t>
      </w:r>
      <w:r>
        <w:rPr>
          <w:spacing w:val="-10"/>
        </w:rPr>
        <w:t xml:space="preserve"> </w:t>
      </w:r>
      <w:r>
        <w:t>приміщення з</w:t>
      </w:r>
      <w:r>
        <w:rPr>
          <w:spacing w:val="80"/>
        </w:rPr>
        <w:t xml:space="preserve"> </w:t>
      </w:r>
      <w:r>
        <w:t>укритою</w:t>
      </w:r>
      <w:r>
        <w:rPr>
          <w:spacing w:val="80"/>
        </w:rPr>
        <w:t xml:space="preserve"> </w:t>
      </w:r>
      <w:r>
        <w:t>лінолеумом</w:t>
      </w:r>
      <w:r>
        <w:rPr>
          <w:spacing w:val="80"/>
        </w:rPr>
        <w:t xml:space="preserve"> </w:t>
      </w:r>
      <w:r>
        <w:t>підлогою,</w:t>
      </w:r>
      <w:r>
        <w:rPr>
          <w:spacing w:val="80"/>
        </w:rPr>
        <w:t xml:space="preserve"> </w:t>
      </w:r>
      <w:r>
        <w:t>світлими</w:t>
      </w:r>
      <w:r>
        <w:rPr>
          <w:spacing w:val="80"/>
        </w:rPr>
        <w:t xml:space="preserve"> </w:t>
      </w:r>
      <w:r>
        <w:t>стінами</w:t>
      </w:r>
      <w:r>
        <w:rPr>
          <w:spacing w:val="80"/>
        </w:rPr>
        <w:t xml:space="preserve"> </w:t>
      </w:r>
      <w:r>
        <w:t>та</w:t>
      </w:r>
      <w:r>
        <w:rPr>
          <w:spacing w:val="80"/>
        </w:rPr>
        <w:t xml:space="preserve"> </w:t>
      </w:r>
      <w:r>
        <w:t>стелею.</w:t>
      </w:r>
      <w:r>
        <w:rPr>
          <w:spacing w:val="80"/>
        </w:rPr>
        <w:t xml:space="preserve"> </w:t>
      </w:r>
      <w:r>
        <w:t>Вен</w:t>
      </w:r>
      <w:r w:rsidR="00DD59A6">
        <w:t xml:space="preserve">тиляція комбінована. Освітлення </w:t>
      </w:r>
      <w:r>
        <w:rPr>
          <w:spacing w:val="-2"/>
        </w:rPr>
        <w:t>становить</w:t>
      </w:r>
      <w:r w:rsidR="00DD59A6">
        <w:t xml:space="preserve"> </w:t>
      </w:r>
      <w:r>
        <w:rPr>
          <w:spacing w:val="-2"/>
        </w:rPr>
        <w:t>комбінацію</w:t>
      </w:r>
      <w:r w:rsidR="00DD59A6">
        <w:t xml:space="preserve"> </w:t>
      </w:r>
      <w:r>
        <w:rPr>
          <w:spacing w:val="-2"/>
        </w:rPr>
        <w:t>штучного</w:t>
      </w:r>
      <w:r w:rsidR="00DD59A6">
        <w:t xml:space="preserve"> </w:t>
      </w:r>
      <w:r>
        <w:rPr>
          <w:spacing w:val="-6"/>
        </w:rPr>
        <w:t>та</w:t>
      </w:r>
      <w:r w:rsidR="00DD59A6">
        <w:t xml:space="preserve"> </w:t>
      </w:r>
      <w:r>
        <w:rPr>
          <w:spacing w:val="-2"/>
        </w:rPr>
        <w:t xml:space="preserve">природнього. </w:t>
      </w:r>
      <w:r>
        <w:t>Мікрокліматичні умови повинні відповідати вимогам: СН 4088-86, СН 2152-80, ГОСТ 12.1.005-88, ДСТУ ГОСТ12.0.230:2008.</w:t>
      </w:r>
      <w:r w:rsidR="00FF010E">
        <w:t xml:space="preserve"> Оптимальні показники мікроклі</w:t>
      </w:r>
      <w:r>
        <w:t>мату,</w:t>
      </w:r>
      <w:r>
        <w:rPr>
          <w:spacing w:val="-3"/>
        </w:rPr>
        <w:t xml:space="preserve"> </w:t>
      </w:r>
      <w:r>
        <w:t>які</w:t>
      </w:r>
      <w:r>
        <w:rPr>
          <w:spacing w:val="-2"/>
        </w:rPr>
        <w:t xml:space="preserve"> </w:t>
      </w:r>
      <w:r>
        <w:t>необхідно забезпечити у приміщеннях, де експлуатуються ПК у теплу пору року</w:t>
      </w:r>
      <w:r>
        <w:rPr>
          <w:spacing w:val="-1"/>
        </w:rPr>
        <w:t xml:space="preserve"> </w:t>
      </w:r>
      <w:r>
        <w:t xml:space="preserve">повинні становити: температура – +22-24 </w:t>
      </w:r>
      <w:r>
        <w:rPr>
          <w:vertAlign w:val="superscript"/>
        </w:rPr>
        <w:t>о</w:t>
      </w:r>
      <w:r>
        <w:t>С, відносна вологість – 40- 60%, швидкість руху повітря 0,1 м/с.</w:t>
      </w:r>
    </w:p>
    <w:p w:rsidR="009808A6" w:rsidRDefault="009808A6" w:rsidP="00BF2A70">
      <w:pPr>
        <w:pStyle w:val="BodyText"/>
        <w:spacing w:line="360" w:lineRule="auto"/>
        <w:ind w:left="416" w:right="388" w:firstLine="707"/>
        <w:jc w:val="both"/>
      </w:pPr>
      <w:r>
        <w:lastRenderedPageBreak/>
        <w:t>Керівництво</w:t>
      </w:r>
      <w:r>
        <w:rPr>
          <w:spacing w:val="-9"/>
        </w:rPr>
        <w:t xml:space="preserve"> </w:t>
      </w:r>
      <w:r>
        <w:t>підприємства,</w:t>
      </w:r>
      <w:r>
        <w:rPr>
          <w:spacing w:val="-10"/>
        </w:rPr>
        <w:t xml:space="preserve"> </w:t>
      </w:r>
      <w:r>
        <w:t>у</w:t>
      </w:r>
      <w:r>
        <w:rPr>
          <w:spacing w:val="-9"/>
        </w:rPr>
        <w:t xml:space="preserve"> </w:t>
      </w:r>
      <w:r>
        <w:t>відповідності</w:t>
      </w:r>
      <w:r>
        <w:rPr>
          <w:spacing w:val="-9"/>
        </w:rPr>
        <w:t xml:space="preserve"> </w:t>
      </w:r>
      <w:r>
        <w:t>до</w:t>
      </w:r>
      <w:r>
        <w:rPr>
          <w:spacing w:val="-9"/>
        </w:rPr>
        <w:t xml:space="preserve"> </w:t>
      </w:r>
      <w:r>
        <w:t>закону</w:t>
      </w:r>
      <w:r>
        <w:rPr>
          <w:spacing w:val="-11"/>
        </w:rPr>
        <w:t xml:space="preserve"> </w:t>
      </w:r>
      <w:r>
        <w:t>«Про</w:t>
      </w:r>
      <w:r>
        <w:rPr>
          <w:spacing w:val="-11"/>
        </w:rPr>
        <w:t xml:space="preserve"> </w:t>
      </w:r>
      <w:r>
        <w:t>охорону</w:t>
      </w:r>
      <w:r>
        <w:rPr>
          <w:spacing w:val="-9"/>
        </w:rPr>
        <w:t xml:space="preserve"> </w:t>
      </w:r>
      <w:r>
        <w:t>праці» стаття 13 «Управління охороною праці та обов’язки роботодавця», зобов’язано створити на робочому місці в кожному структурному підрозділі умови праці відповідно до нормативно-правових актів, а також забезпечити додержання режиму праці та відпочинку та вимог законодавства щодо прав працівників у галузі охорони праці. Площа на одне робоче місце повинна становити мінімум 6,0 м</w:t>
      </w:r>
      <w:r>
        <w:rPr>
          <w:vertAlign w:val="superscript"/>
        </w:rPr>
        <w:t>2</w:t>
      </w:r>
      <w:r>
        <w:t>, при цьому об’єм – мінімум 20,0 м</w:t>
      </w:r>
      <w:r>
        <w:rPr>
          <w:vertAlign w:val="superscript"/>
        </w:rPr>
        <w:t>3</w:t>
      </w:r>
      <w:r>
        <w:t>. Розміщення робочих місць у підвальних приміщеннях, а також на цокольних поверхах заборонено. Приміщення не повинні межувати з іншими приміщеннями, в яких рівні шуму і вібрації перевищують допустимі значення. Покриття підлоги повинне бути матовим з коефіцієнтом відбиття 0,3-0,5. Гігієнічні вимоги до параметрів виробничого</w:t>
      </w:r>
      <w:r>
        <w:rPr>
          <w:spacing w:val="-12"/>
        </w:rPr>
        <w:t xml:space="preserve"> </w:t>
      </w:r>
      <w:r>
        <w:t>середовища</w:t>
      </w:r>
      <w:r>
        <w:rPr>
          <w:spacing w:val="-13"/>
        </w:rPr>
        <w:t xml:space="preserve"> </w:t>
      </w:r>
      <w:r>
        <w:t>приміщень</w:t>
      </w:r>
      <w:r>
        <w:rPr>
          <w:spacing w:val="-14"/>
        </w:rPr>
        <w:t xml:space="preserve"> </w:t>
      </w:r>
      <w:r>
        <w:t>з</w:t>
      </w:r>
      <w:r>
        <w:rPr>
          <w:spacing w:val="-14"/>
        </w:rPr>
        <w:t xml:space="preserve"> </w:t>
      </w:r>
      <w:r>
        <w:t>ЕОМ</w:t>
      </w:r>
      <w:r>
        <w:rPr>
          <w:spacing w:val="-13"/>
        </w:rPr>
        <w:t xml:space="preserve"> </w:t>
      </w:r>
      <w:r>
        <w:t>включають</w:t>
      </w:r>
      <w:r>
        <w:rPr>
          <w:spacing w:val="-15"/>
        </w:rPr>
        <w:t xml:space="preserve"> </w:t>
      </w:r>
      <w:r>
        <w:t>вимоги</w:t>
      </w:r>
      <w:r>
        <w:rPr>
          <w:spacing w:val="-13"/>
        </w:rPr>
        <w:t xml:space="preserve"> </w:t>
      </w:r>
      <w:r>
        <w:t>до</w:t>
      </w:r>
      <w:r>
        <w:rPr>
          <w:spacing w:val="-13"/>
        </w:rPr>
        <w:t xml:space="preserve"> </w:t>
      </w:r>
      <w:r>
        <w:t>мікроклімату, освітленості, шуму та вібрації, неіонізуючих та іонізуючих електромагнітних випромінювань та ряду інших.</w:t>
      </w:r>
    </w:p>
    <w:p w:rsidR="009808A6" w:rsidRDefault="009808A6" w:rsidP="009808A6">
      <w:pPr>
        <w:pStyle w:val="BodyText"/>
        <w:spacing w:line="360" w:lineRule="auto"/>
        <w:ind w:left="416" w:right="383" w:firstLine="707"/>
        <w:jc w:val="both"/>
      </w:pPr>
      <w:r>
        <w:t>Електророзетки,</w:t>
      </w:r>
      <w:r>
        <w:rPr>
          <w:spacing w:val="-12"/>
        </w:rPr>
        <w:t xml:space="preserve"> </w:t>
      </w:r>
      <w:r>
        <w:t>крім</w:t>
      </w:r>
      <w:r>
        <w:rPr>
          <w:spacing w:val="-11"/>
        </w:rPr>
        <w:t xml:space="preserve"> </w:t>
      </w:r>
      <w:r>
        <w:t>контактів</w:t>
      </w:r>
      <w:r>
        <w:rPr>
          <w:spacing w:val="-14"/>
        </w:rPr>
        <w:t xml:space="preserve"> </w:t>
      </w:r>
      <w:r>
        <w:t>фазного</w:t>
      </w:r>
      <w:r>
        <w:rPr>
          <w:spacing w:val="-12"/>
        </w:rPr>
        <w:t xml:space="preserve"> </w:t>
      </w:r>
      <w:r>
        <w:t>і</w:t>
      </w:r>
      <w:r>
        <w:rPr>
          <w:spacing w:val="-13"/>
        </w:rPr>
        <w:t xml:space="preserve"> </w:t>
      </w:r>
      <w:r>
        <w:t>нульового</w:t>
      </w:r>
      <w:r>
        <w:rPr>
          <w:spacing w:val="-13"/>
        </w:rPr>
        <w:t xml:space="preserve"> </w:t>
      </w:r>
      <w:r>
        <w:t>робочого</w:t>
      </w:r>
      <w:r>
        <w:rPr>
          <w:spacing w:val="-10"/>
        </w:rPr>
        <w:t xml:space="preserve"> </w:t>
      </w:r>
      <w:r>
        <w:t>провідників, повинні мати спеціальні контакти для підключення нульового захисного провідника. Конструкція їх повинна бути такою, щоб приєднання нульового захисного провідника відбувалося раніше, ніж приєднання фазного і нульового робочого провідників. Особливо неприпустимим є підключення ПК, периферійних пристроїв і устаткування для обслуговування, ремонту та налагодження до звичайної двопровідної електромережі. Приміщення з ЕОМ повинні бути обладнані системою автоматичної пожежної сигналізації із димовими пожежними сповіщувачами з розрахунку 2 шт. на кожні 20 м</w:t>
      </w:r>
      <w:r>
        <w:rPr>
          <w:vertAlign w:val="superscript"/>
        </w:rPr>
        <w:t>2</w:t>
      </w:r>
      <w:r>
        <w:t xml:space="preserve"> площі приміщення. В інших приміщеннях допускається встановлювати теплові пожежні сповіщувачі. Також, приміщення повинні бути оснащені переносними вуглекислотними вогнегасниками з розрахунку 1 на 20 м</w:t>
      </w:r>
      <w:r>
        <w:rPr>
          <w:vertAlign w:val="superscript"/>
        </w:rPr>
        <w:t>2</w:t>
      </w:r>
      <w:r>
        <w:t>, але не менше 2 на приміщення. Підходи до засобів пожежогасіння повинні бути вільними.</w:t>
      </w:r>
    </w:p>
    <w:p w:rsidR="009808A6" w:rsidRDefault="009808A6" w:rsidP="009808A6">
      <w:pPr>
        <w:pStyle w:val="BodyText"/>
        <w:spacing w:before="1" w:line="360" w:lineRule="auto"/>
        <w:ind w:left="416" w:right="394" w:firstLine="707"/>
        <w:jc w:val="both"/>
      </w:pPr>
      <w:r>
        <w:t>В даному розділі роботи було розглянуто основні нормативні документи та положення з охорони праці, які регулюють умови праці, використання комп’ютерних систем.</w:t>
      </w:r>
    </w:p>
    <w:p w:rsidR="009808A6" w:rsidRDefault="009808A6" w:rsidP="009808A6">
      <w:pPr>
        <w:spacing w:line="360" w:lineRule="auto"/>
        <w:jc w:val="both"/>
        <w:sectPr w:rsidR="009808A6" w:rsidSect="00A5542C">
          <w:pgSz w:w="11910" w:h="16840"/>
          <w:pgMar w:top="1134" w:right="567" w:bottom="1134" w:left="1134" w:header="751" w:footer="0" w:gutter="0"/>
          <w:cols w:space="720"/>
        </w:sectPr>
      </w:pPr>
    </w:p>
    <w:p w:rsidR="009808A6" w:rsidRDefault="009808A6" w:rsidP="009808A6">
      <w:pPr>
        <w:pStyle w:val="ListParagraph"/>
        <w:numPr>
          <w:ilvl w:val="1"/>
          <w:numId w:val="4"/>
        </w:numPr>
        <w:tabs>
          <w:tab w:val="left" w:pos="1738"/>
          <w:tab w:val="left" w:pos="1739"/>
          <w:tab w:val="left" w:pos="3400"/>
          <w:tab w:val="left" w:pos="4488"/>
          <w:tab w:val="left" w:pos="6030"/>
          <w:tab w:val="left" w:pos="7164"/>
          <w:tab w:val="left" w:pos="7660"/>
          <w:tab w:val="left" w:pos="8713"/>
          <w:tab w:val="left" w:pos="9075"/>
        </w:tabs>
        <w:spacing w:before="187" w:line="360" w:lineRule="auto"/>
        <w:ind w:left="416" w:right="396" w:firstLine="679"/>
        <w:rPr>
          <w:sz w:val="28"/>
        </w:rPr>
      </w:pPr>
      <w:r>
        <w:rPr>
          <w:spacing w:val="-2"/>
          <w:sz w:val="28"/>
        </w:rPr>
        <w:lastRenderedPageBreak/>
        <w:t>Планування</w:t>
      </w:r>
      <w:r w:rsidR="00BF2A70">
        <w:rPr>
          <w:sz w:val="28"/>
        </w:rPr>
        <w:t xml:space="preserve"> </w:t>
      </w:r>
      <w:r>
        <w:rPr>
          <w:spacing w:val="-2"/>
          <w:sz w:val="28"/>
        </w:rPr>
        <w:t>заходів</w:t>
      </w:r>
      <w:r w:rsidR="00BF2A70">
        <w:rPr>
          <w:sz w:val="28"/>
        </w:rPr>
        <w:t xml:space="preserve"> </w:t>
      </w:r>
      <w:r>
        <w:rPr>
          <w:spacing w:val="-2"/>
          <w:sz w:val="28"/>
        </w:rPr>
        <w:t>цивільного</w:t>
      </w:r>
      <w:r w:rsidR="00BF2A70">
        <w:rPr>
          <w:sz w:val="28"/>
        </w:rPr>
        <w:t xml:space="preserve"> </w:t>
      </w:r>
      <w:r>
        <w:rPr>
          <w:spacing w:val="-2"/>
          <w:sz w:val="28"/>
        </w:rPr>
        <w:t>захисту</w:t>
      </w:r>
      <w:r w:rsidR="00BF2A70">
        <w:rPr>
          <w:sz w:val="28"/>
        </w:rPr>
        <w:t xml:space="preserve"> </w:t>
      </w:r>
      <w:r>
        <w:rPr>
          <w:spacing w:val="-6"/>
          <w:sz w:val="28"/>
        </w:rPr>
        <w:t>на</w:t>
      </w:r>
      <w:r w:rsidR="00BF2A70">
        <w:rPr>
          <w:sz w:val="28"/>
        </w:rPr>
        <w:t xml:space="preserve"> </w:t>
      </w:r>
      <w:r>
        <w:rPr>
          <w:spacing w:val="-2"/>
          <w:sz w:val="28"/>
        </w:rPr>
        <w:t>об’єкті</w:t>
      </w:r>
      <w:r w:rsidR="00BF2A70">
        <w:rPr>
          <w:sz w:val="28"/>
        </w:rPr>
        <w:t xml:space="preserve"> </w:t>
      </w:r>
      <w:r>
        <w:rPr>
          <w:spacing w:val="-10"/>
          <w:sz w:val="28"/>
        </w:rPr>
        <w:t>у</w:t>
      </w:r>
      <w:r w:rsidR="00BF2A70">
        <w:rPr>
          <w:sz w:val="28"/>
        </w:rPr>
        <w:t xml:space="preserve"> </w:t>
      </w:r>
      <w:r>
        <w:rPr>
          <w:spacing w:val="-2"/>
          <w:sz w:val="28"/>
        </w:rPr>
        <w:t xml:space="preserve">випадку </w:t>
      </w:r>
      <w:r>
        <w:rPr>
          <w:sz w:val="28"/>
        </w:rPr>
        <w:t>надзвичайних ситуацій.</w:t>
      </w:r>
    </w:p>
    <w:p w:rsidR="009808A6" w:rsidRDefault="009808A6" w:rsidP="009808A6">
      <w:pPr>
        <w:pStyle w:val="BodyText"/>
        <w:spacing w:before="10"/>
        <w:rPr>
          <w:sz w:val="41"/>
        </w:rPr>
      </w:pPr>
    </w:p>
    <w:p w:rsidR="009808A6" w:rsidRDefault="009808A6" w:rsidP="009808A6">
      <w:pPr>
        <w:pStyle w:val="BodyText"/>
        <w:spacing w:line="360" w:lineRule="auto"/>
        <w:ind w:left="416" w:right="387" w:firstLine="707"/>
        <w:jc w:val="both"/>
      </w:pPr>
      <w:r>
        <w:t>Безпосередня</w:t>
      </w:r>
      <w:r>
        <w:rPr>
          <w:spacing w:val="80"/>
        </w:rPr>
        <w:t xml:space="preserve">  </w:t>
      </w:r>
      <w:r>
        <w:t>робота</w:t>
      </w:r>
      <w:r>
        <w:rPr>
          <w:spacing w:val="80"/>
        </w:rPr>
        <w:t xml:space="preserve">  </w:t>
      </w:r>
      <w:r>
        <w:t>щодо</w:t>
      </w:r>
      <w:r>
        <w:rPr>
          <w:spacing w:val="80"/>
        </w:rPr>
        <w:t xml:space="preserve">  </w:t>
      </w:r>
      <w:r>
        <w:t>планування</w:t>
      </w:r>
      <w:r>
        <w:rPr>
          <w:spacing w:val="80"/>
        </w:rPr>
        <w:t xml:space="preserve">  </w:t>
      </w:r>
      <w:r>
        <w:t>заходів</w:t>
      </w:r>
      <w:r>
        <w:rPr>
          <w:spacing w:val="80"/>
        </w:rPr>
        <w:t xml:space="preserve">  </w:t>
      </w:r>
      <w:r>
        <w:t>цивільного захисту</w:t>
      </w:r>
      <w:r>
        <w:rPr>
          <w:spacing w:val="-3"/>
        </w:rPr>
        <w:t xml:space="preserve"> </w:t>
      </w:r>
      <w:r>
        <w:t>визначається розпорядчим документом, у якому має бути визначено основних</w:t>
      </w:r>
      <w:r>
        <w:rPr>
          <w:spacing w:val="-1"/>
        </w:rPr>
        <w:t xml:space="preserve"> </w:t>
      </w:r>
      <w:r>
        <w:t>розробників плану, посадовців, що готують пропозиції до проекту плану,</w:t>
      </w:r>
      <w:r>
        <w:rPr>
          <w:spacing w:val="-7"/>
        </w:rPr>
        <w:t xml:space="preserve"> </w:t>
      </w:r>
      <w:r>
        <w:t>основні</w:t>
      </w:r>
      <w:r>
        <w:rPr>
          <w:spacing w:val="-5"/>
        </w:rPr>
        <w:t xml:space="preserve"> </w:t>
      </w:r>
      <w:r>
        <w:t>організаційні</w:t>
      </w:r>
      <w:r>
        <w:rPr>
          <w:spacing w:val="-8"/>
        </w:rPr>
        <w:t xml:space="preserve"> </w:t>
      </w:r>
      <w:r>
        <w:t>питання</w:t>
      </w:r>
      <w:r>
        <w:rPr>
          <w:spacing w:val="-6"/>
        </w:rPr>
        <w:t xml:space="preserve"> </w:t>
      </w:r>
      <w:r>
        <w:t>з</w:t>
      </w:r>
      <w:r>
        <w:rPr>
          <w:spacing w:val="-7"/>
        </w:rPr>
        <w:t xml:space="preserve"> </w:t>
      </w:r>
      <w:r>
        <w:t>підготовки</w:t>
      </w:r>
      <w:r>
        <w:rPr>
          <w:spacing w:val="-6"/>
        </w:rPr>
        <w:t xml:space="preserve"> </w:t>
      </w:r>
      <w:r>
        <w:t>пропозицій</w:t>
      </w:r>
      <w:r>
        <w:rPr>
          <w:spacing w:val="-6"/>
        </w:rPr>
        <w:t xml:space="preserve"> </w:t>
      </w:r>
      <w:r>
        <w:t>до</w:t>
      </w:r>
      <w:r>
        <w:rPr>
          <w:spacing w:val="-6"/>
        </w:rPr>
        <w:t xml:space="preserve"> </w:t>
      </w:r>
      <w:r>
        <w:t>проекту</w:t>
      </w:r>
      <w:r>
        <w:rPr>
          <w:spacing w:val="-6"/>
        </w:rPr>
        <w:t xml:space="preserve"> </w:t>
      </w:r>
      <w:r>
        <w:t>плану, а також термін подання проекту плану на затвердження. Плани реагування на надзвичайні ситуації розробляються відповідно до Кодексу цивільного захисту України та Порядку розроблення планів діяльності єдиної державної системи цивільного захисту, затвердженого постановою Кабінету Міністрів України від 9 серпня 2017 р. № 626, з метою упорядкування та координації дій органів державної влади, органів місцевого самоврядування, органів управління та сил цивільного захисту, суб’єктів господарювання у разі загрози або виникнення надзвичайних ситуацій</w:t>
      </w:r>
      <w:r w:rsidR="00A94D8D">
        <w:rPr>
          <w:lang w:val="en-US"/>
        </w:rPr>
        <w:t>[18]</w:t>
      </w:r>
      <w:r>
        <w:t>.</w:t>
      </w:r>
    </w:p>
    <w:p w:rsidR="009808A6" w:rsidRDefault="009808A6" w:rsidP="00BF2A70">
      <w:pPr>
        <w:pStyle w:val="BodyText"/>
        <w:spacing w:before="1" w:line="360" w:lineRule="auto"/>
        <w:ind w:left="416" w:right="385" w:firstLine="707"/>
        <w:jc w:val="both"/>
      </w:pPr>
      <w:r>
        <w:t>Надзвичайною</w:t>
      </w:r>
      <w:r>
        <w:rPr>
          <w:spacing w:val="80"/>
        </w:rPr>
        <w:t xml:space="preserve"> </w:t>
      </w:r>
      <w:r>
        <w:t>ситуацією</w:t>
      </w:r>
      <w:r>
        <w:rPr>
          <w:spacing w:val="80"/>
        </w:rPr>
        <w:t xml:space="preserve"> </w:t>
      </w:r>
      <w:r>
        <w:t>є</w:t>
      </w:r>
      <w:r>
        <w:rPr>
          <w:spacing w:val="80"/>
        </w:rPr>
        <w:t xml:space="preserve"> </w:t>
      </w:r>
      <w:r>
        <w:t>обстановка</w:t>
      </w:r>
      <w:r>
        <w:rPr>
          <w:spacing w:val="80"/>
        </w:rPr>
        <w:t xml:space="preserve"> </w:t>
      </w:r>
      <w:r>
        <w:t>на</w:t>
      </w:r>
      <w:r>
        <w:rPr>
          <w:spacing w:val="80"/>
        </w:rPr>
        <w:t xml:space="preserve"> </w:t>
      </w:r>
      <w:r>
        <w:t>окремій</w:t>
      </w:r>
      <w:r>
        <w:rPr>
          <w:spacing w:val="80"/>
        </w:rPr>
        <w:t xml:space="preserve"> </w:t>
      </w:r>
      <w:r>
        <w:t>території</w:t>
      </w:r>
      <w:r>
        <w:rPr>
          <w:spacing w:val="80"/>
        </w:rPr>
        <w:t xml:space="preserve"> </w:t>
      </w:r>
      <w:r>
        <w:t>чи суб’єкті</w:t>
      </w:r>
      <w:r>
        <w:rPr>
          <w:spacing w:val="-1"/>
        </w:rPr>
        <w:t xml:space="preserve"> </w:t>
      </w:r>
      <w:r>
        <w:t>господарювання або водному об’єкті, яка характеризується порушенням</w:t>
      </w:r>
      <w:r>
        <w:rPr>
          <w:spacing w:val="-2"/>
        </w:rPr>
        <w:t xml:space="preserve"> </w:t>
      </w:r>
      <w:r>
        <w:t>нормальних умов життєдіяльності населення, спричинена катастрофою, аварією,</w:t>
      </w:r>
      <w:r>
        <w:rPr>
          <w:spacing w:val="-2"/>
        </w:rPr>
        <w:t xml:space="preserve"> </w:t>
      </w:r>
      <w:r>
        <w:t>пожежею, стихійним лихом, епідемією, епізоотією, епіфітотією, застосуванням засобів ураження або іншою небезпечною подією, що призвела</w:t>
      </w:r>
      <w:r>
        <w:rPr>
          <w:spacing w:val="-3"/>
        </w:rPr>
        <w:t xml:space="preserve"> </w:t>
      </w:r>
      <w:r>
        <w:t>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 діяльності. Згідно з класифікацією надзвичайні</w:t>
      </w:r>
      <w:r>
        <w:rPr>
          <w:spacing w:val="-3"/>
        </w:rPr>
        <w:t xml:space="preserve"> </w:t>
      </w:r>
      <w:r>
        <w:t>ситуації</w:t>
      </w:r>
      <w:r>
        <w:rPr>
          <w:spacing w:val="-3"/>
        </w:rPr>
        <w:t xml:space="preserve"> </w:t>
      </w:r>
      <w:r>
        <w:t>за</w:t>
      </w:r>
      <w:r>
        <w:rPr>
          <w:spacing w:val="-4"/>
        </w:rPr>
        <w:t xml:space="preserve"> </w:t>
      </w:r>
      <w:r>
        <w:t>характером</w:t>
      </w:r>
      <w:r>
        <w:rPr>
          <w:spacing w:val="-7"/>
        </w:rPr>
        <w:t xml:space="preserve"> </w:t>
      </w:r>
      <w:r>
        <w:t>поділяються</w:t>
      </w:r>
      <w:r>
        <w:rPr>
          <w:spacing w:val="-4"/>
        </w:rPr>
        <w:t xml:space="preserve"> </w:t>
      </w:r>
      <w:r>
        <w:t>на</w:t>
      </w:r>
      <w:r>
        <w:rPr>
          <w:spacing w:val="-4"/>
        </w:rPr>
        <w:t xml:space="preserve"> </w:t>
      </w:r>
      <w:r>
        <w:t>техногенні,</w:t>
      </w:r>
      <w:r>
        <w:rPr>
          <w:spacing w:val="-5"/>
        </w:rPr>
        <w:t xml:space="preserve"> </w:t>
      </w:r>
      <w:r>
        <w:t>природні,</w:t>
      </w:r>
      <w:r>
        <w:rPr>
          <w:spacing w:val="-5"/>
        </w:rPr>
        <w:t xml:space="preserve"> </w:t>
      </w:r>
      <w:r>
        <w:t>воєнні та соціально-політичні, а за рівнем розповсюдження - на загальнодержавні, регіональні, місцеві та об'єктові. Основним плануючим документом з питань цивільного захисту є Інструкція щодо дій персоналу у разі загрози або виникненні надзвичайних ситуацій. Інструкція розробляється з метою забезпечення</w:t>
      </w:r>
      <w:r>
        <w:rPr>
          <w:spacing w:val="27"/>
        </w:rPr>
        <w:t xml:space="preserve">  </w:t>
      </w:r>
      <w:r>
        <w:t>безпеки</w:t>
      </w:r>
      <w:r>
        <w:rPr>
          <w:spacing w:val="28"/>
        </w:rPr>
        <w:t xml:space="preserve">  </w:t>
      </w:r>
      <w:r>
        <w:t>та</w:t>
      </w:r>
      <w:r>
        <w:rPr>
          <w:spacing w:val="28"/>
        </w:rPr>
        <w:t xml:space="preserve">  </w:t>
      </w:r>
      <w:r>
        <w:t>захисту</w:t>
      </w:r>
      <w:r>
        <w:rPr>
          <w:spacing w:val="28"/>
        </w:rPr>
        <w:t xml:space="preserve">  </w:t>
      </w:r>
      <w:r>
        <w:t>працівників,</w:t>
      </w:r>
      <w:r>
        <w:rPr>
          <w:spacing w:val="28"/>
        </w:rPr>
        <w:t xml:space="preserve">  </w:t>
      </w:r>
      <w:r>
        <w:t>матеріальних</w:t>
      </w:r>
      <w:r>
        <w:rPr>
          <w:spacing w:val="28"/>
        </w:rPr>
        <w:t xml:space="preserve">  </w:t>
      </w:r>
      <w:r>
        <w:t>і</w:t>
      </w:r>
      <w:r>
        <w:rPr>
          <w:spacing w:val="28"/>
        </w:rPr>
        <w:t xml:space="preserve">  </w:t>
      </w:r>
      <w:r>
        <w:rPr>
          <w:spacing w:val="-2"/>
        </w:rPr>
        <w:lastRenderedPageBreak/>
        <w:t>культурних</w:t>
      </w:r>
      <w:r w:rsidR="00BF2A70">
        <w:t xml:space="preserve"> </w:t>
      </w:r>
      <w:r>
        <w:t>цінностей від негативних наслідків надзвичайних ситуацій у мирний час та в особливий період.</w:t>
      </w:r>
      <w:r>
        <w:rPr>
          <w:spacing w:val="-1"/>
        </w:rPr>
        <w:t xml:space="preserve"> </w:t>
      </w:r>
      <w:r>
        <w:t xml:space="preserve">До загальних принципів планування реагування на НС </w:t>
      </w:r>
      <w:r>
        <w:rPr>
          <w:spacing w:val="-2"/>
        </w:rPr>
        <w:t>відносять:</w:t>
      </w:r>
    </w:p>
    <w:p w:rsidR="009808A6" w:rsidRDefault="009808A6" w:rsidP="009808A6">
      <w:pPr>
        <w:pStyle w:val="ListParagraph"/>
        <w:numPr>
          <w:ilvl w:val="0"/>
          <w:numId w:val="3"/>
        </w:numPr>
        <w:tabs>
          <w:tab w:val="left" w:pos="1833"/>
        </w:tabs>
        <w:spacing w:line="321" w:lineRule="exact"/>
        <w:ind w:left="1832" w:hanging="709"/>
        <w:jc w:val="both"/>
        <w:rPr>
          <w:sz w:val="28"/>
        </w:rPr>
      </w:pPr>
      <w:r>
        <w:rPr>
          <w:sz w:val="28"/>
        </w:rPr>
        <w:t>цільову</w:t>
      </w:r>
      <w:r>
        <w:rPr>
          <w:spacing w:val="-4"/>
          <w:sz w:val="28"/>
        </w:rPr>
        <w:t xml:space="preserve"> </w:t>
      </w:r>
      <w:r>
        <w:rPr>
          <w:spacing w:val="-2"/>
          <w:sz w:val="28"/>
        </w:rPr>
        <w:t>направленість;</w:t>
      </w:r>
    </w:p>
    <w:p w:rsidR="009808A6" w:rsidRDefault="009808A6" w:rsidP="009808A6">
      <w:pPr>
        <w:pStyle w:val="ListParagraph"/>
        <w:numPr>
          <w:ilvl w:val="0"/>
          <w:numId w:val="3"/>
        </w:numPr>
        <w:tabs>
          <w:tab w:val="left" w:pos="1832"/>
          <w:tab w:val="left" w:pos="1833"/>
        </w:tabs>
        <w:spacing w:before="163"/>
        <w:ind w:left="1832" w:hanging="709"/>
        <w:rPr>
          <w:sz w:val="28"/>
        </w:rPr>
      </w:pPr>
      <w:r>
        <w:rPr>
          <w:spacing w:val="-2"/>
          <w:sz w:val="28"/>
        </w:rPr>
        <w:t>системність;</w:t>
      </w:r>
    </w:p>
    <w:p w:rsidR="009808A6" w:rsidRDefault="009808A6" w:rsidP="009808A6">
      <w:pPr>
        <w:pStyle w:val="ListParagraph"/>
        <w:numPr>
          <w:ilvl w:val="0"/>
          <w:numId w:val="3"/>
        </w:numPr>
        <w:tabs>
          <w:tab w:val="left" w:pos="1832"/>
          <w:tab w:val="left" w:pos="1833"/>
        </w:tabs>
        <w:spacing w:before="160"/>
        <w:ind w:left="1832" w:hanging="709"/>
        <w:rPr>
          <w:sz w:val="28"/>
        </w:rPr>
      </w:pPr>
      <w:r>
        <w:rPr>
          <w:spacing w:val="-2"/>
          <w:sz w:val="28"/>
        </w:rPr>
        <w:t>безперервність;</w:t>
      </w:r>
    </w:p>
    <w:p w:rsidR="009808A6" w:rsidRDefault="009808A6" w:rsidP="009808A6">
      <w:pPr>
        <w:pStyle w:val="ListParagraph"/>
        <w:numPr>
          <w:ilvl w:val="0"/>
          <w:numId w:val="3"/>
        </w:numPr>
        <w:tabs>
          <w:tab w:val="left" w:pos="1832"/>
          <w:tab w:val="left" w:pos="1833"/>
        </w:tabs>
        <w:spacing w:before="161"/>
        <w:ind w:left="1832" w:hanging="709"/>
        <w:rPr>
          <w:sz w:val="28"/>
        </w:rPr>
      </w:pPr>
      <w:r>
        <w:rPr>
          <w:spacing w:val="-2"/>
          <w:sz w:val="28"/>
        </w:rPr>
        <w:t>збалансованість;</w:t>
      </w:r>
    </w:p>
    <w:p w:rsidR="009808A6" w:rsidRDefault="009808A6" w:rsidP="009808A6">
      <w:pPr>
        <w:pStyle w:val="ListParagraph"/>
        <w:numPr>
          <w:ilvl w:val="0"/>
          <w:numId w:val="3"/>
        </w:numPr>
        <w:tabs>
          <w:tab w:val="left" w:pos="1832"/>
          <w:tab w:val="left" w:pos="1833"/>
        </w:tabs>
        <w:spacing w:before="160"/>
        <w:ind w:left="1832" w:hanging="709"/>
        <w:rPr>
          <w:sz w:val="28"/>
        </w:rPr>
      </w:pPr>
      <w:r>
        <w:rPr>
          <w:sz w:val="28"/>
        </w:rPr>
        <w:t>оптимальність</w:t>
      </w:r>
      <w:r>
        <w:rPr>
          <w:spacing w:val="-10"/>
          <w:sz w:val="28"/>
        </w:rPr>
        <w:t xml:space="preserve"> </w:t>
      </w:r>
      <w:r>
        <w:rPr>
          <w:sz w:val="28"/>
        </w:rPr>
        <w:t>використання</w:t>
      </w:r>
      <w:r>
        <w:rPr>
          <w:spacing w:val="-11"/>
          <w:sz w:val="28"/>
        </w:rPr>
        <w:t xml:space="preserve"> </w:t>
      </w:r>
      <w:r>
        <w:rPr>
          <w:spacing w:val="-2"/>
          <w:sz w:val="28"/>
        </w:rPr>
        <w:t>ресурсів;</w:t>
      </w:r>
    </w:p>
    <w:p w:rsidR="009808A6" w:rsidRDefault="009808A6" w:rsidP="009808A6">
      <w:pPr>
        <w:pStyle w:val="ListParagraph"/>
        <w:numPr>
          <w:ilvl w:val="0"/>
          <w:numId w:val="3"/>
        </w:numPr>
        <w:tabs>
          <w:tab w:val="left" w:pos="1833"/>
        </w:tabs>
        <w:spacing w:before="163"/>
        <w:ind w:left="1832" w:hanging="709"/>
        <w:jc w:val="both"/>
        <w:rPr>
          <w:sz w:val="28"/>
        </w:rPr>
      </w:pPr>
      <w:r>
        <w:rPr>
          <w:sz w:val="28"/>
        </w:rPr>
        <w:t>адекватність</w:t>
      </w:r>
      <w:r>
        <w:rPr>
          <w:spacing w:val="-6"/>
          <w:sz w:val="28"/>
        </w:rPr>
        <w:t xml:space="preserve"> </w:t>
      </w:r>
      <w:r>
        <w:rPr>
          <w:sz w:val="28"/>
        </w:rPr>
        <w:t>рівня</w:t>
      </w:r>
      <w:r>
        <w:rPr>
          <w:spacing w:val="-4"/>
          <w:sz w:val="28"/>
        </w:rPr>
        <w:t xml:space="preserve"> </w:t>
      </w:r>
      <w:r>
        <w:rPr>
          <w:sz w:val="28"/>
        </w:rPr>
        <w:t>загрози</w:t>
      </w:r>
      <w:r>
        <w:rPr>
          <w:spacing w:val="-4"/>
          <w:sz w:val="28"/>
        </w:rPr>
        <w:t xml:space="preserve"> </w:t>
      </w:r>
      <w:r>
        <w:rPr>
          <w:sz w:val="28"/>
        </w:rPr>
        <w:t>та</w:t>
      </w:r>
      <w:r>
        <w:rPr>
          <w:spacing w:val="-5"/>
          <w:sz w:val="28"/>
        </w:rPr>
        <w:t xml:space="preserve"> </w:t>
      </w:r>
      <w:r>
        <w:rPr>
          <w:sz w:val="28"/>
        </w:rPr>
        <w:t>заходів</w:t>
      </w:r>
      <w:r>
        <w:rPr>
          <w:spacing w:val="-6"/>
          <w:sz w:val="28"/>
        </w:rPr>
        <w:t xml:space="preserve"> </w:t>
      </w:r>
      <w:r>
        <w:rPr>
          <w:spacing w:val="-2"/>
          <w:sz w:val="28"/>
        </w:rPr>
        <w:t>реагування.</w:t>
      </w:r>
    </w:p>
    <w:p w:rsidR="009808A6" w:rsidRDefault="009808A6" w:rsidP="009808A6">
      <w:pPr>
        <w:pStyle w:val="BodyText"/>
        <w:spacing w:before="161" w:line="360" w:lineRule="auto"/>
        <w:ind w:left="416" w:right="386" w:firstLine="707"/>
        <w:jc w:val="both"/>
      </w:pPr>
      <w:r>
        <w:t>Реагування на надзвичайні ситуації та ліквідація їх наслідків – скоординовані дії суб’єктів забезпечення цивільного захисту, що здійснюються відповідно до планів реагування на надзвичайні ситуації, уточнених в умовах конкретного</w:t>
      </w:r>
      <w:r>
        <w:rPr>
          <w:spacing w:val="-2"/>
        </w:rPr>
        <w:t xml:space="preserve"> </w:t>
      </w:r>
      <w:r>
        <w:t>виду</w:t>
      </w:r>
      <w:r>
        <w:rPr>
          <w:spacing w:val="-2"/>
        </w:rPr>
        <w:t xml:space="preserve"> </w:t>
      </w:r>
      <w:r>
        <w:t>та</w:t>
      </w:r>
      <w:r>
        <w:rPr>
          <w:spacing w:val="-5"/>
        </w:rPr>
        <w:t xml:space="preserve"> </w:t>
      </w:r>
      <w:r>
        <w:t>рівня</w:t>
      </w:r>
      <w:r>
        <w:rPr>
          <w:spacing w:val="-3"/>
        </w:rPr>
        <w:t xml:space="preserve"> </w:t>
      </w:r>
      <w:r>
        <w:t>надзвичайної</w:t>
      </w:r>
      <w:r>
        <w:rPr>
          <w:spacing w:val="-5"/>
        </w:rPr>
        <w:t xml:space="preserve"> </w:t>
      </w:r>
      <w:r>
        <w:t>ситуації,</w:t>
      </w:r>
      <w:r>
        <w:rPr>
          <w:spacing w:val="-7"/>
        </w:rPr>
        <w:t xml:space="preserve"> </w:t>
      </w:r>
      <w:r>
        <w:t>і</w:t>
      </w:r>
      <w:r>
        <w:rPr>
          <w:spacing w:val="-2"/>
        </w:rPr>
        <w:t xml:space="preserve"> </w:t>
      </w:r>
      <w:r>
        <w:t>полягають</w:t>
      </w:r>
      <w:r>
        <w:rPr>
          <w:spacing w:val="-4"/>
        </w:rPr>
        <w:t xml:space="preserve"> </w:t>
      </w:r>
      <w:r>
        <w:t>в</w:t>
      </w:r>
      <w:r>
        <w:rPr>
          <w:spacing w:val="-4"/>
        </w:rPr>
        <w:t xml:space="preserve"> </w:t>
      </w:r>
      <w:r>
        <w:t>організації</w:t>
      </w:r>
      <w:r>
        <w:rPr>
          <w:spacing w:val="-2"/>
        </w:rPr>
        <w:t xml:space="preserve"> </w:t>
      </w:r>
      <w:r>
        <w:t>робіт з ліквідації наслідків надзвичайної ситуації, припинення дії або впливу небезпечних факторів, які становлять загрозу життю або здоров’ю населення, заподіяння шкоди території, навколишньому природному середовищу або майну, локалізації зони надзвичайної ситуації, а також ліквідації або мінімізації її наслідків.</w:t>
      </w:r>
    </w:p>
    <w:p w:rsidR="009808A6" w:rsidRDefault="009808A6" w:rsidP="009808A6">
      <w:pPr>
        <w:pStyle w:val="BodyText"/>
        <w:spacing w:line="360" w:lineRule="auto"/>
        <w:ind w:left="416" w:right="387" w:firstLine="707"/>
        <w:jc w:val="both"/>
      </w:pPr>
      <w:r>
        <w:t>Основним</w:t>
      </w:r>
      <w:r>
        <w:rPr>
          <w:spacing w:val="-7"/>
        </w:rPr>
        <w:t xml:space="preserve"> </w:t>
      </w:r>
      <w:r>
        <w:t>завданням</w:t>
      </w:r>
      <w:r>
        <w:rPr>
          <w:spacing w:val="-7"/>
        </w:rPr>
        <w:t xml:space="preserve"> </w:t>
      </w:r>
      <w:r>
        <w:t>цивільної</w:t>
      </w:r>
      <w:r>
        <w:rPr>
          <w:spacing w:val="-6"/>
        </w:rPr>
        <w:t xml:space="preserve"> </w:t>
      </w:r>
      <w:r>
        <w:t>оборони</w:t>
      </w:r>
      <w:r>
        <w:rPr>
          <w:spacing w:val="-7"/>
        </w:rPr>
        <w:t xml:space="preserve"> </w:t>
      </w:r>
      <w:r>
        <w:t>під</w:t>
      </w:r>
      <w:r>
        <w:rPr>
          <w:spacing w:val="-6"/>
        </w:rPr>
        <w:t xml:space="preserve"> </w:t>
      </w:r>
      <w:r>
        <w:t>час</w:t>
      </w:r>
      <w:r>
        <w:rPr>
          <w:spacing w:val="-7"/>
        </w:rPr>
        <w:t xml:space="preserve"> </w:t>
      </w:r>
      <w:r>
        <w:t>виникнення</w:t>
      </w:r>
      <w:r>
        <w:rPr>
          <w:spacing w:val="-7"/>
        </w:rPr>
        <w:t xml:space="preserve"> </w:t>
      </w:r>
      <w:r>
        <w:t>надзвичайних ситуацій є захист населення. Захист населення – це створення необхідних умов для</w:t>
      </w:r>
      <w:r>
        <w:rPr>
          <w:spacing w:val="-5"/>
        </w:rPr>
        <w:t xml:space="preserve"> </w:t>
      </w:r>
      <w:r>
        <w:t>збереження</w:t>
      </w:r>
      <w:r>
        <w:rPr>
          <w:spacing w:val="-5"/>
        </w:rPr>
        <w:t xml:space="preserve"> </w:t>
      </w:r>
      <w:r>
        <w:t>життя</w:t>
      </w:r>
      <w:r>
        <w:rPr>
          <w:spacing w:val="-5"/>
        </w:rPr>
        <w:t xml:space="preserve"> </w:t>
      </w:r>
      <w:r>
        <w:t>і</w:t>
      </w:r>
      <w:r>
        <w:rPr>
          <w:spacing w:val="-4"/>
        </w:rPr>
        <w:t xml:space="preserve"> </w:t>
      </w:r>
      <w:r>
        <w:t>здоров’я</w:t>
      </w:r>
      <w:r>
        <w:rPr>
          <w:spacing w:val="-5"/>
        </w:rPr>
        <w:t xml:space="preserve"> </w:t>
      </w:r>
      <w:r>
        <w:t>людей</w:t>
      </w:r>
      <w:r>
        <w:rPr>
          <w:spacing w:val="-7"/>
        </w:rPr>
        <w:t xml:space="preserve"> </w:t>
      </w:r>
      <w:r>
        <w:t>у</w:t>
      </w:r>
      <w:r>
        <w:rPr>
          <w:spacing w:val="-5"/>
        </w:rPr>
        <w:t xml:space="preserve"> </w:t>
      </w:r>
      <w:r>
        <w:t>надзвичайних</w:t>
      </w:r>
      <w:r>
        <w:rPr>
          <w:spacing w:val="-5"/>
        </w:rPr>
        <w:t xml:space="preserve"> </w:t>
      </w:r>
      <w:r>
        <w:t>ситуаціях.</w:t>
      </w:r>
      <w:r>
        <w:rPr>
          <w:spacing w:val="-6"/>
        </w:rPr>
        <w:t xml:space="preserve"> </w:t>
      </w:r>
      <w:r>
        <w:t>Головна</w:t>
      </w:r>
      <w:r>
        <w:rPr>
          <w:spacing w:val="-5"/>
        </w:rPr>
        <w:t xml:space="preserve"> </w:t>
      </w:r>
      <w:r>
        <w:t>мета захисних заходів – уникнути або максимально знизити ураження населення</w:t>
      </w:r>
      <w:r w:rsidR="00A94D8D">
        <w:rPr>
          <w:lang w:val="en-US"/>
        </w:rPr>
        <w:t>[19]</w:t>
      </w:r>
      <w:r>
        <w:t>.</w:t>
      </w:r>
    </w:p>
    <w:p w:rsidR="009808A6" w:rsidRDefault="009808A6" w:rsidP="009808A6">
      <w:pPr>
        <w:pStyle w:val="BodyText"/>
        <w:spacing w:line="360" w:lineRule="auto"/>
        <w:ind w:left="416" w:right="396" w:firstLine="707"/>
        <w:jc w:val="both"/>
      </w:pPr>
      <w:r>
        <w:t>Планом реагування на НС у масштабі підприємства щодо режиму надзвичайної ситуації має бути визначено:</w:t>
      </w:r>
    </w:p>
    <w:p w:rsidR="009808A6" w:rsidRDefault="009808A6" w:rsidP="009808A6">
      <w:pPr>
        <w:pStyle w:val="ListParagraph"/>
        <w:numPr>
          <w:ilvl w:val="0"/>
          <w:numId w:val="3"/>
        </w:numPr>
        <w:tabs>
          <w:tab w:val="left" w:pos="1833"/>
        </w:tabs>
        <w:spacing w:line="362" w:lineRule="auto"/>
        <w:ind w:right="599" w:firstLine="0"/>
        <w:jc w:val="both"/>
        <w:rPr>
          <w:sz w:val="28"/>
        </w:rPr>
      </w:pPr>
      <w:r>
        <w:rPr>
          <w:sz w:val="28"/>
        </w:rPr>
        <w:t>порядок</w:t>
      </w:r>
      <w:r>
        <w:rPr>
          <w:spacing w:val="-5"/>
          <w:sz w:val="28"/>
        </w:rPr>
        <w:t xml:space="preserve"> </w:t>
      </w:r>
      <w:r>
        <w:rPr>
          <w:sz w:val="28"/>
        </w:rPr>
        <w:t>виконання</w:t>
      </w:r>
      <w:r>
        <w:rPr>
          <w:spacing w:val="-8"/>
          <w:sz w:val="28"/>
        </w:rPr>
        <w:t xml:space="preserve"> </w:t>
      </w:r>
      <w:r>
        <w:rPr>
          <w:sz w:val="28"/>
        </w:rPr>
        <w:t>комплексу</w:t>
      </w:r>
      <w:r>
        <w:rPr>
          <w:spacing w:val="-5"/>
          <w:sz w:val="28"/>
        </w:rPr>
        <w:t xml:space="preserve"> </w:t>
      </w:r>
      <w:r>
        <w:rPr>
          <w:sz w:val="28"/>
        </w:rPr>
        <w:t>заходів</w:t>
      </w:r>
      <w:r>
        <w:rPr>
          <w:spacing w:val="-7"/>
          <w:sz w:val="28"/>
        </w:rPr>
        <w:t xml:space="preserve"> </w:t>
      </w:r>
      <w:r>
        <w:rPr>
          <w:sz w:val="28"/>
        </w:rPr>
        <w:t>та</w:t>
      </w:r>
      <w:r>
        <w:rPr>
          <w:spacing w:val="-5"/>
          <w:sz w:val="28"/>
        </w:rPr>
        <w:t xml:space="preserve"> </w:t>
      </w:r>
      <w:r>
        <w:rPr>
          <w:sz w:val="28"/>
        </w:rPr>
        <w:t>робіт</w:t>
      </w:r>
      <w:r>
        <w:rPr>
          <w:spacing w:val="-6"/>
          <w:sz w:val="28"/>
        </w:rPr>
        <w:t xml:space="preserve"> </w:t>
      </w:r>
      <w:r>
        <w:rPr>
          <w:sz w:val="28"/>
        </w:rPr>
        <w:t>режиму</w:t>
      </w:r>
      <w:r>
        <w:rPr>
          <w:spacing w:val="-5"/>
          <w:sz w:val="28"/>
        </w:rPr>
        <w:t xml:space="preserve"> </w:t>
      </w:r>
      <w:r>
        <w:rPr>
          <w:sz w:val="28"/>
        </w:rPr>
        <w:t>підвищеної готовності, якщо вони не були виконані попередньо;</w:t>
      </w:r>
    </w:p>
    <w:p w:rsidR="009808A6" w:rsidRDefault="009808A6" w:rsidP="009808A6">
      <w:pPr>
        <w:pStyle w:val="ListParagraph"/>
        <w:numPr>
          <w:ilvl w:val="0"/>
          <w:numId w:val="3"/>
        </w:numPr>
        <w:tabs>
          <w:tab w:val="left" w:pos="1833"/>
        </w:tabs>
        <w:spacing w:line="360" w:lineRule="auto"/>
        <w:ind w:left="416" w:right="395" w:firstLine="707"/>
        <w:jc w:val="both"/>
        <w:rPr>
          <w:sz w:val="28"/>
        </w:rPr>
      </w:pPr>
      <w:r>
        <w:rPr>
          <w:sz w:val="28"/>
        </w:rPr>
        <w:t>організація оповіщення органів управління та сил ЦЗ, що залучаються</w:t>
      </w:r>
      <w:r>
        <w:rPr>
          <w:spacing w:val="-4"/>
          <w:sz w:val="28"/>
        </w:rPr>
        <w:t xml:space="preserve"> </w:t>
      </w:r>
      <w:r>
        <w:rPr>
          <w:sz w:val="28"/>
        </w:rPr>
        <w:t>до реагування на НС, а також населення, про виникнення НС, меж поширення і можливі наслідки, а також про способи та методи захисту від них;</w:t>
      </w:r>
    </w:p>
    <w:p w:rsidR="009808A6" w:rsidRPr="00BF2A70" w:rsidRDefault="009808A6" w:rsidP="00DD59A6">
      <w:pPr>
        <w:pStyle w:val="ListParagraph"/>
        <w:numPr>
          <w:ilvl w:val="0"/>
          <w:numId w:val="3"/>
        </w:numPr>
        <w:tabs>
          <w:tab w:val="left" w:pos="1833"/>
        </w:tabs>
        <w:spacing w:before="187" w:line="360" w:lineRule="auto"/>
        <w:ind w:left="416" w:right="397" w:firstLine="707"/>
        <w:jc w:val="both"/>
        <w:rPr>
          <w:sz w:val="28"/>
        </w:rPr>
      </w:pPr>
      <w:r w:rsidRPr="00BF2A70">
        <w:rPr>
          <w:sz w:val="28"/>
        </w:rPr>
        <w:lastRenderedPageBreak/>
        <w:t>порядок</w:t>
      </w:r>
      <w:r w:rsidRPr="00BF2A70">
        <w:rPr>
          <w:spacing w:val="-8"/>
          <w:sz w:val="28"/>
        </w:rPr>
        <w:t xml:space="preserve"> </w:t>
      </w:r>
      <w:r w:rsidRPr="00BF2A70">
        <w:rPr>
          <w:sz w:val="28"/>
        </w:rPr>
        <w:t>призначення</w:t>
      </w:r>
      <w:r w:rsidRPr="00BF2A70">
        <w:rPr>
          <w:spacing w:val="-5"/>
          <w:sz w:val="28"/>
        </w:rPr>
        <w:t xml:space="preserve"> </w:t>
      </w:r>
      <w:r w:rsidRPr="00BF2A70">
        <w:rPr>
          <w:sz w:val="28"/>
        </w:rPr>
        <w:t>керівника</w:t>
      </w:r>
      <w:r w:rsidRPr="00BF2A70">
        <w:rPr>
          <w:spacing w:val="-9"/>
          <w:sz w:val="28"/>
        </w:rPr>
        <w:t xml:space="preserve"> </w:t>
      </w:r>
      <w:r w:rsidRPr="00BF2A70">
        <w:rPr>
          <w:sz w:val="28"/>
        </w:rPr>
        <w:t>робіт</w:t>
      </w:r>
      <w:r w:rsidRPr="00BF2A70">
        <w:rPr>
          <w:spacing w:val="-6"/>
          <w:sz w:val="28"/>
        </w:rPr>
        <w:t xml:space="preserve"> </w:t>
      </w:r>
      <w:r w:rsidRPr="00BF2A70">
        <w:rPr>
          <w:sz w:val="28"/>
        </w:rPr>
        <w:t>з</w:t>
      </w:r>
      <w:r w:rsidRPr="00BF2A70">
        <w:rPr>
          <w:spacing w:val="-7"/>
          <w:sz w:val="28"/>
        </w:rPr>
        <w:t xml:space="preserve"> </w:t>
      </w:r>
      <w:r w:rsidRPr="00BF2A70">
        <w:rPr>
          <w:sz w:val="28"/>
        </w:rPr>
        <w:t>ліквідації</w:t>
      </w:r>
      <w:r w:rsidRPr="00BF2A70">
        <w:rPr>
          <w:spacing w:val="-4"/>
          <w:sz w:val="28"/>
        </w:rPr>
        <w:t xml:space="preserve"> </w:t>
      </w:r>
      <w:r w:rsidRPr="00BF2A70">
        <w:rPr>
          <w:sz w:val="28"/>
        </w:rPr>
        <w:t>наслідків</w:t>
      </w:r>
      <w:r w:rsidRPr="00BF2A70">
        <w:rPr>
          <w:spacing w:val="-7"/>
          <w:sz w:val="28"/>
        </w:rPr>
        <w:t xml:space="preserve"> </w:t>
      </w:r>
      <w:r w:rsidRPr="00BF2A70">
        <w:rPr>
          <w:spacing w:val="-5"/>
          <w:sz w:val="28"/>
        </w:rPr>
        <w:t>НС;</w:t>
      </w:r>
      <w:r w:rsidRPr="00BF2A70">
        <w:rPr>
          <w:sz w:val="28"/>
        </w:rPr>
        <w:t>організація заходів і робіт щодо визначення зони НС, здійснення постійного моніторингу та прогнозування зони можливого поширення НС та масштабів можливих наслідків;</w:t>
      </w:r>
    </w:p>
    <w:p w:rsidR="009808A6" w:rsidRDefault="009808A6" w:rsidP="00DD59A6">
      <w:pPr>
        <w:pStyle w:val="ListParagraph"/>
        <w:numPr>
          <w:ilvl w:val="0"/>
          <w:numId w:val="3"/>
        </w:numPr>
        <w:tabs>
          <w:tab w:val="left" w:pos="1833"/>
        </w:tabs>
        <w:spacing w:line="362" w:lineRule="auto"/>
        <w:ind w:left="416" w:right="384" w:firstLine="707"/>
        <w:jc w:val="both"/>
        <w:rPr>
          <w:sz w:val="28"/>
        </w:rPr>
      </w:pPr>
      <w:r>
        <w:rPr>
          <w:sz w:val="28"/>
        </w:rPr>
        <w:t>організація</w:t>
      </w:r>
      <w:r>
        <w:rPr>
          <w:spacing w:val="-14"/>
          <w:sz w:val="28"/>
        </w:rPr>
        <w:t xml:space="preserve"> </w:t>
      </w:r>
      <w:r>
        <w:rPr>
          <w:sz w:val="28"/>
        </w:rPr>
        <w:t>заходів</w:t>
      </w:r>
      <w:r>
        <w:rPr>
          <w:spacing w:val="-15"/>
          <w:sz w:val="28"/>
        </w:rPr>
        <w:t xml:space="preserve"> </w:t>
      </w:r>
      <w:r>
        <w:rPr>
          <w:sz w:val="28"/>
        </w:rPr>
        <w:t>щодо</w:t>
      </w:r>
      <w:r>
        <w:rPr>
          <w:spacing w:val="-14"/>
          <w:sz w:val="28"/>
        </w:rPr>
        <w:t xml:space="preserve"> </w:t>
      </w:r>
      <w:r>
        <w:rPr>
          <w:sz w:val="28"/>
        </w:rPr>
        <w:t>медичного</w:t>
      </w:r>
      <w:r>
        <w:rPr>
          <w:spacing w:val="-14"/>
          <w:sz w:val="28"/>
        </w:rPr>
        <w:t xml:space="preserve"> </w:t>
      </w:r>
      <w:r>
        <w:rPr>
          <w:sz w:val="28"/>
        </w:rPr>
        <w:t>захисту</w:t>
      </w:r>
      <w:r>
        <w:rPr>
          <w:spacing w:val="-15"/>
          <w:sz w:val="28"/>
        </w:rPr>
        <w:t xml:space="preserve"> </w:t>
      </w:r>
      <w:r>
        <w:rPr>
          <w:sz w:val="28"/>
        </w:rPr>
        <w:t>персоналу,</w:t>
      </w:r>
      <w:r>
        <w:rPr>
          <w:spacing w:val="-15"/>
          <w:sz w:val="28"/>
        </w:rPr>
        <w:t xml:space="preserve"> </w:t>
      </w:r>
      <w:r>
        <w:rPr>
          <w:sz w:val="28"/>
        </w:rPr>
        <w:t>населення</w:t>
      </w:r>
      <w:r>
        <w:rPr>
          <w:spacing w:val="-14"/>
          <w:sz w:val="28"/>
        </w:rPr>
        <w:t xml:space="preserve"> </w:t>
      </w:r>
      <w:r>
        <w:rPr>
          <w:sz w:val="28"/>
        </w:rPr>
        <w:t>та особового складу формувань ЦЗ і ліквідації медико-санітарних наслідків НС;</w:t>
      </w:r>
    </w:p>
    <w:p w:rsidR="009808A6" w:rsidRDefault="009808A6" w:rsidP="00DD59A6">
      <w:pPr>
        <w:pStyle w:val="ListParagraph"/>
        <w:numPr>
          <w:ilvl w:val="0"/>
          <w:numId w:val="3"/>
        </w:numPr>
        <w:tabs>
          <w:tab w:val="left" w:pos="1901"/>
          <w:tab w:val="left" w:pos="1902"/>
        </w:tabs>
        <w:spacing w:line="360" w:lineRule="auto"/>
        <w:ind w:left="416" w:right="832" w:firstLine="707"/>
        <w:jc w:val="both"/>
        <w:rPr>
          <w:sz w:val="28"/>
        </w:rPr>
      </w:pPr>
      <w:r>
        <w:rPr>
          <w:sz w:val="28"/>
        </w:rPr>
        <w:t>взаємодія</w:t>
      </w:r>
      <w:r>
        <w:rPr>
          <w:spacing w:val="-5"/>
          <w:sz w:val="28"/>
        </w:rPr>
        <w:t xml:space="preserve"> </w:t>
      </w:r>
      <w:r>
        <w:rPr>
          <w:sz w:val="28"/>
        </w:rPr>
        <w:t>з</w:t>
      </w:r>
      <w:r>
        <w:rPr>
          <w:spacing w:val="-6"/>
          <w:sz w:val="28"/>
        </w:rPr>
        <w:t xml:space="preserve"> </w:t>
      </w:r>
      <w:r>
        <w:rPr>
          <w:sz w:val="28"/>
        </w:rPr>
        <w:t>органами</w:t>
      </w:r>
      <w:r>
        <w:rPr>
          <w:spacing w:val="-5"/>
          <w:sz w:val="28"/>
        </w:rPr>
        <w:t xml:space="preserve"> </w:t>
      </w:r>
      <w:r>
        <w:rPr>
          <w:sz w:val="28"/>
        </w:rPr>
        <w:t>управління</w:t>
      </w:r>
      <w:r>
        <w:rPr>
          <w:spacing w:val="-5"/>
          <w:sz w:val="28"/>
        </w:rPr>
        <w:t xml:space="preserve"> </w:t>
      </w:r>
      <w:r>
        <w:rPr>
          <w:sz w:val="28"/>
        </w:rPr>
        <w:t>територіальних</w:t>
      </w:r>
      <w:r>
        <w:rPr>
          <w:spacing w:val="-4"/>
          <w:sz w:val="28"/>
        </w:rPr>
        <w:t xml:space="preserve"> </w:t>
      </w:r>
      <w:r>
        <w:rPr>
          <w:sz w:val="28"/>
        </w:rPr>
        <w:t>підсистем</w:t>
      </w:r>
      <w:r>
        <w:rPr>
          <w:spacing w:val="-8"/>
          <w:sz w:val="28"/>
        </w:rPr>
        <w:t xml:space="preserve"> </w:t>
      </w:r>
      <w:r>
        <w:rPr>
          <w:sz w:val="28"/>
        </w:rPr>
        <w:t>та</w:t>
      </w:r>
      <w:r>
        <w:rPr>
          <w:spacing w:val="-5"/>
          <w:sz w:val="28"/>
        </w:rPr>
        <w:t xml:space="preserve"> </w:t>
      </w:r>
      <w:r>
        <w:rPr>
          <w:sz w:val="28"/>
        </w:rPr>
        <w:t>їх ланок, порядок інформування населення постраждалих територій, надання рекомендацій щодо поведінки в умовах НС;</w:t>
      </w:r>
    </w:p>
    <w:p w:rsidR="009808A6" w:rsidRDefault="009808A6" w:rsidP="00DD59A6">
      <w:pPr>
        <w:pStyle w:val="ListParagraph"/>
        <w:numPr>
          <w:ilvl w:val="0"/>
          <w:numId w:val="3"/>
        </w:numPr>
        <w:tabs>
          <w:tab w:val="left" w:pos="1832"/>
          <w:tab w:val="left" w:pos="1833"/>
        </w:tabs>
        <w:spacing w:line="360" w:lineRule="auto"/>
        <w:ind w:left="416" w:right="971" w:firstLine="707"/>
        <w:jc w:val="both"/>
        <w:rPr>
          <w:sz w:val="28"/>
        </w:rPr>
      </w:pPr>
      <w:r>
        <w:rPr>
          <w:sz w:val="28"/>
        </w:rPr>
        <w:t>організація</w:t>
      </w:r>
      <w:r>
        <w:rPr>
          <w:spacing w:val="-4"/>
          <w:sz w:val="28"/>
        </w:rPr>
        <w:t xml:space="preserve"> </w:t>
      </w:r>
      <w:r>
        <w:rPr>
          <w:sz w:val="28"/>
        </w:rPr>
        <w:t>заходів</w:t>
      </w:r>
      <w:r>
        <w:rPr>
          <w:spacing w:val="-6"/>
          <w:sz w:val="28"/>
        </w:rPr>
        <w:t xml:space="preserve"> </w:t>
      </w:r>
      <w:r>
        <w:rPr>
          <w:sz w:val="28"/>
        </w:rPr>
        <w:t>з</w:t>
      </w:r>
      <w:r>
        <w:rPr>
          <w:spacing w:val="-7"/>
          <w:sz w:val="28"/>
        </w:rPr>
        <w:t xml:space="preserve"> </w:t>
      </w:r>
      <w:r>
        <w:rPr>
          <w:sz w:val="28"/>
        </w:rPr>
        <w:t>евакуації</w:t>
      </w:r>
      <w:r>
        <w:rPr>
          <w:spacing w:val="-3"/>
          <w:sz w:val="28"/>
        </w:rPr>
        <w:t xml:space="preserve"> </w:t>
      </w:r>
      <w:r>
        <w:rPr>
          <w:sz w:val="28"/>
        </w:rPr>
        <w:t>персоналу</w:t>
      </w:r>
      <w:r>
        <w:rPr>
          <w:spacing w:val="-3"/>
          <w:sz w:val="28"/>
        </w:rPr>
        <w:t xml:space="preserve"> </w:t>
      </w:r>
      <w:r>
        <w:rPr>
          <w:sz w:val="28"/>
        </w:rPr>
        <w:t>об’єктів</w:t>
      </w:r>
      <w:r>
        <w:rPr>
          <w:spacing w:val="-6"/>
          <w:sz w:val="28"/>
        </w:rPr>
        <w:t xml:space="preserve"> </w:t>
      </w:r>
      <w:r>
        <w:rPr>
          <w:sz w:val="28"/>
        </w:rPr>
        <w:t>або</w:t>
      </w:r>
      <w:r>
        <w:rPr>
          <w:spacing w:val="-7"/>
          <w:sz w:val="28"/>
        </w:rPr>
        <w:t xml:space="preserve"> </w:t>
      </w:r>
      <w:r>
        <w:rPr>
          <w:sz w:val="28"/>
        </w:rPr>
        <w:t>укриття</w:t>
      </w:r>
      <w:r>
        <w:rPr>
          <w:spacing w:val="-4"/>
          <w:sz w:val="28"/>
        </w:rPr>
        <w:t xml:space="preserve"> </w:t>
      </w:r>
      <w:r>
        <w:rPr>
          <w:sz w:val="28"/>
        </w:rPr>
        <w:t>у захисних спорудах ЦЗ;</w:t>
      </w:r>
    </w:p>
    <w:p w:rsidR="009808A6" w:rsidRDefault="009808A6" w:rsidP="00DD59A6">
      <w:pPr>
        <w:pStyle w:val="BodyText"/>
        <w:spacing w:line="321" w:lineRule="exact"/>
        <w:ind w:left="1124"/>
        <w:jc w:val="both"/>
      </w:pPr>
      <w:r>
        <w:t>Особливості</w:t>
      </w:r>
      <w:r>
        <w:rPr>
          <w:spacing w:val="-9"/>
        </w:rPr>
        <w:t xml:space="preserve"> </w:t>
      </w:r>
      <w:r>
        <w:t>дій</w:t>
      </w:r>
      <w:r>
        <w:rPr>
          <w:spacing w:val="-7"/>
        </w:rPr>
        <w:t xml:space="preserve"> </w:t>
      </w:r>
      <w:r>
        <w:t>працівників</w:t>
      </w:r>
      <w:r>
        <w:rPr>
          <w:spacing w:val="-9"/>
        </w:rPr>
        <w:t xml:space="preserve"> </w:t>
      </w:r>
      <w:r>
        <w:t>в</w:t>
      </w:r>
      <w:r>
        <w:rPr>
          <w:spacing w:val="-9"/>
        </w:rPr>
        <w:t xml:space="preserve"> </w:t>
      </w:r>
      <w:r>
        <w:t>деяких</w:t>
      </w:r>
      <w:r>
        <w:rPr>
          <w:spacing w:val="-10"/>
        </w:rPr>
        <w:t xml:space="preserve"> </w:t>
      </w:r>
      <w:r>
        <w:t>надзвичайних</w:t>
      </w:r>
      <w:r>
        <w:rPr>
          <w:spacing w:val="-6"/>
        </w:rPr>
        <w:t xml:space="preserve"> </w:t>
      </w:r>
      <w:r>
        <w:rPr>
          <w:spacing w:val="-2"/>
        </w:rPr>
        <w:t>ситуаціях:</w:t>
      </w:r>
    </w:p>
    <w:p w:rsidR="009808A6" w:rsidRDefault="009808A6" w:rsidP="00DD59A6">
      <w:pPr>
        <w:pStyle w:val="ListParagraph"/>
        <w:numPr>
          <w:ilvl w:val="0"/>
          <w:numId w:val="3"/>
        </w:numPr>
        <w:tabs>
          <w:tab w:val="left" w:pos="1833"/>
        </w:tabs>
        <w:spacing w:before="169" w:line="357" w:lineRule="auto"/>
        <w:ind w:left="416" w:right="391" w:firstLine="707"/>
        <w:jc w:val="both"/>
        <w:rPr>
          <w:rFonts w:ascii="Myriad Pro Light" w:hAnsi="Myriad Pro Light"/>
          <w:sz w:val="28"/>
        </w:rPr>
      </w:pPr>
      <w:r>
        <w:rPr>
          <w:sz w:val="28"/>
        </w:rPr>
        <w:t>ураження хімічно небезпечною</w:t>
      </w:r>
      <w:r>
        <w:rPr>
          <w:spacing w:val="-2"/>
          <w:sz w:val="28"/>
        </w:rPr>
        <w:t xml:space="preserve"> </w:t>
      </w:r>
      <w:r>
        <w:rPr>
          <w:sz w:val="28"/>
        </w:rPr>
        <w:t>речовиною – оповіщення, термінове вимкнення усіх вентиляційних установок та кондиціонерів, закриваються</w:t>
      </w:r>
      <w:r>
        <w:rPr>
          <w:spacing w:val="80"/>
          <w:w w:val="150"/>
          <w:sz w:val="28"/>
        </w:rPr>
        <w:t xml:space="preserve"> </w:t>
      </w:r>
      <w:r>
        <w:rPr>
          <w:sz w:val="28"/>
        </w:rPr>
        <w:t>вікна,</w:t>
      </w:r>
      <w:r>
        <w:rPr>
          <w:spacing w:val="-3"/>
          <w:sz w:val="28"/>
        </w:rPr>
        <w:t xml:space="preserve"> </w:t>
      </w:r>
      <w:r>
        <w:rPr>
          <w:sz w:val="28"/>
        </w:rPr>
        <w:t xml:space="preserve">двері, приміщення герметизується. Видача засобів індивідуального </w:t>
      </w:r>
      <w:r>
        <w:rPr>
          <w:spacing w:val="-2"/>
          <w:sz w:val="28"/>
        </w:rPr>
        <w:t>захисту;</w:t>
      </w:r>
    </w:p>
    <w:p w:rsidR="009808A6" w:rsidRDefault="009808A6" w:rsidP="00DD59A6">
      <w:pPr>
        <w:pStyle w:val="ListParagraph"/>
        <w:numPr>
          <w:ilvl w:val="0"/>
          <w:numId w:val="3"/>
        </w:numPr>
        <w:tabs>
          <w:tab w:val="left" w:pos="1833"/>
        </w:tabs>
        <w:spacing w:before="13" w:line="350" w:lineRule="auto"/>
        <w:ind w:left="416" w:right="430" w:firstLine="707"/>
        <w:jc w:val="both"/>
        <w:rPr>
          <w:rFonts w:ascii="Myriad Pro Light" w:hAnsi="Myriad Pro Light"/>
          <w:sz w:val="28"/>
        </w:rPr>
      </w:pPr>
      <w:r>
        <w:rPr>
          <w:sz w:val="28"/>
        </w:rPr>
        <w:t>пожежа</w:t>
      </w:r>
      <w:r>
        <w:rPr>
          <w:spacing w:val="-6"/>
          <w:sz w:val="28"/>
        </w:rPr>
        <w:t xml:space="preserve"> </w:t>
      </w:r>
      <w:r>
        <w:rPr>
          <w:sz w:val="28"/>
        </w:rPr>
        <w:t>–</w:t>
      </w:r>
      <w:r>
        <w:rPr>
          <w:spacing w:val="-4"/>
          <w:sz w:val="28"/>
        </w:rPr>
        <w:t xml:space="preserve"> </w:t>
      </w:r>
      <w:r>
        <w:rPr>
          <w:sz w:val="28"/>
        </w:rPr>
        <w:t>суворо</w:t>
      </w:r>
      <w:r>
        <w:rPr>
          <w:spacing w:val="-4"/>
          <w:sz w:val="28"/>
        </w:rPr>
        <w:t xml:space="preserve"> </w:t>
      </w:r>
      <w:r>
        <w:rPr>
          <w:sz w:val="28"/>
        </w:rPr>
        <w:t>виконувати</w:t>
      </w:r>
      <w:r>
        <w:rPr>
          <w:spacing w:val="-5"/>
          <w:sz w:val="28"/>
        </w:rPr>
        <w:t xml:space="preserve"> </w:t>
      </w:r>
      <w:r>
        <w:rPr>
          <w:sz w:val="28"/>
        </w:rPr>
        <w:t>вимоги</w:t>
      </w:r>
      <w:r>
        <w:rPr>
          <w:spacing w:val="-5"/>
          <w:sz w:val="28"/>
        </w:rPr>
        <w:t xml:space="preserve"> </w:t>
      </w:r>
      <w:r>
        <w:rPr>
          <w:sz w:val="28"/>
        </w:rPr>
        <w:t>Інструкції</w:t>
      </w:r>
      <w:r>
        <w:rPr>
          <w:spacing w:val="-4"/>
          <w:sz w:val="28"/>
        </w:rPr>
        <w:t xml:space="preserve"> </w:t>
      </w:r>
      <w:r>
        <w:rPr>
          <w:sz w:val="28"/>
        </w:rPr>
        <w:t>з</w:t>
      </w:r>
      <w:r>
        <w:rPr>
          <w:spacing w:val="-5"/>
          <w:sz w:val="28"/>
        </w:rPr>
        <w:t xml:space="preserve"> </w:t>
      </w:r>
      <w:r>
        <w:rPr>
          <w:sz w:val="28"/>
        </w:rPr>
        <w:t>пожежної</w:t>
      </w:r>
      <w:r>
        <w:rPr>
          <w:spacing w:val="-5"/>
          <w:sz w:val="28"/>
        </w:rPr>
        <w:t xml:space="preserve"> </w:t>
      </w:r>
      <w:r>
        <w:rPr>
          <w:sz w:val="28"/>
        </w:rPr>
        <w:t>безпеки, евакуацію проводити згідно Плану евакуації при пожежі;</w:t>
      </w:r>
    </w:p>
    <w:p w:rsidR="009808A6" w:rsidRDefault="009808A6" w:rsidP="00DD59A6">
      <w:pPr>
        <w:pStyle w:val="ListParagraph"/>
        <w:numPr>
          <w:ilvl w:val="0"/>
          <w:numId w:val="3"/>
        </w:numPr>
        <w:tabs>
          <w:tab w:val="left" w:pos="1832"/>
          <w:tab w:val="left" w:pos="1833"/>
        </w:tabs>
        <w:spacing w:before="25" w:line="357" w:lineRule="auto"/>
        <w:ind w:left="416" w:right="447" w:firstLine="707"/>
        <w:jc w:val="both"/>
        <w:rPr>
          <w:rFonts w:ascii="Myriad Pro Light" w:hAnsi="Myriad Pro Light"/>
          <w:sz w:val="28"/>
        </w:rPr>
      </w:pPr>
      <w:r>
        <w:rPr>
          <w:sz w:val="28"/>
        </w:rPr>
        <w:t>загроза</w:t>
      </w:r>
      <w:r>
        <w:rPr>
          <w:spacing w:val="-6"/>
          <w:sz w:val="28"/>
        </w:rPr>
        <w:t xml:space="preserve"> </w:t>
      </w:r>
      <w:r>
        <w:rPr>
          <w:sz w:val="28"/>
        </w:rPr>
        <w:t>радіоактивного</w:t>
      </w:r>
      <w:r>
        <w:rPr>
          <w:spacing w:val="-4"/>
          <w:sz w:val="28"/>
        </w:rPr>
        <w:t xml:space="preserve"> </w:t>
      </w:r>
      <w:r>
        <w:rPr>
          <w:sz w:val="28"/>
        </w:rPr>
        <w:t>забруднення</w:t>
      </w:r>
      <w:r>
        <w:rPr>
          <w:spacing w:val="-4"/>
          <w:sz w:val="28"/>
        </w:rPr>
        <w:t xml:space="preserve"> </w:t>
      </w:r>
      <w:r>
        <w:rPr>
          <w:sz w:val="28"/>
        </w:rPr>
        <w:t>–</w:t>
      </w:r>
      <w:r>
        <w:rPr>
          <w:spacing w:val="-5"/>
          <w:sz w:val="28"/>
        </w:rPr>
        <w:t xml:space="preserve"> </w:t>
      </w:r>
      <w:r>
        <w:rPr>
          <w:sz w:val="28"/>
        </w:rPr>
        <w:t>уважно</w:t>
      </w:r>
      <w:r>
        <w:rPr>
          <w:spacing w:val="-4"/>
          <w:sz w:val="28"/>
        </w:rPr>
        <w:t xml:space="preserve"> </w:t>
      </w:r>
      <w:r>
        <w:rPr>
          <w:sz w:val="28"/>
        </w:rPr>
        <w:t>слідкувати</w:t>
      </w:r>
      <w:r>
        <w:rPr>
          <w:spacing w:val="-5"/>
          <w:sz w:val="28"/>
        </w:rPr>
        <w:t xml:space="preserve"> </w:t>
      </w:r>
      <w:r>
        <w:rPr>
          <w:sz w:val="28"/>
        </w:rPr>
        <w:t>за</w:t>
      </w:r>
      <w:r>
        <w:rPr>
          <w:spacing w:val="-7"/>
          <w:sz w:val="28"/>
        </w:rPr>
        <w:t xml:space="preserve"> </w:t>
      </w:r>
      <w:r>
        <w:rPr>
          <w:sz w:val="28"/>
        </w:rPr>
        <w:t>мовним повідомленням управління з питань цивільного захисту по радіо і телебаченню після</w:t>
      </w:r>
      <w:r>
        <w:rPr>
          <w:spacing w:val="-1"/>
          <w:sz w:val="28"/>
        </w:rPr>
        <w:t xml:space="preserve"> </w:t>
      </w:r>
      <w:r>
        <w:rPr>
          <w:sz w:val="28"/>
        </w:rPr>
        <w:t>попереджувального сигналу «Увага всім!», суворо виконувати рекоменда ції із захисту від радіоактивного забруднення;</w:t>
      </w:r>
    </w:p>
    <w:p w:rsidR="009808A6" w:rsidRDefault="009808A6" w:rsidP="00DD59A6">
      <w:pPr>
        <w:pStyle w:val="ListParagraph"/>
        <w:numPr>
          <w:ilvl w:val="0"/>
          <w:numId w:val="3"/>
        </w:numPr>
        <w:tabs>
          <w:tab w:val="left" w:pos="1832"/>
          <w:tab w:val="left" w:pos="1833"/>
        </w:tabs>
        <w:spacing w:before="13" w:line="357" w:lineRule="auto"/>
        <w:ind w:left="416" w:right="385" w:firstLine="707"/>
        <w:jc w:val="both"/>
        <w:rPr>
          <w:rFonts w:ascii="Myriad Pro Light" w:hAnsi="Myriad Pro Light"/>
          <w:sz w:val="28"/>
        </w:rPr>
      </w:pPr>
      <w:r>
        <w:rPr>
          <w:sz w:val="28"/>
        </w:rPr>
        <w:t>загроза</w:t>
      </w:r>
      <w:r>
        <w:rPr>
          <w:spacing w:val="-18"/>
          <w:sz w:val="28"/>
        </w:rPr>
        <w:t xml:space="preserve"> </w:t>
      </w:r>
      <w:r>
        <w:rPr>
          <w:sz w:val="28"/>
        </w:rPr>
        <w:t>або</w:t>
      </w:r>
      <w:r>
        <w:rPr>
          <w:spacing w:val="-17"/>
          <w:sz w:val="28"/>
        </w:rPr>
        <w:t xml:space="preserve"> </w:t>
      </w:r>
      <w:r>
        <w:rPr>
          <w:sz w:val="28"/>
        </w:rPr>
        <w:t>виникнення</w:t>
      </w:r>
      <w:r>
        <w:rPr>
          <w:spacing w:val="-18"/>
          <w:sz w:val="28"/>
        </w:rPr>
        <w:t xml:space="preserve"> </w:t>
      </w:r>
      <w:r>
        <w:rPr>
          <w:sz w:val="28"/>
        </w:rPr>
        <w:t>катастрофічних</w:t>
      </w:r>
      <w:r>
        <w:rPr>
          <w:spacing w:val="-17"/>
          <w:sz w:val="28"/>
        </w:rPr>
        <w:t xml:space="preserve"> </w:t>
      </w:r>
      <w:r>
        <w:rPr>
          <w:sz w:val="28"/>
        </w:rPr>
        <w:t>стихійних</w:t>
      </w:r>
      <w:r>
        <w:rPr>
          <w:spacing w:val="-18"/>
          <w:sz w:val="28"/>
        </w:rPr>
        <w:t xml:space="preserve"> </w:t>
      </w:r>
      <w:r>
        <w:rPr>
          <w:sz w:val="28"/>
        </w:rPr>
        <w:t>лих</w:t>
      </w:r>
      <w:r>
        <w:rPr>
          <w:spacing w:val="-17"/>
          <w:sz w:val="28"/>
        </w:rPr>
        <w:t xml:space="preserve"> </w:t>
      </w:r>
      <w:r>
        <w:rPr>
          <w:sz w:val="28"/>
        </w:rPr>
        <w:t>–</w:t>
      </w:r>
      <w:r>
        <w:rPr>
          <w:spacing w:val="-18"/>
          <w:sz w:val="28"/>
        </w:rPr>
        <w:t xml:space="preserve"> </w:t>
      </w:r>
      <w:r>
        <w:rPr>
          <w:sz w:val="28"/>
        </w:rPr>
        <w:t>виконати</w:t>
      </w:r>
      <w:r>
        <w:rPr>
          <w:spacing w:val="-17"/>
          <w:sz w:val="28"/>
        </w:rPr>
        <w:t xml:space="preserve"> </w:t>
      </w:r>
      <w:r>
        <w:rPr>
          <w:sz w:val="28"/>
        </w:rPr>
        <w:t>усі протипожежні заходи, відключити від електромережі електрообладнання, підготуватися до евакуації або вивезення у безпечні місця найбільш цінних матеріальних засобів. Постраждалим надається домедична допомога.</w:t>
      </w:r>
    </w:p>
    <w:p w:rsidR="009808A6" w:rsidRDefault="009808A6" w:rsidP="00DD59A6">
      <w:pPr>
        <w:pStyle w:val="BodyText"/>
        <w:spacing w:line="360" w:lineRule="auto"/>
        <w:ind w:left="416" w:right="393" w:firstLine="707"/>
        <w:jc w:val="both"/>
      </w:pPr>
      <w:r>
        <w:t>У даному розділі проаналізовано ефективність вирішення завдань із захисту персоналу у надзвичайних ситуаціях</w:t>
      </w:r>
      <w:r w:rsidR="00A94D8D">
        <w:rPr>
          <w:lang w:val="en-US"/>
        </w:rPr>
        <w:t>[20]</w:t>
      </w:r>
      <w:r>
        <w:t xml:space="preserve">. Безпека персоналу залежить від планування заходів цивільного захисту на об’єкті у випадку надзвичайних </w:t>
      </w:r>
      <w:r>
        <w:lastRenderedPageBreak/>
        <w:t>ситуацій з метою запобігання і ліквідації наслідків НС безпосередньо на підприємстві з врахуванням його місця розташування та специфіки діяльності.</w:t>
      </w:r>
    </w:p>
    <w:p w:rsidR="009808A6" w:rsidRDefault="009808A6" w:rsidP="009808A6">
      <w:pPr>
        <w:spacing w:line="360" w:lineRule="auto"/>
        <w:jc w:val="both"/>
        <w:sectPr w:rsidR="009808A6" w:rsidSect="00A5542C">
          <w:pgSz w:w="11910" w:h="16840"/>
          <w:pgMar w:top="1134" w:right="567" w:bottom="1134" w:left="1134" w:header="751" w:footer="0" w:gutter="0"/>
          <w:cols w:space="720"/>
        </w:sectPr>
      </w:pPr>
    </w:p>
    <w:p w:rsidR="00981D83" w:rsidRDefault="009808A6" w:rsidP="00BF2A70">
      <w:pPr>
        <w:pStyle w:val="BodyText"/>
        <w:spacing w:before="187"/>
        <w:ind w:left="69" w:right="43"/>
        <w:jc w:val="center"/>
        <w:rPr>
          <w:spacing w:val="-2"/>
        </w:rPr>
      </w:pPr>
      <w:r>
        <w:rPr>
          <w:spacing w:val="-2"/>
        </w:rPr>
        <w:lastRenderedPageBreak/>
        <w:t>ВИСНОВКИ</w:t>
      </w:r>
    </w:p>
    <w:p w:rsidR="00C76452" w:rsidRDefault="00C76452" w:rsidP="00BF2A70">
      <w:pPr>
        <w:pStyle w:val="BodyText"/>
        <w:spacing w:before="187"/>
        <w:ind w:left="69" w:right="43"/>
        <w:jc w:val="center"/>
        <w:rPr>
          <w:spacing w:val="-2"/>
        </w:rPr>
      </w:pPr>
    </w:p>
    <w:p w:rsidR="00C76452" w:rsidRDefault="00C76452" w:rsidP="00C76452">
      <w:pPr>
        <w:pStyle w:val="BodyText"/>
        <w:spacing w:line="360" w:lineRule="auto"/>
        <w:ind w:left="69" w:right="43" w:firstLine="1065"/>
        <w:jc w:val="both"/>
        <w:rPr>
          <w:spacing w:val="-2"/>
        </w:rPr>
      </w:pPr>
      <w:r>
        <w:rPr>
          <w:spacing w:val="-2"/>
        </w:rPr>
        <w:t>В результаті виконання кваліфікаційної роботи магістра проведено аналіз методів та засобів обробки та передачі інформації даних про якість повітря. Виконано наступні етапи виконання завдання:</w:t>
      </w:r>
    </w:p>
    <w:p w:rsidR="00C76452" w:rsidRPr="00C76452" w:rsidRDefault="00C76452" w:rsidP="00C76452">
      <w:pPr>
        <w:pStyle w:val="BodyText"/>
        <w:numPr>
          <w:ilvl w:val="0"/>
          <w:numId w:val="17"/>
        </w:numPr>
        <w:spacing w:line="360" w:lineRule="auto"/>
        <w:ind w:left="0" w:right="43" w:firstLine="1134"/>
        <w:jc w:val="both"/>
        <w:rPr>
          <w:spacing w:val="-2"/>
        </w:rPr>
      </w:pPr>
      <w:r>
        <w:rPr>
          <w:spacing w:val="-2"/>
          <w:lang w:val="en-US"/>
        </w:rPr>
        <w:t xml:space="preserve">   </w:t>
      </w:r>
      <w:r>
        <w:rPr>
          <w:spacing w:val="-2"/>
        </w:rPr>
        <w:t>здійснено огляд публікацій, які стосуються теми вимірювання якості повітря</w:t>
      </w:r>
      <w:r>
        <w:rPr>
          <w:spacing w:val="-2"/>
          <w:lang w:val="en-US"/>
        </w:rPr>
        <w:t>;</w:t>
      </w:r>
    </w:p>
    <w:p w:rsidR="00C76452" w:rsidRDefault="00C76452" w:rsidP="00C76452">
      <w:pPr>
        <w:pStyle w:val="BodyText"/>
        <w:numPr>
          <w:ilvl w:val="0"/>
          <w:numId w:val="17"/>
        </w:numPr>
        <w:spacing w:line="360" w:lineRule="auto"/>
        <w:ind w:left="0" w:right="43" w:firstLine="1134"/>
        <w:jc w:val="both"/>
        <w:rPr>
          <w:spacing w:val="-2"/>
        </w:rPr>
      </w:pPr>
      <w:r>
        <w:rPr>
          <w:spacing w:val="-2"/>
          <w:lang w:val="en-US"/>
        </w:rPr>
        <w:t xml:space="preserve">   </w:t>
      </w:r>
      <w:r>
        <w:rPr>
          <w:spacing w:val="-2"/>
        </w:rPr>
        <w:t>розглянуто способи передачі інформації з використанням стільникових мереж;</w:t>
      </w:r>
    </w:p>
    <w:p w:rsidR="00C76452" w:rsidRDefault="00C76452" w:rsidP="00C76452">
      <w:pPr>
        <w:pStyle w:val="BodyText"/>
        <w:numPr>
          <w:ilvl w:val="0"/>
          <w:numId w:val="17"/>
        </w:numPr>
        <w:spacing w:line="360" w:lineRule="auto"/>
        <w:ind w:left="0" w:right="43" w:firstLine="1134"/>
        <w:jc w:val="both"/>
        <w:rPr>
          <w:spacing w:val="-2"/>
        </w:rPr>
      </w:pPr>
      <w:r>
        <w:rPr>
          <w:spacing w:val="-2"/>
        </w:rPr>
        <w:t xml:space="preserve">   </w:t>
      </w:r>
      <w:r w:rsidR="00DD59A6">
        <w:rPr>
          <w:spacing w:val="-2"/>
        </w:rPr>
        <w:t>розроблено систему, яка займається обробкою та передачею інформації з використанням стільникових мереж;</w:t>
      </w:r>
    </w:p>
    <w:p w:rsidR="00DD59A6" w:rsidRDefault="00DD59A6" w:rsidP="00C76452">
      <w:pPr>
        <w:pStyle w:val="BodyText"/>
        <w:numPr>
          <w:ilvl w:val="0"/>
          <w:numId w:val="17"/>
        </w:numPr>
        <w:spacing w:line="360" w:lineRule="auto"/>
        <w:ind w:left="0" w:right="43" w:firstLine="1134"/>
        <w:jc w:val="both"/>
        <w:rPr>
          <w:spacing w:val="-2"/>
        </w:rPr>
      </w:pPr>
      <w:r>
        <w:rPr>
          <w:spacing w:val="-2"/>
        </w:rPr>
        <w:t xml:space="preserve">   проведено конфігурацію локального </w:t>
      </w:r>
      <w:r>
        <w:rPr>
          <w:spacing w:val="-2"/>
          <w:lang w:val="en-US"/>
        </w:rPr>
        <w:t xml:space="preserve">MQTT </w:t>
      </w:r>
      <w:r>
        <w:rPr>
          <w:spacing w:val="-2"/>
        </w:rPr>
        <w:t>сервера з використанням одноплатного комп’ютера;</w:t>
      </w:r>
    </w:p>
    <w:p w:rsidR="00504ACF" w:rsidRDefault="00DD59A6" w:rsidP="00C76452">
      <w:pPr>
        <w:pStyle w:val="BodyText"/>
        <w:numPr>
          <w:ilvl w:val="0"/>
          <w:numId w:val="17"/>
        </w:numPr>
        <w:spacing w:line="360" w:lineRule="auto"/>
        <w:ind w:left="0" w:right="43" w:firstLine="1134"/>
        <w:jc w:val="both"/>
        <w:rPr>
          <w:spacing w:val="-2"/>
        </w:rPr>
      </w:pPr>
      <w:r>
        <w:rPr>
          <w:spacing w:val="-2"/>
        </w:rPr>
        <w:t xml:space="preserve">   проведено </w:t>
      </w:r>
      <w:r w:rsidR="00FF010E">
        <w:rPr>
          <w:spacing w:val="-2"/>
        </w:rPr>
        <w:t xml:space="preserve">запуск, </w:t>
      </w:r>
      <w:r>
        <w:rPr>
          <w:spacing w:val="-2"/>
        </w:rPr>
        <w:t>тестування системи та проаналізовано результати роботи.</w:t>
      </w:r>
    </w:p>
    <w:p w:rsidR="00504ACF" w:rsidRDefault="00504ACF">
      <w:pPr>
        <w:widowControl/>
        <w:autoSpaceDE/>
        <w:autoSpaceDN/>
        <w:spacing w:after="160" w:line="259" w:lineRule="auto"/>
        <w:rPr>
          <w:spacing w:val="-2"/>
          <w:sz w:val="28"/>
          <w:szCs w:val="28"/>
        </w:rPr>
      </w:pPr>
      <w:r>
        <w:rPr>
          <w:spacing w:val="-2"/>
        </w:rPr>
        <w:br w:type="page"/>
      </w:r>
    </w:p>
    <w:p w:rsidR="00DD59A6" w:rsidRDefault="00504ACF" w:rsidP="00504ACF">
      <w:pPr>
        <w:pStyle w:val="BodyText"/>
        <w:spacing w:line="360" w:lineRule="auto"/>
        <w:ind w:right="43" w:firstLine="1134"/>
        <w:jc w:val="center"/>
        <w:rPr>
          <w:spacing w:val="-2"/>
        </w:rPr>
      </w:pPr>
      <w:r>
        <w:rPr>
          <w:spacing w:val="-2"/>
        </w:rPr>
        <w:lastRenderedPageBreak/>
        <w:t>СПИСОК ВИКОРИСТАНИХ ДЖЕРЕЛ</w:t>
      </w:r>
    </w:p>
    <w:p w:rsidR="00504ACF" w:rsidRDefault="00504ACF" w:rsidP="00504ACF">
      <w:pPr>
        <w:pStyle w:val="BodyText"/>
        <w:spacing w:line="360" w:lineRule="auto"/>
        <w:ind w:right="43" w:firstLine="1134"/>
        <w:jc w:val="center"/>
        <w:rPr>
          <w:spacing w:val="-2"/>
        </w:rPr>
      </w:pPr>
    </w:p>
    <w:p w:rsidR="0089576E" w:rsidRDefault="00504ACF" w:rsidP="0089576E">
      <w:pPr>
        <w:pStyle w:val="BodyText"/>
        <w:spacing w:line="360" w:lineRule="auto"/>
        <w:ind w:right="43" w:firstLine="1134"/>
        <w:jc w:val="both"/>
      </w:pPr>
      <w:r>
        <w:rPr>
          <w:spacing w:val="-2"/>
        </w:rPr>
        <w:t>1.</w:t>
      </w:r>
      <w:r>
        <w:t xml:space="preserve"> Perry Lea. IoT and Edge Computing for Architects 2nd edition / Lea Perry –</w:t>
      </w:r>
      <w:r w:rsidR="0089576E">
        <w:t xml:space="preserve"> Packt Publishing, 2020. – 632 с</w:t>
      </w:r>
      <w:r>
        <w:t xml:space="preserve">. </w:t>
      </w:r>
    </w:p>
    <w:p w:rsidR="00504ACF" w:rsidRDefault="00504ACF" w:rsidP="0089576E">
      <w:pPr>
        <w:pStyle w:val="BodyText"/>
        <w:spacing w:line="360" w:lineRule="auto"/>
        <w:ind w:right="43" w:firstLine="1134"/>
        <w:jc w:val="both"/>
      </w:pPr>
      <w:r>
        <w:t>2. Gaston C. Hillar. MQTT Essentials – A Lightweight IoT Protocol / C. Hillar Gaston –</w:t>
      </w:r>
      <w:r w:rsidR="0089576E">
        <w:t xml:space="preserve"> Packt Publishing, 2017. – 280 с</w:t>
      </w:r>
      <w:r>
        <w:t>.</w:t>
      </w:r>
    </w:p>
    <w:p w:rsidR="0089576E" w:rsidRDefault="003378C0" w:rsidP="0089576E">
      <w:pPr>
        <w:pStyle w:val="BodyText"/>
        <w:spacing w:line="360" w:lineRule="auto"/>
        <w:ind w:right="43" w:firstLine="1134"/>
        <w:jc w:val="both"/>
        <w:rPr>
          <w:spacing w:val="-2"/>
          <w:lang w:val="en-US"/>
        </w:rPr>
      </w:pPr>
      <w:r>
        <w:rPr>
          <w:spacing w:val="-2"/>
          <w:lang w:val="en-US"/>
        </w:rPr>
        <w:t>3</w:t>
      </w:r>
      <w:r w:rsidR="0089576E">
        <w:rPr>
          <w:spacing w:val="-2"/>
          <w:lang w:val="en-US"/>
        </w:rPr>
        <w:t xml:space="preserve">. </w:t>
      </w:r>
      <w:r w:rsidR="0089576E" w:rsidRPr="0089576E">
        <w:rPr>
          <w:spacing w:val="-2"/>
          <w:lang w:val="en-US"/>
        </w:rPr>
        <w:t>Cook,  Diane,  Sajal  Das  (2004).  Smart  Environments: Technology,  Protocols  and  Application,  Wiley-Interscience. ISBN 0-471-54448-5.</w:t>
      </w:r>
    </w:p>
    <w:p w:rsidR="00AD6EA0" w:rsidRDefault="003378C0" w:rsidP="0089576E">
      <w:pPr>
        <w:pStyle w:val="BodyText"/>
        <w:spacing w:line="360" w:lineRule="auto"/>
        <w:ind w:right="43" w:firstLine="1134"/>
        <w:jc w:val="both"/>
        <w:rPr>
          <w:spacing w:val="-2"/>
          <w:lang w:val="en-US"/>
        </w:rPr>
      </w:pPr>
      <w:r>
        <w:rPr>
          <w:spacing w:val="-2"/>
          <w:lang w:val="en-US"/>
        </w:rPr>
        <w:t>4</w:t>
      </w:r>
      <w:r w:rsidR="00AD6EA0">
        <w:rPr>
          <w:spacing w:val="-2"/>
          <w:lang w:val="en-US"/>
        </w:rPr>
        <w:t xml:space="preserve">. </w:t>
      </w:r>
      <w:r w:rsidR="00AD6EA0" w:rsidRPr="00AD6EA0">
        <w:rPr>
          <w:spacing w:val="-2"/>
          <w:lang w:val="en-US"/>
        </w:rPr>
        <w:t>Luo,  R.C.,  Shin  Yao  Lin,  Su,  K.L.,  A  multiagent multisensor  based  security  system  for  intelligent  building,  in: IEEE  Proceedings  of  Multisensor  Fusion  and  Integration  f</w:t>
      </w:r>
      <w:r w:rsidR="00AD6EA0">
        <w:rPr>
          <w:spacing w:val="-2"/>
          <w:lang w:val="en-US"/>
        </w:rPr>
        <w:t>or Inteligent  Systems,    2003. – 409 c.</w:t>
      </w:r>
    </w:p>
    <w:p w:rsidR="00AD6EA0" w:rsidRDefault="003378C0" w:rsidP="0089576E">
      <w:pPr>
        <w:pStyle w:val="BodyText"/>
        <w:spacing w:line="360" w:lineRule="auto"/>
        <w:ind w:right="43" w:firstLine="1134"/>
        <w:jc w:val="both"/>
        <w:rPr>
          <w:spacing w:val="-2"/>
          <w:lang w:val="en-US"/>
        </w:rPr>
      </w:pPr>
      <w:r>
        <w:rPr>
          <w:spacing w:val="-2"/>
          <w:lang w:val="en-US"/>
        </w:rPr>
        <w:t>5</w:t>
      </w:r>
      <w:r w:rsidR="00AD6EA0">
        <w:rPr>
          <w:spacing w:val="-2"/>
          <w:lang w:val="en-US"/>
        </w:rPr>
        <w:t xml:space="preserve">. </w:t>
      </w:r>
      <w:r w:rsidR="00AD6EA0" w:rsidRPr="00AD6EA0">
        <w:rPr>
          <w:spacing w:val="-2"/>
          <w:lang w:val="en-US"/>
        </w:rPr>
        <w:t>Amorim, L.C.A.; Carneiro, J.P.; Cardeal, Z.L. An optimized method for determination of benzene in exhaled air by gas chromatography-mass spectrometry using solid phase microextraction as a sampling technique. J. C</w:t>
      </w:r>
      <w:r w:rsidR="00AD6EA0">
        <w:rPr>
          <w:spacing w:val="-2"/>
          <w:lang w:val="en-US"/>
        </w:rPr>
        <w:t>hromatogr. B 2008, 141–146 c.</w:t>
      </w:r>
    </w:p>
    <w:p w:rsidR="00AD6EA0" w:rsidRDefault="003378C0" w:rsidP="0089576E">
      <w:pPr>
        <w:pStyle w:val="BodyText"/>
        <w:spacing w:line="360" w:lineRule="auto"/>
        <w:ind w:right="43" w:firstLine="1134"/>
        <w:jc w:val="both"/>
        <w:rPr>
          <w:spacing w:val="-2"/>
          <w:lang w:val="en-US"/>
        </w:rPr>
      </w:pPr>
      <w:r>
        <w:rPr>
          <w:spacing w:val="-2"/>
          <w:lang w:val="en-US"/>
        </w:rPr>
        <w:t>6</w:t>
      </w:r>
      <w:r w:rsidR="00AD6EA0">
        <w:rPr>
          <w:spacing w:val="-2"/>
          <w:lang w:val="en-US"/>
        </w:rPr>
        <w:t xml:space="preserve">. </w:t>
      </w:r>
      <w:r w:rsidR="00AD6EA0" w:rsidRPr="00AD6EA0">
        <w:rPr>
          <w:spacing w:val="-2"/>
          <w:lang w:val="en-US"/>
        </w:rPr>
        <w:t xml:space="preserve">Environmental Protection Department of Hong Kong. Air Quality Health Index. </w:t>
      </w:r>
      <w:r w:rsidR="00AD6EA0">
        <w:rPr>
          <w:spacing w:val="-2"/>
          <w:lang w:val="en-US"/>
        </w:rPr>
        <w:t>URL</w:t>
      </w:r>
      <w:r w:rsidR="00AD6EA0" w:rsidRPr="00AD6EA0">
        <w:rPr>
          <w:spacing w:val="-2"/>
          <w:lang w:val="en-US"/>
        </w:rPr>
        <w:t>: http://www.aqhi.gov.hk/en.html (</w:t>
      </w:r>
      <w:r w:rsidR="00AD6EA0">
        <w:rPr>
          <w:spacing w:val="-2"/>
        </w:rPr>
        <w:t>дата звернення 12.11.2022</w:t>
      </w:r>
      <w:r w:rsidR="00AD6EA0" w:rsidRPr="00AD6EA0">
        <w:rPr>
          <w:spacing w:val="-2"/>
          <w:lang w:val="en-US"/>
        </w:rPr>
        <w:t>).</w:t>
      </w:r>
    </w:p>
    <w:p w:rsidR="00AD6EA0" w:rsidRDefault="003378C0" w:rsidP="0089576E">
      <w:pPr>
        <w:pStyle w:val="BodyText"/>
        <w:spacing w:line="360" w:lineRule="auto"/>
        <w:ind w:right="43" w:firstLine="1134"/>
        <w:jc w:val="both"/>
        <w:rPr>
          <w:spacing w:val="-2"/>
          <w:lang w:val="en-US"/>
        </w:rPr>
      </w:pPr>
      <w:r>
        <w:rPr>
          <w:spacing w:val="-2"/>
        </w:rPr>
        <w:t>7</w:t>
      </w:r>
      <w:r w:rsidR="00AD6EA0">
        <w:rPr>
          <w:spacing w:val="-2"/>
        </w:rPr>
        <w:t xml:space="preserve"> .</w:t>
      </w:r>
      <w:r w:rsidR="00AD6EA0" w:rsidRPr="00AD6EA0">
        <w:rPr>
          <w:spacing w:val="-2"/>
          <w:lang w:val="en-US"/>
        </w:rPr>
        <w:t xml:space="preserve">New York State Department of Environmental Conservation. New York State Air Quality Monitoring Center Home. </w:t>
      </w:r>
      <w:r w:rsidR="00AD6EA0">
        <w:rPr>
          <w:spacing w:val="-2"/>
          <w:lang w:val="en-US"/>
        </w:rPr>
        <w:t>URL</w:t>
      </w:r>
      <w:r w:rsidR="00AD6EA0" w:rsidRPr="00AD6EA0">
        <w:rPr>
          <w:spacing w:val="-2"/>
          <w:lang w:val="en-US"/>
        </w:rPr>
        <w:t>: http://www.dec.ny.gov/airmon/index.php (</w:t>
      </w:r>
      <w:r w:rsidR="00AD6EA0">
        <w:rPr>
          <w:spacing w:val="-2"/>
        </w:rPr>
        <w:t>дата звернення 21.11.2022</w:t>
      </w:r>
      <w:r w:rsidR="00AD6EA0" w:rsidRPr="00AD6EA0">
        <w:rPr>
          <w:spacing w:val="-2"/>
          <w:lang w:val="en-US"/>
        </w:rPr>
        <w:t>).</w:t>
      </w:r>
    </w:p>
    <w:p w:rsidR="00AD6EA0" w:rsidRDefault="003378C0" w:rsidP="0089576E">
      <w:pPr>
        <w:pStyle w:val="BodyText"/>
        <w:spacing w:line="360" w:lineRule="auto"/>
        <w:ind w:right="43" w:firstLine="1134"/>
        <w:jc w:val="both"/>
        <w:rPr>
          <w:spacing w:val="-2"/>
          <w:lang w:val="en-US"/>
        </w:rPr>
      </w:pPr>
      <w:r>
        <w:rPr>
          <w:spacing w:val="-2"/>
          <w:lang w:val="en-US"/>
        </w:rPr>
        <w:t>8</w:t>
      </w:r>
      <w:r w:rsidR="00AD6EA0">
        <w:rPr>
          <w:spacing w:val="-2"/>
          <w:lang w:val="en-US"/>
        </w:rPr>
        <w:t xml:space="preserve">. </w:t>
      </w:r>
      <w:r w:rsidR="00AD6EA0" w:rsidRPr="00AD6EA0">
        <w:rPr>
          <w:spacing w:val="-2"/>
          <w:lang w:val="en-US"/>
        </w:rPr>
        <w:t>Air Quality Expert Group. Nitrogen Dioxide in the United Kingdom; Technical Report; Department for the Environment, Food and Rural Affairs: London, UK, 2004.</w:t>
      </w:r>
    </w:p>
    <w:p w:rsidR="00AD6EA0" w:rsidRDefault="003378C0" w:rsidP="0089576E">
      <w:pPr>
        <w:pStyle w:val="BodyText"/>
        <w:spacing w:line="360" w:lineRule="auto"/>
        <w:ind w:right="43" w:firstLine="1134"/>
        <w:jc w:val="both"/>
        <w:rPr>
          <w:spacing w:val="-2"/>
          <w:lang w:val="en-US"/>
        </w:rPr>
      </w:pPr>
      <w:r>
        <w:rPr>
          <w:spacing w:val="-2"/>
          <w:lang w:val="en-US"/>
        </w:rPr>
        <w:t>9</w:t>
      </w:r>
      <w:r w:rsidR="00AD6EA0">
        <w:rPr>
          <w:spacing w:val="-2"/>
          <w:lang w:val="en-US"/>
        </w:rPr>
        <w:t xml:space="preserve">. </w:t>
      </w:r>
      <w:r w:rsidR="00AD6EA0" w:rsidRPr="00AD6EA0">
        <w:rPr>
          <w:spacing w:val="-2"/>
          <w:lang w:val="en-US"/>
        </w:rPr>
        <w:t>Lee, Y.J.; Kim, H.B.; Roh, Y.R.; Cho, H.M.; Baik, S. Development of a SAW gas sensor for monitoring SO2 gas. Sens. Actuators A: Phys. 1998, 64, 173–178</w:t>
      </w:r>
      <w:r w:rsidR="00AD6EA0">
        <w:rPr>
          <w:spacing w:val="-2"/>
          <w:lang w:val="en-US"/>
        </w:rPr>
        <w:t>c</w:t>
      </w:r>
      <w:r w:rsidR="00AD6EA0" w:rsidRPr="00AD6EA0">
        <w:rPr>
          <w:spacing w:val="-2"/>
          <w:lang w:val="en-US"/>
        </w:rPr>
        <w:t>.</w:t>
      </w:r>
    </w:p>
    <w:p w:rsidR="00AD6EA0" w:rsidRDefault="003378C0" w:rsidP="0089576E">
      <w:pPr>
        <w:pStyle w:val="BodyText"/>
        <w:spacing w:line="360" w:lineRule="auto"/>
        <w:ind w:right="43" w:firstLine="1134"/>
        <w:jc w:val="both"/>
        <w:rPr>
          <w:spacing w:val="-2"/>
          <w:lang w:val="en-US"/>
        </w:rPr>
      </w:pPr>
      <w:r>
        <w:rPr>
          <w:spacing w:val="-2"/>
          <w:lang w:val="en-US"/>
        </w:rPr>
        <w:t>10</w:t>
      </w:r>
      <w:r w:rsidR="00AD6EA0">
        <w:rPr>
          <w:spacing w:val="-2"/>
          <w:lang w:val="en-US"/>
        </w:rPr>
        <w:t xml:space="preserve">. </w:t>
      </w:r>
      <w:r w:rsidR="00AD6EA0" w:rsidRPr="00AD6EA0">
        <w:rPr>
          <w:spacing w:val="-2"/>
          <w:lang w:val="en-US"/>
        </w:rPr>
        <w:t>Chou, J. Electrochemical Sensors. In Hazardous Gas Monitors—A Practical Guide to Selection, Operation and Applications; McGraw-Hill and SciTech Publish</w:t>
      </w:r>
      <w:r w:rsidR="00AD6EA0">
        <w:rPr>
          <w:spacing w:val="-2"/>
          <w:lang w:val="en-US"/>
        </w:rPr>
        <w:t xml:space="preserve">ing: New York, NY, USA, 1999; </w:t>
      </w:r>
      <w:r w:rsidR="00AD6EA0" w:rsidRPr="00AD6EA0">
        <w:rPr>
          <w:spacing w:val="-2"/>
          <w:lang w:val="en-US"/>
        </w:rPr>
        <w:t xml:space="preserve"> 27–35</w:t>
      </w:r>
      <w:r w:rsidR="00AD6EA0">
        <w:rPr>
          <w:spacing w:val="-2"/>
          <w:lang w:val="en-US"/>
        </w:rPr>
        <w:t>c</w:t>
      </w:r>
      <w:r w:rsidR="00AD6EA0" w:rsidRPr="00AD6EA0">
        <w:rPr>
          <w:spacing w:val="-2"/>
          <w:lang w:val="en-US"/>
        </w:rPr>
        <w:t>.</w:t>
      </w:r>
    </w:p>
    <w:p w:rsidR="000E6104" w:rsidRDefault="000E6104" w:rsidP="0089576E">
      <w:pPr>
        <w:pStyle w:val="BodyText"/>
        <w:spacing w:line="360" w:lineRule="auto"/>
        <w:ind w:right="43" w:firstLine="1134"/>
        <w:jc w:val="both"/>
        <w:rPr>
          <w:spacing w:val="-2"/>
          <w:lang w:val="en-US"/>
        </w:rPr>
      </w:pPr>
      <w:r>
        <w:rPr>
          <w:spacing w:val="-2"/>
          <w:lang w:val="en-US"/>
        </w:rPr>
        <w:t xml:space="preserve">11. </w:t>
      </w:r>
      <w:r w:rsidRPr="000E6104">
        <w:rPr>
          <w:spacing w:val="-2"/>
          <w:lang w:val="en-US"/>
        </w:rPr>
        <w:t>Grover, B.D.; Kleinman, M.; Eatough, N.L.; Eatough, D.J.; Hopke, P.K.; Long, R.W.; Wilson, W.E.; Meyer, M.B.; Ambs, J.L. Measurement of total PM2.5 mass (nonvolatile plus semivolatile) with the Filter Dynamic Measurement System tapered element oscillating microbalance monitor. J. Geophys. Res: Atmos. 2005, 110, 148–157</w:t>
      </w:r>
      <w:r>
        <w:rPr>
          <w:spacing w:val="-2"/>
          <w:lang w:val="en-US"/>
        </w:rPr>
        <w:t>c</w:t>
      </w:r>
      <w:r w:rsidRPr="000E6104">
        <w:rPr>
          <w:spacing w:val="-2"/>
          <w:lang w:val="en-US"/>
        </w:rPr>
        <w:t>.</w:t>
      </w:r>
    </w:p>
    <w:p w:rsidR="00AD6EA0" w:rsidRDefault="000E6104" w:rsidP="0089576E">
      <w:pPr>
        <w:pStyle w:val="BodyText"/>
        <w:spacing w:line="360" w:lineRule="auto"/>
        <w:ind w:right="43" w:firstLine="1134"/>
        <w:jc w:val="both"/>
        <w:rPr>
          <w:spacing w:val="-2"/>
          <w:lang w:val="en-US"/>
        </w:rPr>
      </w:pPr>
      <w:r>
        <w:rPr>
          <w:spacing w:val="-2"/>
          <w:lang w:val="en-US"/>
        </w:rPr>
        <w:lastRenderedPageBreak/>
        <w:t>12</w:t>
      </w:r>
      <w:r w:rsidR="00AD6EA0">
        <w:rPr>
          <w:spacing w:val="-2"/>
          <w:lang w:val="en-US"/>
        </w:rPr>
        <w:t xml:space="preserve">. </w:t>
      </w:r>
      <w:r w:rsidR="00AD6EA0" w:rsidRPr="00AD6EA0">
        <w:rPr>
          <w:spacing w:val="-2"/>
          <w:lang w:val="en-US"/>
        </w:rPr>
        <w:t>Williams, R.; Kilaru, V.; Snyder, E.; Kaufman, A.; Dye, T.; Rutter, A.; Russell, A.; Hafner, H. Air Sensor Guidebook; Technical report, United States Environmental Protection Agency; 2004.</w:t>
      </w:r>
    </w:p>
    <w:p w:rsidR="000E6104" w:rsidRDefault="000E6104" w:rsidP="000E6104">
      <w:pPr>
        <w:pStyle w:val="BodyText"/>
        <w:spacing w:line="360" w:lineRule="auto"/>
        <w:ind w:right="43" w:firstLine="1134"/>
        <w:jc w:val="both"/>
        <w:rPr>
          <w:spacing w:val="-2"/>
        </w:rPr>
      </w:pPr>
      <w:r>
        <w:rPr>
          <w:spacing w:val="-2"/>
        </w:rPr>
        <w:t>13</w:t>
      </w:r>
      <w:r w:rsidR="003378C0">
        <w:rPr>
          <w:spacing w:val="-2"/>
        </w:rPr>
        <w:t xml:space="preserve">. </w:t>
      </w:r>
      <w:r w:rsidR="003378C0" w:rsidRPr="0089576E">
        <w:rPr>
          <w:spacing w:val="-2"/>
        </w:rPr>
        <w:t>Derek Molloy, 2016, "Exploring Raspberry Interfacing to the Real World with Embedded Linux", John Wiley and Sons, Inc.</w:t>
      </w:r>
    </w:p>
    <w:p w:rsidR="003378C0" w:rsidRDefault="003378C0" w:rsidP="003378C0">
      <w:pPr>
        <w:pStyle w:val="BodyText"/>
        <w:spacing w:line="360" w:lineRule="auto"/>
        <w:ind w:right="43" w:firstLine="1134"/>
        <w:jc w:val="both"/>
        <w:rPr>
          <w:spacing w:val="-2"/>
        </w:rPr>
      </w:pPr>
      <w:r>
        <w:rPr>
          <w:spacing w:val="-2"/>
          <w:lang w:val="en-US"/>
        </w:rPr>
        <w:t>1</w:t>
      </w:r>
      <w:r w:rsidR="000E6104">
        <w:rPr>
          <w:spacing w:val="-2"/>
        </w:rPr>
        <w:t>4</w:t>
      </w:r>
      <w:r>
        <w:rPr>
          <w:spacing w:val="-2"/>
        </w:rPr>
        <w:t xml:space="preserve">. </w:t>
      </w:r>
      <w:r w:rsidRPr="0089576E">
        <w:rPr>
          <w:spacing w:val="-2"/>
        </w:rPr>
        <w:t>The Raspberry Pi Foundation. URL: https://www.raspberrypi.org/ab</w:t>
      </w:r>
      <w:r>
        <w:rPr>
          <w:spacing w:val="-2"/>
        </w:rPr>
        <w:t>out/. (дата звернення 17.11.2022</w:t>
      </w:r>
      <w:r w:rsidRPr="0089576E">
        <w:rPr>
          <w:spacing w:val="-2"/>
        </w:rPr>
        <w:t>)</w:t>
      </w:r>
    </w:p>
    <w:p w:rsidR="003378C0" w:rsidRDefault="000E6104" w:rsidP="003378C0">
      <w:pPr>
        <w:pStyle w:val="BodyText"/>
        <w:spacing w:line="360" w:lineRule="auto"/>
        <w:ind w:right="43" w:firstLine="1134"/>
        <w:jc w:val="both"/>
        <w:rPr>
          <w:spacing w:val="-2"/>
          <w:lang w:val="en-US"/>
        </w:rPr>
      </w:pPr>
      <w:r>
        <w:rPr>
          <w:spacing w:val="-2"/>
          <w:lang w:val="en-US"/>
        </w:rPr>
        <w:t>15</w:t>
      </w:r>
      <w:r w:rsidR="003378C0">
        <w:rPr>
          <w:spacing w:val="-2"/>
          <w:lang w:val="en-US"/>
        </w:rPr>
        <w:t xml:space="preserve">. Закон України Про охорону праці Відомості Верховної Ради </w:t>
      </w:r>
      <w:r w:rsidR="003378C0" w:rsidRPr="003378C0">
        <w:rPr>
          <w:spacing w:val="-2"/>
          <w:lang w:val="en-US"/>
        </w:rPr>
        <w:t>України (ВВР), № 49, 1992. 668 c.</w:t>
      </w:r>
    </w:p>
    <w:p w:rsidR="003378C0" w:rsidRDefault="000E6104" w:rsidP="003378C0">
      <w:pPr>
        <w:pStyle w:val="BodyText"/>
        <w:spacing w:line="360" w:lineRule="auto"/>
        <w:ind w:right="43" w:firstLine="1134"/>
        <w:jc w:val="both"/>
      </w:pPr>
      <w:r>
        <w:rPr>
          <w:spacing w:val="-2"/>
          <w:lang w:val="en-US"/>
        </w:rPr>
        <w:t>16</w:t>
      </w:r>
      <w:r w:rsidR="003378C0">
        <w:rPr>
          <w:spacing w:val="-2"/>
          <w:lang w:val="en-US"/>
        </w:rPr>
        <w:t xml:space="preserve">. </w:t>
      </w:r>
      <w:r w:rsidR="003378C0">
        <w:t>Наказ</w:t>
      </w:r>
      <w:r w:rsidR="003378C0">
        <w:rPr>
          <w:spacing w:val="80"/>
        </w:rPr>
        <w:t xml:space="preserve">  </w:t>
      </w:r>
      <w:r w:rsidR="003378C0">
        <w:t>міністерство</w:t>
      </w:r>
      <w:r w:rsidR="003378C0">
        <w:rPr>
          <w:spacing w:val="80"/>
        </w:rPr>
        <w:t xml:space="preserve">  </w:t>
      </w:r>
      <w:r w:rsidR="003378C0">
        <w:t>соціальної</w:t>
      </w:r>
      <w:r w:rsidR="003378C0">
        <w:rPr>
          <w:spacing w:val="80"/>
        </w:rPr>
        <w:t xml:space="preserve">  </w:t>
      </w:r>
      <w:r w:rsidR="003378C0">
        <w:t>політики</w:t>
      </w:r>
      <w:r w:rsidR="003378C0">
        <w:rPr>
          <w:spacing w:val="80"/>
        </w:rPr>
        <w:t xml:space="preserve">  </w:t>
      </w:r>
      <w:r w:rsidR="003378C0">
        <w:t>України</w:t>
      </w:r>
      <w:r w:rsidR="003378C0">
        <w:rPr>
          <w:spacing w:val="80"/>
        </w:rPr>
        <w:t xml:space="preserve">  </w:t>
      </w:r>
      <w:r w:rsidR="003378C0">
        <w:t>№</w:t>
      </w:r>
      <w:r w:rsidR="003378C0">
        <w:rPr>
          <w:spacing w:val="80"/>
        </w:rPr>
        <w:t xml:space="preserve">  </w:t>
      </w:r>
      <w:r w:rsidR="003378C0">
        <w:t>207 Про</w:t>
      </w:r>
      <w:r w:rsidR="003378C0">
        <w:rPr>
          <w:spacing w:val="-1"/>
        </w:rPr>
        <w:t xml:space="preserve"> </w:t>
      </w:r>
      <w:r w:rsidR="003378C0">
        <w:t>затвердження</w:t>
      </w:r>
      <w:r w:rsidR="003378C0">
        <w:rPr>
          <w:spacing w:val="40"/>
        </w:rPr>
        <w:t xml:space="preserve"> </w:t>
      </w:r>
      <w:r w:rsidR="003378C0">
        <w:t>вимог</w:t>
      </w:r>
      <w:r w:rsidR="003378C0">
        <w:rPr>
          <w:spacing w:val="40"/>
        </w:rPr>
        <w:t xml:space="preserve"> </w:t>
      </w:r>
      <w:r w:rsidR="003378C0">
        <w:t>щодо</w:t>
      </w:r>
      <w:r w:rsidR="003378C0">
        <w:rPr>
          <w:spacing w:val="40"/>
        </w:rPr>
        <w:t xml:space="preserve"> </w:t>
      </w:r>
      <w:r w:rsidR="003378C0">
        <w:t>безпеки</w:t>
      </w:r>
      <w:r w:rsidR="003378C0">
        <w:rPr>
          <w:spacing w:val="40"/>
        </w:rPr>
        <w:t xml:space="preserve"> </w:t>
      </w:r>
      <w:r w:rsidR="003378C0">
        <w:t>та</w:t>
      </w:r>
      <w:r w:rsidR="003378C0">
        <w:rPr>
          <w:spacing w:val="40"/>
        </w:rPr>
        <w:t xml:space="preserve"> </w:t>
      </w:r>
      <w:r w:rsidR="003378C0">
        <w:t>захисту</w:t>
      </w:r>
      <w:r w:rsidR="003378C0">
        <w:rPr>
          <w:spacing w:val="40"/>
        </w:rPr>
        <w:t xml:space="preserve"> </w:t>
      </w:r>
      <w:r w:rsidR="003378C0">
        <w:t>здоров’я</w:t>
      </w:r>
      <w:r w:rsidR="003378C0">
        <w:rPr>
          <w:spacing w:val="40"/>
        </w:rPr>
        <w:t xml:space="preserve"> </w:t>
      </w:r>
      <w:r w:rsidR="003378C0">
        <w:t>працівників</w:t>
      </w:r>
      <w:r w:rsidR="003378C0">
        <w:rPr>
          <w:spacing w:val="40"/>
        </w:rPr>
        <w:t xml:space="preserve"> </w:t>
      </w:r>
      <w:r w:rsidR="003378C0">
        <w:t>під час роботи з екранними пристроями від 14.02.2018.</w:t>
      </w:r>
    </w:p>
    <w:p w:rsidR="0024611A" w:rsidRDefault="000E6104" w:rsidP="0024611A">
      <w:pPr>
        <w:pStyle w:val="BodyText"/>
        <w:spacing w:line="360" w:lineRule="auto"/>
        <w:ind w:right="43" w:firstLine="1134"/>
        <w:jc w:val="both"/>
        <w:rPr>
          <w:spacing w:val="-2"/>
        </w:rPr>
      </w:pPr>
      <w:r>
        <w:rPr>
          <w:lang w:val="en-US"/>
        </w:rPr>
        <w:t>17</w:t>
      </w:r>
      <w:r w:rsidR="0024611A">
        <w:rPr>
          <w:lang w:val="en-US"/>
        </w:rPr>
        <w:t xml:space="preserve">. </w:t>
      </w:r>
      <w:r w:rsidR="003378C0" w:rsidRPr="0024611A">
        <w:t>ДСанПІН</w:t>
      </w:r>
      <w:r w:rsidR="003378C0" w:rsidRPr="0024611A">
        <w:rPr>
          <w:spacing w:val="80"/>
          <w:w w:val="150"/>
        </w:rPr>
        <w:t xml:space="preserve"> </w:t>
      </w:r>
      <w:r w:rsidR="003378C0" w:rsidRPr="0024611A">
        <w:t>3.3.2.007-98:</w:t>
      </w:r>
      <w:r w:rsidR="003378C0" w:rsidRPr="0024611A">
        <w:rPr>
          <w:spacing w:val="80"/>
          <w:w w:val="150"/>
        </w:rPr>
        <w:t xml:space="preserve"> </w:t>
      </w:r>
      <w:r w:rsidR="003378C0" w:rsidRPr="0024611A">
        <w:t>Гігієнічні</w:t>
      </w:r>
      <w:r w:rsidR="003378C0" w:rsidRPr="0024611A">
        <w:rPr>
          <w:spacing w:val="80"/>
          <w:w w:val="150"/>
        </w:rPr>
        <w:t xml:space="preserve"> </w:t>
      </w:r>
      <w:r w:rsidR="003378C0" w:rsidRPr="0024611A">
        <w:t>вимоги</w:t>
      </w:r>
      <w:r w:rsidR="003378C0" w:rsidRPr="0024611A">
        <w:rPr>
          <w:spacing w:val="80"/>
          <w:w w:val="150"/>
        </w:rPr>
        <w:t xml:space="preserve"> </w:t>
      </w:r>
      <w:r w:rsidR="003378C0" w:rsidRPr="0024611A">
        <w:t>до</w:t>
      </w:r>
      <w:r w:rsidR="003378C0" w:rsidRPr="0024611A">
        <w:rPr>
          <w:spacing w:val="80"/>
          <w:w w:val="150"/>
        </w:rPr>
        <w:t xml:space="preserve"> </w:t>
      </w:r>
      <w:r w:rsidR="003378C0" w:rsidRPr="0024611A">
        <w:t>організації</w:t>
      </w:r>
      <w:r w:rsidR="003378C0" w:rsidRPr="0024611A">
        <w:rPr>
          <w:spacing w:val="80"/>
          <w:w w:val="150"/>
        </w:rPr>
        <w:t xml:space="preserve"> </w:t>
      </w:r>
      <w:r w:rsidR="003378C0" w:rsidRPr="0024611A">
        <w:t>роботи з</w:t>
      </w:r>
      <w:r w:rsidR="003378C0" w:rsidRPr="0024611A">
        <w:rPr>
          <w:spacing w:val="-5"/>
        </w:rPr>
        <w:t xml:space="preserve"> </w:t>
      </w:r>
      <w:r w:rsidR="003378C0" w:rsidRPr="0024611A">
        <w:t>візуальними</w:t>
      </w:r>
      <w:r w:rsidR="003378C0" w:rsidRPr="0024611A">
        <w:rPr>
          <w:spacing w:val="40"/>
        </w:rPr>
        <w:t xml:space="preserve"> </w:t>
      </w:r>
      <w:r w:rsidR="003378C0" w:rsidRPr="0024611A">
        <w:t>дисплейними</w:t>
      </w:r>
      <w:r w:rsidR="003378C0" w:rsidRPr="0024611A">
        <w:rPr>
          <w:spacing w:val="40"/>
        </w:rPr>
        <w:t xml:space="preserve"> </w:t>
      </w:r>
      <w:r w:rsidR="003378C0" w:rsidRPr="0024611A">
        <w:t>терміналами</w:t>
      </w:r>
      <w:r w:rsidR="003378C0" w:rsidRPr="0024611A">
        <w:rPr>
          <w:spacing w:val="40"/>
        </w:rPr>
        <w:t xml:space="preserve"> </w:t>
      </w:r>
      <w:r w:rsidR="003378C0" w:rsidRPr="0024611A">
        <w:t>електронно-обчислювальних</w:t>
      </w:r>
      <w:r w:rsidR="003378C0" w:rsidRPr="0024611A">
        <w:rPr>
          <w:spacing w:val="40"/>
        </w:rPr>
        <w:t xml:space="preserve"> </w:t>
      </w:r>
      <w:r w:rsidR="003378C0" w:rsidRPr="0024611A">
        <w:t>машин</w:t>
      </w:r>
      <w:r w:rsidR="0024611A">
        <w:rPr>
          <w:spacing w:val="-2"/>
          <w:lang w:val="en-US"/>
        </w:rPr>
        <w:t xml:space="preserve"> </w:t>
      </w:r>
      <w:r w:rsidR="003378C0">
        <w:t>№7</w:t>
      </w:r>
      <w:r w:rsidR="003378C0">
        <w:rPr>
          <w:spacing w:val="-4"/>
        </w:rPr>
        <w:t xml:space="preserve"> </w:t>
      </w:r>
      <w:r w:rsidR="003378C0">
        <w:t>від</w:t>
      </w:r>
      <w:r w:rsidR="003378C0">
        <w:rPr>
          <w:spacing w:val="-3"/>
        </w:rPr>
        <w:t xml:space="preserve"> </w:t>
      </w:r>
      <w:r w:rsidR="003378C0">
        <w:rPr>
          <w:spacing w:val="-2"/>
        </w:rPr>
        <w:t>10.12.98.</w:t>
      </w:r>
    </w:p>
    <w:p w:rsidR="0024611A" w:rsidRPr="0024611A" w:rsidRDefault="000E6104" w:rsidP="0024611A">
      <w:pPr>
        <w:pStyle w:val="BodyText"/>
        <w:spacing w:line="360" w:lineRule="auto"/>
        <w:ind w:right="43" w:firstLine="1134"/>
        <w:jc w:val="both"/>
        <w:rPr>
          <w:spacing w:val="-2"/>
          <w:lang w:val="en-US"/>
        </w:rPr>
      </w:pPr>
      <w:r>
        <w:rPr>
          <w:spacing w:val="-2"/>
          <w:lang w:val="en-US"/>
        </w:rPr>
        <w:t>18</w:t>
      </w:r>
      <w:r w:rsidR="0024611A">
        <w:rPr>
          <w:spacing w:val="-2"/>
          <w:lang w:val="en-US"/>
        </w:rPr>
        <w:t xml:space="preserve">. </w:t>
      </w:r>
      <w:r w:rsidR="0024611A" w:rsidRPr="0024611A">
        <w:rPr>
          <w:spacing w:val="-2"/>
          <w:lang w:val="en-US"/>
        </w:rPr>
        <w:t>Геврик Є. О. Охорона праці: Навч. посіб. для студ. вищ. навч.закл.. 2.вид., випр. та доп. –К. : Ніка-Центр, 2005. 294с.</w:t>
      </w:r>
    </w:p>
    <w:p w:rsidR="003378C0" w:rsidRDefault="000E6104" w:rsidP="0024611A">
      <w:pPr>
        <w:pStyle w:val="ListParagraph"/>
        <w:tabs>
          <w:tab w:val="left" w:pos="1833"/>
        </w:tabs>
        <w:spacing w:before="1" w:line="360" w:lineRule="auto"/>
        <w:ind w:left="0" w:right="387" w:firstLine="1123"/>
        <w:jc w:val="both"/>
        <w:rPr>
          <w:sz w:val="28"/>
        </w:rPr>
      </w:pPr>
      <w:r>
        <w:rPr>
          <w:sz w:val="28"/>
          <w:lang w:val="en-US"/>
        </w:rPr>
        <w:t>19</w:t>
      </w:r>
      <w:r w:rsidR="0024611A">
        <w:rPr>
          <w:sz w:val="28"/>
          <w:lang w:val="en-US"/>
        </w:rPr>
        <w:t xml:space="preserve">. </w:t>
      </w:r>
      <w:r w:rsidR="003378C0">
        <w:rPr>
          <w:sz w:val="28"/>
        </w:rPr>
        <w:t>Катренко</w:t>
      </w:r>
      <w:r w:rsidR="003378C0">
        <w:rPr>
          <w:spacing w:val="-3"/>
          <w:sz w:val="28"/>
        </w:rPr>
        <w:t xml:space="preserve"> </w:t>
      </w:r>
      <w:r w:rsidR="003378C0">
        <w:rPr>
          <w:sz w:val="28"/>
        </w:rPr>
        <w:t>Л.</w:t>
      </w:r>
      <w:r w:rsidR="003378C0">
        <w:rPr>
          <w:spacing w:val="-8"/>
          <w:sz w:val="28"/>
        </w:rPr>
        <w:t xml:space="preserve"> </w:t>
      </w:r>
      <w:r w:rsidR="003378C0">
        <w:rPr>
          <w:sz w:val="28"/>
        </w:rPr>
        <w:t>А.,</w:t>
      </w:r>
      <w:r w:rsidR="003378C0">
        <w:rPr>
          <w:spacing w:val="-5"/>
          <w:sz w:val="28"/>
        </w:rPr>
        <w:t xml:space="preserve"> </w:t>
      </w:r>
      <w:r w:rsidR="003378C0">
        <w:rPr>
          <w:sz w:val="28"/>
        </w:rPr>
        <w:t>Катренко</w:t>
      </w:r>
      <w:r w:rsidR="003378C0">
        <w:rPr>
          <w:spacing w:val="-5"/>
          <w:sz w:val="28"/>
        </w:rPr>
        <w:t xml:space="preserve"> </w:t>
      </w:r>
      <w:r w:rsidR="003378C0">
        <w:rPr>
          <w:sz w:val="28"/>
        </w:rPr>
        <w:t>А.</w:t>
      </w:r>
      <w:r w:rsidR="003378C0">
        <w:rPr>
          <w:spacing w:val="-7"/>
          <w:sz w:val="28"/>
        </w:rPr>
        <w:t xml:space="preserve"> </w:t>
      </w:r>
      <w:r w:rsidR="003378C0">
        <w:rPr>
          <w:sz w:val="28"/>
        </w:rPr>
        <w:t>В.</w:t>
      </w:r>
      <w:r w:rsidR="003378C0">
        <w:rPr>
          <w:spacing w:val="-6"/>
          <w:sz w:val="28"/>
        </w:rPr>
        <w:t xml:space="preserve"> </w:t>
      </w:r>
      <w:r w:rsidR="003378C0">
        <w:rPr>
          <w:sz w:val="28"/>
        </w:rPr>
        <w:t>Охорона</w:t>
      </w:r>
      <w:r w:rsidR="003378C0">
        <w:rPr>
          <w:spacing w:val="-4"/>
          <w:sz w:val="28"/>
        </w:rPr>
        <w:t xml:space="preserve"> </w:t>
      </w:r>
      <w:r w:rsidR="003378C0">
        <w:rPr>
          <w:sz w:val="28"/>
        </w:rPr>
        <w:t>праці</w:t>
      </w:r>
      <w:r w:rsidR="003378C0">
        <w:rPr>
          <w:spacing w:val="-3"/>
          <w:sz w:val="28"/>
        </w:rPr>
        <w:t xml:space="preserve"> </w:t>
      </w:r>
      <w:r w:rsidR="003378C0">
        <w:rPr>
          <w:sz w:val="28"/>
        </w:rPr>
        <w:t>в</w:t>
      </w:r>
      <w:r w:rsidR="003378C0">
        <w:rPr>
          <w:spacing w:val="-5"/>
          <w:sz w:val="28"/>
        </w:rPr>
        <w:t xml:space="preserve"> </w:t>
      </w:r>
      <w:r w:rsidR="003378C0">
        <w:rPr>
          <w:sz w:val="28"/>
        </w:rPr>
        <w:t>галузі</w:t>
      </w:r>
      <w:r w:rsidR="003378C0">
        <w:rPr>
          <w:spacing w:val="-3"/>
          <w:sz w:val="28"/>
        </w:rPr>
        <w:t xml:space="preserve"> </w:t>
      </w:r>
      <w:r w:rsidR="003378C0">
        <w:rPr>
          <w:sz w:val="28"/>
        </w:rPr>
        <w:t>комп’ютинґу. Львів: Магнолія-2006. 2012. 544 с.</w:t>
      </w:r>
    </w:p>
    <w:p w:rsidR="0024611A" w:rsidRPr="0024611A" w:rsidRDefault="000E6104" w:rsidP="0024611A">
      <w:pPr>
        <w:pStyle w:val="ListParagraph"/>
        <w:tabs>
          <w:tab w:val="left" w:pos="1833"/>
        </w:tabs>
        <w:spacing w:before="1" w:line="360" w:lineRule="auto"/>
        <w:ind w:left="0" w:right="387" w:firstLine="1144"/>
        <w:jc w:val="both"/>
        <w:rPr>
          <w:sz w:val="28"/>
          <w:lang w:val="en-US"/>
        </w:rPr>
      </w:pPr>
      <w:r>
        <w:rPr>
          <w:sz w:val="28"/>
          <w:lang w:val="en-US"/>
        </w:rPr>
        <w:t>20</w:t>
      </w:r>
      <w:r w:rsidR="0024611A">
        <w:rPr>
          <w:sz w:val="28"/>
          <w:lang w:val="en-US"/>
        </w:rPr>
        <w:t xml:space="preserve">. </w:t>
      </w:r>
      <w:r w:rsidR="0024611A" w:rsidRPr="0024611A">
        <w:rPr>
          <w:sz w:val="28"/>
          <w:lang w:val="en-US"/>
        </w:rPr>
        <w:t>Бедрій Я.І. 39 Безпека життєдіяльності: Навчальний посібник. Київ: Кондор, 2009. 286 с.</w:t>
      </w:r>
    </w:p>
    <w:p w:rsidR="00B5380E" w:rsidRDefault="00B5380E">
      <w:pPr>
        <w:widowControl/>
        <w:autoSpaceDE/>
        <w:autoSpaceDN/>
        <w:spacing w:after="160" w:line="259" w:lineRule="auto"/>
        <w:rPr>
          <w:spacing w:val="-2"/>
          <w:sz w:val="28"/>
          <w:szCs w:val="28"/>
        </w:rPr>
      </w:pPr>
      <w:r>
        <w:rPr>
          <w:spacing w:val="-2"/>
        </w:rPr>
        <w:br w:type="page"/>
      </w:r>
    </w:p>
    <w:p w:rsidR="003378C0" w:rsidRDefault="00B5380E" w:rsidP="00B5380E">
      <w:pPr>
        <w:pStyle w:val="BodyText"/>
        <w:spacing w:line="360" w:lineRule="auto"/>
        <w:ind w:right="43" w:firstLine="1134"/>
        <w:jc w:val="center"/>
        <w:rPr>
          <w:spacing w:val="-2"/>
        </w:rPr>
      </w:pPr>
      <w:r>
        <w:rPr>
          <w:spacing w:val="-2"/>
        </w:rPr>
        <w:lastRenderedPageBreak/>
        <w:t>ДОДАТКИ</w:t>
      </w:r>
    </w:p>
    <w:p w:rsidR="00B5380E" w:rsidRDefault="00B5380E" w:rsidP="00B5380E">
      <w:pPr>
        <w:pStyle w:val="BodyText"/>
        <w:spacing w:line="360" w:lineRule="auto"/>
        <w:ind w:right="43" w:firstLine="1134"/>
        <w:jc w:val="center"/>
        <w:rPr>
          <w:spacing w:val="-2"/>
        </w:rPr>
      </w:pPr>
    </w:p>
    <w:p w:rsidR="00B5380E" w:rsidRDefault="00B5380E" w:rsidP="00B5380E">
      <w:pPr>
        <w:pStyle w:val="BodyText"/>
        <w:spacing w:line="360" w:lineRule="auto"/>
        <w:ind w:right="43" w:firstLine="1134"/>
        <w:jc w:val="center"/>
        <w:rPr>
          <w:spacing w:val="-2"/>
        </w:rPr>
      </w:pPr>
      <w:r>
        <w:rPr>
          <w:spacing w:val="-2"/>
        </w:rPr>
        <w:t>ДОДАТОК А Тези конференцій</w:t>
      </w:r>
    </w:p>
    <w:p w:rsidR="00B5380E" w:rsidRDefault="00B5380E" w:rsidP="00B5380E">
      <w:pPr>
        <w:pStyle w:val="BodyText"/>
        <w:spacing w:line="360" w:lineRule="auto"/>
        <w:ind w:right="43" w:firstLine="1134"/>
        <w:jc w:val="center"/>
        <w:rPr>
          <w:spacing w:val="-2"/>
        </w:rPr>
      </w:pPr>
    </w:p>
    <w:p w:rsidR="00B5380E" w:rsidRDefault="00B5380E" w:rsidP="00B5380E">
      <w:pPr>
        <w:pStyle w:val="BodyText"/>
        <w:spacing w:line="360" w:lineRule="auto"/>
        <w:ind w:right="43"/>
        <w:jc w:val="center"/>
        <w:rPr>
          <w:spacing w:val="-2"/>
        </w:rPr>
      </w:pPr>
      <w:r>
        <w:rPr>
          <w:noProof/>
          <w:lang w:eastAsia="uk-UA"/>
        </w:rPr>
        <w:drawing>
          <wp:inline distT="0" distB="0" distL="0" distR="0" wp14:anchorId="0B42DD6A" wp14:editId="0AFEF27F">
            <wp:extent cx="5324764" cy="798714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41079" cy="8011617"/>
                    </a:xfrm>
                    <a:prstGeom prst="rect">
                      <a:avLst/>
                    </a:prstGeom>
                  </pic:spPr>
                </pic:pic>
              </a:graphicData>
            </a:graphic>
          </wp:inline>
        </w:drawing>
      </w:r>
    </w:p>
    <w:p w:rsidR="003378C0" w:rsidRDefault="00B5380E" w:rsidP="0089576E">
      <w:pPr>
        <w:pStyle w:val="BodyText"/>
        <w:spacing w:line="360" w:lineRule="auto"/>
        <w:ind w:right="43" w:firstLine="1134"/>
        <w:jc w:val="both"/>
        <w:rPr>
          <w:spacing w:val="-2"/>
          <w:lang w:val="en-US"/>
        </w:rPr>
      </w:pPr>
      <w:r>
        <w:rPr>
          <w:noProof/>
          <w:lang w:eastAsia="uk-UA"/>
        </w:rPr>
        <w:lastRenderedPageBreak/>
        <w:drawing>
          <wp:inline distT="0" distB="0" distL="0" distR="0" wp14:anchorId="398C93CC" wp14:editId="6401465C">
            <wp:extent cx="5367979" cy="7779328"/>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75949" cy="7790879"/>
                    </a:xfrm>
                    <a:prstGeom prst="rect">
                      <a:avLst/>
                    </a:prstGeom>
                  </pic:spPr>
                </pic:pic>
              </a:graphicData>
            </a:graphic>
          </wp:inline>
        </w:drawing>
      </w:r>
    </w:p>
    <w:p w:rsidR="00B5380E" w:rsidRDefault="00B5380E" w:rsidP="00B5380E">
      <w:pPr>
        <w:pStyle w:val="BodyText"/>
        <w:spacing w:line="360" w:lineRule="auto"/>
        <w:ind w:right="43" w:firstLine="567"/>
        <w:jc w:val="both"/>
        <w:rPr>
          <w:spacing w:val="-2"/>
          <w:lang w:val="en-US"/>
        </w:rPr>
      </w:pPr>
      <w:r>
        <w:rPr>
          <w:noProof/>
          <w:lang w:eastAsia="uk-UA"/>
        </w:rPr>
        <w:lastRenderedPageBreak/>
        <w:drawing>
          <wp:inline distT="0" distB="0" distL="0" distR="0" wp14:anchorId="2FE9A032" wp14:editId="2C1A6C94">
            <wp:extent cx="5734966" cy="786245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46015" cy="7877603"/>
                    </a:xfrm>
                    <a:prstGeom prst="rect">
                      <a:avLst/>
                    </a:prstGeom>
                  </pic:spPr>
                </pic:pic>
              </a:graphicData>
            </a:graphic>
          </wp:inline>
        </w:drawing>
      </w:r>
    </w:p>
    <w:p w:rsidR="00B5380E" w:rsidRDefault="00B5380E">
      <w:pPr>
        <w:widowControl/>
        <w:autoSpaceDE/>
        <w:autoSpaceDN/>
        <w:spacing w:after="160" w:line="259" w:lineRule="auto"/>
        <w:rPr>
          <w:spacing w:val="-2"/>
          <w:sz w:val="28"/>
          <w:szCs w:val="28"/>
          <w:lang w:val="en-US"/>
        </w:rPr>
      </w:pPr>
      <w:r>
        <w:rPr>
          <w:spacing w:val="-2"/>
          <w:lang w:val="en-US"/>
        </w:rPr>
        <w:br w:type="page"/>
      </w:r>
    </w:p>
    <w:p w:rsidR="00B5380E" w:rsidRDefault="00B5380E" w:rsidP="00B5380E">
      <w:pPr>
        <w:pStyle w:val="BodyText"/>
        <w:spacing w:line="360" w:lineRule="auto"/>
        <w:ind w:left="1134" w:right="43"/>
        <w:jc w:val="center"/>
        <w:rPr>
          <w:spacing w:val="-2"/>
        </w:rPr>
      </w:pPr>
      <w:r>
        <w:rPr>
          <w:spacing w:val="-2"/>
        </w:rPr>
        <w:lastRenderedPageBreak/>
        <w:t>ДОДАТОК Б Лістинг програми</w:t>
      </w:r>
    </w:p>
    <w:p w:rsidR="00B5380E" w:rsidRDefault="00B5380E" w:rsidP="00B5380E">
      <w:pPr>
        <w:pStyle w:val="BodyText"/>
        <w:spacing w:line="360" w:lineRule="auto"/>
        <w:ind w:left="1134" w:right="43"/>
        <w:jc w:val="center"/>
        <w:rPr>
          <w:spacing w:val="-2"/>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.include "m16def.inc"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.def temp = 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.def razr1 = r17</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.def razr2 = r18</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.def razr3 = r19</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.def sys = r20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.def try = r21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.def count = r22</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.equ FREQ = 8000000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HD44780_CLEAR</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=0x01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HD44780_HOME</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=0x02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HD44780_ENTRY_MODE</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=0x04</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HD44780_EM_SHIFT_CURSOR</w:t>
      </w:r>
      <w:r w:rsidRPr="00627D9E">
        <w:rPr>
          <w:rFonts w:ascii="Courier New" w:eastAsia="Calibri" w:hAnsi="Courier New" w:cs="Courier New"/>
          <w:color w:val="000000"/>
          <w:sz w:val="28"/>
        </w:rPr>
        <w:tab/>
        <w:t>=0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HD44780_EM_SHIFT_DISPLAY</w:t>
      </w:r>
      <w:r w:rsidRPr="00627D9E">
        <w:rPr>
          <w:rFonts w:ascii="Courier New" w:eastAsia="Calibri" w:hAnsi="Courier New" w:cs="Courier New"/>
          <w:color w:val="000000"/>
          <w:sz w:val="28"/>
        </w:rPr>
        <w:tab/>
        <w:t>=1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HD44780_EM_DECREMENT</w:t>
      </w:r>
      <w:r w:rsidRPr="00627D9E">
        <w:rPr>
          <w:rFonts w:ascii="Courier New" w:eastAsia="Calibri" w:hAnsi="Courier New" w:cs="Courier New"/>
          <w:color w:val="000000"/>
          <w:sz w:val="28"/>
        </w:rPr>
        <w:tab/>
        <w:t>=0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HD44780_EM_INCREMENT</w:t>
      </w:r>
      <w:r w:rsidRPr="00627D9E">
        <w:rPr>
          <w:rFonts w:ascii="Courier New" w:eastAsia="Calibri" w:hAnsi="Courier New" w:cs="Courier New"/>
          <w:color w:val="000000"/>
          <w:sz w:val="28"/>
        </w:rPr>
        <w:tab/>
        <w:t>=2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HD44780_DISPLAY_ONOFF</w:t>
      </w:r>
      <w:r w:rsidRPr="00627D9E">
        <w:rPr>
          <w:rFonts w:ascii="Courier New" w:eastAsia="Calibri" w:hAnsi="Courier New" w:cs="Courier New"/>
          <w:color w:val="000000"/>
          <w:sz w:val="28"/>
        </w:rPr>
        <w:tab/>
        <w:t>=0x08</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HD44780_DISPLAY_OFF</w:t>
      </w:r>
      <w:r w:rsidRPr="00627D9E">
        <w:rPr>
          <w:rFonts w:ascii="Courier New" w:eastAsia="Calibri" w:hAnsi="Courier New" w:cs="Courier New"/>
          <w:color w:val="000000"/>
          <w:sz w:val="28"/>
        </w:rPr>
        <w:tab/>
        <w:t>=0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HD44780_DISPLAY_ON</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=4</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HD44780_CURSOR_OFF</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HD44780_CURSOR_ON</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HD44780_CURSOR_NOBLINK</w:t>
      </w:r>
      <w:r w:rsidRPr="00627D9E">
        <w:rPr>
          <w:rFonts w:ascii="Courier New" w:eastAsia="Calibri" w:hAnsi="Courier New" w:cs="Courier New"/>
          <w:color w:val="000000"/>
          <w:sz w:val="28"/>
        </w:rPr>
        <w:tab/>
        <w:t>=0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HD44780_CURSOR_BLINK</w:t>
      </w:r>
      <w:r w:rsidRPr="00627D9E">
        <w:rPr>
          <w:rFonts w:ascii="Courier New" w:eastAsia="Calibri" w:hAnsi="Courier New" w:cs="Courier New"/>
          <w:color w:val="000000"/>
          <w:sz w:val="28"/>
        </w:rPr>
        <w:tab/>
        <w:t>=1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HD44780_FUNCTION_SET</w:t>
      </w:r>
      <w:r w:rsidRPr="00627D9E">
        <w:rPr>
          <w:rFonts w:ascii="Courier New" w:eastAsia="Calibri" w:hAnsi="Courier New" w:cs="Courier New"/>
          <w:color w:val="000000"/>
          <w:sz w:val="28"/>
        </w:rPr>
        <w:tab/>
        <w:t>=0x20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HD44780_FONT5x7</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HD44780_FONT5x10</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=4</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HD44780_ONE_LINE</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lastRenderedPageBreak/>
        <w:t>.equ HD44780_TWO_LINE</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=8</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HD44780_4_BIT</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HD44780_8_BIT</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=16</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w:t>
      </w:r>
      <w:r w:rsidRPr="00627D9E">
        <w:rPr>
          <w:rFonts w:ascii="Courier New" w:eastAsia="Calibri" w:hAnsi="Courier New" w:cs="Courier New"/>
          <w:color w:val="000000"/>
          <w:sz w:val="28"/>
        </w:rPr>
        <w:tab/>
        <w:t xml:space="preserve">LCD_PORT </w:t>
      </w:r>
      <w:r w:rsidRPr="00627D9E">
        <w:rPr>
          <w:rFonts w:ascii="Courier New" w:eastAsia="Calibri" w:hAnsi="Courier New" w:cs="Courier New"/>
          <w:color w:val="000000"/>
          <w:sz w:val="28"/>
        </w:rPr>
        <w:tab/>
        <w:t xml:space="preserve">= PORTB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w:t>
      </w:r>
      <w:r w:rsidRPr="00627D9E">
        <w:rPr>
          <w:rFonts w:ascii="Courier New" w:eastAsia="Calibri" w:hAnsi="Courier New" w:cs="Courier New"/>
          <w:color w:val="000000"/>
          <w:sz w:val="28"/>
        </w:rPr>
        <w:tab/>
        <w:t>LCD_DDR</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 DDRB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    LCD_PIN</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 PINB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w:t>
      </w:r>
      <w:r w:rsidRPr="00627D9E">
        <w:rPr>
          <w:rFonts w:ascii="Courier New" w:eastAsia="Calibri" w:hAnsi="Courier New" w:cs="Courier New"/>
          <w:color w:val="000000"/>
          <w:sz w:val="28"/>
        </w:rPr>
        <w:tab/>
        <w:t xml:space="preserve">LCD_D4 </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 4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w:t>
      </w:r>
      <w:r w:rsidRPr="00627D9E">
        <w:rPr>
          <w:rFonts w:ascii="Courier New" w:eastAsia="Calibri" w:hAnsi="Courier New" w:cs="Courier New"/>
          <w:color w:val="000000"/>
          <w:sz w:val="28"/>
        </w:rPr>
        <w:tab/>
        <w:t xml:space="preserve">LCD_D5 </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.equ </w:t>
      </w:r>
      <w:r w:rsidRPr="00627D9E">
        <w:rPr>
          <w:rFonts w:ascii="Courier New" w:eastAsia="Calibri" w:hAnsi="Courier New" w:cs="Courier New"/>
          <w:color w:val="000000"/>
          <w:sz w:val="28"/>
        </w:rPr>
        <w:tab/>
        <w:t xml:space="preserve">LCD_D6 </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6</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w:t>
      </w:r>
      <w:r w:rsidRPr="00627D9E">
        <w:rPr>
          <w:rFonts w:ascii="Courier New" w:eastAsia="Calibri" w:hAnsi="Courier New" w:cs="Courier New"/>
          <w:color w:val="000000"/>
          <w:sz w:val="28"/>
        </w:rPr>
        <w:tab/>
        <w:t xml:space="preserve">LCD_D7 </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7</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w:t>
      </w:r>
      <w:r w:rsidRPr="00627D9E">
        <w:rPr>
          <w:rFonts w:ascii="Courier New" w:eastAsia="Calibri" w:hAnsi="Courier New" w:cs="Courier New"/>
          <w:color w:val="000000"/>
          <w:sz w:val="28"/>
        </w:rPr>
        <w:tab/>
        <w:t>LCD_RS</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.equ</w:t>
      </w:r>
      <w:r w:rsidRPr="00627D9E">
        <w:rPr>
          <w:rFonts w:ascii="Courier New" w:eastAsia="Calibri" w:hAnsi="Courier New" w:cs="Courier New"/>
          <w:color w:val="000000"/>
          <w:sz w:val="28"/>
        </w:rPr>
        <w:tab/>
        <w:t>LCD_EN</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2</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.dseg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Visible: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.byte 8</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VoltmetrByte: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.byte 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AmpermetrByte: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.byte 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Voltmetr: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.byte 4</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Ampermetr: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.byte 4</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.cseg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.org 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jmp Reset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.org $01C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jmp ADC_Conv</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Reset: // Метка Reset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0b10000000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MCUCSR,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high(RAMEND)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SPH,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temp, low(RAMEND)</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SPL,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0xff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DDRD,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DDRC,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0b10000000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out MCUCSR,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0xFE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TCNT0,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0b00000010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TCCR0,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sys, 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0b00000001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TIFR,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TIMSK, temp</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0b01000000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out ADMUX,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0b11011110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out ADCSRA, temp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high(ramend)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sph,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low(ramend)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lastRenderedPageBreak/>
        <w:t>out spl,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0xff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out DDRB,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rcall LCD_init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sys, 0x30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sei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Proga: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Voltmetr,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Voltmetr+1,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Voltmetr+2,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Voltmetr+3, temp</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lds YH, VoltmetrByte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lds YL, VoltmetrByte+1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mov razr1, YH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mov razr2, YL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add razr1, razr2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cpi razr1, 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breq Proga_Vol0_Vix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ZH, High(Voltmetr+3)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ZL, Low(Voltmetr+3)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rjmp Proga_Vol0_1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Proga_Vol0: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st Z,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 temp, -Z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lastRenderedPageBreak/>
        <w:t>Proga_Vol0_1: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 temp, Z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inc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st Z,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cpi temp, 10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breq Proga_Vol0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ZH, High(Voltmetr+3)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ZL, Low(Voltmetr+3)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sbiw YH:YL, 1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brne Proga_Vol0_1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Proga_Vol0_Vix:</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razr1, 4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YH, High(Voltmetr)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YL, Low(Voltmetr)</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Proga_Vol0_Peresch: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ZH, High(Ch*2)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ZL, Low(Ch*2)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 razr2, Y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inc razr2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Proga_Vol0_Peresch0: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lpm temp, Z+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dec razr2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brne Proga_Vol0_Peresch0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st Y+,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dec razr1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brne Proga_Vol0_Peresch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cli</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r16, (128+0x00)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LCD_Com</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lastRenderedPageBreak/>
        <w:t xml:space="preserve">lds temp, Voltmetr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LCD_Dan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lds temp, Voltmetr+1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LCD_Dan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lds temp, Voltmetr+2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LCD_Dan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r16, 'V'</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LCD_Dan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sei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temp, 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Ampermetr,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Ampermetr+1,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Ampermetr+2,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Ampermetr+3, temp</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lds YH, AmpermetrByte</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lds YL, AmpermetrByte+1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mov razr1, YH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mov razr2, YL</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add razr1,razr2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cpi razr1, 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breq Proga_Vol1_Vix</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ZH, High(Ampermetr+3)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ZL, Low(Ampermetr+3)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rjmp Proga_Vol1_1</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lastRenderedPageBreak/>
        <w:t>Proga_Vol1: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temp, 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 Z,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 temp, -Z</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Proga_Vol1_1: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 temp, Z</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inc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 Z,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cpi temp, 10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breq Proga_Vol1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ZH, High(Ampermetr+3)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ZL, Low(Ampermetr+3)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sbiw YH:YL, 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brne Proga_Vol1_1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Proga_Vol1_Vix:</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razr1, 4</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YH, High(Ampermetr)</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YL, Low(Ampermetr)</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Proga_Vol1_Peresch:</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ZH, High(Ch*2)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ZL, Low(Ch*2)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 razr2, Y</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inc razr2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Proga_Vol1_Peresch0: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lpm temp, Z+</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dec razr2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brne Proga_Vol1_Peresch0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st Y+,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dec razr1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lastRenderedPageBreak/>
        <w:t>brne Proga_Vol1_Peresch</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cli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r16, (128+0x05)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LCD_Com</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lds temp, Ampermetr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LCD_Dan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lds temp, Ampermetr+1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LCD_Dan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lds temp, Ampermetr+2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LCD_Dan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r16, 'A'</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rcall LCD_Dan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sei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call Delay</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rjmp Proga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Delay: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razr1, 255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razr2, 255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ldi razr3, 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PDelay:</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dec razr1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brne PDelay</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dec razr2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brne PDelay</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dec razr3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brne PDelay</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ret</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ADC_Conv: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cli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push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in temp, SREG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push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push try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in temp, ADCL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in try, ADCH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cpi sys, 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breq ADC_Conv0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sys, </w:t>
      </w:r>
      <w:r w:rsidRPr="00627D9E">
        <w:rPr>
          <w:rFonts w:ascii="Courier New" w:eastAsia="Calibri" w:hAnsi="Courier New" w:cs="Courier New"/>
          <w:sz w:val="28"/>
        </w:rPr>
        <w:t xml:space="preserve">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sts VoltmetrByte, try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sts VoltmetrByte+1,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0b01000001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ADMUX, temp</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ADC_Conv_Vix:</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0b11011110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ADCSRA,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pop try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pop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out SREG,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pop temp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sei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reti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ADC_Conv0: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sys, 1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sts AmpermetrByte, try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lastRenderedPageBreak/>
        <w:t>sts AmpermetrByte+1,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ldi temp, 0b01000000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out ADMUX, temp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rjmp ADC_Conv_Vix </w:t>
      </w: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LCD_Init: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LCD_DDR, LCD_D4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LCD_DDR, LCD_D5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LCD_DDR, LCD_D6</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LCD_DDR, LCD_D7</w:t>
      </w:r>
      <w:r w:rsidRPr="00627D9E">
        <w:rPr>
          <w:rFonts w:ascii="Courier New" w:eastAsia="Calibri" w:hAnsi="Courier New" w:cs="Courier New"/>
          <w:color w:val="000000"/>
          <w:sz w:val="28"/>
        </w:rPr>
        <w:tab/>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LCD_DDR, LCD_RS</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LCD_DDR, LCD_EN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LCD_PORT, LCD_RS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LCD_EN</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r16, 100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WaitMiliseconds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r17, 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InitLoop:</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r16, 0x03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LCD_WriteNibble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r16, 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WaitMiliseconds</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dec</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r17</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brne</w:t>
      </w:r>
      <w:r w:rsidRPr="00627D9E">
        <w:rPr>
          <w:rFonts w:ascii="Courier New" w:eastAsia="Calibri" w:hAnsi="Courier New" w:cs="Courier New"/>
          <w:color w:val="000000"/>
          <w:sz w:val="28"/>
        </w:rPr>
        <w:tab/>
        <w:t xml:space="preserve">InitLoop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r16, 0x02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LCD_WriteNibble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r16, 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WaitMiliseconds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r16, HD44780_FUNCTION_SET | HD44780_FONT5x7 </w:t>
      </w:r>
      <w:r w:rsidRPr="00627D9E">
        <w:rPr>
          <w:rFonts w:ascii="Courier New" w:eastAsia="Calibri" w:hAnsi="Courier New" w:cs="Courier New"/>
          <w:color w:val="000000"/>
          <w:sz w:val="28"/>
        </w:rPr>
        <w:lastRenderedPageBreak/>
        <w:t>| HD44780_TWO_LINE | HD44780_4_BIT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LCD_Com</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r16, HD44780_DISPLAY_ONOFF | HD44780_DISPLAY_OFF</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LCD_Com</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r16, HD44780_CLEAR</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LCD_Com</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r16, HD44780_ENTRY_MODE |HD44780_EM_SHIFT_CURSOR | HD44780_EM_INCREMENT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LCD_Com</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r16, HD44780_DISPLAY_ONOFF | HD44780_DISPLAY_ON | HD44780_CURSOR_OFF | HD44780_CURSOR_NOBLINK</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LCD_Com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 xml:space="preserve">ret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LCD_Dan: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LCD_PORT, LCD_RS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push</w:t>
      </w:r>
      <w:r w:rsidRPr="00627D9E">
        <w:rPr>
          <w:rFonts w:ascii="Courier New" w:eastAsia="Calibri" w:hAnsi="Courier New" w:cs="Courier New"/>
          <w:color w:val="000000"/>
          <w:sz w:val="28"/>
        </w:rPr>
        <w:tab/>
        <w:t xml:space="preserve">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swap</w:t>
      </w:r>
      <w:r w:rsidRPr="00627D9E">
        <w:rPr>
          <w:rFonts w:ascii="Courier New" w:eastAsia="Calibri" w:hAnsi="Courier New" w:cs="Courier New"/>
          <w:color w:val="000000"/>
          <w:sz w:val="28"/>
        </w:rPr>
        <w:tab/>
        <w:t xml:space="preserve">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LCD_WriteNibble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pop</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LCD_WriteNibble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clr</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XH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XL, LOW(FREQ/80000)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Wait4xCycles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ret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w:t>
      </w:r>
      <w:r w:rsidRPr="00627D9E">
        <w:rPr>
          <w:rFonts w:ascii="Courier New" w:eastAsia="Calibri" w:hAnsi="Courier New" w:cs="Courier New"/>
          <w:color w:val="000000"/>
          <w:sz w:val="28"/>
        </w:rPr>
        <w:lastRenderedPageBreak/>
        <w: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LCD_Com: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LCD_PORT, LCD_RS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push</w:t>
      </w:r>
      <w:r w:rsidRPr="00627D9E">
        <w:rPr>
          <w:rFonts w:ascii="Courier New" w:eastAsia="Calibri" w:hAnsi="Courier New" w:cs="Courier New"/>
          <w:color w:val="000000"/>
          <w:sz w:val="28"/>
        </w:rPr>
        <w:tab/>
        <w:t xml:space="preserve">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swap</w:t>
      </w:r>
      <w:r w:rsidRPr="00627D9E">
        <w:rPr>
          <w:rFonts w:ascii="Courier New" w:eastAsia="Calibri" w:hAnsi="Courier New" w:cs="Courier New"/>
          <w:color w:val="000000"/>
          <w:sz w:val="28"/>
        </w:rPr>
        <w:tab/>
        <w:t xml:space="preserve">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LCD_WriteNibble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pop</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LCD_WriteNibble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ldi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r16,2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rcall</w:t>
      </w:r>
      <w:r w:rsidRPr="00627D9E">
        <w:rPr>
          <w:rFonts w:ascii="Courier New" w:eastAsia="Calibri" w:hAnsi="Courier New" w:cs="Courier New"/>
          <w:color w:val="000000"/>
          <w:sz w:val="28"/>
        </w:rPr>
        <w:tab/>
        <w:t xml:space="preserve">WaitMiliseconds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ret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LCD_WriteNibble: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LCD_EN // Подняли EN на +5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sbrs</w:t>
      </w:r>
      <w:r w:rsidRPr="00627D9E">
        <w:rPr>
          <w:rFonts w:ascii="Courier New" w:eastAsia="Calibri" w:hAnsi="Courier New" w:cs="Courier New"/>
          <w:color w:val="000000"/>
          <w:sz w:val="28"/>
        </w:rPr>
        <w:tab/>
        <w:t>r16, 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LCD_D4</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sbrc</w:t>
      </w:r>
      <w:r w:rsidRPr="00627D9E">
        <w:rPr>
          <w:rFonts w:ascii="Courier New" w:eastAsia="Calibri" w:hAnsi="Courier New" w:cs="Courier New"/>
          <w:color w:val="000000"/>
          <w:sz w:val="28"/>
        </w:rPr>
        <w:tab/>
        <w:t>r16, 0</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LCD_D4</w:t>
      </w:r>
      <w:r w:rsidRPr="00627D9E">
        <w:rPr>
          <w:rFonts w:ascii="Courier New" w:eastAsia="Calibri" w:hAnsi="Courier New" w:cs="Courier New"/>
          <w:color w:val="000000"/>
          <w:sz w:val="28"/>
        </w:rPr>
        <w:tab/>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sbrs</w:t>
      </w:r>
      <w:r w:rsidRPr="00627D9E">
        <w:rPr>
          <w:rFonts w:ascii="Courier New" w:eastAsia="Calibri" w:hAnsi="Courier New" w:cs="Courier New"/>
          <w:color w:val="000000"/>
          <w:sz w:val="28"/>
        </w:rPr>
        <w:tab/>
        <w:t>r16, 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LCD_D5</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sbrc</w:t>
      </w:r>
      <w:r w:rsidRPr="00627D9E">
        <w:rPr>
          <w:rFonts w:ascii="Courier New" w:eastAsia="Calibri" w:hAnsi="Courier New" w:cs="Courier New"/>
          <w:color w:val="000000"/>
          <w:sz w:val="28"/>
        </w:rPr>
        <w:tab/>
        <w:t>r16, 1</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LCD_D5</w:t>
      </w:r>
      <w:r w:rsidRPr="00627D9E">
        <w:rPr>
          <w:rFonts w:ascii="Courier New" w:eastAsia="Calibri" w:hAnsi="Courier New" w:cs="Courier New"/>
          <w:color w:val="000000"/>
          <w:sz w:val="28"/>
        </w:rPr>
        <w:tab/>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sbrs</w:t>
      </w:r>
      <w:r w:rsidRPr="00627D9E">
        <w:rPr>
          <w:rFonts w:ascii="Courier New" w:eastAsia="Calibri" w:hAnsi="Courier New" w:cs="Courier New"/>
          <w:color w:val="000000"/>
          <w:sz w:val="28"/>
        </w:rPr>
        <w:tab/>
        <w:t>r16, 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LCD_D6</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sbrc</w:t>
      </w:r>
      <w:r w:rsidRPr="00627D9E">
        <w:rPr>
          <w:rFonts w:ascii="Courier New" w:eastAsia="Calibri" w:hAnsi="Courier New" w:cs="Courier New"/>
          <w:color w:val="000000"/>
          <w:sz w:val="28"/>
        </w:rPr>
        <w:tab/>
        <w:t>r16, 2</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LCD_D6</w:t>
      </w:r>
      <w:r w:rsidRPr="00627D9E">
        <w:rPr>
          <w:rFonts w:ascii="Courier New" w:eastAsia="Calibri" w:hAnsi="Courier New" w:cs="Courier New"/>
          <w:color w:val="000000"/>
          <w:sz w:val="28"/>
        </w:rPr>
        <w:tab/>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sbrs</w:t>
      </w:r>
      <w:r w:rsidRPr="00627D9E">
        <w:rPr>
          <w:rFonts w:ascii="Courier New" w:eastAsia="Calibri" w:hAnsi="Courier New" w:cs="Courier New"/>
          <w:color w:val="000000"/>
          <w:sz w:val="28"/>
        </w:rPr>
        <w:tab/>
        <w:t>r16, 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LCD_D7</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sbrc</w:t>
      </w:r>
      <w:r w:rsidRPr="00627D9E">
        <w:rPr>
          <w:rFonts w:ascii="Courier New" w:eastAsia="Calibri" w:hAnsi="Courier New" w:cs="Courier New"/>
          <w:color w:val="000000"/>
          <w:sz w:val="28"/>
        </w:rPr>
        <w:tab/>
        <w:t>r16, 3</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lastRenderedPageBreak/>
        <w:tab/>
        <w:t>sbi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LCD_PORT, LCD_D7</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cbi</w:t>
      </w:r>
      <w:r w:rsidRPr="00627D9E">
        <w:rPr>
          <w:rFonts w:ascii="Courier New" w:eastAsia="Calibri" w:hAnsi="Courier New" w:cs="Courier New"/>
          <w:color w:val="000000"/>
          <w:sz w:val="28"/>
        </w:rPr>
        <w:tab/>
      </w:r>
      <w:r w:rsidRPr="00627D9E">
        <w:rPr>
          <w:rFonts w:ascii="Courier New" w:eastAsia="Calibri" w:hAnsi="Courier New" w:cs="Courier New"/>
          <w:color w:val="000000"/>
          <w:sz w:val="28"/>
        </w:rPr>
        <w:tab/>
        <w:t xml:space="preserve">LCD_PORT, LCD_EN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ab/>
        <w:t>ret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WaitMiliseconds: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push 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WaitMsLoop: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ldi    XH,HIGH(FREQ/17777)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ldi    XL,LOW(FREQ/17777)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rcall  Wait4xCycles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ldi    XH,HIGH(FREQ/17777)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ldi    XL,LOW(FREQ/17777)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rcall  Wait4xCycles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dec    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brne   WaitMsLoop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pop    r16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ret</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Wait4xCycles: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sbiw   XH:XL, 1 </w:t>
      </w:r>
    </w:p>
    <w:p w:rsidR="00B5380E" w:rsidRPr="00627D9E" w:rsidRDefault="00B5380E" w:rsidP="00B5380E">
      <w:pPr>
        <w:spacing w:line="360" w:lineRule="auto"/>
        <w:ind w:left="1134"/>
        <w:jc w:val="both"/>
        <w:rPr>
          <w:rFonts w:ascii="Courier New" w:eastAsia="Calibri" w:hAnsi="Courier New" w:cs="Courier New"/>
          <w:color w:val="000000"/>
          <w:sz w:val="28"/>
        </w:rPr>
      </w:pPr>
      <w:r w:rsidRPr="00627D9E">
        <w:rPr>
          <w:rFonts w:ascii="Courier New" w:eastAsia="Calibri" w:hAnsi="Courier New" w:cs="Courier New"/>
          <w:color w:val="000000"/>
          <w:sz w:val="28"/>
        </w:rPr>
        <w:t xml:space="preserve">   brne   Wait4xCycles </w:t>
      </w:r>
    </w:p>
    <w:p w:rsidR="00B5380E" w:rsidRPr="00023978" w:rsidRDefault="00B5380E" w:rsidP="00B5380E">
      <w:pPr>
        <w:spacing w:line="360" w:lineRule="auto"/>
        <w:ind w:left="1134"/>
        <w:jc w:val="both"/>
        <w:rPr>
          <w:rFonts w:ascii="Courier New" w:eastAsia="Calibri" w:hAnsi="Courier New" w:cs="Courier New"/>
          <w:color w:val="000000"/>
          <w:sz w:val="28"/>
          <w:lang w:val="en-US"/>
        </w:rPr>
      </w:pPr>
      <w:r w:rsidRPr="00627D9E">
        <w:rPr>
          <w:rFonts w:ascii="Courier New" w:eastAsia="Calibri" w:hAnsi="Courier New" w:cs="Courier New"/>
          <w:color w:val="000000"/>
          <w:sz w:val="28"/>
        </w:rPr>
        <w:t xml:space="preserve">   ret </w:t>
      </w:r>
    </w:p>
    <w:p w:rsidR="00B5380E" w:rsidRPr="00B5380E" w:rsidRDefault="00B5380E" w:rsidP="00B5380E">
      <w:pPr>
        <w:pStyle w:val="BodyText"/>
        <w:spacing w:line="360" w:lineRule="auto"/>
        <w:ind w:right="43" w:firstLine="1134"/>
        <w:jc w:val="center"/>
        <w:rPr>
          <w:spacing w:val="-2"/>
        </w:rPr>
      </w:pPr>
    </w:p>
    <w:sectPr w:rsidR="00B5380E" w:rsidRPr="00B5380E" w:rsidSect="00A5542C">
      <w:pgSz w:w="11910" w:h="16840"/>
      <w:pgMar w:top="1134" w:right="567" w:bottom="1134" w:left="1134"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3EC" w:rsidRDefault="004943EC" w:rsidP="006B7E30">
      <w:r>
        <w:separator/>
      </w:r>
    </w:p>
  </w:endnote>
  <w:endnote w:type="continuationSeparator" w:id="0">
    <w:p w:rsidR="004943EC" w:rsidRDefault="004943EC" w:rsidP="006B7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yriad Pro Light">
    <w:altName w:val="Arial"/>
    <w:charset w:val="00"/>
    <w:family w:val="swiss"/>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3EC" w:rsidRDefault="004943EC" w:rsidP="006B7E30">
      <w:r>
        <w:separator/>
      </w:r>
    </w:p>
  </w:footnote>
  <w:footnote w:type="continuationSeparator" w:id="0">
    <w:p w:rsidR="004943EC" w:rsidRDefault="004943EC" w:rsidP="006B7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D58" w:rsidRDefault="00E56D58">
    <w:pPr>
      <w:pStyle w:val="BodyText"/>
      <w:spacing w:line="14" w:lineRule="auto"/>
      <w:rPr>
        <w:sz w:val="20"/>
      </w:rPr>
    </w:pPr>
    <w:r>
      <w:rPr>
        <w:noProof/>
        <w:lang w:eastAsia="uk-UA"/>
      </w:rPr>
      <mc:AlternateContent>
        <mc:Choice Requires="wps">
          <w:drawing>
            <wp:anchor distT="0" distB="0" distL="114300" distR="114300" simplePos="0" relativeHeight="251659264" behindDoc="1" locked="0" layoutInCell="1" allowOverlap="1">
              <wp:simplePos x="0" y="0"/>
              <wp:positionH relativeFrom="page">
                <wp:posOffset>6840855</wp:posOffset>
              </wp:positionH>
              <wp:positionV relativeFrom="page">
                <wp:posOffset>464185</wp:posOffset>
              </wp:positionV>
              <wp:extent cx="232410" cy="165735"/>
              <wp:effectExtent l="1905" t="0" r="381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Default="00E56D5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64C4D">
                            <w:rPr>
                              <w:rFonts w:ascii="Calibri"/>
                              <w:noProof/>
                              <w:spacing w:val="-5"/>
                            </w:rPr>
                            <w:t>21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538.65pt;margin-top:36.55pt;width:18.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L3rQIAAKo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" filled="f" stroked="f">
              <v:textbox inset="0,0,0,0">
                <w:txbxContent>
                  <w:p w:rsidR="00E56D58" w:rsidRDefault="00E56D5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64C4D">
                      <w:rPr>
                        <w:rFonts w:ascii="Calibri"/>
                        <w:noProof/>
                        <w:spacing w:val="-5"/>
                      </w:rPr>
                      <w:t>21</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E6E2B"/>
    <w:multiLevelType w:val="hybridMultilevel"/>
    <w:tmpl w:val="679C5870"/>
    <w:lvl w:ilvl="0" w:tplc="4AC01802">
      <w:numFmt w:val="bullet"/>
      <w:lvlText w:val=""/>
      <w:lvlJc w:val="left"/>
      <w:pPr>
        <w:ind w:left="1496" w:hanging="360"/>
      </w:pPr>
      <w:rPr>
        <w:rFonts w:ascii="Symbol" w:eastAsia="Symbol" w:hAnsi="Symbol" w:cs="Symbol" w:hint="default"/>
        <w:b w:val="0"/>
        <w:bCs w:val="0"/>
        <w:i w:val="0"/>
        <w:iCs w:val="0"/>
        <w:w w:val="100"/>
        <w:sz w:val="28"/>
        <w:szCs w:val="28"/>
        <w:lang w:val="uk-UA" w:eastAsia="en-US" w:bidi="ar-SA"/>
      </w:rPr>
    </w:lvl>
    <w:lvl w:ilvl="1" w:tplc="46F2FD92">
      <w:numFmt w:val="bullet"/>
      <w:lvlText w:val="•"/>
      <w:lvlJc w:val="left"/>
      <w:pPr>
        <w:ind w:left="2394" w:hanging="360"/>
      </w:pPr>
      <w:rPr>
        <w:rFonts w:hint="default"/>
        <w:lang w:val="uk-UA" w:eastAsia="en-US" w:bidi="ar-SA"/>
      </w:rPr>
    </w:lvl>
    <w:lvl w:ilvl="2" w:tplc="985A4460">
      <w:numFmt w:val="bullet"/>
      <w:lvlText w:val="•"/>
      <w:lvlJc w:val="left"/>
      <w:pPr>
        <w:ind w:left="3289" w:hanging="360"/>
      </w:pPr>
      <w:rPr>
        <w:rFonts w:hint="default"/>
        <w:lang w:val="uk-UA" w:eastAsia="en-US" w:bidi="ar-SA"/>
      </w:rPr>
    </w:lvl>
    <w:lvl w:ilvl="3" w:tplc="7F58C01C">
      <w:numFmt w:val="bullet"/>
      <w:lvlText w:val="•"/>
      <w:lvlJc w:val="left"/>
      <w:pPr>
        <w:ind w:left="4183" w:hanging="360"/>
      </w:pPr>
      <w:rPr>
        <w:rFonts w:hint="default"/>
        <w:lang w:val="uk-UA" w:eastAsia="en-US" w:bidi="ar-SA"/>
      </w:rPr>
    </w:lvl>
    <w:lvl w:ilvl="4" w:tplc="7598A3A2">
      <w:numFmt w:val="bullet"/>
      <w:lvlText w:val="•"/>
      <w:lvlJc w:val="left"/>
      <w:pPr>
        <w:ind w:left="5078" w:hanging="360"/>
      </w:pPr>
      <w:rPr>
        <w:rFonts w:hint="default"/>
        <w:lang w:val="uk-UA" w:eastAsia="en-US" w:bidi="ar-SA"/>
      </w:rPr>
    </w:lvl>
    <w:lvl w:ilvl="5" w:tplc="24F07856">
      <w:numFmt w:val="bullet"/>
      <w:lvlText w:val="•"/>
      <w:lvlJc w:val="left"/>
      <w:pPr>
        <w:ind w:left="5973" w:hanging="360"/>
      </w:pPr>
      <w:rPr>
        <w:rFonts w:hint="default"/>
        <w:lang w:val="uk-UA" w:eastAsia="en-US" w:bidi="ar-SA"/>
      </w:rPr>
    </w:lvl>
    <w:lvl w:ilvl="6" w:tplc="E39A5072">
      <w:numFmt w:val="bullet"/>
      <w:lvlText w:val="•"/>
      <w:lvlJc w:val="left"/>
      <w:pPr>
        <w:ind w:left="6867" w:hanging="360"/>
      </w:pPr>
      <w:rPr>
        <w:rFonts w:hint="default"/>
        <w:lang w:val="uk-UA" w:eastAsia="en-US" w:bidi="ar-SA"/>
      </w:rPr>
    </w:lvl>
    <w:lvl w:ilvl="7" w:tplc="7CD2F19C">
      <w:numFmt w:val="bullet"/>
      <w:lvlText w:val="•"/>
      <w:lvlJc w:val="left"/>
      <w:pPr>
        <w:ind w:left="7762" w:hanging="360"/>
      </w:pPr>
      <w:rPr>
        <w:rFonts w:hint="default"/>
        <w:lang w:val="uk-UA" w:eastAsia="en-US" w:bidi="ar-SA"/>
      </w:rPr>
    </w:lvl>
    <w:lvl w:ilvl="8" w:tplc="9334D31A">
      <w:numFmt w:val="bullet"/>
      <w:lvlText w:val="•"/>
      <w:lvlJc w:val="left"/>
      <w:pPr>
        <w:ind w:left="8657" w:hanging="360"/>
      </w:pPr>
      <w:rPr>
        <w:rFonts w:hint="default"/>
        <w:lang w:val="uk-UA" w:eastAsia="en-US" w:bidi="ar-SA"/>
      </w:rPr>
    </w:lvl>
  </w:abstractNum>
  <w:abstractNum w:abstractNumId="1" w15:restartNumberingAfterBreak="0">
    <w:nsid w:val="0ABE5C5C"/>
    <w:multiLevelType w:val="hybridMultilevel"/>
    <w:tmpl w:val="E8F812A4"/>
    <w:lvl w:ilvl="0" w:tplc="6832CFEE">
      <w:numFmt w:val="bullet"/>
      <w:lvlText w:val="-"/>
      <w:lvlJc w:val="left"/>
      <w:pPr>
        <w:ind w:left="1124" w:hanging="708"/>
      </w:pPr>
      <w:rPr>
        <w:rFonts w:ascii="Times New Roman" w:eastAsia="Times New Roman" w:hAnsi="Times New Roman" w:cs="Times New Roman" w:hint="default"/>
        <w:w w:val="100"/>
        <w:lang w:val="uk-UA" w:eastAsia="en-US" w:bidi="ar-SA"/>
      </w:rPr>
    </w:lvl>
    <w:lvl w:ilvl="1" w:tplc="9B1E5112">
      <w:numFmt w:val="bullet"/>
      <w:lvlText w:val="•"/>
      <w:lvlJc w:val="left"/>
      <w:pPr>
        <w:ind w:left="2052" w:hanging="708"/>
      </w:pPr>
      <w:rPr>
        <w:rFonts w:hint="default"/>
        <w:lang w:val="uk-UA" w:eastAsia="en-US" w:bidi="ar-SA"/>
      </w:rPr>
    </w:lvl>
    <w:lvl w:ilvl="2" w:tplc="73200C4C">
      <w:numFmt w:val="bullet"/>
      <w:lvlText w:val="•"/>
      <w:lvlJc w:val="left"/>
      <w:pPr>
        <w:ind w:left="2985" w:hanging="708"/>
      </w:pPr>
      <w:rPr>
        <w:rFonts w:hint="default"/>
        <w:lang w:val="uk-UA" w:eastAsia="en-US" w:bidi="ar-SA"/>
      </w:rPr>
    </w:lvl>
    <w:lvl w:ilvl="3" w:tplc="04047F96">
      <w:numFmt w:val="bullet"/>
      <w:lvlText w:val="•"/>
      <w:lvlJc w:val="left"/>
      <w:pPr>
        <w:ind w:left="3917" w:hanging="708"/>
      </w:pPr>
      <w:rPr>
        <w:rFonts w:hint="default"/>
        <w:lang w:val="uk-UA" w:eastAsia="en-US" w:bidi="ar-SA"/>
      </w:rPr>
    </w:lvl>
    <w:lvl w:ilvl="4" w:tplc="0A72FD4E">
      <w:numFmt w:val="bullet"/>
      <w:lvlText w:val="•"/>
      <w:lvlJc w:val="left"/>
      <w:pPr>
        <w:ind w:left="4850" w:hanging="708"/>
      </w:pPr>
      <w:rPr>
        <w:rFonts w:hint="default"/>
        <w:lang w:val="uk-UA" w:eastAsia="en-US" w:bidi="ar-SA"/>
      </w:rPr>
    </w:lvl>
    <w:lvl w:ilvl="5" w:tplc="4CD261D8">
      <w:numFmt w:val="bullet"/>
      <w:lvlText w:val="•"/>
      <w:lvlJc w:val="left"/>
      <w:pPr>
        <w:ind w:left="5783" w:hanging="708"/>
      </w:pPr>
      <w:rPr>
        <w:rFonts w:hint="default"/>
        <w:lang w:val="uk-UA" w:eastAsia="en-US" w:bidi="ar-SA"/>
      </w:rPr>
    </w:lvl>
    <w:lvl w:ilvl="6" w:tplc="1B529CD0">
      <w:numFmt w:val="bullet"/>
      <w:lvlText w:val="•"/>
      <w:lvlJc w:val="left"/>
      <w:pPr>
        <w:ind w:left="6715" w:hanging="708"/>
      </w:pPr>
      <w:rPr>
        <w:rFonts w:hint="default"/>
        <w:lang w:val="uk-UA" w:eastAsia="en-US" w:bidi="ar-SA"/>
      </w:rPr>
    </w:lvl>
    <w:lvl w:ilvl="7" w:tplc="8792722A">
      <w:numFmt w:val="bullet"/>
      <w:lvlText w:val="•"/>
      <w:lvlJc w:val="left"/>
      <w:pPr>
        <w:ind w:left="7648" w:hanging="708"/>
      </w:pPr>
      <w:rPr>
        <w:rFonts w:hint="default"/>
        <w:lang w:val="uk-UA" w:eastAsia="en-US" w:bidi="ar-SA"/>
      </w:rPr>
    </w:lvl>
    <w:lvl w:ilvl="8" w:tplc="4BC426B4">
      <w:numFmt w:val="bullet"/>
      <w:lvlText w:val="•"/>
      <w:lvlJc w:val="left"/>
      <w:pPr>
        <w:ind w:left="8581" w:hanging="708"/>
      </w:pPr>
      <w:rPr>
        <w:rFonts w:hint="default"/>
        <w:lang w:val="uk-UA" w:eastAsia="en-US" w:bidi="ar-SA"/>
      </w:rPr>
    </w:lvl>
  </w:abstractNum>
  <w:abstractNum w:abstractNumId="2" w15:restartNumberingAfterBreak="0">
    <w:nsid w:val="0ACB3FC6"/>
    <w:multiLevelType w:val="multilevel"/>
    <w:tmpl w:val="95A4564C"/>
    <w:lvl w:ilvl="0">
      <w:start w:val="1"/>
      <w:numFmt w:val="decimal"/>
      <w:lvlText w:val="%1"/>
      <w:lvlJc w:val="left"/>
      <w:pPr>
        <w:ind w:left="1844" w:hanging="720"/>
      </w:pPr>
      <w:rPr>
        <w:rFonts w:hint="default"/>
        <w:lang w:val="uk-UA" w:eastAsia="en-US" w:bidi="ar-SA"/>
      </w:rPr>
    </w:lvl>
    <w:lvl w:ilvl="1">
      <w:start w:val="1"/>
      <w:numFmt w:val="decimal"/>
      <w:lvlText w:val="%1.%2."/>
      <w:lvlJc w:val="left"/>
      <w:pPr>
        <w:ind w:left="1844" w:hanging="720"/>
      </w:pPr>
      <w:rPr>
        <w:rFonts w:ascii="Times New Roman" w:eastAsia="Times New Roman" w:hAnsi="Times New Roman" w:cs="Times New Roman" w:hint="default"/>
        <w:b w:val="0"/>
        <w:bCs w:val="0"/>
        <w:i w:val="0"/>
        <w:iCs w:val="0"/>
        <w:w w:val="100"/>
        <w:sz w:val="28"/>
        <w:szCs w:val="28"/>
        <w:lang w:val="uk-UA" w:eastAsia="en-US" w:bidi="ar-SA"/>
      </w:rPr>
    </w:lvl>
    <w:lvl w:ilvl="2">
      <w:start w:val="1"/>
      <w:numFmt w:val="decimal"/>
      <w:lvlText w:val="%1.%2.%3."/>
      <w:lvlJc w:val="left"/>
      <w:pPr>
        <w:ind w:left="1824" w:hanging="701"/>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416" w:hanging="564"/>
      </w:pPr>
      <w:rPr>
        <w:rFonts w:ascii="Symbol" w:eastAsia="Symbol" w:hAnsi="Symbol" w:cs="Symbol" w:hint="default"/>
        <w:b w:val="0"/>
        <w:bCs w:val="0"/>
        <w:i w:val="0"/>
        <w:iCs w:val="0"/>
        <w:w w:val="100"/>
        <w:sz w:val="28"/>
        <w:szCs w:val="28"/>
        <w:lang w:val="uk-UA" w:eastAsia="en-US" w:bidi="ar-SA"/>
      </w:rPr>
    </w:lvl>
    <w:lvl w:ilvl="4">
      <w:numFmt w:val="bullet"/>
      <w:lvlText w:val="•"/>
      <w:lvlJc w:val="left"/>
      <w:pPr>
        <w:ind w:left="3991" w:hanging="564"/>
      </w:pPr>
      <w:rPr>
        <w:rFonts w:hint="default"/>
        <w:lang w:val="uk-UA" w:eastAsia="en-US" w:bidi="ar-SA"/>
      </w:rPr>
    </w:lvl>
    <w:lvl w:ilvl="5">
      <w:numFmt w:val="bullet"/>
      <w:lvlText w:val="•"/>
      <w:lvlJc w:val="left"/>
      <w:pPr>
        <w:ind w:left="5067" w:hanging="564"/>
      </w:pPr>
      <w:rPr>
        <w:rFonts w:hint="default"/>
        <w:lang w:val="uk-UA" w:eastAsia="en-US" w:bidi="ar-SA"/>
      </w:rPr>
    </w:lvl>
    <w:lvl w:ilvl="6">
      <w:numFmt w:val="bullet"/>
      <w:lvlText w:val="•"/>
      <w:lvlJc w:val="left"/>
      <w:pPr>
        <w:ind w:left="6143" w:hanging="564"/>
      </w:pPr>
      <w:rPr>
        <w:rFonts w:hint="default"/>
        <w:lang w:val="uk-UA" w:eastAsia="en-US" w:bidi="ar-SA"/>
      </w:rPr>
    </w:lvl>
    <w:lvl w:ilvl="7">
      <w:numFmt w:val="bullet"/>
      <w:lvlText w:val="•"/>
      <w:lvlJc w:val="left"/>
      <w:pPr>
        <w:ind w:left="7219" w:hanging="564"/>
      </w:pPr>
      <w:rPr>
        <w:rFonts w:hint="default"/>
        <w:lang w:val="uk-UA" w:eastAsia="en-US" w:bidi="ar-SA"/>
      </w:rPr>
    </w:lvl>
    <w:lvl w:ilvl="8">
      <w:numFmt w:val="bullet"/>
      <w:lvlText w:val="•"/>
      <w:lvlJc w:val="left"/>
      <w:pPr>
        <w:ind w:left="8294" w:hanging="564"/>
      </w:pPr>
      <w:rPr>
        <w:rFonts w:hint="default"/>
        <w:lang w:val="uk-UA" w:eastAsia="en-US" w:bidi="ar-SA"/>
      </w:rPr>
    </w:lvl>
  </w:abstractNum>
  <w:abstractNum w:abstractNumId="3" w15:restartNumberingAfterBreak="0">
    <w:nsid w:val="15D77DCA"/>
    <w:multiLevelType w:val="multilevel"/>
    <w:tmpl w:val="1A28BC50"/>
    <w:lvl w:ilvl="0">
      <w:start w:val="4"/>
      <w:numFmt w:val="decimal"/>
      <w:lvlText w:val="%1"/>
      <w:lvlJc w:val="left"/>
      <w:pPr>
        <w:ind w:left="1614" w:hanging="490"/>
      </w:pPr>
      <w:rPr>
        <w:rFonts w:hint="default"/>
        <w:lang w:val="uk-UA" w:eastAsia="en-US" w:bidi="ar-SA"/>
      </w:rPr>
    </w:lvl>
    <w:lvl w:ilvl="1">
      <w:start w:val="1"/>
      <w:numFmt w:val="decimal"/>
      <w:lvlText w:val="%1.%2."/>
      <w:lvlJc w:val="left"/>
      <w:pPr>
        <w:ind w:left="1614" w:hanging="490"/>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416" w:hanging="708"/>
      </w:pPr>
      <w:rPr>
        <w:rFonts w:ascii="Myriad Pro Light" w:eastAsia="Myriad Pro Light" w:hAnsi="Myriad Pro Light" w:cs="Myriad Pro Light" w:hint="default"/>
        <w:b w:val="0"/>
        <w:bCs w:val="0"/>
        <w:i w:val="0"/>
        <w:iCs w:val="0"/>
        <w:w w:val="99"/>
        <w:sz w:val="28"/>
        <w:szCs w:val="28"/>
        <w:lang w:val="uk-UA" w:eastAsia="en-US" w:bidi="ar-SA"/>
      </w:rPr>
    </w:lvl>
    <w:lvl w:ilvl="3">
      <w:numFmt w:val="bullet"/>
      <w:lvlText w:val="•"/>
      <w:lvlJc w:val="left"/>
      <w:pPr>
        <w:ind w:left="3581" w:hanging="708"/>
      </w:pPr>
      <w:rPr>
        <w:rFonts w:hint="default"/>
        <w:lang w:val="uk-UA" w:eastAsia="en-US" w:bidi="ar-SA"/>
      </w:rPr>
    </w:lvl>
    <w:lvl w:ilvl="4">
      <w:numFmt w:val="bullet"/>
      <w:lvlText w:val="•"/>
      <w:lvlJc w:val="left"/>
      <w:pPr>
        <w:ind w:left="4562" w:hanging="708"/>
      </w:pPr>
      <w:rPr>
        <w:rFonts w:hint="default"/>
        <w:lang w:val="uk-UA" w:eastAsia="en-US" w:bidi="ar-SA"/>
      </w:rPr>
    </w:lvl>
    <w:lvl w:ilvl="5">
      <w:numFmt w:val="bullet"/>
      <w:lvlText w:val="•"/>
      <w:lvlJc w:val="left"/>
      <w:pPr>
        <w:ind w:left="5542" w:hanging="708"/>
      </w:pPr>
      <w:rPr>
        <w:rFonts w:hint="default"/>
        <w:lang w:val="uk-UA" w:eastAsia="en-US" w:bidi="ar-SA"/>
      </w:rPr>
    </w:lvl>
    <w:lvl w:ilvl="6">
      <w:numFmt w:val="bullet"/>
      <w:lvlText w:val="•"/>
      <w:lvlJc w:val="left"/>
      <w:pPr>
        <w:ind w:left="6523" w:hanging="708"/>
      </w:pPr>
      <w:rPr>
        <w:rFonts w:hint="default"/>
        <w:lang w:val="uk-UA" w:eastAsia="en-US" w:bidi="ar-SA"/>
      </w:rPr>
    </w:lvl>
    <w:lvl w:ilvl="7">
      <w:numFmt w:val="bullet"/>
      <w:lvlText w:val="•"/>
      <w:lvlJc w:val="left"/>
      <w:pPr>
        <w:ind w:left="7504" w:hanging="708"/>
      </w:pPr>
      <w:rPr>
        <w:rFonts w:hint="default"/>
        <w:lang w:val="uk-UA" w:eastAsia="en-US" w:bidi="ar-SA"/>
      </w:rPr>
    </w:lvl>
    <w:lvl w:ilvl="8">
      <w:numFmt w:val="bullet"/>
      <w:lvlText w:val="•"/>
      <w:lvlJc w:val="left"/>
      <w:pPr>
        <w:ind w:left="8484" w:hanging="708"/>
      </w:pPr>
      <w:rPr>
        <w:rFonts w:hint="default"/>
        <w:lang w:val="uk-UA" w:eastAsia="en-US" w:bidi="ar-SA"/>
      </w:rPr>
    </w:lvl>
  </w:abstractNum>
  <w:abstractNum w:abstractNumId="4" w15:restartNumberingAfterBreak="0">
    <w:nsid w:val="1D212DDA"/>
    <w:multiLevelType w:val="multilevel"/>
    <w:tmpl w:val="C4F8D9A8"/>
    <w:lvl w:ilvl="0">
      <w:start w:val="3"/>
      <w:numFmt w:val="decimal"/>
      <w:lvlText w:val="%1"/>
      <w:lvlJc w:val="left"/>
      <w:pPr>
        <w:ind w:left="1614" w:hanging="490"/>
      </w:pPr>
      <w:rPr>
        <w:rFonts w:hint="default"/>
        <w:lang w:val="uk-UA" w:eastAsia="en-US" w:bidi="ar-SA"/>
      </w:rPr>
    </w:lvl>
    <w:lvl w:ilvl="1">
      <w:start w:val="1"/>
      <w:numFmt w:val="decimal"/>
      <w:lvlText w:val="%1.%2."/>
      <w:lvlJc w:val="left"/>
      <w:pPr>
        <w:ind w:left="1614" w:hanging="490"/>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1844" w:hanging="360"/>
      </w:pPr>
      <w:rPr>
        <w:rFonts w:ascii="Myriad Pro Light" w:eastAsia="Myriad Pro Light" w:hAnsi="Myriad Pro Light" w:cs="Myriad Pro Light" w:hint="default"/>
        <w:b w:val="0"/>
        <w:bCs w:val="0"/>
        <w:i w:val="0"/>
        <w:iCs w:val="0"/>
        <w:w w:val="99"/>
        <w:sz w:val="28"/>
        <w:szCs w:val="28"/>
        <w:lang w:val="uk-UA" w:eastAsia="en-US" w:bidi="ar-SA"/>
      </w:rPr>
    </w:lvl>
    <w:lvl w:ilvl="3">
      <w:numFmt w:val="bullet"/>
      <w:lvlText w:val="•"/>
      <w:lvlJc w:val="left"/>
      <w:pPr>
        <w:ind w:left="3752" w:hanging="360"/>
      </w:pPr>
      <w:rPr>
        <w:rFonts w:hint="default"/>
        <w:lang w:val="uk-UA" w:eastAsia="en-US" w:bidi="ar-SA"/>
      </w:rPr>
    </w:lvl>
    <w:lvl w:ilvl="4">
      <w:numFmt w:val="bullet"/>
      <w:lvlText w:val="•"/>
      <w:lvlJc w:val="left"/>
      <w:pPr>
        <w:ind w:left="4708" w:hanging="360"/>
      </w:pPr>
      <w:rPr>
        <w:rFonts w:hint="default"/>
        <w:lang w:val="uk-UA" w:eastAsia="en-US" w:bidi="ar-SA"/>
      </w:rPr>
    </w:lvl>
    <w:lvl w:ilvl="5">
      <w:numFmt w:val="bullet"/>
      <w:lvlText w:val="•"/>
      <w:lvlJc w:val="left"/>
      <w:pPr>
        <w:ind w:left="5665" w:hanging="360"/>
      </w:pPr>
      <w:rPr>
        <w:rFonts w:hint="default"/>
        <w:lang w:val="uk-UA" w:eastAsia="en-US" w:bidi="ar-SA"/>
      </w:rPr>
    </w:lvl>
    <w:lvl w:ilvl="6">
      <w:numFmt w:val="bullet"/>
      <w:lvlText w:val="•"/>
      <w:lvlJc w:val="left"/>
      <w:pPr>
        <w:ind w:left="6621" w:hanging="360"/>
      </w:pPr>
      <w:rPr>
        <w:rFonts w:hint="default"/>
        <w:lang w:val="uk-UA" w:eastAsia="en-US" w:bidi="ar-SA"/>
      </w:rPr>
    </w:lvl>
    <w:lvl w:ilvl="7">
      <w:numFmt w:val="bullet"/>
      <w:lvlText w:val="•"/>
      <w:lvlJc w:val="left"/>
      <w:pPr>
        <w:ind w:left="7577" w:hanging="360"/>
      </w:pPr>
      <w:rPr>
        <w:rFonts w:hint="default"/>
        <w:lang w:val="uk-UA" w:eastAsia="en-US" w:bidi="ar-SA"/>
      </w:rPr>
    </w:lvl>
    <w:lvl w:ilvl="8">
      <w:numFmt w:val="bullet"/>
      <w:lvlText w:val="•"/>
      <w:lvlJc w:val="left"/>
      <w:pPr>
        <w:ind w:left="8533" w:hanging="360"/>
      </w:pPr>
      <w:rPr>
        <w:rFonts w:hint="default"/>
        <w:lang w:val="uk-UA" w:eastAsia="en-US" w:bidi="ar-SA"/>
      </w:rPr>
    </w:lvl>
  </w:abstractNum>
  <w:abstractNum w:abstractNumId="5" w15:restartNumberingAfterBreak="0">
    <w:nsid w:val="1E490F0A"/>
    <w:multiLevelType w:val="hybridMultilevel"/>
    <w:tmpl w:val="38B0360A"/>
    <w:lvl w:ilvl="0" w:tplc="644E6DD6">
      <w:start w:val="2"/>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6" w15:restartNumberingAfterBreak="0">
    <w:nsid w:val="4083326D"/>
    <w:multiLevelType w:val="hybridMultilevel"/>
    <w:tmpl w:val="916660D0"/>
    <w:lvl w:ilvl="0" w:tplc="9B605BEA">
      <w:start w:val="1"/>
      <w:numFmt w:val="decimal"/>
      <w:lvlText w:val="%1."/>
      <w:lvlJc w:val="left"/>
      <w:pPr>
        <w:ind w:left="416"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8804652C">
      <w:numFmt w:val="bullet"/>
      <w:lvlText w:val="•"/>
      <w:lvlJc w:val="left"/>
      <w:pPr>
        <w:ind w:left="1422" w:hanging="708"/>
      </w:pPr>
      <w:rPr>
        <w:rFonts w:hint="default"/>
        <w:lang w:val="uk-UA" w:eastAsia="en-US" w:bidi="ar-SA"/>
      </w:rPr>
    </w:lvl>
    <w:lvl w:ilvl="2" w:tplc="C65097FC">
      <w:numFmt w:val="bullet"/>
      <w:lvlText w:val="•"/>
      <w:lvlJc w:val="left"/>
      <w:pPr>
        <w:ind w:left="2425" w:hanging="708"/>
      </w:pPr>
      <w:rPr>
        <w:rFonts w:hint="default"/>
        <w:lang w:val="uk-UA" w:eastAsia="en-US" w:bidi="ar-SA"/>
      </w:rPr>
    </w:lvl>
    <w:lvl w:ilvl="3" w:tplc="114C106A">
      <w:numFmt w:val="bullet"/>
      <w:lvlText w:val="•"/>
      <w:lvlJc w:val="left"/>
      <w:pPr>
        <w:ind w:left="3427" w:hanging="708"/>
      </w:pPr>
      <w:rPr>
        <w:rFonts w:hint="default"/>
        <w:lang w:val="uk-UA" w:eastAsia="en-US" w:bidi="ar-SA"/>
      </w:rPr>
    </w:lvl>
    <w:lvl w:ilvl="4" w:tplc="130C227C">
      <w:numFmt w:val="bullet"/>
      <w:lvlText w:val="•"/>
      <w:lvlJc w:val="left"/>
      <w:pPr>
        <w:ind w:left="4430" w:hanging="708"/>
      </w:pPr>
      <w:rPr>
        <w:rFonts w:hint="default"/>
        <w:lang w:val="uk-UA" w:eastAsia="en-US" w:bidi="ar-SA"/>
      </w:rPr>
    </w:lvl>
    <w:lvl w:ilvl="5" w:tplc="6FD48908">
      <w:numFmt w:val="bullet"/>
      <w:lvlText w:val="•"/>
      <w:lvlJc w:val="left"/>
      <w:pPr>
        <w:ind w:left="5433" w:hanging="708"/>
      </w:pPr>
      <w:rPr>
        <w:rFonts w:hint="default"/>
        <w:lang w:val="uk-UA" w:eastAsia="en-US" w:bidi="ar-SA"/>
      </w:rPr>
    </w:lvl>
    <w:lvl w:ilvl="6" w:tplc="A0F2E0B6">
      <w:numFmt w:val="bullet"/>
      <w:lvlText w:val="•"/>
      <w:lvlJc w:val="left"/>
      <w:pPr>
        <w:ind w:left="6435" w:hanging="708"/>
      </w:pPr>
      <w:rPr>
        <w:rFonts w:hint="default"/>
        <w:lang w:val="uk-UA" w:eastAsia="en-US" w:bidi="ar-SA"/>
      </w:rPr>
    </w:lvl>
    <w:lvl w:ilvl="7" w:tplc="2384F670">
      <w:numFmt w:val="bullet"/>
      <w:lvlText w:val="•"/>
      <w:lvlJc w:val="left"/>
      <w:pPr>
        <w:ind w:left="7438" w:hanging="708"/>
      </w:pPr>
      <w:rPr>
        <w:rFonts w:hint="default"/>
        <w:lang w:val="uk-UA" w:eastAsia="en-US" w:bidi="ar-SA"/>
      </w:rPr>
    </w:lvl>
    <w:lvl w:ilvl="8" w:tplc="B9884CC0">
      <w:numFmt w:val="bullet"/>
      <w:lvlText w:val="•"/>
      <w:lvlJc w:val="left"/>
      <w:pPr>
        <w:ind w:left="8441" w:hanging="708"/>
      </w:pPr>
      <w:rPr>
        <w:rFonts w:hint="default"/>
        <w:lang w:val="uk-UA" w:eastAsia="en-US" w:bidi="ar-SA"/>
      </w:rPr>
    </w:lvl>
  </w:abstractNum>
  <w:abstractNum w:abstractNumId="7" w15:restartNumberingAfterBreak="0">
    <w:nsid w:val="449A00AB"/>
    <w:multiLevelType w:val="multilevel"/>
    <w:tmpl w:val="A412F82C"/>
    <w:lvl w:ilvl="0">
      <w:start w:val="4"/>
      <w:numFmt w:val="decimal"/>
      <w:lvlText w:val="%1"/>
      <w:lvlJc w:val="left"/>
      <w:pPr>
        <w:ind w:left="932" w:hanging="516"/>
      </w:pPr>
      <w:rPr>
        <w:rFonts w:hint="default"/>
        <w:lang w:val="uk-UA" w:eastAsia="en-US" w:bidi="ar-SA"/>
      </w:rPr>
    </w:lvl>
    <w:lvl w:ilvl="1">
      <w:start w:val="1"/>
      <w:numFmt w:val="decimal"/>
      <w:lvlText w:val="%1.%2."/>
      <w:lvlJc w:val="left"/>
      <w:pPr>
        <w:ind w:left="932" w:hanging="516"/>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841" w:hanging="516"/>
      </w:pPr>
      <w:rPr>
        <w:rFonts w:hint="default"/>
        <w:lang w:val="uk-UA" w:eastAsia="en-US" w:bidi="ar-SA"/>
      </w:rPr>
    </w:lvl>
    <w:lvl w:ilvl="3">
      <w:numFmt w:val="bullet"/>
      <w:lvlText w:val="•"/>
      <w:lvlJc w:val="left"/>
      <w:pPr>
        <w:ind w:left="3791" w:hanging="516"/>
      </w:pPr>
      <w:rPr>
        <w:rFonts w:hint="default"/>
        <w:lang w:val="uk-UA" w:eastAsia="en-US" w:bidi="ar-SA"/>
      </w:rPr>
    </w:lvl>
    <w:lvl w:ilvl="4">
      <w:numFmt w:val="bullet"/>
      <w:lvlText w:val="•"/>
      <w:lvlJc w:val="left"/>
      <w:pPr>
        <w:ind w:left="4742" w:hanging="516"/>
      </w:pPr>
      <w:rPr>
        <w:rFonts w:hint="default"/>
        <w:lang w:val="uk-UA" w:eastAsia="en-US" w:bidi="ar-SA"/>
      </w:rPr>
    </w:lvl>
    <w:lvl w:ilvl="5">
      <w:numFmt w:val="bullet"/>
      <w:lvlText w:val="•"/>
      <w:lvlJc w:val="left"/>
      <w:pPr>
        <w:ind w:left="5693" w:hanging="516"/>
      </w:pPr>
      <w:rPr>
        <w:rFonts w:hint="default"/>
        <w:lang w:val="uk-UA" w:eastAsia="en-US" w:bidi="ar-SA"/>
      </w:rPr>
    </w:lvl>
    <w:lvl w:ilvl="6">
      <w:numFmt w:val="bullet"/>
      <w:lvlText w:val="•"/>
      <w:lvlJc w:val="left"/>
      <w:pPr>
        <w:ind w:left="6643" w:hanging="516"/>
      </w:pPr>
      <w:rPr>
        <w:rFonts w:hint="default"/>
        <w:lang w:val="uk-UA" w:eastAsia="en-US" w:bidi="ar-SA"/>
      </w:rPr>
    </w:lvl>
    <w:lvl w:ilvl="7">
      <w:numFmt w:val="bullet"/>
      <w:lvlText w:val="•"/>
      <w:lvlJc w:val="left"/>
      <w:pPr>
        <w:ind w:left="7594" w:hanging="516"/>
      </w:pPr>
      <w:rPr>
        <w:rFonts w:hint="default"/>
        <w:lang w:val="uk-UA" w:eastAsia="en-US" w:bidi="ar-SA"/>
      </w:rPr>
    </w:lvl>
    <w:lvl w:ilvl="8">
      <w:numFmt w:val="bullet"/>
      <w:lvlText w:val="•"/>
      <w:lvlJc w:val="left"/>
      <w:pPr>
        <w:ind w:left="8545" w:hanging="516"/>
      </w:pPr>
      <w:rPr>
        <w:rFonts w:hint="default"/>
        <w:lang w:val="uk-UA" w:eastAsia="en-US" w:bidi="ar-SA"/>
      </w:rPr>
    </w:lvl>
  </w:abstractNum>
  <w:abstractNum w:abstractNumId="8" w15:restartNumberingAfterBreak="0">
    <w:nsid w:val="49AF098C"/>
    <w:multiLevelType w:val="multilevel"/>
    <w:tmpl w:val="4E3CC9B8"/>
    <w:lvl w:ilvl="0">
      <w:start w:val="3"/>
      <w:numFmt w:val="decimal"/>
      <w:lvlText w:val="%1"/>
      <w:lvlJc w:val="left"/>
      <w:pPr>
        <w:ind w:left="906" w:hanging="490"/>
      </w:pPr>
      <w:rPr>
        <w:rFonts w:hint="default"/>
        <w:lang w:val="uk-UA" w:eastAsia="en-US" w:bidi="ar-SA"/>
      </w:rPr>
    </w:lvl>
    <w:lvl w:ilvl="1">
      <w:start w:val="1"/>
      <w:numFmt w:val="decimal"/>
      <w:lvlText w:val="%1.%2."/>
      <w:lvlJc w:val="left"/>
      <w:pPr>
        <w:ind w:left="906" w:hanging="490"/>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2809" w:hanging="490"/>
      </w:pPr>
      <w:rPr>
        <w:rFonts w:hint="default"/>
        <w:lang w:val="uk-UA" w:eastAsia="en-US" w:bidi="ar-SA"/>
      </w:rPr>
    </w:lvl>
    <w:lvl w:ilvl="3">
      <w:numFmt w:val="bullet"/>
      <w:lvlText w:val="•"/>
      <w:lvlJc w:val="left"/>
      <w:pPr>
        <w:ind w:left="3763" w:hanging="490"/>
      </w:pPr>
      <w:rPr>
        <w:rFonts w:hint="default"/>
        <w:lang w:val="uk-UA" w:eastAsia="en-US" w:bidi="ar-SA"/>
      </w:rPr>
    </w:lvl>
    <w:lvl w:ilvl="4">
      <w:numFmt w:val="bullet"/>
      <w:lvlText w:val="•"/>
      <w:lvlJc w:val="left"/>
      <w:pPr>
        <w:ind w:left="4718" w:hanging="490"/>
      </w:pPr>
      <w:rPr>
        <w:rFonts w:hint="default"/>
        <w:lang w:val="uk-UA" w:eastAsia="en-US" w:bidi="ar-SA"/>
      </w:rPr>
    </w:lvl>
    <w:lvl w:ilvl="5">
      <w:numFmt w:val="bullet"/>
      <w:lvlText w:val="•"/>
      <w:lvlJc w:val="left"/>
      <w:pPr>
        <w:ind w:left="5673" w:hanging="490"/>
      </w:pPr>
      <w:rPr>
        <w:rFonts w:hint="default"/>
        <w:lang w:val="uk-UA" w:eastAsia="en-US" w:bidi="ar-SA"/>
      </w:rPr>
    </w:lvl>
    <w:lvl w:ilvl="6">
      <w:numFmt w:val="bullet"/>
      <w:lvlText w:val="•"/>
      <w:lvlJc w:val="left"/>
      <w:pPr>
        <w:ind w:left="6627" w:hanging="490"/>
      </w:pPr>
      <w:rPr>
        <w:rFonts w:hint="default"/>
        <w:lang w:val="uk-UA" w:eastAsia="en-US" w:bidi="ar-SA"/>
      </w:rPr>
    </w:lvl>
    <w:lvl w:ilvl="7">
      <w:numFmt w:val="bullet"/>
      <w:lvlText w:val="•"/>
      <w:lvlJc w:val="left"/>
      <w:pPr>
        <w:ind w:left="7582" w:hanging="490"/>
      </w:pPr>
      <w:rPr>
        <w:rFonts w:hint="default"/>
        <w:lang w:val="uk-UA" w:eastAsia="en-US" w:bidi="ar-SA"/>
      </w:rPr>
    </w:lvl>
    <w:lvl w:ilvl="8">
      <w:numFmt w:val="bullet"/>
      <w:lvlText w:val="•"/>
      <w:lvlJc w:val="left"/>
      <w:pPr>
        <w:ind w:left="8537" w:hanging="490"/>
      </w:pPr>
      <w:rPr>
        <w:rFonts w:hint="default"/>
        <w:lang w:val="uk-UA" w:eastAsia="en-US" w:bidi="ar-SA"/>
      </w:rPr>
    </w:lvl>
  </w:abstractNum>
  <w:abstractNum w:abstractNumId="9" w15:restartNumberingAfterBreak="0">
    <w:nsid w:val="4A57414B"/>
    <w:multiLevelType w:val="multilevel"/>
    <w:tmpl w:val="458EC97A"/>
    <w:lvl w:ilvl="0">
      <w:start w:val="1"/>
      <w:numFmt w:val="decimal"/>
      <w:lvlText w:val="%1"/>
      <w:lvlJc w:val="left"/>
      <w:pPr>
        <w:ind w:left="908" w:hanging="492"/>
      </w:pPr>
      <w:rPr>
        <w:rFonts w:hint="default"/>
        <w:lang w:val="uk-UA" w:eastAsia="en-US" w:bidi="ar-SA"/>
      </w:rPr>
    </w:lvl>
    <w:lvl w:ilvl="1">
      <w:start w:val="1"/>
      <w:numFmt w:val="decimal"/>
      <w:lvlText w:val="%1.%2."/>
      <w:lvlJc w:val="left"/>
      <w:pPr>
        <w:ind w:left="908" w:hanging="492"/>
      </w:pPr>
      <w:rPr>
        <w:rFonts w:ascii="Times New Roman" w:eastAsia="Times New Roman" w:hAnsi="Times New Roman" w:cs="Times New Roman" w:hint="default"/>
        <w:b w:val="0"/>
        <w:bCs w:val="0"/>
        <w:i w:val="0"/>
        <w:iCs w:val="0"/>
        <w:w w:val="100"/>
        <w:sz w:val="28"/>
        <w:szCs w:val="28"/>
        <w:lang w:val="uk-UA" w:eastAsia="en-US" w:bidi="ar-SA"/>
      </w:rPr>
    </w:lvl>
    <w:lvl w:ilvl="2">
      <w:start w:val="1"/>
      <w:numFmt w:val="decimal"/>
      <w:lvlText w:val="%1.%2.%3."/>
      <w:lvlJc w:val="left"/>
      <w:pPr>
        <w:ind w:left="1186" w:hanging="701"/>
      </w:pPr>
      <w:rPr>
        <w:rFonts w:ascii="Times New Roman" w:eastAsia="Times New Roman" w:hAnsi="Times New Roman" w:cs="Times New Roman" w:hint="default"/>
        <w:b w:val="0"/>
        <w:bCs w:val="0"/>
        <w:i w:val="0"/>
        <w:iCs w:val="0"/>
        <w:w w:val="100"/>
        <w:sz w:val="28"/>
        <w:szCs w:val="28"/>
        <w:lang w:val="uk-UA" w:eastAsia="en-US" w:bidi="ar-SA"/>
      </w:rPr>
    </w:lvl>
    <w:lvl w:ilvl="3">
      <w:numFmt w:val="bullet"/>
      <w:lvlText w:val="•"/>
      <w:lvlJc w:val="left"/>
      <w:pPr>
        <w:ind w:left="3239" w:hanging="701"/>
      </w:pPr>
      <w:rPr>
        <w:rFonts w:hint="default"/>
        <w:lang w:val="uk-UA" w:eastAsia="en-US" w:bidi="ar-SA"/>
      </w:rPr>
    </w:lvl>
    <w:lvl w:ilvl="4">
      <w:numFmt w:val="bullet"/>
      <w:lvlText w:val="•"/>
      <w:lvlJc w:val="left"/>
      <w:pPr>
        <w:ind w:left="4268" w:hanging="701"/>
      </w:pPr>
      <w:rPr>
        <w:rFonts w:hint="default"/>
        <w:lang w:val="uk-UA" w:eastAsia="en-US" w:bidi="ar-SA"/>
      </w:rPr>
    </w:lvl>
    <w:lvl w:ilvl="5">
      <w:numFmt w:val="bullet"/>
      <w:lvlText w:val="•"/>
      <w:lvlJc w:val="left"/>
      <w:pPr>
        <w:ind w:left="5298" w:hanging="701"/>
      </w:pPr>
      <w:rPr>
        <w:rFonts w:hint="default"/>
        <w:lang w:val="uk-UA" w:eastAsia="en-US" w:bidi="ar-SA"/>
      </w:rPr>
    </w:lvl>
    <w:lvl w:ilvl="6">
      <w:numFmt w:val="bullet"/>
      <w:lvlText w:val="•"/>
      <w:lvlJc w:val="left"/>
      <w:pPr>
        <w:ind w:left="6328" w:hanging="701"/>
      </w:pPr>
      <w:rPr>
        <w:rFonts w:hint="default"/>
        <w:lang w:val="uk-UA" w:eastAsia="en-US" w:bidi="ar-SA"/>
      </w:rPr>
    </w:lvl>
    <w:lvl w:ilvl="7">
      <w:numFmt w:val="bullet"/>
      <w:lvlText w:val="•"/>
      <w:lvlJc w:val="left"/>
      <w:pPr>
        <w:ind w:left="7357" w:hanging="701"/>
      </w:pPr>
      <w:rPr>
        <w:rFonts w:hint="default"/>
        <w:lang w:val="uk-UA" w:eastAsia="en-US" w:bidi="ar-SA"/>
      </w:rPr>
    </w:lvl>
    <w:lvl w:ilvl="8">
      <w:numFmt w:val="bullet"/>
      <w:lvlText w:val="•"/>
      <w:lvlJc w:val="left"/>
      <w:pPr>
        <w:ind w:left="8387" w:hanging="701"/>
      </w:pPr>
      <w:rPr>
        <w:rFonts w:hint="default"/>
        <w:lang w:val="uk-UA" w:eastAsia="en-US" w:bidi="ar-SA"/>
      </w:rPr>
    </w:lvl>
  </w:abstractNum>
  <w:abstractNum w:abstractNumId="10" w15:restartNumberingAfterBreak="0">
    <w:nsid w:val="50371732"/>
    <w:multiLevelType w:val="hybridMultilevel"/>
    <w:tmpl w:val="15B875F0"/>
    <w:lvl w:ilvl="0" w:tplc="0E0C2656">
      <w:numFmt w:val="bullet"/>
      <w:lvlText w:val=""/>
      <w:lvlJc w:val="left"/>
      <w:pPr>
        <w:ind w:left="416" w:hanging="708"/>
      </w:pPr>
      <w:rPr>
        <w:rFonts w:ascii="Symbol" w:eastAsia="Symbol" w:hAnsi="Symbol" w:cs="Symbol" w:hint="default"/>
        <w:b w:val="0"/>
        <w:bCs w:val="0"/>
        <w:i w:val="0"/>
        <w:iCs w:val="0"/>
        <w:w w:val="100"/>
        <w:sz w:val="28"/>
        <w:szCs w:val="28"/>
        <w:lang w:val="uk-UA" w:eastAsia="en-US" w:bidi="ar-SA"/>
      </w:rPr>
    </w:lvl>
    <w:lvl w:ilvl="1" w:tplc="361054B6">
      <w:numFmt w:val="bullet"/>
      <w:lvlText w:val="•"/>
      <w:lvlJc w:val="left"/>
      <w:pPr>
        <w:ind w:left="1422" w:hanging="708"/>
      </w:pPr>
      <w:rPr>
        <w:rFonts w:hint="default"/>
        <w:lang w:val="uk-UA" w:eastAsia="en-US" w:bidi="ar-SA"/>
      </w:rPr>
    </w:lvl>
    <w:lvl w:ilvl="2" w:tplc="43D22FD4">
      <w:numFmt w:val="bullet"/>
      <w:lvlText w:val="•"/>
      <w:lvlJc w:val="left"/>
      <w:pPr>
        <w:ind w:left="2425" w:hanging="708"/>
      </w:pPr>
      <w:rPr>
        <w:rFonts w:hint="default"/>
        <w:lang w:val="uk-UA" w:eastAsia="en-US" w:bidi="ar-SA"/>
      </w:rPr>
    </w:lvl>
    <w:lvl w:ilvl="3" w:tplc="2A8EF892">
      <w:numFmt w:val="bullet"/>
      <w:lvlText w:val="•"/>
      <w:lvlJc w:val="left"/>
      <w:pPr>
        <w:ind w:left="3427" w:hanging="708"/>
      </w:pPr>
      <w:rPr>
        <w:rFonts w:hint="default"/>
        <w:lang w:val="uk-UA" w:eastAsia="en-US" w:bidi="ar-SA"/>
      </w:rPr>
    </w:lvl>
    <w:lvl w:ilvl="4" w:tplc="8BFCAC9C">
      <w:numFmt w:val="bullet"/>
      <w:lvlText w:val="•"/>
      <w:lvlJc w:val="left"/>
      <w:pPr>
        <w:ind w:left="4430" w:hanging="708"/>
      </w:pPr>
      <w:rPr>
        <w:rFonts w:hint="default"/>
        <w:lang w:val="uk-UA" w:eastAsia="en-US" w:bidi="ar-SA"/>
      </w:rPr>
    </w:lvl>
    <w:lvl w:ilvl="5" w:tplc="5CDE3B3A">
      <w:numFmt w:val="bullet"/>
      <w:lvlText w:val="•"/>
      <w:lvlJc w:val="left"/>
      <w:pPr>
        <w:ind w:left="5433" w:hanging="708"/>
      </w:pPr>
      <w:rPr>
        <w:rFonts w:hint="default"/>
        <w:lang w:val="uk-UA" w:eastAsia="en-US" w:bidi="ar-SA"/>
      </w:rPr>
    </w:lvl>
    <w:lvl w:ilvl="6" w:tplc="8F8C54A8">
      <w:numFmt w:val="bullet"/>
      <w:lvlText w:val="•"/>
      <w:lvlJc w:val="left"/>
      <w:pPr>
        <w:ind w:left="6435" w:hanging="708"/>
      </w:pPr>
      <w:rPr>
        <w:rFonts w:hint="default"/>
        <w:lang w:val="uk-UA" w:eastAsia="en-US" w:bidi="ar-SA"/>
      </w:rPr>
    </w:lvl>
    <w:lvl w:ilvl="7" w:tplc="2EB0A24A">
      <w:numFmt w:val="bullet"/>
      <w:lvlText w:val="•"/>
      <w:lvlJc w:val="left"/>
      <w:pPr>
        <w:ind w:left="7438" w:hanging="708"/>
      </w:pPr>
      <w:rPr>
        <w:rFonts w:hint="default"/>
        <w:lang w:val="uk-UA" w:eastAsia="en-US" w:bidi="ar-SA"/>
      </w:rPr>
    </w:lvl>
    <w:lvl w:ilvl="8" w:tplc="7FB482BA">
      <w:numFmt w:val="bullet"/>
      <w:lvlText w:val="•"/>
      <w:lvlJc w:val="left"/>
      <w:pPr>
        <w:ind w:left="8441" w:hanging="708"/>
      </w:pPr>
      <w:rPr>
        <w:rFonts w:hint="default"/>
        <w:lang w:val="uk-UA" w:eastAsia="en-US" w:bidi="ar-SA"/>
      </w:rPr>
    </w:lvl>
  </w:abstractNum>
  <w:abstractNum w:abstractNumId="11" w15:restartNumberingAfterBreak="0">
    <w:nsid w:val="5C172EDB"/>
    <w:multiLevelType w:val="hybridMultilevel"/>
    <w:tmpl w:val="88EC427C"/>
    <w:lvl w:ilvl="0" w:tplc="DC041F1C">
      <w:start w:val="6"/>
      <w:numFmt w:val="decimal"/>
      <w:lvlText w:val="%1."/>
      <w:lvlJc w:val="left"/>
      <w:pPr>
        <w:ind w:left="372" w:hanging="240"/>
        <w:jc w:val="right"/>
      </w:pPr>
      <w:rPr>
        <w:rFonts w:ascii="Times New Roman" w:eastAsia="Times New Roman" w:hAnsi="Times New Roman" w:cs="Times New Roman" w:hint="default"/>
        <w:b w:val="0"/>
        <w:bCs w:val="0"/>
        <w:i w:val="0"/>
        <w:iCs w:val="0"/>
        <w:w w:val="100"/>
        <w:sz w:val="24"/>
        <w:szCs w:val="24"/>
        <w:lang w:val="uk-UA" w:eastAsia="en-US" w:bidi="ar-SA"/>
      </w:rPr>
    </w:lvl>
    <w:lvl w:ilvl="1" w:tplc="EF2895C8">
      <w:numFmt w:val="bullet"/>
      <w:lvlText w:val="•"/>
      <w:lvlJc w:val="left"/>
      <w:pPr>
        <w:ind w:left="1386" w:hanging="240"/>
      </w:pPr>
      <w:rPr>
        <w:rFonts w:hint="default"/>
        <w:lang w:val="uk-UA" w:eastAsia="en-US" w:bidi="ar-SA"/>
      </w:rPr>
    </w:lvl>
    <w:lvl w:ilvl="2" w:tplc="AF04DE1E">
      <w:numFmt w:val="bullet"/>
      <w:lvlText w:val="•"/>
      <w:lvlJc w:val="left"/>
      <w:pPr>
        <w:ind w:left="2393" w:hanging="240"/>
      </w:pPr>
      <w:rPr>
        <w:rFonts w:hint="default"/>
        <w:lang w:val="uk-UA" w:eastAsia="en-US" w:bidi="ar-SA"/>
      </w:rPr>
    </w:lvl>
    <w:lvl w:ilvl="3" w:tplc="BC9AF21E">
      <w:numFmt w:val="bullet"/>
      <w:lvlText w:val="•"/>
      <w:lvlJc w:val="left"/>
      <w:pPr>
        <w:ind w:left="3399" w:hanging="240"/>
      </w:pPr>
      <w:rPr>
        <w:rFonts w:hint="default"/>
        <w:lang w:val="uk-UA" w:eastAsia="en-US" w:bidi="ar-SA"/>
      </w:rPr>
    </w:lvl>
    <w:lvl w:ilvl="4" w:tplc="333E61A0">
      <w:numFmt w:val="bullet"/>
      <w:lvlText w:val="•"/>
      <w:lvlJc w:val="left"/>
      <w:pPr>
        <w:ind w:left="4406" w:hanging="240"/>
      </w:pPr>
      <w:rPr>
        <w:rFonts w:hint="default"/>
        <w:lang w:val="uk-UA" w:eastAsia="en-US" w:bidi="ar-SA"/>
      </w:rPr>
    </w:lvl>
    <w:lvl w:ilvl="5" w:tplc="C9707C6A">
      <w:numFmt w:val="bullet"/>
      <w:lvlText w:val="•"/>
      <w:lvlJc w:val="left"/>
      <w:pPr>
        <w:ind w:left="5413" w:hanging="240"/>
      </w:pPr>
      <w:rPr>
        <w:rFonts w:hint="default"/>
        <w:lang w:val="uk-UA" w:eastAsia="en-US" w:bidi="ar-SA"/>
      </w:rPr>
    </w:lvl>
    <w:lvl w:ilvl="6" w:tplc="791ED792">
      <w:numFmt w:val="bullet"/>
      <w:lvlText w:val="•"/>
      <w:lvlJc w:val="left"/>
      <w:pPr>
        <w:ind w:left="6419" w:hanging="240"/>
      </w:pPr>
      <w:rPr>
        <w:rFonts w:hint="default"/>
        <w:lang w:val="uk-UA" w:eastAsia="en-US" w:bidi="ar-SA"/>
      </w:rPr>
    </w:lvl>
    <w:lvl w:ilvl="7" w:tplc="9B56DC9E">
      <w:numFmt w:val="bullet"/>
      <w:lvlText w:val="•"/>
      <w:lvlJc w:val="left"/>
      <w:pPr>
        <w:ind w:left="7426" w:hanging="240"/>
      </w:pPr>
      <w:rPr>
        <w:rFonts w:hint="default"/>
        <w:lang w:val="uk-UA" w:eastAsia="en-US" w:bidi="ar-SA"/>
      </w:rPr>
    </w:lvl>
    <w:lvl w:ilvl="8" w:tplc="2392E00A">
      <w:numFmt w:val="bullet"/>
      <w:lvlText w:val="•"/>
      <w:lvlJc w:val="left"/>
      <w:pPr>
        <w:ind w:left="8433" w:hanging="240"/>
      </w:pPr>
      <w:rPr>
        <w:rFonts w:hint="default"/>
        <w:lang w:val="uk-UA" w:eastAsia="en-US" w:bidi="ar-SA"/>
      </w:rPr>
    </w:lvl>
  </w:abstractNum>
  <w:abstractNum w:abstractNumId="12" w15:restartNumberingAfterBreak="0">
    <w:nsid w:val="5E1D4E4C"/>
    <w:multiLevelType w:val="hybridMultilevel"/>
    <w:tmpl w:val="E0AE0C06"/>
    <w:lvl w:ilvl="0" w:tplc="8110AFBE">
      <w:start w:val="1"/>
      <w:numFmt w:val="decimal"/>
      <w:lvlText w:val="%1."/>
      <w:lvlJc w:val="left"/>
      <w:pPr>
        <w:ind w:left="416"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9754F716">
      <w:numFmt w:val="bullet"/>
      <w:lvlText w:val="•"/>
      <w:lvlJc w:val="left"/>
      <w:pPr>
        <w:ind w:left="1422" w:hanging="708"/>
      </w:pPr>
      <w:rPr>
        <w:rFonts w:hint="default"/>
        <w:lang w:val="uk-UA" w:eastAsia="en-US" w:bidi="ar-SA"/>
      </w:rPr>
    </w:lvl>
    <w:lvl w:ilvl="2" w:tplc="B962706E">
      <w:numFmt w:val="bullet"/>
      <w:lvlText w:val="•"/>
      <w:lvlJc w:val="left"/>
      <w:pPr>
        <w:ind w:left="2425" w:hanging="708"/>
      </w:pPr>
      <w:rPr>
        <w:rFonts w:hint="default"/>
        <w:lang w:val="uk-UA" w:eastAsia="en-US" w:bidi="ar-SA"/>
      </w:rPr>
    </w:lvl>
    <w:lvl w:ilvl="3" w:tplc="B48AA14A">
      <w:numFmt w:val="bullet"/>
      <w:lvlText w:val="•"/>
      <w:lvlJc w:val="left"/>
      <w:pPr>
        <w:ind w:left="3427" w:hanging="708"/>
      </w:pPr>
      <w:rPr>
        <w:rFonts w:hint="default"/>
        <w:lang w:val="uk-UA" w:eastAsia="en-US" w:bidi="ar-SA"/>
      </w:rPr>
    </w:lvl>
    <w:lvl w:ilvl="4" w:tplc="FBFEDE42">
      <w:numFmt w:val="bullet"/>
      <w:lvlText w:val="•"/>
      <w:lvlJc w:val="left"/>
      <w:pPr>
        <w:ind w:left="4430" w:hanging="708"/>
      </w:pPr>
      <w:rPr>
        <w:rFonts w:hint="default"/>
        <w:lang w:val="uk-UA" w:eastAsia="en-US" w:bidi="ar-SA"/>
      </w:rPr>
    </w:lvl>
    <w:lvl w:ilvl="5" w:tplc="22764B76">
      <w:numFmt w:val="bullet"/>
      <w:lvlText w:val="•"/>
      <w:lvlJc w:val="left"/>
      <w:pPr>
        <w:ind w:left="5433" w:hanging="708"/>
      </w:pPr>
      <w:rPr>
        <w:rFonts w:hint="default"/>
        <w:lang w:val="uk-UA" w:eastAsia="en-US" w:bidi="ar-SA"/>
      </w:rPr>
    </w:lvl>
    <w:lvl w:ilvl="6" w:tplc="53C402F8">
      <w:numFmt w:val="bullet"/>
      <w:lvlText w:val="•"/>
      <w:lvlJc w:val="left"/>
      <w:pPr>
        <w:ind w:left="6435" w:hanging="708"/>
      </w:pPr>
      <w:rPr>
        <w:rFonts w:hint="default"/>
        <w:lang w:val="uk-UA" w:eastAsia="en-US" w:bidi="ar-SA"/>
      </w:rPr>
    </w:lvl>
    <w:lvl w:ilvl="7" w:tplc="2E0E2E7E">
      <w:numFmt w:val="bullet"/>
      <w:lvlText w:val="•"/>
      <w:lvlJc w:val="left"/>
      <w:pPr>
        <w:ind w:left="7438" w:hanging="708"/>
      </w:pPr>
      <w:rPr>
        <w:rFonts w:hint="default"/>
        <w:lang w:val="uk-UA" w:eastAsia="en-US" w:bidi="ar-SA"/>
      </w:rPr>
    </w:lvl>
    <w:lvl w:ilvl="8" w:tplc="0D70E8EE">
      <w:numFmt w:val="bullet"/>
      <w:lvlText w:val="•"/>
      <w:lvlJc w:val="left"/>
      <w:pPr>
        <w:ind w:left="8441" w:hanging="708"/>
      </w:pPr>
      <w:rPr>
        <w:rFonts w:hint="default"/>
        <w:lang w:val="uk-UA" w:eastAsia="en-US" w:bidi="ar-SA"/>
      </w:rPr>
    </w:lvl>
  </w:abstractNum>
  <w:abstractNum w:abstractNumId="13" w15:restartNumberingAfterBreak="0">
    <w:nsid w:val="657B7E75"/>
    <w:multiLevelType w:val="multilevel"/>
    <w:tmpl w:val="F0E4F38A"/>
    <w:lvl w:ilvl="0">
      <w:start w:val="2"/>
      <w:numFmt w:val="decimal"/>
      <w:lvlText w:val="%1"/>
      <w:lvlJc w:val="left"/>
      <w:pPr>
        <w:ind w:left="1614" w:hanging="490"/>
      </w:pPr>
      <w:rPr>
        <w:rFonts w:hint="default"/>
        <w:lang w:val="uk-UA" w:eastAsia="en-US" w:bidi="ar-SA"/>
      </w:rPr>
    </w:lvl>
    <w:lvl w:ilvl="1">
      <w:start w:val="1"/>
      <w:numFmt w:val="decimal"/>
      <w:lvlText w:val="%1.%2."/>
      <w:lvlJc w:val="left"/>
      <w:pPr>
        <w:ind w:left="1614" w:hanging="490"/>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416" w:hanging="708"/>
      </w:pPr>
      <w:rPr>
        <w:rFonts w:ascii="Symbol" w:eastAsia="Symbol" w:hAnsi="Symbol" w:cs="Symbol" w:hint="default"/>
        <w:b w:val="0"/>
        <w:bCs w:val="0"/>
        <w:i w:val="0"/>
        <w:iCs w:val="0"/>
        <w:w w:val="100"/>
        <w:sz w:val="28"/>
        <w:szCs w:val="28"/>
        <w:lang w:val="uk-UA" w:eastAsia="en-US" w:bidi="ar-SA"/>
      </w:rPr>
    </w:lvl>
    <w:lvl w:ilvl="3">
      <w:numFmt w:val="bullet"/>
      <w:lvlText w:val="•"/>
      <w:lvlJc w:val="left"/>
      <w:pPr>
        <w:ind w:left="3581" w:hanging="708"/>
      </w:pPr>
      <w:rPr>
        <w:rFonts w:hint="default"/>
        <w:lang w:val="uk-UA" w:eastAsia="en-US" w:bidi="ar-SA"/>
      </w:rPr>
    </w:lvl>
    <w:lvl w:ilvl="4">
      <w:numFmt w:val="bullet"/>
      <w:lvlText w:val="•"/>
      <w:lvlJc w:val="left"/>
      <w:pPr>
        <w:ind w:left="4562" w:hanging="708"/>
      </w:pPr>
      <w:rPr>
        <w:rFonts w:hint="default"/>
        <w:lang w:val="uk-UA" w:eastAsia="en-US" w:bidi="ar-SA"/>
      </w:rPr>
    </w:lvl>
    <w:lvl w:ilvl="5">
      <w:numFmt w:val="bullet"/>
      <w:lvlText w:val="•"/>
      <w:lvlJc w:val="left"/>
      <w:pPr>
        <w:ind w:left="5542" w:hanging="708"/>
      </w:pPr>
      <w:rPr>
        <w:rFonts w:hint="default"/>
        <w:lang w:val="uk-UA" w:eastAsia="en-US" w:bidi="ar-SA"/>
      </w:rPr>
    </w:lvl>
    <w:lvl w:ilvl="6">
      <w:numFmt w:val="bullet"/>
      <w:lvlText w:val="•"/>
      <w:lvlJc w:val="left"/>
      <w:pPr>
        <w:ind w:left="6523" w:hanging="708"/>
      </w:pPr>
      <w:rPr>
        <w:rFonts w:hint="default"/>
        <w:lang w:val="uk-UA" w:eastAsia="en-US" w:bidi="ar-SA"/>
      </w:rPr>
    </w:lvl>
    <w:lvl w:ilvl="7">
      <w:numFmt w:val="bullet"/>
      <w:lvlText w:val="•"/>
      <w:lvlJc w:val="left"/>
      <w:pPr>
        <w:ind w:left="7504" w:hanging="708"/>
      </w:pPr>
      <w:rPr>
        <w:rFonts w:hint="default"/>
        <w:lang w:val="uk-UA" w:eastAsia="en-US" w:bidi="ar-SA"/>
      </w:rPr>
    </w:lvl>
    <w:lvl w:ilvl="8">
      <w:numFmt w:val="bullet"/>
      <w:lvlText w:val="•"/>
      <w:lvlJc w:val="left"/>
      <w:pPr>
        <w:ind w:left="8484" w:hanging="708"/>
      </w:pPr>
      <w:rPr>
        <w:rFonts w:hint="default"/>
        <w:lang w:val="uk-UA" w:eastAsia="en-US" w:bidi="ar-SA"/>
      </w:rPr>
    </w:lvl>
  </w:abstractNum>
  <w:abstractNum w:abstractNumId="14" w15:restartNumberingAfterBreak="0">
    <w:nsid w:val="72352F92"/>
    <w:multiLevelType w:val="multilevel"/>
    <w:tmpl w:val="A7C00A84"/>
    <w:lvl w:ilvl="0">
      <w:start w:val="2"/>
      <w:numFmt w:val="decimal"/>
      <w:lvlText w:val="%1"/>
      <w:lvlJc w:val="left"/>
      <w:pPr>
        <w:ind w:left="906" w:hanging="490"/>
      </w:pPr>
      <w:rPr>
        <w:rFonts w:hint="default"/>
        <w:lang w:val="uk-UA" w:eastAsia="en-US" w:bidi="ar-SA"/>
      </w:rPr>
    </w:lvl>
    <w:lvl w:ilvl="1">
      <w:start w:val="1"/>
      <w:numFmt w:val="decimal"/>
      <w:lvlText w:val="%1.%2."/>
      <w:lvlJc w:val="left"/>
      <w:pPr>
        <w:ind w:left="906" w:hanging="490"/>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2809" w:hanging="490"/>
      </w:pPr>
      <w:rPr>
        <w:rFonts w:hint="default"/>
        <w:lang w:val="uk-UA" w:eastAsia="en-US" w:bidi="ar-SA"/>
      </w:rPr>
    </w:lvl>
    <w:lvl w:ilvl="3">
      <w:numFmt w:val="bullet"/>
      <w:lvlText w:val="•"/>
      <w:lvlJc w:val="left"/>
      <w:pPr>
        <w:ind w:left="3763" w:hanging="490"/>
      </w:pPr>
      <w:rPr>
        <w:rFonts w:hint="default"/>
        <w:lang w:val="uk-UA" w:eastAsia="en-US" w:bidi="ar-SA"/>
      </w:rPr>
    </w:lvl>
    <w:lvl w:ilvl="4">
      <w:numFmt w:val="bullet"/>
      <w:lvlText w:val="•"/>
      <w:lvlJc w:val="left"/>
      <w:pPr>
        <w:ind w:left="4718" w:hanging="490"/>
      </w:pPr>
      <w:rPr>
        <w:rFonts w:hint="default"/>
        <w:lang w:val="uk-UA" w:eastAsia="en-US" w:bidi="ar-SA"/>
      </w:rPr>
    </w:lvl>
    <w:lvl w:ilvl="5">
      <w:numFmt w:val="bullet"/>
      <w:lvlText w:val="•"/>
      <w:lvlJc w:val="left"/>
      <w:pPr>
        <w:ind w:left="5673" w:hanging="490"/>
      </w:pPr>
      <w:rPr>
        <w:rFonts w:hint="default"/>
        <w:lang w:val="uk-UA" w:eastAsia="en-US" w:bidi="ar-SA"/>
      </w:rPr>
    </w:lvl>
    <w:lvl w:ilvl="6">
      <w:numFmt w:val="bullet"/>
      <w:lvlText w:val="•"/>
      <w:lvlJc w:val="left"/>
      <w:pPr>
        <w:ind w:left="6627" w:hanging="490"/>
      </w:pPr>
      <w:rPr>
        <w:rFonts w:hint="default"/>
        <w:lang w:val="uk-UA" w:eastAsia="en-US" w:bidi="ar-SA"/>
      </w:rPr>
    </w:lvl>
    <w:lvl w:ilvl="7">
      <w:numFmt w:val="bullet"/>
      <w:lvlText w:val="•"/>
      <w:lvlJc w:val="left"/>
      <w:pPr>
        <w:ind w:left="7582" w:hanging="490"/>
      </w:pPr>
      <w:rPr>
        <w:rFonts w:hint="default"/>
        <w:lang w:val="uk-UA" w:eastAsia="en-US" w:bidi="ar-SA"/>
      </w:rPr>
    </w:lvl>
    <w:lvl w:ilvl="8">
      <w:numFmt w:val="bullet"/>
      <w:lvlText w:val="•"/>
      <w:lvlJc w:val="left"/>
      <w:pPr>
        <w:ind w:left="8537" w:hanging="490"/>
      </w:pPr>
      <w:rPr>
        <w:rFonts w:hint="default"/>
        <w:lang w:val="uk-UA" w:eastAsia="en-US" w:bidi="ar-SA"/>
      </w:rPr>
    </w:lvl>
  </w:abstractNum>
  <w:abstractNum w:abstractNumId="15" w15:restartNumberingAfterBreak="0">
    <w:nsid w:val="73183955"/>
    <w:multiLevelType w:val="hybridMultilevel"/>
    <w:tmpl w:val="2E40C162"/>
    <w:lvl w:ilvl="0" w:tplc="1D28E57A">
      <w:start w:val="17"/>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16" w15:restartNumberingAfterBreak="0">
    <w:nsid w:val="74B4614B"/>
    <w:multiLevelType w:val="hybridMultilevel"/>
    <w:tmpl w:val="895059D8"/>
    <w:lvl w:ilvl="0" w:tplc="457E664A">
      <w:numFmt w:val="bullet"/>
      <w:lvlText w:val="-"/>
      <w:lvlJc w:val="left"/>
      <w:pPr>
        <w:ind w:left="416" w:hanging="708"/>
      </w:pPr>
      <w:rPr>
        <w:rFonts w:ascii="Myriad Pro Light" w:eastAsia="Myriad Pro Light" w:hAnsi="Myriad Pro Light" w:cs="Myriad Pro Light" w:hint="default"/>
        <w:b w:val="0"/>
        <w:bCs w:val="0"/>
        <w:i w:val="0"/>
        <w:iCs w:val="0"/>
        <w:w w:val="99"/>
        <w:sz w:val="28"/>
        <w:szCs w:val="28"/>
        <w:lang w:val="uk-UA" w:eastAsia="en-US" w:bidi="ar-SA"/>
      </w:rPr>
    </w:lvl>
    <w:lvl w:ilvl="1" w:tplc="8E68D764">
      <w:numFmt w:val="bullet"/>
      <w:lvlText w:val="•"/>
      <w:lvlJc w:val="left"/>
      <w:pPr>
        <w:ind w:left="1422" w:hanging="708"/>
      </w:pPr>
      <w:rPr>
        <w:rFonts w:hint="default"/>
        <w:lang w:val="uk-UA" w:eastAsia="en-US" w:bidi="ar-SA"/>
      </w:rPr>
    </w:lvl>
    <w:lvl w:ilvl="2" w:tplc="D13EAD12">
      <w:numFmt w:val="bullet"/>
      <w:lvlText w:val="•"/>
      <w:lvlJc w:val="left"/>
      <w:pPr>
        <w:ind w:left="2425" w:hanging="708"/>
      </w:pPr>
      <w:rPr>
        <w:rFonts w:hint="default"/>
        <w:lang w:val="uk-UA" w:eastAsia="en-US" w:bidi="ar-SA"/>
      </w:rPr>
    </w:lvl>
    <w:lvl w:ilvl="3" w:tplc="1D28D084">
      <w:numFmt w:val="bullet"/>
      <w:lvlText w:val="•"/>
      <w:lvlJc w:val="left"/>
      <w:pPr>
        <w:ind w:left="3427" w:hanging="708"/>
      </w:pPr>
      <w:rPr>
        <w:rFonts w:hint="default"/>
        <w:lang w:val="uk-UA" w:eastAsia="en-US" w:bidi="ar-SA"/>
      </w:rPr>
    </w:lvl>
    <w:lvl w:ilvl="4" w:tplc="DB10964C">
      <w:numFmt w:val="bullet"/>
      <w:lvlText w:val="•"/>
      <w:lvlJc w:val="left"/>
      <w:pPr>
        <w:ind w:left="4430" w:hanging="708"/>
      </w:pPr>
      <w:rPr>
        <w:rFonts w:hint="default"/>
        <w:lang w:val="uk-UA" w:eastAsia="en-US" w:bidi="ar-SA"/>
      </w:rPr>
    </w:lvl>
    <w:lvl w:ilvl="5" w:tplc="5F8AC2A6">
      <w:numFmt w:val="bullet"/>
      <w:lvlText w:val="•"/>
      <w:lvlJc w:val="left"/>
      <w:pPr>
        <w:ind w:left="5433" w:hanging="708"/>
      </w:pPr>
      <w:rPr>
        <w:rFonts w:hint="default"/>
        <w:lang w:val="uk-UA" w:eastAsia="en-US" w:bidi="ar-SA"/>
      </w:rPr>
    </w:lvl>
    <w:lvl w:ilvl="6" w:tplc="F0B62EA6">
      <w:numFmt w:val="bullet"/>
      <w:lvlText w:val="•"/>
      <w:lvlJc w:val="left"/>
      <w:pPr>
        <w:ind w:left="6435" w:hanging="708"/>
      </w:pPr>
      <w:rPr>
        <w:rFonts w:hint="default"/>
        <w:lang w:val="uk-UA" w:eastAsia="en-US" w:bidi="ar-SA"/>
      </w:rPr>
    </w:lvl>
    <w:lvl w:ilvl="7" w:tplc="F93E4160">
      <w:numFmt w:val="bullet"/>
      <w:lvlText w:val="•"/>
      <w:lvlJc w:val="left"/>
      <w:pPr>
        <w:ind w:left="7438" w:hanging="708"/>
      </w:pPr>
      <w:rPr>
        <w:rFonts w:hint="default"/>
        <w:lang w:val="uk-UA" w:eastAsia="en-US" w:bidi="ar-SA"/>
      </w:rPr>
    </w:lvl>
    <w:lvl w:ilvl="8" w:tplc="56521E92">
      <w:numFmt w:val="bullet"/>
      <w:lvlText w:val="•"/>
      <w:lvlJc w:val="left"/>
      <w:pPr>
        <w:ind w:left="8441" w:hanging="708"/>
      </w:pPr>
      <w:rPr>
        <w:rFonts w:hint="default"/>
        <w:lang w:val="uk-UA" w:eastAsia="en-US" w:bidi="ar-SA"/>
      </w:rPr>
    </w:lvl>
  </w:abstractNum>
  <w:abstractNum w:abstractNumId="17" w15:restartNumberingAfterBreak="0">
    <w:nsid w:val="788263FB"/>
    <w:multiLevelType w:val="hybridMultilevel"/>
    <w:tmpl w:val="A350D9D2"/>
    <w:lvl w:ilvl="0" w:tplc="DA1A8FAE">
      <w:numFmt w:val="bullet"/>
      <w:lvlText w:val="-"/>
      <w:lvlJc w:val="left"/>
      <w:pPr>
        <w:ind w:left="1136" w:hanging="360"/>
      </w:pPr>
      <w:rPr>
        <w:rFonts w:ascii="Myriad Pro Light" w:eastAsia="Myriad Pro Light" w:hAnsi="Myriad Pro Light" w:cs="Myriad Pro Light" w:hint="default"/>
        <w:b w:val="0"/>
        <w:bCs w:val="0"/>
        <w:i w:val="0"/>
        <w:iCs w:val="0"/>
        <w:w w:val="99"/>
        <w:sz w:val="28"/>
        <w:szCs w:val="28"/>
        <w:lang w:val="uk-UA" w:eastAsia="en-US" w:bidi="ar-SA"/>
      </w:rPr>
    </w:lvl>
    <w:lvl w:ilvl="1" w:tplc="B37ADC44">
      <w:numFmt w:val="bullet"/>
      <w:lvlText w:val="•"/>
      <w:lvlJc w:val="left"/>
      <w:pPr>
        <w:ind w:left="2070" w:hanging="360"/>
      </w:pPr>
      <w:rPr>
        <w:rFonts w:hint="default"/>
        <w:lang w:val="uk-UA" w:eastAsia="en-US" w:bidi="ar-SA"/>
      </w:rPr>
    </w:lvl>
    <w:lvl w:ilvl="2" w:tplc="B6BCD2EE">
      <w:numFmt w:val="bullet"/>
      <w:lvlText w:val="•"/>
      <w:lvlJc w:val="left"/>
      <w:pPr>
        <w:ind w:left="3001" w:hanging="360"/>
      </w:pPr>
      <w:rPr>
        <w:rFonts w:hint="default"/>
        <w:lang w:val="uk-UA" w:eastAsia="en-US" w:bidi="ar-SA"/>
      </w:rPr>
    </w:lvl>
    <w:lvl w:ilvl="3" w:tplc="A1803010">
      <w:numFmt w:val="bullet"/>
      <w:lvlText w:val="•"/>
      <w:lvlJc w:val="left"/>
      <w:pPr>
        <w:ind w:left="3931" w:hanging="360"/>
      </w:pPr>
      <w:rPr>
        <w:rFonts w:hint="default"/>
        <w:lang w:val="uk-UA" w:eastAsia="en-US" w:bidi="ar-SA"/>
      </w:rPr>
    </w:lvl>
    <w:lvl w:ilvl="4" w:tplc="2C24E15A">
      <w:numFmt w:val="bullet"/>
      <w:lvlText w:val="•"/>
      <w:lvlJc w:val="left"/>
      <w:pPr>
        <w:ind w:left="4862" w:hanging="360"/>
      </w:pPr>
      <w:rPr>
        <w:rFonts w:hint="default"/>
        <w:lang w:val="uk-UA" w:eastAsia="en-US" w:bidi="ar-SA"/>
      </w:rPr>
    </w:lvl>
    <w:lvl w:ilvl="5" w:tplc="C34E147E">
      <w:numFmt w:val="bullet"/>
      <w:lvlText w:val="•"/>
      <w:lvlJc w:val="left"/>
      <w:pPr>
        <w:ind w:left="5793" w:hanging="360"/>
      </w:pPr>
      <w:rPr>
        <w:rFonts w:hint="default"/>
        <w:lang w:val="uk-UA" w:eastAsia="en-US" w:bidi="ar-SA"/>
      </w:rPr>
    </w:lvl>
    <w:lvl w:ilvl="6" w:tplc="64C8DAB8">
      <w:numFmt w:val="bullet"/>
      <w:lvlText w:val="•"/>
      <w:lvlJc w:val="left"/>
      <w:pPr>
        <w:ind w:left="6723" w:hanging="360"/>
      </w:pPr>
      <w:rPr>
        <w:rFonts w:hint="default"/>
        <w:lang w:val="uk-UA" w:eastAsia="en-US" w:bidi="ar-SA"/>
      </w:rPr>
    </w:lvl>
    <w:lvl w:ilvl="7" w:tplc="5134B630">
      <w:numFmt w:val="bullet"/>
      <w:lvlText w:val="•"/>
      <w:lvlJc w:val="left"/>
      <w:pPr>
        <w:ind w:left="7654" w:hanging="360"/>
      </w:pPr>
      <w:rPr>
        <w:rFonts w:hint="default"/>
        <w:lang w:val="uk-UA" w:eastAsia="en-US" w:bidi="ar-SA"/>
      </w:rPr>
    </w:lvl>
    <w:lvl w:ilvl="8" w:tplc="DDB64824">
      <w:numFmt w:val="bullet"/>
      <w:lvlText w:val="•"/>
      <w:lvlJc w:val="left"/>
      <w:pPr>
        <w:ind w:left="8585" w:hanging="360"/>
      </w:pPr>
      <w:rPr>
        <w:rFonts w:hint="default"/>
        <w:lang w:val="uk-UA" w:eastAsia="en-US" w:bidi="ar-SA"/>
      </w:rPr>
    </w:lvl>
  </w:abstractNum>
  <w:abstractNum w:abstractNumId="18" w15:restartNumberingAfterBreak="0">
    <w:nsid w:val="7CCD28C2"/>
    <w:multiLevelType w:val="hybridMultilevel"/>
    <w:tmpl w:val="CD98DAE2"/>
    <w:lvl w:ilvl="0" w:tplc="AF6E86F4">
      <w:numFmt w:val="bullet"/>
      <w:lvlText w:val=""/>
      <w:lvlJc w:val="left"/>
      <w:pPr>
        <w:ind w:left="416" w:hanging="708"/>
      </w:pPr>
      <w:rPr>
        <w:rFonts w:ascii="Symbol" w:eastAsia="Symbol" w:hAnsi="Symbol" w:cs="Symbol" w:hint="default"/>
        <w:b w:val="0"/>
        <w:bCs w:val="0"/>
        <w:i w:val="0"/>
        <w:iCs w:val="0"/>
        <w:w w:val="100"/>
        <w:sz w:val="28"/>
        <w:szCs w:val="28"/>
        <w:lang w:val="uk-UA" w:eastAsia="en-US" w:bidi="ar-SA"/>
      </w:rPr>
    </w:lvl>
    <w:lvl w:ilvl="1" w:tplc="E3F83C2A">
      <w:numFmt w:val="bullet"/>
      <w:lvlText w:val="•"/>
      <w:lvlJc w:val="left"/>
      <w:pPr>
        <w:ind w:left="1422" w:hanging="708"/>
      </w:pPr>
      <w:rPr>
        <w:rFonts w:hint="default"/>
        <w:lang w:val="uk-UA" w:eastAsia="en-US" w:bidi="ar-SA"/>
      </w:rPr>
    </w:lvl>
    <w:lvl w:ilvl="2" w:tplc="AB0A0DAE">
      <w:numFmt w:val="bullet"/>
      <w:lvlText w:val="•"/>
      <w:lvlJc w:val="left"/>
      <w:pPr>
        <w:ind w:left="2425" w:hanging="708"/>
      </w:pPr>
      <w:rPr>
        <w:rFonts w:hint="default"/>
        <w:lang w:val="uk-UA" w:eastAsia="en-US" w:bidi="ar-SA"/>
      </w:rPr>
    </w:lvl>
    <w:lvl w:ilvl="3" w:tplc="22B001A8">
      <w:numFmt w:val="bullet"/>
      <w:lvlText w:val="•"/>
      <w:lvlJc w:val="left"/>
      <w:pPr>
        <w:ind w:left="3427" w:hanging="708"/>
      </w:pPr>
      <w:rPr>
        <w:rFonts w:hint="default"/>
        <w:lang w:val="uk-UA" w:eastAsia="en-US" w:bidi="ar-SA"/>
      </w:rPr>
    </w:lvl>
    <w:lvl w:ilvl="4" w:tplc="0864536C">
      <w:numFmt w:val="bullet"/>
      <w:lvlText w:val="•"/>
      <w:lvlJc w:val="left"/>
      <w:pPr>
        <w:ind w:left="4430" w:hanging="708"/>
      </w:pPr>
      <w:rPr>
        <w:rFonts w:hint="default"/>
        <w:lang w:val="uk-UA" w:eastAsia="en-US" w:bidi="ar-SA"/>
      </w:rPr>
    </w:lvl>
    <w:lvl w:ilvl="5" w:tplc="BA5E3382">
      <w:numFmt w:val="bullet"/>
      <w:lvlText w:val="•"/>
      <w:lvlJc w:val="left"/>
      <w:pPr>
        <w:ind w:left="5433" w:hanging="708"/>
      </w:pPr>
      <w:rPr>
        <w:rFonts w:hint="default"/>
        <w:lang w:val="uk-UA" w:eastAsia="en-US" w:bidi="ar-SA"/>
      </w:rPr>
    </w:lvl>
    <w:lvl w:ilvl="6" w:tplc="860E5E36">
      <w:numFmt w:val="bullet"/>
      <w:lvlText w:val="•"/>
      <w:lvlJc w:val="left"/>
      <w:pPr>
        <w:ind w:left="6435" w:hanging="708"/>
      </w:pPr>
      <w:rPr>
        <w:rFonts w:hint="default"/>
        <w:lang w:val="uk-UA" w:eastAsia="en-US" w:bidi="ar-SA"/>
      </w:rPr>
    </w:lvl>
    <w:lvl w:ilvl="7" w:tplc="CA3CF826">
      <w:numFmt w:val="bullet"/>
      <w:lvlText w:val="•"/>
      <w:lvlJc w:val="left"/>
      <w:pPr>
        <w:ind w:left="7438" w:hanging="708"/>
      </w:pPr>
      <w:rPr>
        <w:rFonts w:hint="default"/>
        <w:lang w:val="uk-UA" w:eastAsia="en-US" w:bidi="ar-SA"/>
      </w:rPr>
    </w:lvl>
    <w:lvl w:ilvl="8" w:tplc="54B653AE">
      <w:numFmt w:val="bullet"/>
      <w:lvlText w:val="•"/>
      <w:lvlJc w:val="left"/>
      <w:pPr>
        <w:ind w:left="8441" w:hanging="708"/>
      </w:pPr>
      <w:rPr>
        <w:rFonts w:hint="default"/>
        <w:lang w:val="uk-UA" w:eastAsia="en-US" w:bidi="ar-SA"/>
      </w:rPr>
    </w:lvl>
  </w:abstractNum>
  <w:num w:numId="1">
    <w:abstractNumId w:val="6"/>
  </w:num>
  <w:num w:numId="2">
    <w:abstractNumId w:val="16"/>
  </w:num>
  <w:num w:numId="3">
    <w:abstractNumId w:val="1"/>
  </w:num>
  <w:num w:numId="4">
    <w:abstractNumId w:val="3"/>
  </w:num>
  <w:num w:numId="5">
    <w:abstractNumId w:val="4"/>
  </w:num>
  <w:num w:numId="6">
    <w:abstractNumId w:val="17"/>
  </w:num>
  <w:num w:numId="7">
    <w:abstractNumId w:val="18"/>
  </w:num>
  <w:num w:numId="8">
    <w:abstractNumId w:val="13"/>
  </w:num>
  <w:num w:numId="9">
    <w:abstractNumId w:val="0"/>
  </w:num>
  <w:num w:numId="10">
    <w:abstractNumId w:val="2"/>
  </w:num>
  <w:num w:numId="11">
    <w:abstractNumId w:val="10"/>
  </w:num>
  <w:num w:numId="12">
    <w:abstractNumId w:val="7"/>
  </w:num>
  <w:num w:numId="13">
    <w:abstractNumId w:val="8"/>
  </w:num>
  <w:num w:numId="14">
    <w:abstractNumId w:val="14"/>
  </w:num>
  <w:num w:numId="15">
    <w:abstractNumId w:val="9"/>
  </w:num>
  <w:num w:numId="16">
    <w:abstractNumId w:val="11"/>
  </w:num>
  <w:num w:numId="17">
    <w:abstractNumId w:val="5"/>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F1D"/>
    <w:rsid w:val="00000150"/>
    <w:rsid w:val="00004F21"/>
    <w:rsid w:val="0000768E"/>
    <w:rsid w:val="00021E26"/>
    <w:rsid w:val="00026EDB"/>
    <w:rsid w:val="00046D36"/>
    <w:rsid w:val="00050352"/>
    <w:rsid w:val="000509B7"/>
    <w:rsid w:val="00092604"/>
    <w:rsid w:val="00094EA9"/>
    <w:rsid w:val="00094F48"/>
    <w:rsid w:val="000E6104"/>
    <w:rsid w:val="000E6EFF"/>
    <w:rsid w:val="00116EF0"/>
    <w:rsid w:val="00123B37"/>
    <w:rsid w:val="0012613C"/>
    <w:rsid w:val="001322C6"/>
    <w:rsid w:val="001416BA"/>
    <w:rsid w:val="00176E98"/>
    <w:rsid w:val="001A2FDE"/>
    <w:rsid w:val="001C0E07"/>
    <w:rsid w:val="001C566E"/>
    <w:rsid w:val="00201DF9"/>
    <w:rsid w:val="00202B87"/>
    <w:rsid w:val="0023154D"/>
    <w:rsid w:val="002447F5"/>
    <w:rsid w:val="0024611A"/>
    <w:rsid w:val="002541AB"/>
    <w:rsid w:val="0025764E"/>
    <w:rsid w:val="002F4F38"/>
    <w:rsid w:val="00304370"/>
    <w:rsid w:val="00312660"/>
    <w:rsid w:val="003378C0"/>
    <w:rsid w:val="00343515"/>
    <w:rsid w:val="0038171E"/>
    <w:rsid w:val="003B14FA"/>
    <w:rsid w:val="003D2A07"/>
    <w:rsid w:val="003E0F92"/>
    <w:rsid w:val="004073E4"/>
    <w:rsid w:val="00407D77"/>
    <w:rsid w:val="00416927"/>
    <w:rsid w:val="0042734C"/>
    <w:rsid w:val="00440D71"/>
    <w:rsid w:val="0046275C"/>
    <w:rsid w:val="0048217B"/>
    <w:rsid w:val="00482290"/>
    <w:rsid w:val="004943EC"/>
    <w:rsid w:val="004C4413"/>
    <w:rsid w:val="004D60B4"/>
    <w:rsid w:val="004D64BE"/>
    <w:rsid w:val="004F2BBF"/>
    <w:rsid w:val="004F6F03"/>
    <w:rsid w:val="00504ACF"/>
    <w:rsid w:val="00505E80"/>
    <w:rsid w:val="00514270"/>
    <w:rsid w:val="005637FB"/>
    <w:rsid w:val="00581013"/>
    <w:rsid w:val="00621FAE"/>
    <w:rsid w:val="0064310E"/>
    <w:rsid w:val="006532B5"/>
    <w:rsid w:val="006558A8"/>
    <w:rsid w:val="00660ABA"/>
    <w:rsid w:val="006A7AFC"/>
    <w:rsid w:val="006B284C"/>
    <w:rsid w:val="006B7E30"/>
    <w:rsid w:val="006C31CD"/>
    <w:rsid w:val="006C7836"/>
    <w:rsid w:val="00705CDF"/>
    <w:rsid w:val="00714D79"/>
    <w:rsid w:val="00747664"/>
    <w:rsid w:val="00751884"/>
    <w:rsid w:val="00771174"/>
    <w:rsid w:val="00776673"/>
    <w:rsid w:val="0078771E"/>
    <w:rsid w:val="00794B88"/>
    <w:rsid w:val="007A1C09"/>
    <w:rsid w:val="007A29F6"/>
    <w:rsid w:val="007B63EB"/>
    <w:rsid w:val="007E59ED"/>
    <w:rsid w:val="00864C4D"/>
    <w:rsid w:val="0089576E"/>
    <w:rsid w:val="008B1B27"/>
    <w:rsid w:val="008C476E"/>
    <w:rsid w:val="008C6C85"/>
    <w:rsid w:val="00921920"/>
    <w:rsid w:val="0093156E"/>
    <w:rsid w:val="0093722D"/>
    <w:rsid w:val="009808A6"/>
    <w:rsid w:val="00981D83"/>
    <w:rsid w:val="009A6E2F"/>
    <w:rsid w:val="00A0276A"/>
    <w:rsid w:val="00A0588A"/>
    <w:rsid w:val="00A31241"/>
    <w:rsid w:val="00A5542C"/>
    <w:rsid w:val="00A64E4F"/>
    <w:rsid w:val="00A8259F"/>
    <w:rsid w:val="00A94D8D"/>
    <w:rsid w:val="00AC78A2"/>
    <w:rsid w:val="00AD6EA0"/>
    <w:rsid w:val="00AD78D3"/>
    <w:rsid w:val="00AF26EE"/>
    <w:rsid w:val="00B131DC"/>
    <w:rsid w:val="00B14AAC"/>
    <w:rsid w:val="00B5380E"/>
    <w:rsid w:val="00BA78AA"/>
    <w:rsid w:val="00BB46AD"/>
    <w:rsid w:val="00BD399E"/>
    <w:rsid w:val="00BE34E0"/>
    <w:rsid w:val="00BF2A70"/>
    <w:rsid w:val="00C034EB"/>
    <w:rsid w:val="00C235CB"/>
    <w:rsid w:val="00C5096F"/>
    <w:rsid w:val="00C55F94"/>
    <w:rsid w:val="00C660B6"/>
    <w:rsid w:val="00C721ED"/>
    <w:rsid w:val="00C76452"/>
    <w:rsid w:val="00C80F0D"/>
    <w:rsid w:val="00C85F1D"/>
    <w:rsid w:val="00C95286"/>
    <w:rsid w:val="00CD7EE6"/>
    <w:rsid w:val="00D60A08"/>
    <w:rsid w:val="00DB51F2"/>
    <w:rsid w:val="00DB7F0E"/>
    <w:rsid w:val="00DC3D27"/>
    <w:rsid w:val="00DC3E3E"/>
    <w:rsid w:val="00DD59A6"/>
    <w:rsid w:val="00E45047"/>
    <w:rsid w:val="00E45375"/>
    <w:rsid w:val="00E56D58"/>
    <w:rsid w:val="00E6492C"/>
    <w:rsid w:val="00E960B3"/>
    <w:rsid w:val="00EA46BE"/>
    <w:rsid w:val="00EC2183"/>
    <w:rsid w:val="00EF37ED"/>
    <w:rsid w:val="00F16C39"/>
    <w:rsid w:val="00F42806"/>
    <w:rsid w:val="00F527CE"/>
    <w:rsid w:val="00F62E92"/>
    <w:rsid w:val="00F97EB3"/>
    <w:rsid w:val="00FE07A9"/>
    <w:rsid w:val="00FF01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2F852"/>
  <w15:chartTrackingRefBased/>
  <w15:docId w15:val="{52B33824-7228-4D39-8001-85BFAED7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808A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9808A6"/>
    <w:pPr>
      <w:spacing w:before="161"/>
      <w:ind w:left="6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808A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9808A6"/>
    <w:rPr>
      <w:sz w:val="28"/>
      <w:szCs w:val="28"/>
    </w:rPr>
  </w:style>
  <w:style w:type="character" w:customStyle="1" w:styleId="BodyTextChar">
    <w:name w:val="Body Text Char"/>
    <w:basedOn w:val="DefaultParagraphFont"/>
    <w:link w:val="BodyText"/>
    <w:uiPriority w:val="1"/>
    <w:rsid w:val="009808A6"/>
    <w:rPr>
      <w:rFonts w:ascii="Times New Roman" w:eastAsia="Times New Roman" w:hAnsi="Times New Roman" w:cs="Times New Roman"/>
      <w:sz w:val="28"/>
      <w:szCs w:val="28"/>
    </w:rPr>
  </w:style>
  <w:style w:type="paragraph" w:styleId="Title">
    <w:name w:val="Title"/>
    <w:basedOn w:val="Normal"/>
    <w:link w:val="TitleChar"/>
    <w:uiPriority w:val="1"/>
    <w:qFormat/>
    <w:rsid w:val="009808A6"/>
    <w:pPr>
      <w:spacing w:before="81"/>
      <w:ind w:left="346" w:right="43"/>
      <w:jc w:val="center"/>
    </w:pPr>
    <w:rPr>
      <w:b/>
      <w:bCs/>
      <w:sz w:val="44"/>
      <w:szCs w:val="44"/>
    </w:rPr>
  </w:style>
  <w:style w:type="character" w:customStyle="1" w:styleId="TitleChar">
    <w:name w:val="Title Char"/>
    <w:basedOn w:val="DefaultParagraphFont"/>
    <w:link w:val="Title"/>
    <w:uiPriority w:val="1"/>
    <w:rsid w:val="009808A6"/>
    <w:rPr>
      <w:rFonts w:ascii="Times New Roman" w:eastAsia="Times New Roman" w:hAnsi="Times New Roman" w:cs="Times New Roman"/>
      <w:b/>
      <w:bCs/>
      <w:sz w:val="44"/>
      <w:szCs w:val="44"/>
    </w:rPr>
  </w:style>
  <w:style w:type="paragraph" w:styleId="ListParagraph">
    <w:name w:val="List Paragraph"/>
    <w:basedOn w:val="Normal"/>
    <w:uiPriority w:val="1"/>
    <w:qFormat/>
    <w:rsid w:val="009808A6"/>
    <w:pPr>
      <w:ind w:left="416" w:firstLine="707"/>
    </w:pPr>
  </w:style>
  <w:style w:type="paragraph" w:customStyle="1" w:styleId="TableParagraph">
    <w:name w:val="Table Paragraph"/>
    <w:basedOn w:val="Normal"/>
    <w:uiPriority w:val="1"/>
    <w:qFormat/>
    <w:rsid w:val="009808A6"/>
  </w:style>
  <w:style w:type="paragraph" w:styleId="Header">
    <w:name w:val="header"/>
    <w:basedOn w:val="Normal"/>
    <w:link w:val="HeaderChar"/>
    <w:uiPriority w:val="99"/>
    <w:unhideWhenUsed/>
    <w:rsid w:val="006B7E30"/>
    <w:pPr>
      <w:tabs>
        <w:tab w:val="center" w:pos="4819"/>
        <w:tab w:val="right" w:pos="9639"/>
      </w:tabs>
    </w:pPr>
  </w:style>
  <w:style w:type="character" w:customStyle="1" w:styleId="HeaderChar">
    <w:name w:val="Header Char"/>
    <w:basedOn w:val="DefaultParagraphFont"/>
    <w:link w:val="Header"/>
    <w:uiPriority w:val="99"/>
    <w:rsid w:val="006B7E30"/>
    <w:rPr>
      <w:rFonts w:ascii="Times New Roman" w:eastAsia="Times New Roman" w:hAnsi="Times New Roman" w:cs="Times New Roman"/>
    </w:rPr>
  </w:style>
  <w:style w:type="paragraph" w:styleId="Footer">
    <w:name w:val="footer"/>
    <w:basedOn w:val="Normal"/>
    <w:link w:val="FooterChar"/>
    <w:uiPriority w:val="99"/>
    <w:unhideWhenUsed/>
    <w:rsid w:val="006B7E30"/>
    <w:pPr>
      <w:tabs>
        <w:tab w:val="center" w:pos="4819"/>
        <w:tab w:val="right" w:pos="9639"/>
      </w:tabs>
    </w:pPr>
  </w:style>
  <w:style w:type="character" w:customStyle="1" w:styleId="FooterChar">
    <w:name w:val="Footer Char"/>
    <w:basedOn w:val="DefaultParagraphFont"/>
    <w:link w:val="Footer"/>
    <w:uiPriority w:val="99"/>
    <w:rsid w:val="006B7E30"/>
    <w:rPr>
      <w:rFonts w:ascii="Times New Roman" w:eastAsia="Times New Roman" w:hAnsi="Times New Roman" w:cs="Times New Roman"/>
    </w:rPr>
  </w:style>
  <w:style w:type="table" w:styleId="TableGrid">
    <w:name w:val="Table Grid"/>
    <w:basedOn w:val="TableNormal"/>
    <w:uiPriority w:val="39"/>
    <w:rsid w:val="0011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C31CD"/>
    <w:rPr>
      <w:b/>
      <w:bCs/>
    </w:rPr>
  </w:style>
  <w:style w:type="character" w:styleId="Hyperlink">
    <w:name w:val="Hyperlink"/>
    <w:basedOn w:val="DefaultParagraphFont"/>
    <w:uiPriority w:val="99"/>
    <w:unhideWhenUsed/>
    <w:rsid w:val="00E56D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7451">
      <w:bodyDiv w:val="1"/>
      <w:marLeft w:val="0"/>
      <w:marRight w:val="0"/>
      <w:marTop w:val="0"/>
      <w:marBottom w:val="0"/>
      <w:divBdr>
        <w:top w:val="none" w:sz="0" w:space="0" w:color="auto"/>
        <w:left w:val="none" w:sz="0" w:space="0" w:color="auto"/>
        <w:bottom w:val="none" w:sz="0" w:space="0" w:color="auto"/>
        <w:right w:val="none" w:sz="0" w:space="0" w:color="auto"/>
      </w:divBdr>
    </w:div>
    <w:div w:id="153303014">
      <w:bodyDiv w:val="1"/>
      <w:marLeft w:val="0"/>
      <w:marRight w:val="0"/>
      <w:marTop w:val="0"/>
      <w:marBottom w:val="0"/>
      <w:divBdr>
        <w:top w:val="none" w:sz="0" w:space="0" w:color="auto"/>
        <w:left w:val="none" w:sz="0" w:space="0" w:color="auto"/>
        <w:bottom w:val="none" w:sz="0" w:space="0" w:color="auto"/>
        <w:right w:val="none" w:sz="0" w:space="0" w:color="auto"/>
      </w:divBdr>
    </w:div>
    <w:div w:id="186799409">
      <w:bodyDiv w:val="1"/>
      <w:marLeft w:val="0"/>
      <w:marRight w:val="0"/>
      <w:marTop w:val="0"/>
      <w:marBottom w:val="0"/>
      <w:divBdr>
        <w:top w:val="none" w:sz="0" w:space="0" w:color="auto"/>
        <w:left w:val="none" w:sz="0" w:space="0" w:color="auto"/>
        <w:bottom w:val="none" w:sz="0" w:space="0" w:color="auto"/>
        <w:right w:val="none" w:sz="0" w:space="0" w:color="auto"/>
      </w:divBdr>
    </w:div>
    <w:div w:id="277374614">
      <w:bodyDiv w:val="1"/>
      <w:marLeft w:val="0"/>
      <w:marRight w:val="0"/>
      <w:marTop w:val="0"/>
      <w:marBottom w:val="0"/>
      <w:divBdr>
        <w:top w:val="none" w:sz="0" w:space="0" w:color="auto"/>
        <w:left w:val="none" w:sz="0" w:space="0" w:color="auto"/>
        <w:bottom w:val="none" w:sz="0" w:space="0" w:color="auto"/>
        <w:right w:val="none" w:sz="0" w:space="0" w:color="auto"/>
      </w:divBdr>
    </w:div>
    <w:div w:id="346298789">
      <w:bodyDiv w:val="1"/>
      <w:marLeft w:val="0"/>
      <w:marRight w:val="0"/>
      <w:marTop w:val="0"/>
      <w:marBottom w:val="0"/>
      <w:divBdr>
        <w:top w:val="none" w:sz="0" w:space="0" w:color="auto"/>
        <w:left w:val="none" w:sz="0" w:space="0" w:color="auto"/>
        <w:bottom w:val="none" w:sz="0" w:space="0" w:color="auto"/>
        <w:right w:val="none" w:sz="0" w:space="0" w:color="auto"/>
      </w:divBdr>
    </w:div>
    <w:div w:id="395052730">
      <w:bodyDiv w:val="1"/>
      <w:marLeft w:val="0"/>
      <w:marRight w:val="0"/>
      <w:marTop w:val="0"/>
      <w:marBottom w:val="0"/>
      <w:divBdr>
        <w:top w:val="none" w:sz="0" w:space="0" w:color="auto"/>
        <w:left w:val="none" w:sz="0" w:space="0" w:color="auto"/>
        <w:bottom w:val="none" w:sz="0" w:space="0" w:color="auto"/>
        <w:right w:val="none" w:sz="0" w:space="0" w:color="auto"/>
      </w:divBdr>
    </w:div>
    <w:div w:id="519243987">
      <w:bodyDiv w:val="1"/>
      <w:marLeft w:val="0"/>
      <w:marRight w:val="0"/>
      <w:marTop w:val="0"/>
      <w:marBottom w:val="0"/>
      <w:divBdr>
        <w:top w:val="none" w:sz="0" w:space="0" w:color="auto"/>
        <w:left w:val="none" w:sz="0" w:space="0" w:color="auto"/>
        <w:bottom w:val="none" w:sz="0" w:space="0" w:color="auto"/>
        <w:right w:val="none" w:sz="0" w:space="0" w:color="auto"/>
      </w:divBdr>
    </w:div>
    <w:div w:id="635181756">
      <w:bodyDiv w:val="1"/>
      <w:marLeft w:val="0"/>
      <w:marRight w:val="0"/>
      <w:marTop w:val="0"/>
      <w:marBottom w:val="0"/>
      <w:divBdr>
        <w:top w:val="none" w:sz="0" w:space="0" w:color="auto"/>
        <w:left w:val="none" w:sz="0" w:space="0" w:color="auto"/>
        <w:bottom w:val="none" w:sz="0" w:space="0" w:color="auto"/>
        <w:right w:val="none" w:sz="0" w:space="0" w:color="auto"/>
      </w:divBdr>
    </w:div>
    <w:div w:id="777061263">
      <w:bodyDiv w:val="1"/>
      <w:marLeft w:val="0"/>
      <w:marRight w:val="0"/>
      <w:marTop w:val="0"/>
      <w:marBottom w:val="0"/>
      <w:divBdr>
        <w:top w:val="none" w:sz="0" w:space="0" w:color="auto"/>
        <w:left w:val="none" w:sz="0" w:space="0" w:color="auto"/>
        <w:bottom w:val="none" w:sz="0" w:space="0" w:color="auto"/>
        <w:right w:val="none" w:sz="0" w:space="0" w:color="auto"/>
      </w:divBdr>
    </w:div>
    <w:div w:id="787698186">
      <w:bodyDiv w:val="1"/>
      <w:marLeft w:val="0"/>
      <w:marRight w:val="0"/>
      <w:marTop w:val="0"/>
      <w:marBottom w:val="0"/>
      <w:divBdr>
        <w:top w:val="none" w:sz="0" w:space="0" w:color="auto"/>
        <w:left w:val="none" w:sz="0" w:space="0" w:color="auto"/>
        <w:bottom w:val="none" w:sz="0" w:space="0" w:color="auto"/>
        <w:right w:val="none" w:sz="0" w:space="0" w:color="auto"/>
      </w:divBdr>
    </w:div>
    <w:div w:id="885413745">
      <w:bodyDiv w:val="1"/>
      <w:marLeft w:val="0"/>
      <w:marRight w:val="0"/>
      <w:marTop w:val="0"/>
      <w:marBottom w:val="0"/>
      <w:divBdr>
        <w:top w:val="none" w:sz="0" w:space="0" w:color="auto"/>
        <w:left w:val="none" w:sz="0" w:space="0" w:color="auto"/>
        <w:bottom w:val="none" w:sz="0" w:space="0" w:color="auto"/>
        <w:right w:val="none" w:sz="0" w:space="0" w:color="auto"/>
      </w:divBdr>
    </w:div>
    <w:div w:id="897784250">
      <w:bodyDiv w:val="1"/>
      <w:marLeft w:val="0"/>
      <w:marRight w:val="0"/>
      <w:marTop w:val="0"/>
      <w:marBottom w:val="0"/>
      <w:divBdr>
        <w:top w:val="none" w:sz="0" w:space="0" w:color="auto"/>
        <w:left w:val="none" w:sz="0" w:space="0" w:color="auto"/>
        <w:bottom w:val="none" w:sz="0" w:space="0" w:color="auto"/>
        <w:right w:val="none" w:sz="0" w:space="0" w:color="auto"/>
      </w:divBdr>
    </w:div>
    <w:div w:id="992223676">
      <w:bodyDiv w:val="1"/>
      <w:marLeft w:val="0"/>
      <w:marRight w:val="0"/>
      <w:marTop w:val="0"/>
      <w:marBottom w:val="0"/>
      <w:divBdr>
        <w:top w:val="none" w:sz="0" w:space="0" w:color="auto"/>
        <w:left w:val="none" w:sz="0" w:space="0" w:color="auto"/>
        <w:bottom w:val="none" w:sz="0" w:space="0" w:color="auto"/>
        <w:right w:val="none" w:sz="0" w:space="0" w:color="auto"/>
      </w:divBdr>
    </w:div>
    <w:div w:id="1006515004">
      <w:bodyDiv w:val="1"/>
      <w:marLeft w:val="0"/>
      <w:marRight w:val="0"/>
      <w:marTop w:val="0"/>
      <w:marBottom w:val="0"/>
      <w:divBdr>
        <w:top w:val="none" w:sz="0" w:space="0" w:color="auto"/>
        <w:left w:val="none" w:sz="0" w:space="0" w:color="auto"/>
        <w:bottom w:val="none" w:sz="0" w:space="0" w:color="auto"/>
        <w:right w:val="none" w:sz="0" w:space="0" w:color="auto"/>
      </w:divBdr>
    </w:div>
    <w:div w:id="1008140647">
      <w:bodyDiv w:val="1"/>
      <w:marLeft w:val="0"/>
      <w:marRight w:val="0"/>
      <w:marTop w:val="0"/>
      <w:marBottom w:val="0"/>
      <w:divBdr>
        <w:top w:val="none" w:sz="0" w:space="0" w:color="auto"/>
        <w:left w:val="none" w:sz="0" w:space="0" w:color="auto"/>
        <w:bottom w:val="none" w:sz="0" w:space="0" w:color="auto"/>
        <w:right w:val="none" w:sz="0" w:space="0" w:color="auto"/>
      </w:divBdr>
    </w:div>
    <w:div w:id="1053651356">
      <w:bodyDiv w:val="1"/>
      <w:marLeft w:val="0"/>
      <w:marRight w:val="0"/>
      <w:marTop w:val="0"/>
      <w:marBottom w:val="0"/>
      <w:divBdr>
        <w:top w:val="none" w:sz="0" w:space="0" w:color="auto"/>
        <w:left w:val="none" w:sz="0" w:space="0" w:color="auto"/>
        <w:bottom w:val="none" w:sz="0" w:space="0" w:color="auto"/>
        <w:right w:val="none" w:sz="0" w:space="0" w:color="auto"/>
      </w:divBdr>
    </w:div>
    <w:div w:id="1104375962">
      <w:bodyDiv w:val="1"/>
      <w:marLeft w:val="0"/>
      <w:marRight w:val="0"/>
      <w:marTop w:val="0"/>
      <w:marBottom w:val="0"/>
      <w:divBdr>
        <w:top w:val="none" w:sz="0" w:space="0" w:color="auto"/>
        <w:left w:val="none" w:sz="0" w:space="0" w:color="auto"/>
        <w:bottom w:val="none" w:sz="0" w:space="0" w:color="auto"/>
        <w:right w:val="none" w:sz="0" w:space="0" w:color="auto"/>
      </w:divBdr>
    </w:div>
    <w:div w:id="1204639969">
      <w:bodyDiv w:val="1"/>
      <w:marLeft w:val="0"/>
      <w:marRight w:val="0"/>
      <w:marTop w:val="0"/>
      <w:marBottom w:val="0"/>
      <w:divBdr>
        <w:top w:val="none" w:sz="0" w:space="0" w:color="auto"/>
        <w:left w:val="none" w:sz="0" w:space="0" w:color="auto"/>
        <w:bottom w:val="none" w:sz="0" w:space="0" w:color="auto"/>
        <w:right w:val="none" w:sz="0" w:space="0" w:color="auto"/>
      </w:divBdr>
    </w:div>
    <w:div w:id="1430085193">
      <w:bodyDiv w:val="1"/>
      <w:marLeft w:val="0"/>
      <w:marRight w:val="0"/>
      <w:marTop w:val="0"/>
      <w:marBottom w:val="0"/>
      <w:divBdr>
        <w:top w:val="none" w:sz="0" w:space="0" w:color="auto"/>
        <w:left w:val="none" w:sz="0" w:space="0" w:color="auto"/>
        <w:bottom w:val="none" w:sz="0" w:space="0" w:color="auto"/>
        <w:right w:val="none" w:sz="0" w:space="0" w:color="auto"/>
      </w:divBdr>
    </w:div>
    <w:div w:id="1562252410">
      <w:bodyDiv w:val="1"/>
      <w:marLeft w:val="0"/>
      <w:marRight w:val="0"/>
      <w:marTop w:val="0"/>
      <w:marBottom w:val="0"/>
      <w:divBdr>
        <w:top w:val="none" w:sz="0" w:space="0" w:color="auto"/>
        <w:left w:val="none" w:sz="0" w:space="0" w:color="auto"/>
        <w:bottom w:val="none" w:sz="0" w:space="0" w:color="auto"/>
        <w:right w:val="none" w:sz="0" w:space="0" w:color="auto"/>
      </w:divBdr>
    </w:div>
    <w:div w:id="1677271301">
      <w:bodyDiv w:val="1"/>
      <w:marLeft w:val="0"/>
      <w:marRight w:val="0"/>
      <w:marTop w:val="0"/>
      <w:marBottom w:val="0"/>
      <w:divBdr>
        <w:top w:val="none" w:sz="0" w:space="0" w:color="auto"/>
        <w:left w:val="none" w:sz="0" w:space="0" w:color="auto"/>
        <w:bottom w:val="none" w:sz="0" w:space="0" w:color="auto"/>
        <w:right w:val="none" w:sz="0" w:space="0" w:color="auto"/>
      </w:divBdr>
    </w:div>
    <w:div w:id="2002075573">
      <w:bodyDiv w:val="1"/>
      <w:marLeft w:val="0"/>
      <w:marRight w:val="0"/>
      <w:marTop w:val="0"/>
      <w:marBottom w:val="0"/>
      <w:divBdr>
        <w:top w:val="none" w:sz="0" w:space="0" w:color="auto"/>
        <w:left w:val="none" w:sz="0" w:space="0" w:color="auto"/>
        <w:bottom w:val="none" w:sz="0" w:space="0" w:color="auto"/>
        <w:right w:val="none" w:sz="0" w:space="0" w:color="auto"/>
      </w:divBdr>
    </w:div>
    <w:div w:id="203492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7143D-0CFC-495D-BF45-DF746E7B2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TotalTime>
  <Pages>71</Pages>
  <Words>46655</Words>
  <Characters>26594</Characters>
  <Application>Microsoft Office Word</Application>
  <DocSecurity>0</DocSecurity>
  <Lines>221</Lines>
  <Paragraphs>146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73103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Pavlo Kuzhil</dc:creator>
  <cp:keywords/>
  <dc:description/>
  <cp:lastModifiedBy>Pavlo Kuzhil</cp:lastModifiedBy>
  <cp:revision>63</cp:revision>
  <dcterms:created xsi:type="dcterms:W3CDTF">2022-12-21T08:48:00Z</dcterms:created>
  <dcterms:modified xsi:type="dcterms:W3CDTF">2022-12-24T14:05:00Z</dcterms:modified>
</cp:coreProperties>
</file>