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7"/>
          <w:szCs w:val="17"/>
          <w:lang w:eastAsia="ru-RU"/>
        </w:rPr>
        <w:t>Форма відомостей про авторів матеріалу та описова інформація для видань ТНТУ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Авторська довідка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(кваліфікаційної роботи магістра)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Назва кваліфікаційної роботи: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Технології комп’ютеризованого аналізу та візуал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і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зації біомедичних даних пацієнта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6"/>
          <w:szCs w:val="14"/>
          <w:vertAlign w:val="superscript"/>
          <w:lang w:eastAsia="ru-RU"/>
        </w:rPr>
        <w:t>назви записувати нижнім регістром (як у реченні)</w:t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Назва (англ.)</w:t>
      </w:r>
      <w:r>
        <w:rPr>
          <w:rFonts w:ascii="Times New Roman" w:hAnsi="Times New Roman"/>
          <w:sz w:val="24"/>
          <w:szCs w:val="24"/>
        </w:rPr>
        <w:t xml:space="preserve"> Technology of computer analysis and visualization of patient biomedical data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6"/>
          <w:szCs w:val="14"/>
          <w:vertAlign w:val="superscript"/>
          <w:lang w:eastAsia="ru-RU"/>
        </w:rPr>
        <w:t>переклад англійською</w:t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2835" w:leader="none"/>
          <w:tab w:val="left" w:pos="9638" w:leader="none"/>
        </w:tabs>
        <w:spacing w:before="0" w:after="0"/>
        <w:ind w:right="-1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Освітній ступінь: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u w:val="single"/>
          <w:lang w:eastAsia="ru-RU"/>
        </w:rPr>
        <w:tab/>
        <w:t>магістр</w:t>
        <w:tab/>
      </w:r>
    </w:p>
    <w:p>
      <w:pPr>
        <w:pStyle w:val="Normal"/>
        <w:tabs>
          <w:tab w:val="clear" w:pos="708"/>
          <w:tab w:val="left" w:pos="4253" w:leader="none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Шифр та назва спеціальності:</w:t>
      </w:r>
      <w:r>
        <w:rPr>
          <w:rFonts w:eastAsia="Times New Roman" w:cs="Times New Roman" w:ascii="Times New Roman" w:hAnsi="Times New Roman"/>
          <w:sz w:val="28"/>
          <w:szCs w:val="24"/>
          <w:u w:val="single"/>
          <w:lang w:eastAsia="ru-RU"/>
        </w:rPr>
        <w:tab/>
        <w:t>123 Комп’ютерна інженерія</w:t>
        <w:tab/>
      </w:r>
    </w:p>
    <w:p>
      <w:pPr>
        <w:pStyle w:val="Normal"/>
        <w:tabs>
          <w:tab w:val="clear" w:pos="708"/>
          <w:tab w:val="left" w:pos="3544" w:leader="none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Екзаменаційна комісія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u w:val="single"/>
          <w:lang w:eastAsia="ru-RU"/>
        </w:rPr>
        <w:t>Екзаменаційна комісія № 36</w:t>
        <w:tab/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jc w:val="both"/>
        <w:rPr>
          <w:rFonts w:ascii="Times New Roman" w:hAnsi="Times New Roman" w:eastAsia="Times New Roman" w:cs="Times New Roman"/>
          <w:iCs/>
          <w:color w:val="000000"/>
          <w:sz w:val="14"/>
          <w:szCs w:val="1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Установа захисту: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u w:val="single"/>
          <w:lang w:eastAsia="ru-RU"/>
        </w:rPr>
        <w:t>Тернопільський національний технічний університет імені Івана Пулюя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напр.: Тернопільський національний технічний університет імені Івана Пулюя</w:t>
      </w:r>
    </w:p>
    <w:p>
      <w:pPr>
        <w:pStyle w:val="Normal"/>
        <w:tabs>
          <w:tab w:val="clear" w:pos="708"/>
          <w:tab w:val="left" w:pos="4395" w:leader="none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Дата захисту: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val="ru-RU" w:eastAsia="ru-RU"/>
        </w:rPr>
        <w:t>24.12.2020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Місто: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Тернопіль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Сторінки: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Кількість сторінок кваліфікаційної роботи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  <w:t>98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УДК: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004.4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Автор кваліфікаційної роботи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ім’я, по батькові (укр.):Леськів Віталій Михайлович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розкривати ініціали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 (англ.):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en-US" w:eastAsia="ru-RU"/>
        </w:rPr>
        <w:t>Leskiv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en-US" w:eastAsia="ru-RU"/>
        </w:rPr>
        <w:t>Vitaliy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u w:val="single"/>
          <w:lang w:val="en-US"/>
        </w:rPr>
        <w:t>Mikhaylovich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Місце навчання (установа, підрозділ, місто, країна):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ТНТУ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ім. І. Пулюя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Керівник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ім’я, по батькові (укр.):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Луцик Надія Степанівна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 (англ.):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en-US" w:eastAsia="ru-RU"/>
        </w:rPr>
        <w:t>Lutsyk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en-US" w:eastAsia="ru-RU"/>
        </w:rPr>
        <w:t>Nadia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en-US" w:eastAsia="ru-RU"/>
        </w:rPr>
        <w:t>Stepanivna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ТНТУ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ім. І. Пулюя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Вчене звання, науковий ступінь, посада: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доцент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Рецензент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ім’я, по батькові (укр.):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Баран Ігор Олегович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повністю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Прізвище, ім’я (англ.):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Baran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Igor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Olegovich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використовувати паспортну транслітерацію (КМУ 2010)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Місце праці (установа, підрозділ, місто, країна):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ТНТУ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ім. І. Пулюя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Вчене звання, науковий ступінь, посада: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ru-RU" w:eastAsia="ru-RU"/>
        </w:rPr>
        <w:t>декан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Ключові слова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українською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клієнт-сервер, медична інформаційна система, веб-додаток, біомедичні дані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англійською: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u w:val="single"/>
          <w:lang w:val="en-US"/>
        </w:rPr>
        <w:t>client-server, medical information system, web application, biomedical data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6"/>
          <w:szCs w:val="14"/>
          <w:vertAlign w:val="superscript"/>
          <w:lang w:eastAsia="ru-RU"/>
        </w:rPr>
        <w:t>до 10 слів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Анотація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українською: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200-300 слів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cs="Times New Roman" w:ascii="Times New Roman" w:hAnsi="Times New Roman"/>
          <w:color w:val="222222"/>
          <w:sz w:val="24"/>
          <w:szCs w:val="20"/>
          <w:u w:val="single"/>
          <w:shd w:fill="FFFFFF" w:val="clear"/>
        </w:rPr>
        <w:t>Технології комп’ютеризованого аналізу та візуалізації біомедичних даних пацієнта</w:t>
      </w:r>
      <w:r>
        <w:rPr>
          <w:rFonts w:ascii="Times New Roman" w:hAnsi="Times New Roman"/>
          <w:sz w:val="36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// Дипломна робота магістра // Леськів Віталій Михайлович // ТНТУ, Комп’ютерна інженерія, група СІм-62 // Тернопіль, 2020 // С. –,__ рис. –, __ бібліогр. – __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Ключові слова: клієнт-сервер, медична інформаційна система, веб-додаток, біомедичні дані.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У даній магістерській кваліфікаційній роботі розробляється медична клієнт-серверна система з техногогією візуалізації біомедичних даних. Основними вимогами до проектування є цільова платформа </w:t>
      </w:r>
      <w:r>
        <w:rPr>
          <w:rFonts w:ascii="Times New Roman" w:hAnsi="Times New Roman"/>
          <w:sz w:val="24"/>
          <w:szCs w:val="28"/>
          <w:u w:val="single"/>
          <w:lang w:val="en-US"/>
        </w:rPr>
        <w:t>Java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  <w:lang w:val="en-US"/>
        </w:rPr>
        <w:t>EE</w:t>
      </w:r>
      <w:r>
        <w:rPr>
          <w:rFonts w:ascii="Times New Roman" w:hAnsi="Times New Roman"/>
          <w:sz w:val="24"/>
          <w:szCs w:val="28"/>
          <w:u w:val="single"/>
        </w:rPr>
        <w:t xml:space="preserve">, середовище </w:t>
      </w:r>
      <w:r>
        <w:rPr>
          <w:rFonts w:ascii="Times New Roman" w:hAnsi="Times New Roman"/>
          <w:sz w:val="24"/>
          <w:szCs w:val="28"/>
          <w:u w:val="single"/>
          <w:lang w:val="en-US"/>
        </w:rPr>
        <w:t>Spring</w:t>
      </w:r>
      <w:r>
        <w:rPr>
          <w:rFonts w:ascii="Times New Roman" w:hAnsi="Times New Roman"/>
          <w:sz w:val="24"/>
          <w:szCs w:val="28"/>
          <w:u w:val="single"/>
        </w:rPr>
        <w:t xml:space="preserve"> та </w:t>
      </w:r>
      <w:r>
        <w:rPr>
          <w:rFonts w:ascii="Times New Roman" w:hAnsi="Times New Roman"/>
          <w:sz w:val="24"/>
          <w:szCs w:val="28"/>
          <w:u w:val="single"/>
          <w:lang w:val="en-US"/>
        </w:rPr>
        <w:t>Hibernate</w:t>
      </w:r>
      <w:r>
        <w:rPr>
          <w:rFonts w:ascii="Times New Roman" w:hAnsi="Times New Roman"/>
          <w:sz w:val="24"/>
          <w:szCs w:val="28"/>
          <w:u w:val="single"/>
        </w:rPr>
        <w:t>, клієнт Веб-браузер.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В ході виконання даної магістерської кваліфікаційної роботи виконано аналіз медичних клієнт-серверних систем та проведено огляд існуючих технічних рішень, та підходів до побудови таких систем.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Спроектовано архітектуру клієнт-серверної системи та базу даних, на основі результатів проектування реалізовано клієнт-серверну систему для вирішення поставленої задачі.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За результатами практичної реалізації проведено дослідження роботи розробленої клієнт-серверної системи та підраховано економічний ефект при впровадженні у виробництво.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англійською: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Technology of computer analysis and visualization of patient biomedical data // </w:t>
      </w:r>
      <w:r>
        <w:rPr>
          <w:rFonts w:ascii="Times New Roman" w:hAnsi="Times New Roman"/>
          <w:sz w:val="24"/>
          <w:szCs w:val="28"/>
          <w:lang w:val="en-US"/>
        </w:rPr>
        <w:t>Master’s qualification work</w:t>
      </w:r>
      <w:r>
        <w:rPr>
          <w:rFonts w:ascii="Times New Roman" w:hAnsi="Times New Roman"/>
          <w:sz w:val="24"/>
          <w:szCs w:val="28"/>
        </w:rPr>
        <w:t xml:space="preserve"> // </w:t>
      </w:r>
      <w:r>
        <w:rPr>
          <w:rFonts w:ascii="Times New Roman" w:hAnsi="Times New Roman"/>
          <w:sz w:val="24"/>
          <w:szCs w:val="28"/>
          <w:lang w:val="en-US"/>
        </w:rPr>
        <w:t xml:space="preserve">Leskiv Vitaliy Mikhaylovich </w:t>
      </w:r>
      <w:r>
        <w:rPr>
          <w:rFonts w:ascii="Times New Roman" w:hAnsi="Times New Roman"/>
          <w:sz w:val="24"/>
          <w:szCs w:val="28"/>
          <w:shd w:fill="FFFFFF" w:val="clear"/>
        </w:rPr>
        <w:t xml:space="preserve">// 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TNTU</w:t>
      </w:r>
      <w:r>
        <w:rPr>
          <w:rFonts w:ascii="Times New Roman" w:hAnsi="Times New Roman"/>
          <w:sz w:val="24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Comptuer ingeniring</w:t>
      </w:r>
      <w:r>
        <w:rPr>
          <w:rFonts w:ascii="Times New Roman" w:hAnsi="Times New Roman"/>
          <w:sz w:val="24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Sim-62</w:t>
      </w:r>
      <w:r>
        <w:rPr>
          <w:rFonts w:ascii="Times New Roman" w:hAnsi="Times New Roman"/>
          <w:sz w:val="24"/>
          <w:szCs w:val="28"/>
          <w:shd w:fill="FFFFFF" w:val="clear"/>
        </w:rPr>
        <w:t xml:space="preserve"> // 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Ternopil</w:t>
      </w:r>
      <w:r>
        <w:rPr>
          <w:rFonts w:ascii="Times New Roman" w:hAnsi="Times New Roman"/>
          <w:sz w:val="24"/>
          <w:szCs w:val="28"/>
          <w:shd w:fill="FFFFFF" w:val="clear"/>
        </w:rPr>
        <w:t xml:space="preserve">, 2020 // С. –,__ 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img</w:t>
      </w:r>
      <w:r>
        <w:rPr>
          <w:rFonts w:ascii="Times New Roman" w:hAnsi="Times New Roman"/>
          <w:sz w:val="24"/>
          <w:szCs w:val="28"/>
          <w:shd w:fill="FFFFFF" w:val="clear"/>
        </w:rPr>
        <w:t>. –, __ bibliog</w:t>
      </w:r>
      <w:r>
        <w:rPr>
          <w:rFonts w:ascii="Times New Roman" w:hAnsi="Times New Roman"/>
          <w:sz w:val="24"/>
          <w:szCs w:val="28"/>
          <w:shd w:fill="FFFFFF" w:val="clear"/>
          <w:lang w:val="en-US"/>
        </w:rPr>
        <w:t>raph</w:t>
      </w:r>
      <w:r>
        <w:rPr>
          <w:rFonts w:ascii="Times New Roman" w:hAnsi="Times New Roman"/>
          <w:sz w:val="24"/>
          <w:szCs w:val="28"/>
          <w:shd w:fill="FFFFFF" w:val="clear"/>
        </w:rPr>
        <w:t>. – __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Keywords: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client-server, medical information system, web application, biomedical data.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In this Master's qualification work developed a medical information client-server system with biomedical data visualization techlonogy. Platform Java EE, framework Spring and Hibernate, the client Web-browser.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In this Master's qualification work developed a medical information client-server system with biomedical data visualization techlonogy. Platform Java EE, framework Spring and Hibernate, the client Web-browser.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In the course of this master's qualification work analyzed medical client-server systems, and a review of existing technical solutions and approaches to building such systems.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Designed the architecture of the client-server system and database, based on the design is implemented client-server system for solving the problem.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Based on the results of practical implementation a study was conducted work of the client-server system and estimated the economic impact of the introduction in production.</w:t>
      </w:r>
      <w:bookmarkStart w:id="0" w:name="_GoBack"/>
      <w:bookmarkEnd w:id="0"/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LibreOffice/7.0.2.2$Linux_X86_64 LibreOffice_project/00$Build-2</Application>
  <Pages>3</Pages>
  <Words>520</Words>
  <Characters>3747</Characters>
  <CharactersWithSpaces>4942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2020-12-24T09:10:00Z</dcterms:created>
  <dc:creator>Nato4ka</dc:creator>
  <dc:description/>
  <dc:language>en-US</dc:language>
  <cp:lastModifiedBy/>
  <dcterms:modified xsi:type="dcterms:W3CDTF">2020-12-24T11:43:16Z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