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86" w:rsidRPr="003A4286" w:rsidRDefault="003A4286">
      <w:pPr>
        <w:jc w:val="right"/>
        <w:rPr>
          <w:rFonts w:ascii="Times" w:hAnsi="Times"/>
          <w:b/>
        </w:rPr>
      </w:pPr>
      <w:r w:rsidRPr="003A4286">
        <w:rPr>
          <w:rFonts w:ascii="Times" w:hAnsi="Times"/>
          <w:b/>
        </w:rPr>
        <w:t>Додаток</w:t>
      </w:r>
      <w:r w:rsidR="000B3800">
        <w:rPr>
          <w:rFonts w:ascii="Times" w:hAnsi="Times"/>
          <w:b/>
        </w:rPr>
        <w:t xml:space="preserve"> </w:t>
      </w:r>
      <w:r w:rsidRPr="003A4286">
        <w:rPr>
          <w:rFonts w:ascii="Times" w:hAnsi="Times"/>
          <w:b/>
        </w:rPr>
        <w:t>1</w:t>
      </w:r>
    </w:p>
    <w:p w:rsidR="00FC2485" w:rsidRDefault="00FC2485" w:rsidP="00C94F55">
      <w:pPr>
        <w:jc w:val="right"/>
      </w:pPr>
      <w:r>
        <w:rPr>
          <w:rFonts w:ascii="Times" w:hAnsi="Times"/>
          <w:sz w:val="17"/>
        </w:rPr>
        <w:t>Форма відомостей про авторів матеріалу та описова інформація для видань ТНТУ</w:t>
      </w: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rsidR="00FC2485" w:rsidRDefault="00FC2485">
      <w:pPr>
        <w:jc w:val="center"/>
        <w:rPr>
          <w:b/>
          <w:bCs/>
          <w:sz w:val="36"/>
          <w:szCs w:val="36"/>
        </w:rPr>
      </w:pPr>
    </w:p>
    <w:p w:rsidR="00FC2485" w:rsidRDefault="00FC2485" w:rsidP="004B0FF9">
      <w:pPr>
        <w:ind w:right="-143"/>
        <w:rPr>
          <w:i/>
          <w:iCs/>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sidR="004B0FF9" w:rsidRPr="004B0FF9">
        <w:rPr>
          <w:rFonts w:ascii="Times New Roman" w:hAnsi="Times New Roman"/>
          <w:bCs/>
          <w:sz w:val="28"/>
          <w:szCs w:val="28"/>
        </w:rPr>
        <w:t xml:space="preserve"> </w:t>
      </w:r>
      <w:r w:rsidR="004B0FF9" w:rsidRPr="004B0FF9">
        <w:rPr>
          <w:rFonts w:ascii="Times New Roman" w:hAnsi="Times New Roman"/>
          <w:bCs/>
          <w:u w:val="dotted"/>
        </w:rPr>
        <w:t>о</w:t>
      </w:r>
      <w:r w:rsidR="004B0FF9" w:rsidRPr="004B0FF9">
        <w:rPr>
          <w:rFonts w:ascii="Times New Roman" w:hAnsi="Times New Roman"/>
          <w:bCs/>
          <w:u w:val="dotted"/>
        </w:rPr>
        <w:t>блік, аналіз і ау</w:t>
      </w:r>
      <w:r w:rsidR="004B0FF9" w:rsidRPr="004B0FF9">
        <w:rPr>
          <w:rFonts w:ascii="Times New Roman" w:hAnsi="Times New Roman"/>
          <w:bCs/>
          <w:u w:val="dotted"/>
        </w:rPr>
        <w:t xml:space="preserve">дит розрахунків з дебіторами та </w:t>
      </w:r>
      <w:r w:rsidR="004B0FF9" w:rsidRPr="004B0FF9">
        <w:rPr>
          <w:rFonts w:ascii="Times New Roman" w:hAnsi="Times New Roman"/>
          <w:bCs/>
          <w:u w:val="dotted"/>
        </w:rPr>
        <w:t xml:space="preserve">кредиторами (на прикладі </w:t>
      </w:r>
      <w:r w:rsidR="004B0FF9" w:rsidRPr="004B0FF9">
        <w:rPr>
          <w:rFonts w:ascii="Times New Roman" w:hAnsi="Times New Roman"/>
          <w:u w:val="dotted"/>
        </w:rPr>
        <w:t>ТзОВ «Тернофарм»)</w:t>
      </w:r>
      <w:r w:rsidR="00C749A9">
        <w:rPr>
          <w:rFonts w:ascii="Times New Roman" w:hAnsi="Times New Roman"/>
          <w:u w:val="dotted"/>
        </w:rPr>
        <w:t xml:space="preserve">                                                </w:t>
      </w:r>
      <w:r w:rsidR="004B0FF9">
        <w:rPr>
          <w:rFonts w:ascii="Times New Roman" w:hAnsi="Times New Roman"/>
          <w:u w:val="dotted"/>
        </w:rPr>
        <w:t xml:space="preserve">                                                                              </w:t>
      </w:r>
    </w:p>
    <w:p w:rsidR="00FC2485" w:rsidRDefault="00FC2485">
      <w:r>
        <w:rPr>
          <w:i/>
          <w:iCs/>
        </w:rPr>
        <w:t xml:space="preserve">                                                                            </w:t>
      </w:r>
      <w:r>
        <w:rPr>
          <w:i/>
          <w:iCs/>
          <w:vertAlign w:val="superscript"/>
        </w:rPr>
        <w:t>назви записувати нижнім регістром (як у реченні)</w:t>
      </w:r>
    </w:p>
    <w:p w:rsidR="00FC2485" w:rsidRPr="0060089A" w:rsidRDefault="00FC2485">
      <w:pPr>
        <w:rPr>
          <w:u w:val="dotted"/>
        </w:rPr>
      </w:pPr>
      <w:r>
        <w:t xml:space="preserve">   Назва (англ.):</w:t>
      </w:r>
      <w:r>
        <w:rPr>
          <w:u w:val="dotted"/>
        </w:rPr>
        <w:t xml:space="preserve"> </w:t>
      </w:r>
      <w:proofErr w:type="gramStart"/>
      <w:r w:rsidR="006D223B">
        <w:rPr>
          <w:rFonts w:ascii="Times New Roman" w:hAnsi="Times New Roman"/>
          <w:u w:val="dotted"/>
          <w:lang w:val="en-US"/>
        </w:rPr>
        <w:t>a</w:t>
      </w:r>
      <w:r w:rsidR="004B0FF9" w:rsidRPr="006D223B">
        <w:rPr>
          <w:rFonts w:ascii="Times New Roman" w:hAnsi="Times New Roman"/>
          <w:u w:val="dotted"/>
          <w:lang w:val="en-US"/>
        </w:rPr>
        <w:t>ccounting</w:t>
      </w:r>
      <w:proofErr w:type="gramEnd"/>
      <w:r w:rsidR="004B0FF9" w:rsidRPr="006D223B">
        <w:rPr>
          <w:rFonts w:ascii="Times New Roman" w:hAnsi="Times New Roman"/>
          <w:u w:val="dotted"/>
          <w:lang w:val="en-US"/>
        </w:rPr>
        <w:t>, analysis and audit of settlements with debtors and creditors (LLC “Ternofarm” as a cae study)</w:t>
      </w:r>
      <w:r w:rsidR="006D223B">
        <w:rPr>
          <w:rFonts w:ascii="Times New Roman" w:hAnsi="Times New Roman"/>
          <w:u w:val="dotted"/>
          <w:lang w:val="en-US"/>
        </w:rPr>
        <w:t xml:space="preserve">                                                                                                                                                               </w:t>
      </w:r>
    </w:p>
    <w:p w:rsidR="00FC2485" w:rsidRDefault="00FC2485">
      <w:pPr>
        <w:rPr>
          <w:b/>
          <w:bCs/>
        </w:rPr>
      </w:pPr>
      <w:r>
        <w:t xml:space="preserve">                                                                                       </w:t>
      </w:r>
      <w:r>
        <w:rPr>
          <w:i/>
          <w:iCs/>
          <w:vertAlign w:val="superscript"/>
        </w:rPr>
        <w:t xml:space="preserve"> переклад англійською</w:t>
      </w:r>
    </w:p>
    <w:p w:rsidR="00FC2485" w:rsidRDefault="008802FE">
      <w:r>
        <w:rPr>
          <w:b/>
          <w:bCs/>
        </w:rPr>
        <w:t>Освітній</w:t>
      </w:r>
      <w:r w:rsidR="00FC2485">
        <w:rPr>
          <w:b/>
          <w:bCs/>
        </w:rPr>
        <w:t xml:space="preserve"> ступінь</w:t>
      </w:r>
      <w:r w:rsidR="009B2F0E" w:rsidRPr="004A0C33">
        <w:rPr>
          <w:b/>
          <w:bCs/>
        </w:rPr>
        <w:t xml:space="preserve"> </w:t>
      </w:r>
      <w:r w:rsidR="00FC2485">
        <w:rPr>
          <w:b/>
          <w:bCs/>
        </w:rPr>
        <w:t xml:space="preserve">: </w:t>
      </w:r>
      <w:r w:rsidR="00FC2485">
        <w:rPr>
          <w:b/>
          <w:bCs/>
          <w:u w:val="dotted"/>
        </w:rPr>
        <w:t xml:space="preserve">                             </w:t>
      </w:r>
      <w:r w:rsidRPr="008802FE">
        <w:rPr>
          <w:b/>
          <w:bCs/>
          <w:i/>
          <w:u w:val="dotted"/>
        </w:rPr>
        <w:t>магістр</w:t>
      </w:r>
      <w:r w:rsidR="00FC2485" w:rsidRPr="008802FE">
        <w:rPr>
          <w:b/>
          <w:bCs/>
          <w:i/>
          <w:u w:val="dotted"/>
        </w:rPr>
        <w:t xml:space="preserve"> </w:t>
      </w:r>
      <w:r w:rsidR="00FC2485">
        <w:rPr>
          <w:b/>
          <w:bCs/>
          <w:u w:val="dotted"/>
        </w:rPr>
        <w:t xml:space="preserve">                                                                                                              </w:t>
      </w:r>
      <w:r w:rsidR="00FC2485">
        <w:rPr>
          <w:b/>
          <w:bCs/>
        </w:rPr>
        <w:tab/>
      </w:r>
      <w:r w:rsidR="00FC2485">
        <w:t xml:space="preserve"> </w:t>
      </w:r>
      <w:r w:rsidR="00FC2485">
        <w:tab/>
      </w:r>
    </w:p>
    <w:p w:rsidR="00FC2485" w:rsidRDefault="00FC2485">
      <w:r>
        <w:rPr>
          <w:b/>
          <w:bCs/>
        </w:rPr>
        <w:t xml:space="preserve">Шифр та назва спеціальності: </w:t>
      </w:r>
      <w:r>
        <w:rPr>
          <w:b/>
          <w:bCs/>
          <w:u w:val="dotted"/>
        </w:rPr>
        <w:t xml:space="preserve">   </w:t>
      </w:r>
      <w:r w:rsidR="005F5466" w:rsidRPr="004A0C33">
        <w:rPr>
          <w:bCs/>
          <w:u w:val="dotted"/>
        </w:rPr>
        <w:t xml:space="preserve">071 </w:t>
      </w:r>
      <w:r w:rsidR="005F5466" w:rsidRPr="00010E9B">
        <w:rPr>
          <w:bCs/>
          <w:u w:val="dotted"/>
        </w:rPr>
        <w:t>«Облік і оподаткування»</w:t>
      </w:r>
      <w:r w:rsidRPr="00010E9B">
        <w:rPr>
          <w:bCs/>
          <w:u w:val="dotted"/>
        </w:rPr>
        <w:t xml:space="preserve"> </w:t>
      </w:r>
      <w:r>
        <w:rPr>
          <w:b/>
          <w:bCs/>
          <w:u w:val="dotted"/>
        </w:rPr>
        <w:t xml:space="preserve">                                                                                                                  </w:t>
      </w:r>
    </w:p>
    <w:p w:rsidR="00FC2485" w:rsidRDefault="00FC2485">
      <w:pPr>
        <w:rPr>
          <w:b/>
          <w:bCs/>
        </w:rPr>
      </w:pPr>
      <w:r>
        <w:t xml:space="preserve">                                                                             </w:t>
      </w:r>
      <w:r>
        <w:rPr>
          <w:i/>
          <w:iCs/>
          <w:vertAlign w:val="superscript"/>
        </w:rPr>
        <w:t>напр.:</w:t>
      </w:r>
      <w:r w:rsidR="008802FE">
        <w:rPr>
          <w:i/>
          <w:iCs/>
          <w:vertAlign w:val="superscript"/>
        </w:rPr>
        <w:t>151 Автоматизація та комп</w:t>
      </w:r>
      <w:r w:rsidR="008802FE" w:rsidRPr="008802FE">
        <w:rPr>
          <w:i/>
          <w:iCs/>
          <w:vertAlign w:val="superscript"/>
        </w:rPr>
        <w:t>’</w:t>
      </w:r>
      <w:r w:rsidR="008802FE">
        <w:rPr>
          <w:i/>
          <w:iCs/>
          <w:vertAlign w:val="superscript"/>
        </w:rPr>
        <w:t>ютерно-інтегровані технології</w:t>
      </w:r>
      <w:r>
        <w:rPr>
          <w:i/>
          <w:iCs/>
          <w:vertAlign w:val="superscript"/>
        </w:rPr>
        <w:t xml:space="preserve"> </w:t>
      </w:r>
    </w:p>
    <w:p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424367">
        <w:rPr>
          <w:b/>
          <w:bCs/>
          <w:u w:val="dotted"/>
        </w:rPr>
        <w:t xml:space="preserve">                           </w:t>
      </w:r>
      <w:r w:rsidR="005F5466" w:rsidRPr="00010E9B">
        <w:rPr>
          <w:bCs/>
          <w:u w:val="dotted"/>
        </w:rPr>
        <w:t>Екзаменаційна комісія № 55</w:t>
      </w:r>
      <w:r w:rsidR="00FC2485" w:rsidRPr="00010E9B">
        <w:rPr>
          <w:bCs/>
          <w:u w:val="dotted"/>
        </w:rPr>
        <w:t xml:space="preserve">                                                                                                                                                </w:t>
      </w:r>
    </w:p>
    <w:p w:rsidR="00FC2485" w:rsidRDefault="00FC2485">
      <w:pPr>
        <w:rPr>
          <w:b/>
          <w:bCs/>
        </w:rPr>
      </w:pPr>
      <w:r>
        <w:t xml:space="preserve">                                                                             </w:t>
      </w:r>
      <w:r>
        <w:rPr>
          <w:i/>
          <w:iCs/>
          <w:vertAlign w:val="superscript"/>
        </w:rPr>
        <w:t xml:space="preserve">напр.: </w:t>
      </w:r>
      <w:r w:rsidR="008802FE">
        <w:rPr>
          <w:i/>
          <w:iCs/>
          <w:vertAlign w:val="superscript"/>
        </w:rPr>
        <w:t>Екзаменаційна комісія №1</w:t>
      </w:r>
      <w:r>
        <w:rPr>
          <w:i/>
          <w:iCs/>
          <w:vertAlign w:val="superscript"/>
        </w:rPr>
        <w:t xml:space="preserve"> </w:t>
      </w:r>
    </w:p>
    <w:p w:rsidR="00FC2485" w:rsidRDefault="00FC2485">
      <w:r>
        <w:rPr>
          <w:b/>
          <w:bCs/>
        </w:rPr>
        <w:t xml:space="preserve">Установа захисту: </w:t>
      </w:r>
      <w:r>
        <w:rPr>
          <w:b/>
          <w:bCs/>
          <w:u w:val="dotted"/>
        </w:rPr>
        <w:t xml:space="preserve">    </w:t>
      </w:r>
      <w:r w:rsidR="00424367">
        <w:rPr>
          <w:b/>
          <w:bCs/>
          <w:u w:val="dotted"/>
        </w:rPr>
        <w:t xml:space="preserve">       </w:t>
      </w:r>
      <w:r w:rsidR="00010E9B" w:rsidRPr="00424367">
        <w:rPr>
          <w:bCs/>
          <w:u w:val="dotted"/>
        </w:rPr>
        <w:t>Тернопільський національний технічний університет імені Івана Пулюя</w:t>
      </w:r>
      <w:r>
        <w:rPr>
          <w:b/>
          <w:bCs/>
          <w:u w:val="dotted"/>
        </w:rPr>
        <w:t xml:space="preserve">                                                                                                                                         </w:t>
      </w:r>
    </w:p>
    <w:p w:rsidR="00FC2485" w:rsidRDefault="00FC2485">
      <w:pPr>
        <w:rPr>
          <w:b/>
          <w:bCs/>
        </w:rPr>
      </w:pPr>
      <w:r>
        <w:t xml:space="preserve">                                                                </w:t>
      </w:r>
      <w:r>
        <w:rPr>
          <w:i/>
          <w:iCs/>
          <w:vertAlign w:val="superscript"/>
        </w:rPr>
        <w:t>напр.: Тернопільський національний технічний університет імені Івана Пулюя</w:t>
      </w:r>
    </w:p>
    <w:p w:rsidR="00FC2485" w:rsidRDefault="00FC2485">
      <w:pPr>
        <w:rPr>
          <w:b/>
          <w:bCs/>
        </w:rPr>
      </w:pPr>
      <w:r>
        <w:rPr>
          <w:b/>
          <w:bCs/>
        </w:rPr>
        <w:t>Дата захисту:</w:t>
      </w:r>
      <w:r>
        <w:t xml:space="preserve"> </w:t>
      </w:r>
      <w:r>
        <w:rPr>
          <w:u w:val="dotted"/>
        </w:rPr>
        <w:t xml:space="preserve">         </w:t>
      </w:r>
      <w:r w:rsidR="001279D1">
        <w:rPr>
          <w:u w:val="dotted"/>
        </w:rPr>
        <w:t>24</w:t>
      </w:r>
      <w:r w:rsidR="001279D1" w:rsidRPr="001279D1">
        <w:rPr>
          <w:u w:val="dotted"/>
        </w:rPr>
        <w:t xml:space="preserve"> </w:t>
      </w:r>
      <w:r w:rsidR="001279D1">
        <w:rPr>
          <w:u w:val="dotted"/>
        </w:rPr>
        <w:t>грудня 2019 р.</w:t>
      </w:r>
      <w:r>
        <w:rPr>
          <w:u w:val="dotted"/>
        </w:rPr>
        <w:t xml:space="preserve">                                                </w:t>
      </w:r>
      <w:r>
        <w:t xml:space="preserve">    </w:t>
      </w:r>
      <w:r>
        <w:rPr>
          <w:b/>
          <w:bCs/>
        </w:rPr>
        <w:t xml:space="preserve">   Місто:</w:t>
      </w:r>
      <w:r>
        <w:t xml:space="preserve"> </w:t>
      </w:r>
      <w:r>
        <w:rPr>
          <w:u w:val="dotted"/>
        </w:rPr>
        <w:t xml:space="preserve">   </w:t>
      </w:r>
      <w:r w:rsidR="00424367">
        <w:rPr>
          <w:u w:val="dotted"/>
        </w:rPr>
        <w:t xml:space="preserve">         </w:t>
      </w:r>
      <w:r>
        <w:rPr>
          <w:u w:val="dotted"/>
        </w:rPr>
        <w:t xml:space="preserve"> </w:t>
      </w:r>
      <w:r w:rsidR="00010E9B">
        <w:rPr>
          <w:u w:val="dotted"/>
        </w:rPr>
        <w:t>Тернопіль</w:t>
      </w:r>
      <w:r>
        <w:rPr>
          <w:u w:val="dotted"/>
        </w:rPr>
        <w:t xml:space="preserve">                                                                     </w:t>
      </w:r>
    </w:p>
    <w:p w:rsidR="00FC2485" w:rsidRDefault="00FC2485">
      <w:pPr>
        <w:rPr>
          <w:b/>
          <w:bCs/>
        </w:rPr>
      </w:pPr>
    </w:p>
    <w:p w:rsidR="00FC2485" w:rsidRDefault="00FC2485">
      <w:r>
        <w:rPr>
          <w:b/>
          <w:bCs/>
        </w:rPr>
        <w:t>Сторінки:</w:t>
      </w:r>
    </w:p>
    <w:p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6D223B">
        <w:rPr>
          <w:u w:val="dotted"/>
        </w:rPr>
        <w:t>8</w:t>
      </w:r>
      <w:r w:rsidR="006D223B" w:rsidRPr="006D223B">
        <w:rPr>
          <w:u w:val="dotted"/>
        </w:rPr>
        <w:t>1</w:t>
      </w:r>
      <w:r>
        <w:rPr>
          <w:u w:val="dotted"/>
        </w:rPr>
        <w:t xml:space="preserve">            </w:t>
      </w:r>
      <w:r w:rsidR="008802FE">
        <w:t xml:space="preserve">                     </w:t>
      </w:r>
      <w:r>
        <w:t xml:space="preserve">Кількість сторінок реферату: </w:t>
      </w:r>
      <w:r>
        <w:rPr>
          <w:u w:val="dotted"/>
        </w:rPr>
        <w:t xml:space="preserve">        </w:t>
      </w:r>
      <w:r w:rsidR="006D223B" w:rsidRPr="006D223B">
        <w:rPr>
          <w:u w:val="dotted"/>
        </w:rPr>
        <w:t>9</w:t>
      </w:r>
      <w:r>
        <w:rPr>
          <w:u w:val="dotted"/>
        </w:rPr>
        <w:t xml:space="preserve">           </w:t>
      </w:r>
    </w:p>
    <w:p w:rsidR="00FC2485" w:rsidRDefault="00FC2485">
      <w:r>
        <w:rPr>
          <w:u w:val="dotted"/>
        </w:rPr>
        <w:br/>
      </w:r>
      <w:r>
        <w:rPr>
          <w:b/>
          <w:bCs/>
        </w:rPr>
        <w:t xml:space="preserve">УДК: </w:t>
      </w:r>
      <w:r>
        <w:rPr>
          <w:u w:val="dotted"/>
        </w:rPr>
        <w:t xml:space="preserve">                </w:t>
      </w:r>
      <w:r w:rsidR="008B274F">
        <w:rPr>
          <w:u w:val="dotted"/>
        </w:rPr>
        <w:t>657</w:t>
      </w:r>
      <w:r>
        <w:rPr>
          <w:u w:val="dotted"/>
        </w:rPr>
        <w:t xml:space="preserve">                                                                                                                                                     </w:t>
      </w:r>
    </w:p>
    <w:p w:rsidR="00FC2485" w:rsidRDefault="00FC2485"/>
    <w:p w:rsidR="00FC2485" w:rsidRDefault="00FC2485">
      <w:r>
        <w:rPr>
          <w:b/>
          <w:bCs/>
        </w:rPr>
        <w:t xml:space="preserve">Автор </w:t>
      </w:r>
      <w:r w:rsidR="008802FE">
        <w:rPr>
          <w:b/>
          <w:bCs/>
        </w:rPr>
        <w:t>дипломної роботи</w:t>
      </w:r>
    </w:p>
    <w:p w:rsidR="00FC2485" w:rsidRDefault="00FC2485">
      <w:r>
        <w:t xml:space="preserve">   Прізвище, ім’я, по батькові (укр.): </w:t>
      </w:r>
      <w:r>
        <w:rPr>
          <w:u w:val="dotted"/>
        </w:rPr>
        <w:t xml:space="preserve">            </w:t>
      </w:r>
      <w:r w:rsidR="006D223B">
        <w:rPr>
          <w:u w:val="dotted"/>
        </w:rPr>
        <w:t>Галак</w:t>
      </w:r>
      <w:r w:rsidR="007A654D">
        <w:rPr>
          <w:u w:val="dotted"/>
        </w:rPr>
        <w:t xml:space="preserve"> Наталя Андріївна</w:t>
      </w:r>
      <w:r>
        <w:rPr>
          <w:u w:val="dotted"/>
        </w:rPr>
        <w:t xml:space="preserve">                                                                                                      </w:t>
      </w:r>
    </w:p>
    <w:p w:rsidR="00FC2485" w:rsidRDefault="00FC2485">
      <w:r>
        <w:t xml:space="preserve">                                                                                                       </w:t>
      </w:r>
      <w:r>
        <w:rPr>
          <w:i/>
          <w:iCs/>
          <w:vertAlign w:val="superscript"/>
        </w:rPr>
        <w:t>розкривати ініціали</w:t>
      </w:r>
    </w:p>
    <w:p w:rsidR="00FC2485" w:rsidRDefault="00FC2485">
      <w:r>
        <w:t xml:space="preserve">   Прізвище, ім’я (англ.): </w:t>
      </w:r>
      <w:r w:rsidR="00F04E72">
        <w:rPr>
          <w:u w:val="dotted"/>
        </w:rPr>
        <w:t xml:space="preserve">     </w:t>
      </w:r>
      <w:r w:rsidR="00B13571" w:rsidRPr="00C749A9">
        <w:rPr>
          <w:u w:val="dotted"/>
        </w:rPr>
        <w:t xml:space="preserve">                             </w:t>
      </w:r>
      <w:r w:rsidR="007A654D" w:rsidRPr="007A654D">
        <w:rPr>
          <w:u w:val="dotted"/>
        </w:rPr>
        <w:t>Halak Natalia</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Місце </w:t>
      </w:r>
      <w:r w:rsidR="000F7A14">
        <w:t>навчання</w:t>
      </w:r>
      <w:r>
        <w:t xml:space="preserve"> (установа, </w:t>
      </w:r>
      <w:r w:rsidR="000F7A14">
        <w:t>факультет</w:t>
      </w:r>
      <w:r>
        <w:t>, місто, країна):</w:t>
      </w:r>
      <w:r w:rsidR="00B13571">
        <w:rPr>
          <w:u w:val="dotted"/>
        </w:rPr>
        <w:t xml:space="preserve"> ТНТУ ім. Івана Пулюя, факультет економіки та менеджменту, м. Тернопіль, Україна</w:t>
      </w:r>
      <w:r>
        <w:rPr>
          <w:u w:val="dotted"/>
        </w:rPr>
        <w:t xml:space="preserve">                                                                                          </w:t>
      </w:r>
      <w:r w:rsidR="00F622FF">
        <w:rPr>
          <w:u w:val="dotted"/>
        </w:rPr>
        <w:t xml:space="preserve">                            </w:t>
      </w:r>
    </w:p>
    <w:p w:rsidR="00FC2485" w:rsidRDefault="00FC2485">
      <w:r>
        <w:t xml:space="preserve">                                                                                                                 </w:t>
      </w:r>
      <w:r>
        <w:rPr>
          <w:i/>
          <w:iCs/>
        </w:rPr>
        <w:t xml:space="preserve">  </w:t>
      </w:r>
    </w:p>
    <w:p w:rsidR="000F7A14" w:rsidRDefault="000F7A14">
      <w:pPr>
        <w:rPr>
          <w:b/>
          <w:bCs/>
        </w:rPr>
      </w:pPr>
    </w:p>
    <w:p w:rsidR="00FC2485" w:rsidRDefault="000F7A14">
      <w:r>
        <w:rPr>
          <w:b/>
          <w:bCs/>
        </w:rPr>
        <w:t>К</w:t>
      </w:r>
      <w:r w:rsidR="00FC2485">
        <w:rPr>
          <w:b/>
          <w:bCs/>
        </w:rPr>
        <w:t>ерівник</w:t>
      </w:r>
    </w:p>
    <w:p w:rsidR="00FC2485" w:rsidRDefault="00FC2485">
      <w:r>
        <w:t xml:space="preserve">   Прізвище, ім’я, по батькові (укр.): </w:t>
      </w:r>
      <w:r>
        <w:rPr>
          <w:u w:val="dotted"/>
        </w:rPr>
        <w:t xml:space="preserve">         </w:t>
      </w:r>
      <w:r w:rsidR="00F3775A">
        <w:rPr>
          <w:u w:val="dotted"/>
        </w:rPr>
        <w:t>Марущак Леся Іванівна</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F3775A" w:rsidRPr="00F3775A">
        <w:rPr>
          <w:u w:val="dotted"/>
        </w:rPr>
        <w:t>Marushchak Lesia</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CF4D0C">
        <w:rPr>
          <w:u w:val="dotted"/>
        </w:rPr>
        <w:t>ТНТУ ім. Івана Пулюя, кафедра бухгалтерського обліку та аудиту, м. Тернопіль, Україна</w:t>
      </w:r>
      <w:r>
        <w:rPr>
          <w:u w:val="dotted"/>
        </w:rPr>
        <w:t xml:space="preserve">                                                                                          </w:t>
      </w:r>
    </w:p>
    <w:p w:rsidR="00FC2485" w:rsidRDefault="00FC2485">
      <w:r>
        <w:t xml:space="preserve">                                                                                                                 </w:t>
      </w:r>
      <w:r>
        <w:rPr>
          <w:i/>
          <w:iCs/>
        </w:rPr>
        <w:t xml:space="preserve">  </w:t>
      </w:r>
    </w:p>
    <w:p w:rsidR="00FC2485" w:rsidRDefault="00FC2485">
      <w:pPr>
        <w:rPr>
          <w:b/>
          <w:bCs/>
        </w:rPr>
      </w:pPr>
      <w:r>
        <w:t xml:space="preserve">   Вчене звання, науковий ступінь, посада:</w:t>
      </w:r>
      <w:r>
        <w:rPr>
          <w:u w:val="dotted"/>
        </w:rPr>
        <w:t xml:space="preserve">      </w:t>
      </w:r>
      <w:r w:rsidR="00CF4D0C">
        <w:rPr>
          <w:u w:val="dotted"/>
        </w:rPr>
        <w:t xml:space="preserve">      </w:t>
      </w:r>
      <w:r>
        <w:rPr>
          <w:u w:val="dotted"/>
        </w:rPr>
        <w:t xml:space="preserve"> </w:t>
      </w:r>
      <w:r w:rsidR="00CF4D0C">
        <w:rPr>
          <w:u w:val="dotted"/>
        </w:rPr>
        <w:t>к.е.н., доцент</w:t>
      </w:r>
      <w:r>
        <w:rPr>
          <w:u w:val="dotted"/>
        </w:rPr>
        <w:t xml:space="preserve">                                                                                                 </w:t>
      </w:r>
    </w:p>
    <w:p w:rsidR="000F7A14" w:rsidRDefault="000F7A14">
      <w:pPr>
        <w:rPr>
          <w:b/>
          <w:bCs/>
        </w:rPr>
      </w:pPr>
    </w:p>
    <w:p w:rsidR="00FC2485" w:rsidRDefault="000F7A14">
      <w:r>
        <w:rPr>
          <w:b/>
          <w:bCs/>
        </w:rPr>
        <w:t>Рецензент</w:t>
      </w:r>
    </w:p>
    <w:p w:rsidR="00FC2485" w:rsidRDefault="00FC2485">
      <w:r>
        <w:t xml:space="preserve">   Прізвище, ім’я, по батькові (укр.): </w:t>
      </w:r>
      <w:r>
        <w:rPr>
          <w:u w:val="dotted"/>
        </w:rPr>
        <w:t xml:space="preserve">            </w:t>
      </w:r>
      <w:r w:rsidR="00CF4D0C">
        <w:rPr>
          <w:u w:val="dotted"/>
        </w:rPr>
        <w:t>Дмитрів Дмитро Володимирович</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CF4D0C" w:rsidRPr="00CF4D0C">
        <w:rPr>
          <w:u w:val="dotted"/>
        </w:rPr>
        <w:t>Dmytriv Dmytro</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5C0F4C">
        <w:rPr>
          <w:u w:val="dotted"/>
        </w:rPr>
        <w:t>ТНТУ ім. Івана Пулюя, кафедра економічної кібернетики, м. Тернопіль, Україна</w:t>
      </w:r>
      <w:r>
        <w:rPr>
          <w:u w:val="dotted"/>
        </w:rPr>
        <w:t xml:space="preserve">                                                                                          </w:t>
      </w:r>
    </w:p>
    <w:p w:rsidR="00FC2485" w:rsidRDefault="00FC2485">
      <w:r>
        <w:t xml:space="preserve">                                                                                                              </w:t>
      </w:r>
      <w:r>
        <w:rPr>
          <w:i/>
          <w:iCs/>
        </w:rPr>
        <w:t xml:space="preserve">  </w:t>
      </w:r>
    </w:p>
    <w:p w:rsidR="006352DF" w:rsidRPr="00C94F55" w:rsidRDefault="00FC2485">
      <w:r>
        <w:t xml:space="preserve">   Вчене звання, науковий ступінь, посада:</w:t>
      </w:r>
      <w:r>
        <w:rPr>
          <w:u w:val="dotted"/>
        </w:rPr>
        <w:t xml:space="preserve"> </w:t>
      </w:r>
      <w:r w:rsidR="00195477">
        <w:rPr>
          <w:u w:val="dotted"/>
        </w:rPr>
        <w:t>к.т.н. доцент</w:t>
      </w:r>
      <w:r>
        <w:rPr>
          <w:u w:val="dotted"/>
        </w:rPr>
        <w:t xml:space="preserve">  </w:t>
      </w:r>
      <w:r w:rsidR="00195477">
        <w:rPr>
          <w:u w:val="dotted"/>
        </w:rPr>
        <w:t>зав. кафедри економічної кібернетики.</w:t>
      </w:r>
      <w:r>
        <w:rPr>
          <w:u w:val="dotted"/>
        </w:rPr>
        <w:t xml:space="preserve">                                                                                                     </w:t>
      </w:r>
    </w:p>
    <w:p w:rsidR="009B230B" w:rsidRDefault="009B230B">
      <w:pPr>
        <w:rPr>
          <w:b/>
          <w:bCs/>
        </w:rPr>
      </w:pPr>
    </w:p>
    <w:p w:rsidR="009B230B" w:rsidRDefault="009B230B">
      <w:pPr>
        <w:rPr>
          <w:b/>
          <w:bCs/>
        </w:rPr>
      </w:pPr>
    </w:p>
    <w:p w:rsidR="00FC2485" w:rsidRDefault="00FC2485">
      <w:r>
        <w:rPr>
          <w:b/>
          <w:bCs/>
        </w:rPr>
        <w:lastRenderedPageBreak/>
        <w:t>Ключові слова</w:t>
      </w:r>
    </w:p>
    <w:p w:rsidR="00F622FF" w:rsidRPr="00F622FF" w:rsidRDefault="00FC2485" w:rsidP="00F622FF">
      <w:pPr>
        <w:ind w:firstLine="708"/>
        <w:jc w:val="both"/>
        <w:rPr>
          <w:u w:val="dotted"/>
        </w:rPr>
      </w:pPr>
      <w:bookmarkStart w:id="0" w:name="__DdeLink__14_1324680702"/>
      <w:r>
        <w:t xml:space="preserve">   українською:</w:t>
      </w:r>
      <w:r>
        <w:rPr>
          <w:u w:val="dotted"/>
        </w:rPr>
        <w:t xml:space="preserve"> </w:t>
      </w:r>
      <w:r w:rsidR="00F622FF" w:rsidRPr="00F622FF">
        <w:rPr>
          <w:u w:val="dotted"/>
        </w:rPr>
        <w:t>бухгалтерський облік, дебіторська заборгованість, кредиторська заборгованість, витрати, розрахунки, доходи, аналіз, аудит.</w:t>
      </w:r>
      <w:r w:rsidR="00F622FF">
        <w:rPr>
          <w:u w:val="dotted"/>
        </w:rPr>
        <w:t xml:space="preserve">                                                                                                                </w:t>
      </w:r>
    </w:p>
    <w:p w:rsidR="00F622FF" w:rsidRPr="001B4711" w:rsidRDefault="00F622FF" w:rsidP="00F622FF">
      <w:pPr>
        <w:autoSpaceDE w:val="0"/>
        <w:autoSpaceDN w:val="0"/>
        <w:ind w:firstLine="709"/>
        <w:jc w:val="center"/>
        <w:rPr>
          <w:b/>
          <w:sz w:val="16"/>
          <w:szCs w:val="16"/>
        </w:rPr>
      </w:pPr>
    </w:p>
    <w:p w:rsidR="008C73A7" w:rsidRPr="00237F55" w:rsidRDefault="008C73A7" w:rsidP="00454A73">
      <w:pPr>
        <w:tabs>
          <w:tab w:val="left" w:pos="-900"/>
          <w:tab w:val="left" w:pos="-360"/>
          <w:tab w:val="num" w:pos="1418"/>
        </w:tabs>
        <w:ind w:firstLine="284"/>
        <w:jc w:val="both"/>
        <w:rPr>
          <w:sz w:val="28"/>
          <w:szCs w:val="28"/>
        </w:rPr>
      </w:pPr>
    </w:p>
    <w:p w:rsidR="00FC2485" w:rsidRDefault="00FC2485"/>
    <w:p w:rsidR="00FC2485" w:rsidRDefault="00FC2485">
      <w:r>
        <w:t xml:space="preserve">   </w:t>
      </w:r>
    </w:p>
    <w:p w:rsidR="00FC2485" w:rsidRPr="00976F28" w:rsidRDefault="00FC2485">
      <w:pPr>
        <w:rPr>
          <w:u w:val="dotted"/>
        </w:rPr>
      </w:pPr>
      <w:r>
        <w:t xml:space="preserve">   англійською: </w:t>
      </w:r>
      <w:r w:rsidR="00A845C9">
        <w:rPr>
          <w:u w:val="dotted"/>
        </w:rPr>
        <w:t xml:space="preserve"> </w:t>
      </w:r>
      <w:r w:rsidR="00F622FF" w:rsidRPr="00976F28">
        <w:rPr>
          <w:rFonts w:ascii="Times New Roman" w:hAnsi="Times New Roman" w:cs="Times New Roman"/>
          <w:u w:val="dotted"/>
        </w:rPr>
        <w:t>accounting, accounts receivable, payables, expenses, calculations, income, analysis, audit</w:t>
      </w:r>
      <w:r w:rsidR="00976F28">
        <w:rPr>
          <w:rFonts w:ascii="Times New Roman" w:hAnsi="Times New Roman" w:cs="Times New Roman"/>
          <w:u w:val="dotted"/>
        </w:rPr>
        <w:t xml:space="preserve">         </w:t>
      </w:r>
    </w:p>
    <w:p w:rsidR="00FC2485" w:rsidRDefault="006B473F">
      <w:r>
        <w:t xml:space="preserve">                        </w:t>
      </w:r>
      <w:r w:rsidR="00FC2485">
        <w:t xml:space="preserve">                                                           </w:t>
      </w:r>
      <w:r w:rsidR="00FC2485">
        <w:rPr>
          <w:i/>
          <w:iCs/>
          <w:vertAlign w:val="superscript"/>
        </w:rPr>
        <w:t>до 10 слів</w:t>
      </w:r>
    </w:p>
    <w:p w:rsidR="00FC2485" w:rsidRPr="00C749A9" w:rsidRDefault="006B473F">
      <w:r>
        <w:t xml:space="preserve">                       </w:t>
      </w:r>
    </w:p>
    <w:bookmarkEnd w:id="0"/>
    <w:p w:rsidR="00FC2485" w:rsidRDefault="00FC2485">
      <w:r>
        <w:rPr>
          <w:b/>
          <w:bCs/>
        </w:rPr>
        <w:t>Анотація</w:t>
      </w:r>
    </w:p>
    <w:p w:rsidR="00976F28" w:rsidRDefault="00FC2485" w:rsidP="00976F28">
      <w:pPr>
        <w:tabs>
          <w:tab w:val="left" w:pos="284"/>
        </w:tabs>
        <w:ind w:left="426"/>
        <w:jc w:val="both"/>
        <w:rPr>
          <w:bCs/>
          <w:u w:val="dotted"/>
        </w:rPr>
      </w:pPr>
      <w:r>
        <w:t xml:space="preserve">   </w:t>
      </w:r>
      <w:r w:rsidR="00095EB7">
        <w:t>У</w:t>
      </w:r>
      <w:r>
        <w:t>країнською</w:t>
      </w:r>
      <w:r w:rsidR="00095EB7">
        <w:t>:</w:t>
      </w:r>
      <w:r w:rsidR="00454A73" w:rsidRPr="00454A73">
        <w:rPr>
          <w:sz w:val="28"/>
          <w:szCs w:val="28"/>
        </w:rPr>
        <w:t xml:space="preserve"> </w:t>
      </w:r>
      <w:r w:rsidR="00976F28" w:rsidRPr="00976F28">
        <w:rPr>
          <w:u w:val="dotted"/>
        </w:rPr>
        <w:t xml:space="preserve">Галак Н. А. </w:t>
      </w:r>
      <w:r w:rsidR="00976F28" w:rsidRPr="00976F28">
        <w:rPr>
          <w:bCs/>
          <w:u w:val="dotted"/>
        </w:rPr>
        <w:t xml:space="preserve">Облік, аналіз і аудит розрахунків з дебіторами та кредиторами (на </w:t>
      </w:r>
    </w:p>
    <w:p w:rsidR="00976F28" w:rsidRPr="00976F28" w:rsidRDefault="00976F28" w:rsidP="00DB20BE">
      <w:pPr>
        <w:tabs>
          <w:tab w:val="left" w:pos="284"/>
        </w:tabs>
        <w:ind w:left="426"/>
        <w:rPr>
          <w:u w:val="dotted"/>
        </w:rPr>
      </w:pPr>
      <w:r w:rsidRPr="00DB20BE">
        <w:rPr>
          <w:bCs/>
          <w:i/>
          <w:sz w:val="18"/>
          <w:szCs w:val="18"/>
        </w:rPr>
        <w:t xml:space="preserve">                                                                                   </w:t>
      </w:r>
      <w:r w:rsidR="00DB20BE" w:rsidRPr="00DB20BE">
        <w:rPr>
          <w:bCs/>
          <w:i/>
          <w:sz w:val="18"/>
          <w:szCs w:val="18"/>
        </w:rPr>
        <w:t>200-300 слів</w:t>
      </w:r>
      <w:r w:rsidRPr="00DB20BE">
        <w:rPr>
          <w:bCs/>
          <w:i/>
          <w:sz w:val="18"/>
          <w:szCs w:val="18"/>
        </w:rPr>
        <w:t xml:space="preserve">                                                                        </w:t>
      </w:r>
      <w:r w:rsidR="00DB20BE">
        <w:rPr>
          <w:bCs/>
          <w:i/>
          <w:sz w:val="18"/>
          <w:szCs w:val="18"/>
        </w:rPr>
        <w:t xml:space="preserve">                                        </w:t>
      </w:r>
      <w:r w:rsidRPr="00976F28">
        <w:rPr>
          <w:bCs/>
          <w:u w:val="dotted"/>
        </w:rPr>
        <w:t xml:space="preserve">прикладі </w:t>
      </w:r>
      <w:r w:rsidRPr="00976F28">
        <w:rPr>
          <w:u w:val="dotted"/>
        </w:rPr>
        <w:t>ТзОВ «Тернофарм»). – Рукопис.</w:t>
      </w:r>
      <w:r>
        <w:rPr>
          <w:u w:val="dotted"/>
        </w:rPr>
        <w:t xml:space="preserve">                                                                                                     </w:t>
      </w:r>
    </w:p>
    <w:p w:rsidR="00976F28" w:rsidRPr="00976F28" w:rsidRDefault="00976F28" w:rsidP="00976F28">
      <w:pPr>
        <w:tabs>
          <w:tab w:val="left" w:pos="284"/>
        </w:tabs>
        <w:ind w:left="426"/>
        <w:jc w:val="both"/>
        <w:rPr>
          <w:u w:val="dotted"/>
        </w:rPr>
      </w:pPr>
      <w:r w:rsidRPr="00976F28">
        <w:rPr>
          <w:u w:val="dotted"/>
        </w:rPr>
        <w:t>Спеціальність 071 – Облік і оподаткування. – Тернопільський національний технічний університет ім. І.Пулюя – Тернопіль, 2019.</w:t>
      </w:r>
      <w:r w:rsidR="00DB20BE">
        <w:rPr>
          <w:u w:val="dotted"/>
        </w:rPr>
        <w:t xml:space="preserve">                                                                                                                         </w:t>
      </w:r>
    </w:p>
    <w:p w:rsidR="00976F28" w:rsidRPr="00976F28" w:rsidRDefault="00976F28" w:rsidP="00976F28">
      <w:pPr>
        <w:tabs>
          <w:tab w:val="num" w:pos="0"/>
          <w:tab w:val="left" w:pos="284"/>
        </w:tabs>
        <w:ind w:left="426"/>
        <w:jc w:val="both"/>
        <w:rPr>
          <w:noProof/>
          <w:u w:val="dotted"/>
        </w:rPr>
      </w:pPr>
      <w:r w:rsidRPr="00976F28">
        <w:rPr>
          <w:noProof/>
          <w:u w:val="dotted"/>
        </w:rPr>
        <w:t>У дипломній роботі визначено е</w:t>
      </w:r>
      <w:r w:rsidRPr="00976F28">
        <w:rPr>
          <w:u w:val="dotted"/>
        </w:rPr>
        <w:t>кономічну сутність дебіторської і кредиторської заборгованості, досліджено їх класифікацію. Проаналізовано методику обліку</w:t>
      </w:r>
      <w:r w:rsidRPr="00976F28">
        <w:rPr>
          <w:bCs/>
          <w:u w:val="dotted"/>
        </w:rPr>
        <w:t xml:space="preserve"> розрахунків</w:t>
      </w:r>
      <w:r w:rsidRPr="00976F28">
        <w:rPr>
          <w:u w:val="dotted"/>
        </w:rPr>
        <w:t xml:space="preserve"> дебіторської заборгованості та зобов’язань на підприємстві, а саме облік дебіторської заборгованості та резерву сумнівних боргів, особливості обліку операцій за зобов’язаннями. Вивчено питання інвентаризації заборгованості та зобов’язань, а також їх відображення у фінансовій звітності.</w:t>
      </w:r>
      <w:r w:rsidR="00DB20BE">
        <w:rPr>
          <w:u w:val="dotted"/>
        </w:rPr>
        <w:t xml:space="preserve">                                      </w:t>
      </w:r>
    </w:p>
    <w:p w:rsidR="00976F28" w:rsidRPr="00976F28" w:rsidRDefault="00976F28" w:rsidP="00976F28">
      <w:pPr>
        <w:tabs>
          <w:tab w:val="num" w:pos="0"/>
          <w:tab w:val="left" w:pos="284"/>
        </w:tabs>
        <w:ind w:left="426"/>
        <w:jc w:val="both"/>
        <w:rPr>
          <w:noProof/>
          <w:u w:val="dotted"/>
        </w:rPr>
      </w:pPr>
      <w:r w:rsidRPr="00976F28">
        <w:rPr>
          <w:noProof/>
          <w:color w:val="000000"/>
          <w:u w:val="dotted"/>
        </w:rPr>
        <w:t xml:space="preserve">Визначено мету та завдання аудиту зобов'язань і дебіторської заборгованості. Здійснено </w:t>
      </w:r>
      <w:r w:rsidRPr="00976F28">
        <w:rPr>
          <w:u w:val="dotted"/>
        </w:rPr>
        <w:t xml:space="preserve">аналіз розрахунків у системі управління діяльністю підприємства. </w:t>
      </w:r>
      <w:r w:rsidRPr="00976F28">
        <w:rPr>
          <w:noProof/>
          <w:u w:val="dotted"/>
        </w:rPr>
        <w:t xml:space="preserve">Впровадження пропозицій та рекомендацій щодо організації й подальшого вдосконалення обліку та аудиту </w:t>
      </w:r>
      <w:r w:rsidRPr="00976F28">
        <w:rPr>
          <w:bCs/>
          <w:u w:val="dotted"/>
        </w:rPr>
        <w:t>розрахункових операцій</w:t>
      </w:r>
      <w:r w:rsidRPr="00976F28">
        <w:rPr>
          <w:noProof/>
          <w:u w:val="dotted"/>
        </w:rPr>
        <w:t xml:space="preserve"> дозволить суттєво підвищити оперативність і достовірність облікової інформації, дасть змогу посилити контроль за зобовязаннями, оперативно впливати на їх рівень, створити необхідну інформаційну систему для прийняття управлінських рішень. </w:t>
      </w:r>
      <w:r w:rsidR="00DB20BE">
        <w:rPr>
          <w:noProof/>
          <w:u w:val="dotted"/>
        </w:rPr>
        <w:t xml:space="preserve">                                                                   </w:t>
      </w:r>
    </w:p>
    <w:p w:rsidR="00976F28" w:rsidRPr="00976F28" w:rsidRDefault="00976F28" w:rsidP="00976F28">
      <w:pPr>
        <w:tabs>
          <w:tab w:val="num" w:pos="0"/>
          <w:tab w:val="left" w:pos="284"/>
        </w:tabs>
        <w:ind w:left="426"/>
        <w:jc w:val="both"/>
        <w:rPr>
          <w:b/>
          <w:bCs/>
          <w:u w:val="dotted"/>
        </w:rPr>
      </w:pPr>
      <w:r w:rsidRPr="00976F28">
        <w:rPr>
          <w:u w:val="dotted"/>
        </w:rPr>
        <w:t xml:space="preserve">Теоретичною та методичною основою дослідження були праці українських та закордонних економістів у сфері обліку </w:t>
      </w:r>
      <w:r w:rsidRPr="00976F28">
        <w:rPr>
          <w:bCs/>
          <w:u w:val="dotted"/>
        </w:rPr>
        <w:t>розрахункових операцій</w:t>
      </w:r>
      <w:r w:rsidRPr="00976F28">
        <w:rPr>
          <w:u w:val="dotted"/>
        </w:rPr>
        <w:t>; законодавчо-нормативні акти з питань ведення обліку.</w:t>
      </w:r>
      <w:r w:rsidR="00DB20BE">
        <w:rPr>
          <w:u w:val="dotted"/>
        </w:rPr>
        <w:t xml:space="preserve">                                                                                                                                                                 </w:t>
      </w:r>
    </w:p>
    <w:p w:rsidR="00976F28" w:rsidRPr="00976F28" w:rsidRDefault="00976F28" w:rsidP="00976F28">
      <w:pPr>
        <w:tabs>
          <w:tab w:val="left" w:pos="284"/>
        </w:tabs>
        <w:autoSpaceDE w:val="0"/>
        <w:autoSpaceDN w:val="0"/>
        <w:ind w:left="426"/>
        <w:jc w:val="both"/>
        <w:rPr>
          <w:u w:val="dotted"/>
        </w:rPr>
      </w:pPr>
      <w:r w:rsidRPr="00976F28">
        <w:rPr>
          <w:u w:val="dotted"/>
        </w:rPr>
        <w:t>Вивчено стан охорони праці та безпеку в надзвичайних ситуаціях на підприємстві.</w:t>
      </w:r>
    </w:p>
    <w:p w:rsidR="00FC2485" w:rsidRDefault="00FC2485" w:rsidP="00095EB7"/>
    <w:p w:rsidR="00FC2485" w:rsidRPr="00D30604" w:rsidRDefault="00FC2485">
      <w:pPr>
        <w:rPr>
          <w:rFonts w:ascii="Times New Roman" w:hAnsi="Times New Roman" w:cs="Times New Roman"/>
        </w:rPr>
      </w:pPr>
      <w:r>
        <w:t xml:space="preserve">   </w:t>
      </w:r>
    </w:p>
    <w:p w:rsidR="009A4C16" w:rsidRDefault="00FC2485" w:rsidP="005A703D">
      <w:pPr>
        <w:pStyle w:val="HTML"/>
        <w:shd w:val="clear" w:color="auto" w:fill="FFFFFF"/>
        <w:tabs>
          <w:tab w:val="left" w:pos="567"/>
        </w:tabs>
        <w:ind w:left="567"/>
        <w:jc w:val="both"/>
        <w:rPr>
          <w:rFonts w:ascii="Times New Roman" w:hAnsi="Times New Roman" w:cs="Times New Roman"/>
          <w:sz w:val="24"/>
          <w:szCs w:val="24"/>
          <w:u w:val="dotted"/>
          <w:lang w:val="en-US"/>
        </w:rPr>
      </w:pPr>
      <w:r w:rsidRPr="00D30604">
        <w:rPr>
          <w:rFonts w:ascii="Times New Roman" w:hAnsi="Times New Roman" w:cs="Times New Roman"/>
          <w:sz w:val="24"/>
          <w:szCs w:val="24"/>
        </w:rPr>
        <w:t>англійською:</w:t>
      </w:r>
      <w:r>
        <w:t xml:space="preserve"> </w:t>
      </w:r>
      <w:r w:rsidR="00D30604">
        <w:t xml:space="preserve"> </w:t>
      </w:r>
      <w:r w:rsidR="005A703D" w:rsidRPr="009A4C16">
        <w:rPr>
          <w:rFonts w:ascii="Times New Roman" w:hAnsi="Times New Roman" w:cs="Times New Roman"/>
          <w:sz w:val="24"/>
          <w:szCs w:val="24"/>
          <w:u w:val="dotted"/>
          <w:lang w:val="en-US"/>
        </w:rPr>
        <w:t>H</w:t>
      </w:r>
      <w:r w:rsidR="005A703D" w:rsidRPr="009A4C16">
        <w:rPr>
          <w:rFonts w:ascii="Times New Roman" w:hAnsi="Times New Roman" w:cs="Times New Roman"/>
          <w:sz w:val="24"/>
          <w:szCs w:val="24"/>
          <w:u w:val="dotted"/>
        </w:rPr>
        <w:t>alak N.A. Accounting, analysis and audit of settlements with debtors and creditors (on</w:t>
      </w:r>
    </w:p>
    <w:p w:rsidR="009A4C16" w:rsidRPr="009A4C16" w:rsidRDefault="009A4C16" w:rsidP="005A703D">
      <w:pPr>
        <w:pStyle w:val="HTML"/>
        <w:shd w:val="clear" w:color="auto" w:fill="FFFFFF"/>
        <w:tabs>
          <w:tab w:val="left" w:pos="567"/>
        </w:tabs>
        <w:ind w:left="567"/>
        <w:jc w:val="both"/>
        <w:rPr>
          <w:rFonts w:ascii="Times New Roman" w:hAnsi="Times New Roman" w:cs="Times New Roman"/>
          <w:i/>
          <w:sz w:val="18"/>
          <w:szCs w:val="18"/>
        </w:rPr>
      </w:pPr>
      <w:r>
        <w:rPr>
          <w:rFonts w:ascii="Times New Roman" w:hAnsi="Times New Roman" w:cs="Times New Roman"/>
          <w:i/>
          <w:sz w:val="18"/>
          <w:szCs w:val="18"/>
        </w:rPr>
        <w:t xml:space="preserve">                                                                                                 </w:t>
      </w:r>
      <w:bookmarkStart w:id="1" w:name="_GoBack"/>
      <w:bookmarkEnd w:id="1"/>
      <w:r w:rsidRPr="009A4C16">
        <w:rPr>
          <w:rFonts w:ascii="Times New Roman" w:hAnsi="Times New Roman" w:cs="Times New Roman"/>
          <w:i/>
          <w:sz w:val="18"/>
          <w:szCs w:val="18"/>
          <w:lang w:val="en-US"/>
        </w:rPr>
        <w:t xml:space="preserve">200-300 </w:t>
      </w:r>
      <w:r w:rsidRPr="009A4C16">
        <w:rPr>
          <w:rFonts w:ascii="Times New Roman" w:hAnsi="Times New Roman" w:cs="Times New Roman"/>
          <w:i/>
          <w:sz w:val="18"/>
          <w:szCs w:val="18"/>
        </w:rPr>
        <w:t>слів</w:t>
      </w:r>
    </w:p>
    <w:p w:rsidR="005A703D" w:rsidRPr="009A4C16" w:rsidRDefault="005A703D" w:rsidP="005A703D">
      <w:pPr>
        <w:pStyle w:val="HTML"/>
        <w:shd w:val="clear" w:color="auto" w:fill="FFFFFF"/>
        <w:tabs>
          <w:tab w:val="left" w:pos="567"/>
        </w:tabs>
        <w:ind w:left="567"/>
        <w:jc w:val="both"/>
        <w:rPr>
          <w:rFonts w:ascii="Times New Roman" w:hAnsi="Times New Roman" w:cs="Times New Roman"/>
          <w:sz w:val="24"/>
          <w:szCs w:val="24"/>
          <w:u w:val="dotted"/>
          <w:lang w:val="en-US"/>
        </w:rPr>
      </w:pPr>
      <w:r w:rsidRPr="009A4C16">
        <w:rPr>
          <w:rFonts w:ascii="Times New Roman" w:hAnsi="Times New Roman" w:cs="Times New Roman"/>
          <w:sz w:val="24"/>
          <w:szCs w:val="24"/>
          <w:u w:val="dotted"/>
        </w:rPr>
        <w:t xml:space="preserve"> the example of Ternopharm Ltd.). - Manuscript.</w:t>
      </w:r>
      <w:r w:rsidR="009A4C16">
        <w:rPr>
          <w:rFonts w:ascii="Times New Roman" w:hAnsi="Times New Roman" w:cs="Times New Roman"/>
          <w:sz w:val="24"/>
          <w:szCs w:val="24"/>
          <w:u w:val="dotted"/>
          <w:lang w:val="en-US"/>
        </w:rPr>
        <w:t xml:space="preserve">                                                                                             </w:t>
      </w:r>
    </w:p>
    <w:p w:rsidR="005A703D" w:rsidRPr="009A4C16" w:rsidRDefault="005A703D" w:rsidP="005A703D">
      <w:pPr>
        <w:ind w:left="567"/>
        <w:jc w:val="both"/>
        <w:rPr>
          <w:u w:val="dotted"/>
          <w:lang w:val="en-US"/>
        </w:rPr>
      </w:pPr>
      <w:proofErr w:type="gramStart"/>
      <w:r w:rsidRPr="009A4C16">
        <w:rPr>
          <w:u w:val="dotted"/>
          <w:lang w:val="en-US"/>
        </w:rPr>
        <w:t>Specialty 071 - Accounting and Taxation.</w:t>
      </w:r>
      <w:proofErr w:type="gramEnd"/>
      <w:r w:rsidRPr="009A4C16">
        <w:rPr>
          <w:u w:val="dotted"/>
          <w:lang w:val="en-US"/>
        </w:rPr>
        <w:t xml:space="preserve"> </w:t>
      </w:r>
      <w:proofErr w:type="gramStart"/>
      <w:r w:rsidRPr="009A4C16">
        <w:rPr>
          <w:u w:val="dotted"/>
          <w:lang w:val="en-US"/>
        </w:rPr>
        <w:t xml:space="preserve">- </w:t>
      </w:r>
      <w:r w:rsidRPr="009A4C16">
        <w:rPr>
          <w:rFonts w:ascii="Arial" w:hAnsi="Arial" w:cs="Arial"/>
          <w:color w:val="404040"/>
          <w:u w:val="dotted"/>
          <w:shd w:val="clear" w:color="auto" w:fill="FFFFFF"/>
          <w:lang w:val="en-US"/>
        </w:rPr>
        <w:t> </w:t>
      </w:r>
      <w:hyperlink r:id="rId5" w:history="1">
        <w:r w:rsidRPr="009A4C16">
          <w:rPr>
            <w:u w:val="dotted"/>
            <w:lang w:val="en-US"/>
          </w:rPr>
          <w:t>Ternopil Ivan Puluj National Technical University</w:t>
        </w:r>
      </w:hyperlink>
      <w:r w:rsidRPr="009A4C16">
        <w:rPr>
          <w:u w:val="dotted"/>
        </w:rPr>
        <w:t>.</w:t>
      </w:r>
      <w:proofErr w:type="gramEnd"/>
      <w:r w:rsidRPr="009A4C16">
        <w:rPr>
          <w:u w:val="dotted"/>
          <w:lang w:val="en-US"/>
        </w:rPr>
        <w:t xml:space="preserve"> - Ternopil, 2019.</w:t>
      </w:r>
      <w:r w:rsidRPr="009A4C16">
        <w:rPr>
          <w:rFonts w:ascii="Times New Roman" w:hAnsi="Times New Roman" w:cs="Times New Roman"/>
          <w:u w:val="dotted"/>
        </w:rPr>
        <w:tab/>
      </w:r>
      <w:r w:rsidR="009A4C16">
        <w:rPr>
          <w:rFonts w:ascii="Times New Roman" w:hAnsi="Times New Roman" w:cs="Times New Roman"/>
          <w:u w:val="dotted"/>
          <w:lang w:val="en-US"/>
        </w:rPr>
        <w:t xml:space="preserve">                                                                                                                                                           </w:t>
      </w:r>
    </w:p>
    <w:p w:rsidR="005A703D" w:rsidRPr="009A4C16" w:rsidRDefault="005A703D" w:rsidP="005A703D">
      <w:pPr>
        <w:pStyle w:val="HTML"/>
        <w:shd w:val="clear" w:color="auto" w:fill="FFFFFF"/>
        <w:tabs>
          <w:tab w:val="left" w:pos="567"/>
        </w:tabs>
        <w:ind w:left="567"/>
        <w:jc w:val="both"/>
        <w:rPr>
          <w:rFonts w:ascii="Times New Roman" w:hAnsi="Times New Roman" w:cs="Times New Roman"/>
          <w:sz w:val="24"/>
          <w:szCs w:val="24"/>
          <w:u w:val="dotted"/>
          <w:lang w:val="en-US"/>
        </w:rPr>
      </w:pPr>
      <w:r w:rsidRPr="009A4C16">
        <w:rPr>
          <w:rFonts w:ascii="Times New Roman" w:hAnsi="Times New Roman" w:cs="Times New Roman"/>
          <w:sz w:val="24"/>
          <w:szCs w:val="24"/>
          <w:u w:val="dotted"/>
        </w:rPr>
        <w:t>The thesis defines the economic nature of receivables and payables, and their classification is investigated. The methods of accounting of accounts receivable and liabilities at the enterprise are analyzed, namely the accounting of accounts receivable and the reserve of doubtful debts, the peculiarities of accounting for liabilities transactions. The issues of debt and liabilities inventory and their presentation in the financial statements are examined.</w:t>
      </w:r>
      <w:r w:rsidR="009A4C16">
        <w:rPr>
          <w:rFonts w:ascii="Times New Roman" w:hAnsi="Times New Roman" w:cs="Times New Roman"/>
          <w:sz w:val="24"/>
          <w:szCs w:val="24"/>
          <w:u w:val="dotted"/>
          <w:lang w:val="en-US"/>
        </w:rPr>
        <w:t xml:space="preserve">                                                                                     </w:t>
      </w:r>
    </w:p>
    <w:p w:rsidR="005A703D" w:rsidRPr="009A4C16" w:rsidRDefault="005A703D" w:rsidP="005A703D">
      <w:pPr>
        <w:pStyle w:val="HTML"/>
        <w:shd w:val="clear" w:color="auto" w:fill="FFFFFF"/>
        <w:tabs>
          <w:tab w:val="left" w:pos="567"/>
        </w:tabs>
        <w:ind w:left="567"/>
        <w:jc w:val="both"/>
        <w:rPr>
          <w:rFonts w:ascii="Times New Roman" w:hAnsi="Times New Roman" w:cs="Times New Roman"/>
          <w:sz w:val="24"/>
          <w:szCs w:val="24"/>
          <w:u w:val="dotted"/>
          <w:lang w:val="en-US"/>
        </w:rPr>
      </w:pPr>
      <w:r w:rsidRPr="009A4C16">
        <w:rPr>
          <w:rFonts w:ascii="Times New Roman" w:hAnsi="Times New Roman" w:cs="Times New Roman"/>
          <w:sz w:val="24"/>
          <w:szCs w:val="24"/>
          <w:u w:val="dotted"/>
        </w:rPr>
        <w:t>The purpose and objectives of the audit of liabilities and receivables are determined. The analysis of the calculations in the enterprise activity management system is carried out. The implementation of proposals and recommendations for the organization and further improvement of accounting and auditing of settlement operations will significantly improve the efficiency and reliability of accounting information, will allow to strengthen the control over obligations, to quickly influence their level, to create the necessary information system for management decisions.</w:t>
      </w:r>
      <w:r w:rsidR="009A4C16">
        <w:rPr>
          <w:rFonts w:ascii="Times New Roman" w:hAnsi="Times New Roman" w:cs="Times New Roman"/>
          <w:sz w:val="24"/>
          <w:szCs w:val="24"/>
          <w:u w:val="dotted"/>
          <w:lang w:val="en-US"/>
        </w:rPr>
        <w:t xml:space="preserve">                                                                                   </w:t>
      </w:r>
    </w:p>
    <w:p w:rsidR="005A703D" w:rsidRPr="009A4C16" w:rsidRDefault="005A703D" w:rsidP="005A703D">
      <w:pPr>
        <w:pStyle w:val="HTML"/>
        <w:shd w:val="clear" w:color="auto" w:fill="FFFFFF"/>
        <w:tabs>
          <w:tab w:val="left" w:pos="567"/>
        </w:tabs>
        <w:ind w:left="567"/>
        <w:jc w:val="both"/>
        <w:rPr>
          <w:rFonts w:ascii="Times New Roman" w:hAnsi="Times New Roman" w:cs="Times New Roman"/>
          <w:sz w:val="24"/>
          <w:szCs w:val="24"/>
          <w:u w:val="dotted"/>
        </w:rPr>
      </w:pPr>
      <w:r w:rsidRPr="009A4C16">
        <w:rPr>
          <w:rFonts w:ascii="Times New Roman" w:hAnsi="Times New Roman" w:cs="Times New Roman"/>
          <w:sz w:val="24"/>
          <w:szCs w:val="24"/>
          <w:u w:val="dotted"/>
        </w:rPr>
        <w:t>The theoretical and methodological basis of the study were the works of Ukrainian and foreign economists in the field of settlement operations accounting; legislative and regulatory acts on accounting.</w:t>
      </w:r>
    </w:p>
    <w:p w:rsidR="00FC2485" w:rsidRPr="009A4C16" w:rsidRDefault="005A703D" w:rsidP="005A703D">
      <w:pPr>
        <w:pStyle w:val="HTML"/>
        <w:shd w:val="clear" w:color="auto" w:fill="FFFFFF"/>
        <w:tabs>
          <w:tab w:val="left" w:pos="567"/>
        </w:tabs>
        <w:ind w:left="567"/>
        <w:jc w:val="both"/>
        <w:rPr>
          <w:sz w:val="24"/>
          <w:szCs w:val="24"/>
          <w:u w:val="dotted"/>
        </w:rPr>
      </w:pPr>
      <w:r w:rsidRPr="009A4C16">
        <w:rPr>
          <w:rFonts w:ascii="Times New Roman" w:hAnsi="Times New Roman" w:cs="Times New Roman"/>
          <w:sz w:val="24"/>
          <w:szCs w:val="24"/>
          <w:u w:val="dotted"/>
        </w:rPr>
        <w:t>The state of occupational health and safety in the enterprise was studied.</w:t>
      </w:r>
    </w:p>
    <w:p w:rsidR="00FC2485" w:rsidRPr="00A845C9" w:rsidRDefault="00FC2485">
      <w:r>
        <w:t xml:space="preserve">                                                                                     </w:t>
      </w:r>
      <w:r>
        <w:rPr>
          <w:u w:val="dotted"/>
        </w:rPr>
        <w:t xml:space="preserve"> </w:t>
      </w:r>
    </w:p>
    <w:sectPr w:rsidR="00FC2485" w:rsidRPr="00A845C9">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10E9B"/>
    <w:rsid w:val="00064915"/>
    <w:rsid w:val="000862B6"/>
    <w:rsid w:val="00095EB7"/>
    <w:rsid w:val="000A191B"/>
    <w:rsid w:val="000B3800"/>
    <w:rsid w:val="000F7A14"/>
    <w:rsid w:val="00102A70"/>
    <w:rsid w:val="001157F6"/>
    <w:rsid w:val="001279D1"/>
    <w:rsid w:val="00165E21"/>
    <w:rsid w:val="00195477"/>
    <w:rsid w:val="001C39E9"/>
    <w:rsid w:val="0020036F"/>
    <w:rsid w:val="00344408"/>
    <w:rsid w:val="003637E3"/>
    <w:rsid w:val="003A4286"/>
    <w:rsid w:val="003E7975"/>
    <w:rsid w:val="00424367"/>
    <w:rsid w:val="00426C04"/>
    <w:rsid w:val="00454A73"/>
    <w:rsid w:val="004A0C33"/>
    <w:rsid w:val="004B0FF9"/>
    <w:rsid w:val="005A703D"/>
    <w:rsid w:val="005C0F4C"/>
    <w:rsid w:val="005F5466"/>
    <w:rsid w:val="0060089A"/>
    <w:rsid w:val="00624C8A"/>
    <w:rsid w:val="006352DF"/>
    <w:rsid w:val="006B473F"/>
    <w:rsid w:val="006B4CF2"/>
    <w:rsid w:val="006D223B"/>
    <w:rsid w:val="006D65AA"/>
    <w:rsid w:val="00735DB9"/>
    <w:rsid w:val="007A654D"/>
    <w:rsid w:val="007D7ED0"/>
    <w:rsid w:val="008802FE"/>
    <w:rsid w:val="008B274F"/>
    <w:rsid w:val="008C73A7"/>
    <w:rsid w:val="00937EE9"/>
    <w:rsid w:val="0097040C"/>
    <w:rsid w:val="00976F28"/>
    <w:rsid w:val="009A2251"/>
    <w:rsid w:val="009A4C16"/>
    <w:rsid w:val="009A5053"/>
    <w:rsid w:val="009B230B"/>
    <w:rsid w:val="009B2F0E"/>
    <w:rsid w:val="00A65CB7"/>
    <w:rsid w:val="00A845C9"/>
    <w:rsid w:val="00B13571"/>
    <w:rsid w:val="00B25180"/>
    <w:rsid w:val="00BF00A5"/>
    <w:rsid w:val="00C749A9"/>
    <w:rsid w:val="00C94F55"/>
    <w:rsid w:val="00CD3584"/>
    <w:rsid w:val="00CF4D0C"/>
    <w:rsid w:val="00D2353C"/>
    <w:rsid w:val="00D30604"/>
    <w:rsid w:val="00D446FB"/>
    <w:rsid w:val="00D45656"/>
    <w:rsid w:val="00D93DF2"/>
    <w:rsid w:val="00D95831"/>
    <w:rsid w:val="00DB20BE"/>
    <w:rsid w:val="00DE47AD"/>
    <w:rsid w:val="00F04E72"/>
    <w:rsid w:val="00F2525B"/>
    <w:rsid w:val="00F3775A"/>
    <w:rsid w:val="00F622FF"/>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HTML">
    <w:name w:val="HTML Preformatted"/>
    <w:basedOn w:val="a"/>
    <w:link w:val="HTML0"/>
    <w:uiPriority w:val="99"/>
    <w:unhideWhenUsed/>
    <w:rsid w:val="00D30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D30604"/>
    <w:rPr>
      <w:rFonts w:ascii="Courier New" w:hAnsi="Courier New" w:cs="Courier New"/>
      <w:lang w:val="uk-UA" w:eastAsia="uk-UA"/>
    </w:rPr>
  </w:style>
  <w:style w:type="paragraph" w:styleId="3">
    <w:name w:val="Body Text Indent 3"/>
    <w:basedOn w:val="a"/>
    <w:link w:val="30"/>
    <w:rsid w:val="005A703D"/>
    <w:pPr>
      <w:spacing w:after="120"/>
      <w:ind w:left="283"/>
    </w:pPr>
    <w:rPr>
      <w:rFonts w:cs="Mangal"/>
      <w:sz w:val="16"/>
      <w:szCs w:val="14"/>
    </w:rPr>
  </w:style>
  <w:style w:type="character" w:customStyle="1" w:styleId="30">
    <w:name w:val="Основной текст с отступом 3 Знак"/>
    <w:basedOn w:val="a0"/>
    <w:link w:val="3"/>
    <w:rsid w:val="005A703D"/>
    <w:rPr>
      <w:rFonts w:ascii="Liberation Serif" w:eastAsia="Arial Unicode MS" w:hAnsi="Liberation Serif" w:cs="Mangal"/>
      <w:kern w:val="1"/>
      <w:sz w:val="16"/>
      <w:szCs w:val="14"/>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HTML">
    <w:name w:val="HTML Preformatted"/>
    <w:basedOn w:val="a"/>
    <w:link w:val="HTML0"/>
    <w:uiPriority w:val="99"/>
    <w:unhideWhenUsed/>
    <w:rsid w:val="00D30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D30604"/>
    <w:rPr>
      <w:rFonts w:ascii="Courier New" w:hAnsi="Courier New" w:cs="Courier New"/>
      <w:lang w:val="uk-UA" w:eastAsia="uk-UA"/>
    </w:rPr>
  </w:style>
  <w:style w:type="paragraph" w:styleId="3">
    <w:name w:val="Body Text Indent 3"/>
    <w:basedOn w:val="a"/>
    <w:link w:val="30"/>
    <w:rsid w:val="005A703D"/>
    <w:pPr>
      <w:spacing w:after="120"/>
      <w:ind w:left="283"/>
    </w:pPr>
    <w:rPr>
      <w:rFonts w:cs="Mangal"/>
      <w:sz w:val="16"/>
      <w:szCs w:val="14"/>
    </w:rPr>
  </w:style>
  <w:style w:type="character" w:customStyle="1" w:styleId="30">
    <w:name w:val="Основной текст с отступом 3 Знак"/>
    <w:basedOn w:val="a0"/>
    <w:link w:val="3"/>
    <w:rsid w:val="005A703D"/>
    <w:rPr>
      <w:rFonts w:ascii="Liberation Serif" w:eastAsia="Arial Unicode MS" w:hAnsi="Liberation Serif" w:cs="Mangal"/>
      <w:kern w:val="1"/>
      <w:sz w:val="16"/>
      <w:szCs w:val="1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ntu.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6907</Words>
  <Characters>3937</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TNTU</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cp:lastModifiedBy>
  <cp:revision>5</cp:revision>
  <cp:lastPrinted>2016-10-12T06:47:00Z</cp:lastPrinted>
  <dcterms:created xsi:type="dcterms:W3CDTF">2019-12-26T16:33:00Z</dcterms:created>
  <dcterms:modified xsi:type="dcterms:W3CDTF">2019-12-26T17:22:00Z</dcterms:modified>
</cp:coreProperties>
</file>