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6B" w:rsidRPr="00C53047" w:rsidRDefault="008D1D6B" w:rsidP="008D1D6B">
      <w:pPr>
        <w:autoSpaceDE w:val="0"/>
        <w:autoSpaceDN w:val="0"/>
        <w:spacing w:before="40" w:after="40" w:line="240" w:lineRule="auto"/>
        <w:jc w:val="center"/>
        <w:rPr>
          <w:rFonts w:eastAsia="Times New Roman"/>
          <w:caps/>
          <w:szCs w:val="28"/>
          <w:lang w:eastAsia="uk-UA"/>
        </w:rPr>
      </w:pPr>
      <w:r w:rsidRPr="00C53047">
        <w:rPr>
          <w:rFonts w:eastAsia="Times New Roman"/>
          <w:caps/>
          <w:szCs w:val="28"/>
          <w:lang w:eastAsia="uk-UA"/>
        </w:rPr>
        <w:t>Міністерство освіти і науки України</w:t>
      </w:r>
    </w:p>
    <w:p w:rsidR="008D1D6B" w:rsidRPr="00C53047" w:rsidRDefault="008D1D6B" w:rsidP="008D1D6B">
      <w:pPr>
        <w:autoSpaceDE w:val="0"/>
        <w:autoSpaceDN w:val="0"/>
        <w:spacing w:before="40" w:after="40" w:line="240" w:lineRule="auto"/>
        <w:jc w:val="center"/>
        <w:rPr>
          <w:rFonts w:eastAsia="Times New Roman"/>
          <w:caps/>
          <w:szCs w:val="28"/>
          <w:lang w:eastAsia="uk-UA"/>
        </w:rPr>
      </w:pPr>
      <w:r w:rsidRPr="00C53047">
        <w:rPr>
          <w:rFonts w:eastAsia="Times New Roman"/>
          <w:caps/>
          <w:szCs w:val="28"/>
          <w:lang w:eastAsia="uk-UA"/>
        </w:rPr>
        <w:t xml:space="preserve">Тернопільський НАЦІОНАЛЬНИЙ технічний Університет </w:t>
      </w:r>
    </w:p>
    <w:p w:rsidR="008D1D6B" w:rsidRPr="00C53047" w:rsidRDefault="008D1D6B" w:rsidP="008D1D6B">
      <w:pPr>
        <w:autoSpaceDE w:val="0"/>
        <w:autoSpaceDN w:val="0"/>
        <w:spacing w:before="40" w:after="40" w:line="240" w:lineRule="auto"/>
        <w:jc w:val="center"/>
        <w:rPr>
          <w:rFonts w:eastAsia="Times New Roman"/>
          <w:b/>
          <w:caps/>
          <w:szCs w:val="28"/>
          <w:lang w:eastAsia="uk-UA"/>
        </w:rPr>
      </w:pPr>
      <w:r w:rsidRPr="00C53047">
        <w:rPr>
          <w:rFonts w:eastAsia="Times New Roman"/>
          <w:caps/>
          <w:szCs w:val="28"/>
          <w:lang w:eastAsia="uk-UA"/>
        </w:rPr>
        <w:t>імені Івана Пулюя</w:t>
      </w:r>
    </w:p>
    <w:p w:rsidR="008D1D6B" w:rsidRPr="00C53047" w:rsidRDefault="008D1D6B" w:rsidP="008D1D6B">
      <w:pPr>
        <w:autoSpaceDE w:val="0"/>
        <w:autoSpaceDN w:val="0"/>
        <w:spacing w:before="40" w:after="40" w:line="240" w:lineRule="auto"/>
        <w:jc w:val="center"/>
        <w:rPr>
          <w:rFonts w:eastAsia="Times New Roman"/>
          <w:szCs w:val="28"/>
          <w:lang w:eastAsia="uk-UA"/>
        </w:rPr>
      </w:pPr>
      <w:r w:rsidRPr="00C53047">
        <w:rPr>
          <w:rFonts w:eastAsia="Times New Roman"/>
          <w:szCs w:val="28"/>
          <w:lang w:eastAsia="uk-UA"/>
        </w:rPr>
        <w:t xml:space="preserve">ФАКУЛЬТЕТ </w:t>
      </w:r>
      <w:r w:rsidR="0089630C" w:rsidRPr="00C53047">
        <w:rPr>
          <w:rFonts w:eastAsia="Times New Roman"/>
          <w:szCs w:val="28"/>
          <w:lang w:eastAsia="uk-UA"/>
        </w:rPr>
        <w:t>ПРИКЛАДНИХ ІНФОРМАЦІЙНИХ ТЕХНОЛОГІЙ ТА ЕЛЕКТРОІНЖЕНЕРІЇ</w:t>
      </w:r>
    </w:p>
    <w:p w:rsidR="008D1D6B" w:rsidRPr="00C53047" w:rsidRDefault="008D1D6B" w:rsidP="008D1D6B">
      <w:pPr>
        <w:autoSpaceDE w:val="0"/>
        <w:autoSpaceDN w:val="0"/>
        <w:spacing w:before="40" w:after="40" w:line="240" w:lineRule="auto"/>
        <w:jc w:val="center"/>
        <w:rPr>
          <w:rFonts w:eastAsia="Times New Roman"/>
          <w:szCs w:val="24"/>
          <w:lang w:eastAsia="uk-UA"/>
        </w:rPr>
      </w:pPr>
      <w:r w:rsidRPr="00C53047">
        <w:rPr>
          <w:rFonts w:eastAsia="Times New Roman"/>
          <w:szCs w:val="24"/>
          <w:lang w:eastAsia="uk-UA"/>
        </w:rPr>
        <w:t xml:space="preserve">КАФЕДРА </w:t>
      </w:r>
      <w:r w:rsidR="00BE43E2">
        <w:rPr>
          <w:rFonts w:eastAsia="Times New Roman"/>
          <w:szCs w:val="24"/>
          <w:lang w:eastAsia="uk-UA"/>
        </w:rPr>
        <w:t>ЕЛЕКТРИЧНОЇ ІНЖЕНЕРІЇ</w:t>
      </w:r>
    </w:p>
    <w:p w:rsidR="008D1D6B" w:rsidRPr="00C53047" w:rsidRDefault="008D1D6B" w:rsidP="008D1D6B">
      <w:pPr>
        <w:autoSpaceDE w:val="0"/>
        <w:autoSpaceDN w:val="0"/>
        <w:spacing w:before="40" w:after="40" w:line="240" w:lineRule="auto"/>
        <w:ind w:firstLine="709"/>
        <w:jc w:val="center"/>
        <w:rPr>
          <w:rFonts w:eastAsia="Times New Roman"/>
          <w:sz w:val="24"/>
          <w:szCs w:val="24"/>
          <w:lang w:eastAsia="uk-UA"/>
        </w:rPr>
      </w:pPr>
    </w:p>
    <w:p w:rsidR="008D1D6B" w:rsidRPr="00C53047" w:rsidRDefault="008D1D6B" w:rsidP="008D1D6B">
      <w:pPr>
        <w:autoSpaceDE w:val="0"/>
        <w:autoSpaceDN w:val="0"/>
        <w:spacing w:before="40" w:after="40" w:line="240" w:lineRule="auto"/>
        <w:ind w:firstLine="709"/>
        <w:jc w:val="center"/>
        <w:rPr>
          <w:rFonts w:eastAsia="Times New Roman"/>
          <w:sz w:val="24"/>
          <w:szCs w:val="24"/>
          <w:lang w:eastAsia="uk-UA"/>
        </w:rPr>
      </w:pPr>
    </w:p>
    <w:p w:rsidR="008D1D6B" w:rsidRPr="00C53047" w:rsidRDefault="008D1D6B" w:rsidP="008D1D6B">
      <w:pPr>
        <w:autoSpaceDE w:val="0"/>
        <w:autoSpaceDN w:val="0"/>
        <w:spacing w:before="40" w:after="40" w:line="240" w:lineRule="auto"/>
        <w:ind w:firstLine="709"/>
        <w:jc w:val="center"/>
        <w:rPr>
          <w:rFonts w:eastAsia="Times New Roman"/>
          <w:sz w:val="24"/>
          <w:szCs w:val="24"/>
          <w:lang w:eastAsia="uk-UA"/>
        </w:rPr>
      </w:pPr>
    </w:p>
    <w:p w:rsidR="008D1D6B" w:rsidRPr="00C53047" w:rsidRDefault="001E6495" w:rsidP="008D1D6B">
      <w:pPr>
        <w:autoSpaceDE w:val="0"/>
        <w:autoSpaceDN w:val="0"/>
        <w:spacing w:before="40" w:after="40" w:line="240" w:lineRule="auto"/>
        <w:jc w:val="center"/>
        <w:rPr>
          <w:rFonts w:eastAsia="Times New Roman"/>
          <w:b/>
          <w:bCs/>
          <w:sz w:val="32"/>
          <w:szCs w:val="28"/>
          <w:lang w:eastAsia="uk-UA"/>
        </w:rPr>
      </w:pPr>
      <w:r>
        <w:rPr>
          <w:rFonts w:eastAsia="Times New Roman"/>
          <w:b/>
          <w:caps/>
          <w:szCs w:val="28"/>
          <w:lang w:eastAsia="uk-UA"/>
        </w:rPr>
        <w:t>Герин</w:t>
      </w:r>
      <w:r w:rsidR="001C4417" w:rsidRPr="001C4417">
        <w:rPr>
          <w:rFonts w:eastAsia="Times New Roman"/>
          <w:b/>
          <w:caps/>
          <w:szCs w:val="28"/>
          <w:lang w:eastAsia="uk-UA"/>
        </w:rPr>
        <w:t xml:space="preserve"> </w:t>
      </w:r>
      <w:r>
        <w:rPr>
          <w:rFonts w:eastAsia="Times New Roman"/>
          <w:b/>
          <w:caps/>
          <w:szCs w:val="28"/>
          <w:lang w:eastAsia="uk-UA"/>
        </w:rPr>
        <w:t>АНДРІЙ Тарасович</w:t>
      </w:r>
    </w:p>
    <w:p w:rsidR="008D1D6B" w:rsidRPr="00C53047" w:rsidRDefault="008D1D6B" w:rsidP="008D1D6B">
      <w:pPr>
        <w:autoSpaceDE w:val="0"/>
        <w:autoSpaceDN w:val="0"/>
        <w:spacing w:before="40" w:after="40" w:line="240" w:lineRule="auto"/>
        <w:ind w:firstLine="709"/>
        <w:jc w:val="both"/>
        <w:rPr>
          <w:rFonts w:eastAsia="Times New Roman"/>
          <w:b/>
          <w:bCs/>
          <w:szCs w:val="28"/>
          <w:lang w:eastAsia="uk-UA"/>
        </w:rPr>
      </w:pPr>
    </w:p>
    <w:p w:rsidR="008D1D6B" w:rsidRPr="00C53047" w:rsidRDefault="008D1D6B" w:rsidP="008D1D6B">
      <w:pPr>
        <w:autoSpaceDE w:val="0"/>
        <w:autoSpaceDN w:val="0"/>
        <w:spacing w:before="40" w:after="40" w:line="240" w:lineRule="auto"/>
        <w:ind w:firstLine="709"/>
        <w:jc w:val="both"/>
        <w:rPr>
          <w:rFonts w:eastAsia="Times New Roman"/>
          <w:sz w:val="24"/>
          <w:szCs w:val="24"/>
          <w:lang w:eastAsia="uk-UA"/>
        </w:rPr>
      </w:pPr>
    </w:p>
    <w:p w:rsidR="008D1D6B" w:rsidRPr="00C53047" w:rsidRDefault="008D1D6B" w:rsidP="008D1D6B">
      <w:pPr>
        <w:autoSpaceDE w:val="0"/>
        <w:autoSpaceDN w:val="0"/>
        <w:spacing w:before="40" w:after="40" w:line="240" w:lineRule="auto"/>
        <w:ind w:firstLine="709"/>
        <w:jc w:val="both"/>
        <w:rPr>
          <w:rFonts w:eastAsia="Times New Roman"/>
          <w:sz w:val="24"/>
          <w:szCs w:val="24"/>
          <w:lang w:eastAsia="uk-UA"/>
        </w:rPr>
      </w:pPr>
    </w:p>
    <w:p w:rsidR="008D1D6B" w:rsidRPr="00C53047" w:rsidRDefault="008D1D6B" w:rsidP="008D1D6B">
      <w:pPr>
        <w:autoSpaceDE w:val="0"/>
        <w:autoSpaceDN w:val="0"/>
        <w:spacing w:before="40" w:after="40" w:line="240" w:lineRule="auto"/>
        <w:ind w:firstLine="709"/>
        <w:jc w:val="right"/>
        <w:rPr>
          <w:rFonts w:eastAsia="Times New Roman"/>
          <w:szCs w:val="28"/>
          <w:lang w:eastAsia="uk-UA"/>
        </w:rPr>
      </w:pPr>
      <w:r w:rsidRPr="00C53047">
        <w:rPr>
          <w:rFonts w:eastAsia="Times New Roman"/>
          <w:szCs w:val="28"/>
          <w:lang w:eastAsia="uk-UA"/>
        </w:rPr>
        <w:t xml:space="preserve">УДК </w:t>
      </w:r>
      <w:r w:rsidR="006C0109" w:rsidRPr="006C0109">
        <w:rPr>
          <w:rFonts w:eastAsia="Times New Roman"/>
          <w:szCs w:val="28"/>
          <w:lang w:eastAsia="uk-UA"/>
        </w:rPr>
        <w:t>621.3</w:t>
      </w:r>
      <w:r w:rsidR="001C4417">
        <w:rPr>
          <w:rFonts w:eastAsia="Times New Roman"/>
          <w:szCs w:val="28"/>
          <w:lang w:eastAsia="uk-UA"/>
        </w:rPr>
        <w:t>16</w:t>
      </w:r>
    </w:p>
    <w:p w:rsidR="008D1D6B" w:rsidRPr="00C53047" w:rsidRDefault="008D1D6B" w:rsidP="008D1D6B">
      <w:pPr>
        <w:autoSpaceDE w:val="0"/>
        <w:autoSpaceDN w:val="0"/>
        <w:spacing w:before="40" w:after="40" w:line="240" w:lineRule="auto"/>
        <w:ind w:firstLine="709"/>
        <w:jc w:val="both"/>
        <w:rPr>
          <w:rFonts w:eastAsia="Times New Roman"/>
          <w:sz w:val="24"/>
          <w:szCs w:val="24"/>
          <w:lang w:eastAsia="uk-UA"/>
        </w:rPr>
      </w:pPr>
    </w:p>
    <w:p w:rsidR="008D1D6B" w:rsidRPr="00C53047" w:rsidRDefault="008D1D6B" w:rsidP="008D1D6B">
      <w:pPr>
        <w:autoSpaceDE w:val="0"/>
        <w:autoSpaceDN w:val="0"/>
        <w:spacing w:before="40" w:after="40" w:line="240" w:lineRule="auto"/>
        <w:ind w:firstLine="709"/>
        <w:jc w:val="both"/>
        <w:rPr>
          <w:rFonts w:eastAsia="Times New Roman"/>
          <w:sz w:val="24"/>
          <w:szCs w:val="24"/>
          <w:lang w:eastAsia="uk-UA"/>
        </w:rPr>
      </w:pPr>
    </w:p>
    <w:p w:rsidR="008D1D6B" w:rsidRPr="00C53047" w:rsidRDefault="008D1D6B" w:rsidP="008D1D6B">
      <w:pPr>
        <w:autoSpaceDE w:val="0"/>
        <w:autoSpaceDN w:val="0"/>
        <w:spacing w:before="40" w:after="40" w:line="240" w:lineRule="auto"/>
        <w:ind w:firstLine="709"/>
        <w:jc w:val="both"/>
        <w:rPr>
          <w:rFonts w:eastAsia="Times New Roman"/>
          <w:sz w:val="24"/>
          <w:szCs w:val="24"/>
          <w:lang w:eastAsia="uk-UA"/>
        </w:rPr>
      </w:pPr>
    </w:p>
    <w:p w:rsidR="001C4417" w:rsidRDefault="001E6495" w:rsidP="00E7119F">
      <w:pPr>
        <w:spacing w:after="0" w:line="240" w:lineRule="auto"/>
        <w:jc w:val="center"/>
        <w:rPr>
          <w:rFonts w:eastAsia="Times New Roman"/>
          <w:b/>
          <w:caps/>
          <w:szCs w:val="24"/>
          <w:lang w:eastAsia="ru-RU"/>
        </w:rPr>
      </w:pPr>
      <w:r w:rsidRPr="001E6495">
        <w:rPr>
          <w:rFonts w:eastAsia="Times New Roman"/>
          <w:b/>
          <w:caps/>
          <w:szCs w:val="24"/>
          <w:lang w:eastAsia="ru-RU"/>
        </w:rPr>
        <w:t xml:space="preserve">Розробка заходів із підвищення енергоефективності </w:t>
      </w:r>
      <w:r w:rsidRPr="001E6495">
        <w:rPr>
          <w:rFonts w:eastAsia="Times New Roman"/>
          <w:b/>
          <w:bCs/>
          <w:caps/>
          <w:szCs w:val="24"/>
          <w:lang w:eastAsia="ru-RU"/>
        </w:rPr>
        <w:t>архітектурного  освітлення культових споруд</w:t>
      </w:r>
      <w:r w:rsidRPr="001E6495">
        <w:rPr>
          <w:rFonts w:eastAsia="Times New Roman"/>
          <w:b/>
          <w:caps/>
          <w:szCs w:val="24"/>
          <w:lang w:eastAsia="ru-RU"/>
        </w:rPr>
        <w:t xml:space="preserve"> </w:t>
      </w:r>
      <w:r>
        <w:rPr>
          <w:rFonts w:eastAsia="Times New Roman"/>
          <w:b/>
          <w:caps/>
          <w:szCs w:val="24"/>
          <w:lang w:eastAsia="ru-RU"/>
        </w:rPr>
        <w:t xml:space="preserve"> </w:t>
      </w:r>
    </w:p>
    <w:p w:rsidR="008D1D6B" w:rsidRPr="00C53047" w:rsidRDefault="008D1D6B" w:rsidP="008D1D6B">
      <w:pPr>
        <w:autoSpaceDE w:val="0"/>
        <w:autoSpaceDN w:val="0"/>
        <w:spacing w:before="40" w:after="40" w:line="240" w:lineRule="auto"/>
        <w:ind w:firstLine="709"/>
        <w:jc w:val="center"/>
        <w:rPr>
          <w:rFonts w:eastAsia="Times New Roman"/>
          <w:b/>
          <w:bCs/>
          <w:szCs w:val="28"/>
          <w:lang w:eastAsia="uk-UA"/>
        </w:rPr>
      </w:pPr>
    </w:p>
    <w:p w:rsidR="008D1D6B" w:rsidRPr="00C53047" w:rsidRDefault="008D1D6B" w:rsidP="008D1D6B">
      <w:pPr>
        <w:autoSpaceDE w:val="0"/>
        <w:autoSpaceDN w:val="0"/>
        <w:spacing w:before="40" w:after="40" w:line="240" w:lineRule="auto"/>
        <w:ind w:firstLine="709"/>
        <w:jc w:val="center"/>
        <w:rPr>
          <w:rFonts w:eastAsia="Times New Roman"/>
          <w:b/>
          <w:bCs/>
          <w:szCs w:val="28"/>
          <w:lang w:eastAsia="uk-UA"/>
        </w:rPr>
      </w:pPr>
    </w:p>
    <w:p w:rsidR="008D1D6B" w:rsidRPr="00C53047" w:rsidRDefault="00BE43E2" w:rsidP="008D1D6B">
      <w:pPr>
        <w:autoSpaceDE w:val="0"/>
        <w:autoSpaceDN w:val="0"/>
        <w:spacing w:before="40" w:after="40" w:line="240" w:lineRule="auto"/>
        <w:jc w:val="center"/>
        <w:rPr>
          <w:rFonts w:eastAsia="Times New Roman"/>
          <w:b/>
          <w:bCs/>
          <w:spacing w:val="-5"/>
          <w:kern w:val="16"/>
          <w:szCs w:val="28"/>
          <w:lang w:eastAsia="uk-UA"/>
        </w:rPr>
      </w:pPr>
      <w:r w:rsidRPr="00BE43E2">
        <w:rPr>
          <w:rFonts w:eastAsia="Times New Roman"/>
          <w:spacing w:val="-5"/>
          <w:kern w:val="16"/>
          <w:szCs w:val="28"/>
          <w:lang w:eastAsia="uk-UA"/>
        </w:rPr>
        <w:t>141 Електроенергетика, електротехніка та електромеханіка</w:t>
      </w:r>
    </w:p>
    <w:p w:rsidR="008D1D6B" w:rsidRPr="00C53047" w:rsidRDefault="008D1D6B" w:rsidP="008D1D6B">
      <w:pPr>
        <w:autoSpaceDE w:val="0"/>
        <w:autoSpaceDN w:val="0"/>
        <w:spacing w:before="40" w:after="40" w:line="240" w:lineRule="auto"/>
        <w:ind w:firstLine="709"/>
        <w:jc w:val="center"/>
        <w:rPr>
          <w:rFonts w:eastAsia="Times New Roman"/>
          <w:b/>
          <w:bCs/>
          <w:spacing w:val="-5"/>
          <w:kern w:val="16"/>
          <w:szCs w:val="28"/>
          <w:lang w:eastAsia="uk-UA"/>
        </w:rPr>
      </w:pPr>
    </w:p>
    <w:p w:rsidR="008D1D6B" w:rsidRPr="00C53047" w:rsidRDefault="008D1D6B" w:rsidP="008D1D6B">
      <w:pPr>
        <w:autoSpaceDE w:val="0"/>
        <w:autoSpaceDN w:val="0"/>
        <w:spacing w:before="40" w:after="40" w:line="240" w:lineRule="auto"/>
        <w:ind w:firstLine="709"/>
        <w:jc w:val="center"/>
        <w:rPr>
          <w:rFonts w:eastAsia="Times New Roman"/>
          <w:b/>
          <w:bCs/>
          <w:spacing w:val="-5"/>
          <w:kern w:val="16"/>
          <w:szCs w:val="28"/>
          <w:lang w:eastAsia="uk-UA"/>
        </w:rPr>
      </w:pPr>
    </w:p>
    <w:p w:rsidR="008D1D6B" w:rsidRPr="00C53047" w:rsidRDefault="008D1D6B" w:rsidP="008D1D6B">
      <w:pPr>
        <w:autoSpaceDE w:val="0"/>
        <w:autoSpaceDN w:val="0"/>
        <w:spacing w:before="40" w:after="40" w:line="240" w:lineRule="auto"/>
        <w:ind w:firstLine="709"/>
        <w:jc w:val="center"/>
        <w:rPr>
          <w:rFonts w:eastAsia="Times New Roman"/>
          <w:b/>
          <w:bCs/>
          <w:spacing w:val="-5"/>
          <w:kern w:val="16"/>
          <w:szCs w:val="28"/>
          <w:lang w:eastAsia="uk-UA"/>
        </w:rPr>
      </w:pPr>
    </w:p>
    <w:p w:rsidR="008D1D6B" w:rsidRPr="00C53047" w:rsidRDefault="008D1D6B" w:rsidP="008D1D6B">
      <w:pPr>
        <w:autoSpaceDE w:val="0"/>
        <w:autoSpaceDN w:val="0"/>
        <w:spacing w:before="40" w:after="40" w:line="240" w:lineRule="auto"/>
        <w:ind w:firstLine="709"/>
        <w:jc w:val="center"/>
        <w:rPr>
          <w:rFonts w:eastAsia="Times New Roman"/>
          <w:b/>
          <w:bCs/>
          <w:spacing w:val="-5"/>
          <w:kern w:val="16"/>
          <w:szCs w:val="28"/>
          <w:lang w:eastAsia="uk-UA"/>
        </w:rPr>
      </w:pPr>
    </w:p>
    <w:p w:rsidR="008D1D6B" w:rsidRPr="00C53047" w:rsidRDefault="008D1D6B" w:rsidP="008D1D6B">
      <w:pPr>
        <w:autoSpaceDE w:val="0"/>
        <w:autoSpaceDN w:val="0"/>
        <w:spacing w:before="40" w:after="40" w:line="240" w:lineRule="auto"/>
        <w:ind w:firstLine="709"/>
        <w:jc w:val="center"/>
        <w:rPr>
          <w:rFonts w:eastAsia="Times New Roman"/>
          <w:b/>
          <w:bCs/>
          <w:spacing w:val="-5"/>
          <w:kern w:val="16"/>
          <w:szCs w:val="28"/>
          <w:lang w:eastAsia="uk-UA"/>
        </w:rPr>
      </w:pPr>
    </w:p>
    <w:p w:rsidR="008D1D6B" w:rsidRPr="00C53047" w:rsidRDefault="008D1D6B" w:rsidP="008D1D6B">
      <w:pPr>
        <w:autoSpaceDE w:val="0"/>
        <w:autoSpaceDN w:val="0"/>
        <w:spacing w:before="40" w:after="40" w:line="240" w:lineRule="auto"/>
        <w:ind w:firstLine="709"/>
        <w:jc w:val="center"/>
        <w:rPr>
          <w:rFonts w:eastAsia="Times New Roman"/>
          <w:b/>
          <w:bCs/>
          <w:spacing w:val="-5"/>
          <w:kern w:val="16"/>
          <w:szCs w:val="28"/>
          <w:lang w:eastAsia="uk-UA"/>
        </w:rPr>
      </w:pPr>
    </w:p>
    <w:p w:rsidR="008D1D6B" w:rsidRPr="00C53047" w:rsidRDefault="008D1D6B" w:rsidP="008D1D6B">
      <w:pPr>
        <w:autoSpaceDE w:val="0"/>
        <w:autoSpaceDN w:val="0"/>
        <w:spacing w:before="40" w:after="40" w:line="240" w:lineRule="auto"/>
        <w:jc w:val="center"/>
        <w:rPr>
          <w:rFonts w:eastAsia="Times New Roman"/>
          <w:b/>
          <w:bCs/>
          <w:spacing w:val="-5"/>
          <w:kern w:val="16"/>
          <w:szCs w:val="28"/>
          <w:lang w:eastAsia="uk-UA"/>
        </w:rPr>
      </w:pPr>
      <w:r w:rsidRPr="00C53047">
        <w:rPr>
          <w:rFonts w:eastAsia="Times New Roman"/>
          <w:b/>
          <w:bCs/>
          <w:spacing w:val="-5"/>
          <w:kern w:val="16"/>
          <w:szCs w:val="28"/>
          <w:lang w:eastAsia="uk-UA"/>
        </w:rPr>
        <w:t>Автореферат</w:t>
      </w:r>
    </w:p>
    <w:p w:rsidR="008D1D6B" w:rsidRPr="00C53047" w:rsidRDefault="008D1D6B" w:rsidP="008D1D6B">
      <w:pPr>
        <w:autoSpaceDE w:val="0"/>
        <w:autoSpaceDN w:val="0"/>
        <w:spacing w:before="40" w:after="40" w:line="240" w:lineRule="auto"/>
        <w:jc w:val="center"/>
        <w:rPr>
          <w:rFonts w:eastAsia="Times New Roman"/>
          <w:spacing w:val="-5"/>
          <w:kern w:val="16"/>
          <w:szCs w:val="28"/>
          <w:lang w:eastAsia="uk-UA"/>
        </w:rPr>
      </w:pPr>
      <w:r w:rsidRPr="00C53047">
        <w:rPr>
          <w:rFonts w:eastAsia="Times New Roman"/>
          <w:spacing w:val="-5"/>
          <w:kern w:val="16"/>
          <w:szCs w:val="28"/>
          <w:lang w:eastAsia="uk-UA"/>
        </w:rPr>
        <w:t>дипломної роботи на здобуття освітнього ступеня «магістр»</w:t>
      </w:r>
    </w:p>
    <w:p w:rsidR="008D1D6B" w:rsidRPr="00C53047" w:rsidRDefault="008D1D6B" w:rsidP="008D1D6B">
      <w:pPr>
        <w:autoSpaceDE w:val="0"/>
        <w:autoSpaceDN w:val="0"/>
        <w:spacing w:before="40" w:after="40" w:line="240" w:lineRule="auto"/>
        <w:ind w:firstLine="709"/>
        <w:jc w:val="both"/>
        <w:rPr>
          <w:rFonts w:eastAsia="Times New Roman"/>
          <w:spacing w:val="-5"/>
          <w:kern w:val="16"/>
          <w:szCs w:val="28"/>
          <w:lang w:eastAsia="uk-UA"/>
        </w:rPr>
      </w:pPr>
    </w:p>
    <w:p w:rsidR="008D1D6B" w:rsidRPr="00C53047" w:rsidRDefault="008D1D6B" w:rsidP="008D1D6B">
      <w:pPr>
        <w:autoSpaceDE w:val="0"/>
        <w:autoSpaceDN w:val="0"/>
        <w:spacing w:before="40" w:after="40" w:line="240" w:lineRule="auto"/>
        <w:ind w:firstLine="709"/>
        <w:jc w:val="both"/>
        <w:rPr>
          <w:rFonts w:eastAsia="Times New Roman"/>
          <w:spacing w:val="-5"/>
          <w:kern w:val="16"/>
          <w:szCs w:val="28"/>
          <w:lang w:eastAsia="uk-UA"/>
        </w:rPr>
      </w:pPr>
    </w:p>
    <w:p w:rsidR="008D1D6B" w:rsidRPr="00C53047" w:rsidRDefault="008D1D6B" w:rsidP="008D1D6B">
      <w:pPr>
        <w:autoSpaceDE w:val="0"/>
        <w:autoSpaceDN w:val="0"/>
        <w:spacing w:before="40" w:after="40" w:line="240" w:lineRule="auto"/>
        <w:ind w:firstLine="709"/>
        <w:jc w:val="both"/>
        <w:rPr>
          <w:rFonts w:eastAsia="Times New Roman"/>
          <w:spacing w:val="-5"/>
          <w:kern w:val="16"/>
          <w:szCs w:val="28"/>
          <w:lang w:eastAsia="uk-UA"/>
        </w:rPr>
      </w:pPr>
    </w:p>
    <w:p w:rsidR="008D1D6B" w:rsidRPr="00C53047" w:rsidRDefault="008D1D6B" w:rsidP="008D1D6B">
      <w:pPr>
        <w:autoSpaceDE w:val="0"/>
        <w:autoSpaceDN w:val="0"/>
        <w:spacing w:before="40" w:after="40" w:line="240" w:lineRule="auto"/>
        <w:ind w:firstLine="709"/>
        <w:jc w:val="both"/>
        <w:rPr>
          <w:rFonts w:eastAsia="Times New Roman"/>
          <w:spacing w:val="-5"/>
          <w:kern w:val="16"/>
          <w:szCs w:val="28"/>
          <w:lang w:eastAsia="uk-UA"/>
        </w:rPr>
      </w:pPr>
    </w:p>
    <w:p w:rsidR="008D1D6B" w:rsidRPr="00C53047" w:rsidRDefault="008D1D6B" w:rsidP="008D1D6B">
      <w:pPr>
        <w:autoSpaceDE w:val="0"/>
        <w:autoSpaceDN w:val="0"/>
        <w:spacing w:before="40" w:after="40" w:line="240" w:lineRule="auto"/>
        <w:ind w:firstLine="709"/>
        <w:jc w:val="both"/>
        <w:rPr>
          <w:rFonts w:eastAsia="Times New Roman"/>
          <w:spacing w:val="-5"/>
          <w:kern w:val="16"/>
          <w:szCs w:val="28"/>
          <w:lang w:eastAsia="uk-UA"/>
        </w:rPr>
      </w:pPr>
    </w:p>
    <w:p w:rsidR="008D1D6B" w:rsidRPr="00C53047" w:rsidRDefault="008D1D6B" w:rsidP="008D1D6B">
      <w:pPr>
        <w:autoSpaceDE w:val="0"/>
        <w:autoSpaceDN w:val="0"/>
        <w:spacing w:before="40" w:after="40" w:line="240" w:lineRule="auto"/>
        <w:jc w:val="center"/>
        <w:rPr>
          <w:rFonts w:eastAsia="Times New Roman"/>
          <w:spacing w:val="-5"/>
          <w:kern w:val="16"/>
          <w:szCs w:val="28"/>
          <w:lang w:eastAsia="uk-UA"/>
        </w:rPr>
      </w:pPr>
      <w:r w:rsidRPr="00C53047">
        <w:rPr>
          <w:rFonts w:eastAsia="Times New Roman"/>
          <w:spacing w:val="-5"/>
          <w:kern w:val="16"/>
          <w:szCs w:val="28"/>
          <w:lang w:eastAsia="uk-UA"/>
        </w:rPr>
        <w:t>Тернопіль</w:t>
      </w:r>
    </w:p>
    <w:p w:rsidR="008D1D6B" w:rsidRDefault="008D1D6B" w:rsidP="008D1D6B">
      <w:pPr>
        <w:autoSpaceDE w:val="0"/>
        <w:autoSpaceDN w:val="0"/>
        <w:spacing w:before="40" w:after="40" w:line="240" w:lineRule="auto"/>
        <w:jc w:val="center"/>
        <w:rPr>
          <w:rFonts w:eastAsia="Times New Roman"/>
          <w:spacing w:val="-5"/>
          <w:kern w:val="16"/>
          <w:szCs w:val="28"/>
          <w:lang w:eastAsia="uk-UA"/>
        </w:rPr>
      </w:pPr>
      <w:r w:rsidRPr="00C53047">
        <w:rPr>
          <w:rFonts w:eastAsia="Times New Roman"/>
          <w:spacing w:val="-5"/>
          <w:kern w:val="16"/>
          <w:szCs w:val="28"/>
          <w:lang w:eastAsia="uk-UA"/>
        </w:rPr>
        <w:t>201</w:t>
      </w:r>
      <w:r w:rsidR="001E6495">
        <w:rPr>
          <w:rFonts w:eastAsia="Times New Roman"/>
          <w:spacing w:val="-5"/>
          <w:kern w:val="16"/>
          <w:szCs w:val="28"/>
          <w:lang w:eastAsia="uk-UA"/>
        </w:rPr>
        <w:t>9</w:t>
      </w:r>
    </w:p>
    <w:p w:rsidR="001C4417" w:rsidRPr="00C53047" w:rsidRDefault="001C4417" w:rsidP="001C4417">
      <w:pPr>
        <w:autoSpaceDE w:val="0"/>
        <w:autoSpaceDN w:val="0"/>
        <w:spacing w:before="40" w:after="40" w:line="240" w:lineRule="auto"/>
        <w:rPr>
          <w:rFonts w:eastAsia="Times New Roman"/>
          <w:spacing w:val="-5"/>
          <w:kern w:val="16"/>
          <w:szCs w:val="28"/>
          <w:lang w:eastAsia="uk-UA"/>
        </w:rPr>
      </w:pPr>
    </w:p>
    <w:p w:rsidR="008D1D6B" w:rsidRPr="00C53047" w:rsidRDefault="008D1D6B" w:rsidP="008D1D6B">
      <w:pPr>
        <w:spacing w:after="0" w:line="240" w:lineRule="auto"/>
        <w:rPr>
          <w:rFonts w:eastAsia="Times New Roman"/>
          <w:spacing w:val="-5"/>
          <w:kern w:val="16"/>
          <w:szCs w:val="28"/>
          <w:lang w:eastAsia="uk-UA"/>
        </w:rPr>
        <w:sectPr w:rsidR="008D1D6B" w:rsidRPr="00C53047">
          <w:pgSz w:w="11906" w:h="16838"/>
          <w:pgMar w:top="1134" w:right="567" w:bottom="1134" w:left="1134" w:header="851" w:footer="680" w:gutter="0"/>
          <w:cols w:space="720"/>
        </w:sectPr>
      </w:pPr>
    </w:p>
    <w:p w:rsidR="008D1D6B" w:rsidRPr="00C53047" w:rsidRDefault="008D1D6B" w:rsidP="008D1D6B">
      <w:pPr>
        <w:autoSpaceDE w:val="0"/>
        <w:autoSpaceDN w:val="0"/>
        <w:spacing w:before="40" w:after="40" w:line="240" w:lineRule="auto"/>
        <w:ind w:firstLine="709"/>
        <w:jc w:val="both"/>
        <w:rPr>
          <w:rFonts w:eastAsia="Times New Roman"/>
          <w:sz w:val="16"/>
          <w:szCs w:val="28"/>
          <w:lang w:eastAsia="uk-UA"/>
        </w:rPr>
      </w:pPr>
    </w:p>
    <w:tbl>
      <w:tblPr>
        <w:tblW w:w="5000" w:type="pct"/>
        <w:tblLook w:val="04A0" w:firstRow="1" w:lastRow="0" w:firstColumn="1" w:lastColumn="0" w:noHBand="0" w:noVBand="1"/>
      </w:tblPr>
      <w:tblGrid>
        <w:gridCol w:w="2859"/>
        <w:gridCol w:w="6779"/>
      </w:tblGrid>
      <w:tr w:rsidR="008D1D6B" w:rsidRPr="00C53047" w:rsidTr="001C4417">
        <w:trPr>
          <w:cantSplit/>
          <w:trHeight w:val="293"/>
        </w:trPr>
        <w:tc>
          <w:tcPr>
            <w:tcW w:w="5000" w:type="pct"/>
            <w:gridSpan w:val="2"/>
          </w:tcPr>
          <w:p w:rsidR="008D1D6B" w:rsidRPr="00C53047" w:rsidRDefault="008D1D6B" w:rsidP="008D1D6B">
            <w:pPr>
              <w:autoSpaceDE w:val="0"/>
              <w:autoSpaceDN w:val="0"/>
              <w:spacing w:before="40" w:after="40" w:line="240" w:lineRule="auto"/>
              <w:ind w:firstLine="709"/>
              <w:jc w:val="both"/>
              <w:rPr>
                <w:rFonts w:eastAsia="Times New Roman"/>
                <w:szCs w:val="28"/>
                <w:lang w:eastAsia="uk-UA"/>
              </w:rPr>
            </w:pPr>
            <w:r w:rsidRPr="00C53047">
              <w:rPr>
                <w:rFonts w:eastAsia="Times New Roman"/>
                <w:szCs w:val="28"/>
                <w:lang w:eastAsia="uk-UA"/>
              </w:rPr>
              <w:t>Роботу виконано на кафедрі</w:t>
            </w:r>
            <w:r w:rsidR="0089630C" w:rsidRPr="00C53047">
              <w:rPr>
                <w:rFonts w:eastAsia="Times New Roman"/>
                <w:szCs w:val="28"/>
                <w:lang w:eastAsia="uk-UA"/>
              </w:rPr>
              <w:t xml:space="preserve"> </w:t>
            </w:r>
            <w:r w:rsidR="00BE43E2">
              <w:rPr>
                <w:rFonts w:eastAsia="Times New Roman"/>
                <w:szCs w:val="28"/>
                <w:lang w:eastAsia="uk-UA"/>
              </w:rPr>
              <w:t>електричної інженерії</w:t>
            </w:r>
            <w:r w:rsidRPr="00C53047">
              <w:rPr>
                <w:rFonts w:eastAsia="Times New Roman"/>
                <w:spacing w:val="6"/>
                <w:szCs w:val="28"/>
                <w:lang w:eastAsia="uk-UA"/>
              </w:rPr>
              <w:t xml:space="preserve"> Тернопільського національного технічного університету імені Івана Пулюя</w:t>
            </w:r>
            <w:r w:rsidRPr="00C53047">
              <w:rPr>
                <w:rFonts w:eastAsia="Times New Roman"/>
                <w:szCs w:val="28"/>
                <w:lang w:eastAsia="uk-UA"/>
              </w:rPr>
              <w:t xml:space="preserve"> Міністерства освіти і науки України</w:t>
            </w:r>
          </w:p>
          <w:p w:rsidR="008D1D6B" w:rsidRPr="00C53047" w:rsidRDefault="008D1D6B" w:rsidP="008D1D6B">
            <w:pPr>
              <w:autoSpaceDE w:val="0"/>
              <w:autoSpaceDN w:val="0"/>
              <w:spacing w:before="40" w:after="40" w:line="240" w:lineRule="auto"/>
              <w:ind w:firstLine="709"/>
              <w:jc w:val="both"/>
              <w:rPr>
                <w:rFonts w:eastAsia="Times New Roman"/>
                <w:spacing w:val="6"/>
                <w:sz w:val="16"/>
                <w:szCs w:val="28"/>
                <w:lang w:eastAsia="uk-UA"/>
              </w:rPr>
            </w:pPr>
          </w:p>
        </w:tc>
      </w:tr>
      <w:tr w:rsidR="008D1D6B" w:rsidRPr="00C53047" w:rsidTr="001C4417">
        <w:trPr>
          <w:trHeight w:val="293"/>
        </w:trPr>
        <w:tc>
          <w:tcPr>
            <w:tcW w:w="1483" w:type="pct"/>
            <w:hideMark/>
          </w:tcPr>
          <w:p w:rsidR="008D1D6B" w:rsidRPr="00C53047" w:rsidRDefault="008D1D6B" w:rsidP="008D1D6B">
            <w:pPr>
              <w:autoSpaceDE w:val="0"/>
              <w:autoSpaceDN w:val="0"/>
              <w:spacing w:before="40" w:after="40" w:line="240" w:lineRule="auto"/>
              <w:jc w:val="both"/>
              <w:rPr>
                <w:rFonts w:eastAsia="Times New Roman"/>
                <w:szCs w:val="28"/>
                <w:lang w:eastAsia="uk-UA"/>
              </w:rPr>
            </w:pPr>
            <w:r w:rsidRPr="00C53047">
              <w:rPr>
                <w:rFonts w:eastAsia="Times New Roman"/>
                <w:b/>
                <w:bCs/>
                <w:szCs w:val="28"/>
                <w:lang w:eastAsia="uk-UA"/>
              </w:rPr>
              <w:t>Керівник роботи:</w:t>
            </w:r>
          </w:p>
        </w:tc>
        <w:tc>
          <w:tcPr>
            <w:tcW w:w="3517" w:type="pct"/>
          </w:tcPr>
          <w:p w:rsidR="008D1D6B" w:rsidRPr="00C53047" w:rsidRDefault="001E6495" w:rsidP="008D1D6B">
            <w:pPr>
              <w:autoSpaceDE w:val="0"/>
              <w:autoSpaceDN w:val="0"/>
              <w:spacing w:before="40" w:after="40" w:line="240" w:lineRule="auto"/>
              <w:rPr>
                <w:rFonts w:eastAsia="Times New Roman"/>
                <w:szCs w:val="28"/>
                <w:lang w:eastAsia="uk-UA"/>
              </w:rPr>
            </w:pPr>
            <w:r>
              <w:rPr>
                <w:rFonts w:eastAsia="Times New Roman"/>
                <w:szCs w:val="28"/>
                <w:lang w:eastAsia="uk-UA"/>
              </w:rPr>
              <w:t>кандидат</w:t>
            </w:r>
            <w:r w:rsidR="008D1D6B" w:rsidRPr="00C53047">
              <w:rPr>
                <w:rFonts w:eastAsia="Times New Roman"/>
                <w:szCs w:val="28"/>
                <w:lang w:eastAsia="uk-UA"/>
              </w:rPr>
              <w:t xml:space="preserve"> технічних наук, </w:t>
            </w:r>
            <w:r>
              <w:rPr>
                <w:rFonts w:eastAsia="Times New Roman"/>
                <w:szCs w:val="28"/>
                <w:lang w:eastAsia="uk-UA"/>
              </w:rPr>
              <w:t>доцент</w:t>
            </w:r>
            <w:r w:rsidR="008D1D6B" w:rsidRPr="00C53047">
              <w:rPr>
                <w:rFonts w:eastAsia="Times New Roman"/>
                <w:szCs w:val="28"/>
                <w:lang w:eastAsia="uk-UA"/>
              </w:rPr>
              <w:t xml:space="preserve"> кафедри </w:t>
            </w:r>
            <w:r w:rsidR="00BE43E2">
              <w:rPr>
                <w:rFonts w:eastAsia="Times New Roman"/>
                <w:szCs w:val="28"/>
                <w:lang w:eastAsia="uk-UA"/>
              </w:rPr>
              <w:t>електричної інженерії</w:t>
            </w:r>
            <w:r w:rsidR="008D1D6B" w:rsidRPr="00C53047">
              <w:rPr>
                <w:rFonts w:eastAsia="Times New Roman"/>
                <w:szCs w:val="28"/>
                <w:lang w:eastAsia="uk-UA"/>
              </w:rPr>
              <w:br/>
            </w:r>
            <w:r>
              <w:rPr>
                <w:rFonts w:eastAsia="Times New Roman"/>
                <w:b/>
                <w:bCs/>
                <w:szCs w:val="28"/>
                <w:lang w:eastAsia="uk-UA"/>
              </w:rPr>
              <w:t>Осадца Ярослав</w:t>
            </w:r>
            <w:r w:rsidR="001C4417">
              <w:rPr>
                <w:rFonts w:eastAsia="Times New Roman"/>
                <w:b/>
                <w:bCs/>
                <w:szCs w:val="28"/>
                <w:lang w:eastAsia="uk-UA"/>
              </w:rPr>
              <w:t xml:space="preserve"> </w:t>
            </w:r>
            <w:r>
              <w:rPr>
                <w:rFonts w:eastAsia="Times New Roman"/>
                <w:b/>
                <w:bCs/>
                <w:szCs w:val="28"/>
                <w:lang w:eastAsia="uk-UA"/>
              </w:rPr>
              <w:t>Михайло</w:t>
            </w:r>
            <w:r w:rsidR="001C4417">
              <w:rPr>
                <w:rFonts w:eastAsia="Times New Roman"/>
                <w:b/>
                <w:bCs/>
                <w:szCs w:val="28"/>
                <w:lang w:eastAsia="uk-UA"/>
              </w:rPr>
              <w:t>вич</w:t>
            </w:r>
            <w:r w:rsidR="008D1D6B" w:rsidRPr="00C53047">
              <w:rPr>
                <w:rFonts w:eastAsia="Times New Roman"/>
                <w:b/>
                <w:bCs/>
                <w:szCs w:val="28"/>
                <w:lang w:eastAsia="uk-UA"/>
              </w:rPr>
              <w:t>,</w:t>
            </w:r>
            <w:r w:rsidR="008D1D6B" w:rsidRPr="00C53047">
              <w:rPr>
                <w:rFonts w:eastAsia="Times New Roman"/>
                <w:szCs w:val="28"/>
                <w:lang w:eastAsia="uk-UA"/>
              </w:rPr>
              <w:br/>
              <w:t>Тернопільський національний технічний університет імені Івана Пулюя.</w:t>
            </w:r>
          </w:p>
          <w:p w:rsidR="008D1D6B" w:rsidRPr="00C53047" w:rsidRDefault="008D1D6B" w:rsidP="008D1D6B">
            <w:pPr>
              <w:autoSpaceDE w:val="0"/>
              <w:autoSpaceDN w:val="0"/>
              <w:spacing w:before="40" w:after="40" w:line="240" w:lineRule="auto"/>
              <w:ind w:left="78"/>
              <w:rPr>
                <w:rFonts w:eastAsia="Times New Roman"/>
                <w:szCs w:val="28"/>
                <w:lang w:eastAsia="uk-UA"/>
              </w:rPr>
            </w:pPr>
          </w:p>
          <w:p w:rsidR="008D1D6B" w:rsidRPr="00C53047" w:rsidRDefault="008D1D6B" w:rsidP="008D1D6B">
            <w:pPr>
              <w:autoSpaceDE w:val="0"/>
              <w:autoSpaceDN w:val="0"/>
              <w:spacing w:before="40" w:after="40" w:line="240" w:lineRule="auto"/>
              <w:ind w:left="78"/>
              <w:rPr>
                <w:rFonts w:eastAsia="Times New Roman"/>
                <w:spacing w:val="6"/>
                <w:sz w:val="16"/>
                <w:szCs w:val="28"/>
                <w:lang w:eastAsia="uk-UA"/>
              </w:rPr>
            </w:pPr>
          </w:p>
          <w:p w:rsidR="008D1D6B" w:rsidRPr="00C53047" w:rsidRDefault="008D1D6B" w:rsidP="008D1D6B">
            <w:pPr>
              <w:autoSpaceDE w:val="0"/>
              <w:autoSpaceDN w:val="0"/>
              <w:spacing w:before="40" w:after="40" w:line="240" w:lineRule="auto"/>
              <w:ind w:left="78"/>
              <w:rPr>
                <w:rFonts w:eastAsia="Times New Roman"/>
                <w:spacing w:val="6"/>
                <w:sz w:val="16"/>
                <w:szCs w:val="28"/>
                <w:lang w:eastAsia="uk-UA"/>
              </w:rPr>
            </w:pPr>
          </w:p>
        </w:tc>
      </w:tr>
      <w:tr w:rsidR="008D1D6B" w:rsidRPr="00C53047" w:rsidTr="001C4417">
        <w:trPr>
          <w:trHeight w:val="293"/>
        </w:trPr>
        <w:tc>
          <w:tcPr>
            <w:tcW w:w="1483" w:type="pct"/>
            <w:hideMark/>
          </w:tcPr>
          <w:p w:rsidR="008D1D6B" w:rsidRPr="00C53047" w:rsidRDefault="008D1D6B" w:rsidP="008D1D6B">
            <w:pPr>
              <w:autoSpaceDE w:val="0"/>
              <w:autoSpaceDN w:val="0"/>
              <w:spacing w:before="40" w:after="40" w:line="240" w:lineRule="auto"/>
              <w:jc w:val="both"/>
              <w:rPr>
                <w:rFonts w:eastAsia="Times New Roman"/>
                <w:szCs w:val="28"/>
                <w:lang w:eastAsia="uk-UA"/>
              </w:rPr>
            </w:pPr>
            <w:r w:rsidRPr="00C53047">
              <w:rPr>
                <w:rFonts w:eastAsia="Times New Roman"/>
                <w:b/>
                <w:bCs/>
                <w:szCs w:val="28"/>
                <w:lang w:eastAsia="uk-UA"/>
              </w:rPr>
              <w:t>Рецензент:</w:t>
            </w:r>
          </w:p>
        </w:tc>
        <w:tc>
          <w:tcPr>
            <w:tcW w:w="3517" w:type="pct"/>
          </w:tcPr>
          <w:p w:rsidR="008D1D6B" w:rsidRPr="001C4417" w:rsidRDefault="001E6495" w:rsidP="008D1D6B">
            <w:pPr>
              <w:autoSpaceDE w:val="0"/>
              <w:autoSpaceDN w:val="0"/>
              <w:adjustRightInd w:val="0"/>
              <w:spacing w:after="0" w:line="240" w:lineRule="auto"/>
              <w:rPr>
                <w:rFonts w:eastAsia="Times New Roman"/>
                <w:szCs w:val="28"/>
                <w:lang w:eastAsia="uk-UA"/>
              </w:rPr>
            </w:pPr>
            <w:r>
              <w:rPr>
                <w:rFonts w:eastAsia="Times New Roman"/>
                <w:szCs w:val="28"/>
                <w:lang w:eastAsia="uk-UA"/>
              </w:rPr>
              <w:t>кандидат</w:t>
            </w:r>
            <w:r w:rsidR="001C4417" w:rsidRPr="00C53047">
              <w:rPr>
                <w:rFonts w:eastAsia="Times New Roman"/>
                <w:szCs w:val="28"/>
                <w:lang w:eastAsia="uk-UA"/>
              </w:rPr>
              <w:t xml:space="preserve"> </w:t>
            </w:r>
            <w:r>
              <w:rPr>
                <w:rFonts w:eastAsia="Times New Roman"/>
                <w:szCs w:val="28"/>
                <w:lang w:eastAsia="uk-UA"/>
              </w:rPr>
              <w:t>фізико-математичних</w:t>
            </w:r>
            <w:r w:rsidR="001C4417" w:rsidRPr="00C53047">
              <w:rPr>
                <w:rFonts w:eastAsia="Times New Roman"/>
                <w:szCs w:val="28"/>
                <w:lang w:eastAsia="uk-UA"/>
              </w:rPr>
              <w:t xml:space="preserve"> наук, </w:t>
            </w:r>
            <w:r>
              <w:rPr>
                <w:rFonts w:eastAsia="Times New Roman"/>
                <w:szCs w:val="28"/>
                <w:lang w:eastAsia="uk-UA"/>
              </w:rPr>
              <w:t>доцент</w:t>
            </w:r>
            <w:r w:rsidR="001C4417">
              <w:rPr>
                <w:rFonts w:eastAsia="Times New Roman"/>
                <w:szCs w:val="28"/>
                <w:lang w:eastAsia="uk-UA"/>
              </w:rPr>
              <w:t xml:space="preserve"> кафедри </w:t>
            </w:r>
            <w:r>
              <w:rPr>
                <w:rFonts w:eastAsia="Times New Roman"/>
                <w:szCs w:val="28"/>
                <w:lang w:eastAsia="uk-UA"/>
              </w:rPr>
              <w:t>вищої математики</w:t>
            </w:r>
          </w:p>
          <w:p w:rsidR="008D1D6B" w:rsidRPr="001E6495" w:rsidRDefault="001E6495" w:rsidP="00BE43E2">
            <w:pPr>
              <w:autoSpaceDE w:val="0"/>
              <w:autoSpaceDN w:val="0"/>
              <w:spacing w:before="40" w:after="40" w:line="240" w:lineRule="auto"/>
              <w:rPr>
                <w:rFonts w:eastAsia="Times New Roman"/>
                <w:b/>
                <w:bCs/>
                <w:szCs w:val="28"/>
                <w:lang w:eastAsia="uk-UA"/>
              </w:rPr>
            </w:pPr>
            <w:proofErr w:type="spellStart"/>
            <w:r w:rsidRPr="001E6495">
              <w:rPr>
                <w:b/>
              </w:rPr>
              <w:t>Габрусєв</w:t>
            </w:r>
            <w:proofErr w:type="spellEnd"/>
            <w:r w:rsidRPr="001E6495">
              <w:rPr>
                <w:b/>
              </w:rPr>
              <w:t xml:space="preserve"> Григорій Валерійович</w:t>
            </w:r>
            <w:r w:rsidR="008D1D6B" w:rsidRPr="001E6495">
              <w:rPr>
                <w:rFonts w:eastAsia="Times New Roman"/>
                <w:b/>
                <w:bCs/>
                <w:szCs w:val="28"/>
                <w:lang w:eastAsia="uk-UA"/>
              </w:rPr>
              <w:t>,</w:t>
            </w:r>
          </w:p>
          <w:p w:rsidR="008D1D6B" w:rsidRPr="00C53047" w:rsidRDefault="008D1D6B" w:rsidP="008D1D6B">
            <w:pPr>
              <w:autoSpaceDE w:val="0"/>
              <w:autoSpaceDN w:val="0"/>
              <w:adjustRightInd w:val="0"/>
              <w:spacing w:after="0" w:line="240" w:lineRule="auto"/>
              <w:rPr>
                <w:rFonts w:eastAsia="Calibri"/>
                <w:szCs w:val="28"/>
                <w:lang w:eastAsia="uk-UA"/>
              </w:rPr>
            </w:pPr>
            <w:r w:rsidRPr="00C53047">
              <w:rPr>
                <w:rFonts w:eastAsia="Calibri"/>
                <w:szCs w:val="28"/>
                <w:lang w:eastAsia="uk-UA"/>
              </w:rPr>
              <w:t>Тернопільський національний технічний університет імені Івана Пулюя.</w:t>
            </w:r>
          </w:p>
          <w:p w:rsidR="008D1D6B" w:rsidRPr="00C53047" w:rsidRDefault="008D1D6B" w:rsidP="008D1D6B">
            <w:pPr>
              <w:autoSpaceDE w:val="0"/>
              <w:autoSpaceDN w:val="0"/>
              <w:spacing w:before="40" w:after="40" w:line="240" w:lineRule="auto"/>
              <w:rPr>
                <w:rFonts w:eastAsia="Times New Roman"/>
                <w:szCs w:val="28"/>
                <w:lang w:eastAsia="uk-UA"/>
              </w:rPr>
            </w:pPr>
          </w:p>
          <w:p w:rsidR="008D1D6B" w:rsidRPr="00C53047" w:rsidRDefault="008D1D6B" w:rsidP="008D1D6B">
            <w:pPr>
              <w:autoSpaceDE w:val="0"/>
              <w:autoSpaceDN w:val="0"/>
              <w:spacing w:before="40" w:after="40" w:line="240" w:lineRule="auto"/>
              <w:rPr>
                <w:rFonts w:eastAsia="Times New Roman"/>
                <w:spacing w:val="6"/>
                <w:szCs w:val="28"/>
                <w:lang w:eastAsia="uk-UA"/>
              </w:rPr>
            </w:pPr>
          </w:p>
        </w:tc>
      </w:tr>
    </w:tbl>
    <w:p w:rsidR="008D1D6B" w:rsidRPr="00C53047" w:rsidRDefault="008D1D6B" w:rsidP="008D1D6B">
      <w:pPr>
        <w:autoSpaceDE w:val="0"/>
        <w:autoSpaceDN w:val="0"/>
        <w:spacing w:before="40" w:after="40" w:line="240" w:lineRule="auto"/>
        <w:ind w:firstLine="709"/>
        <w:jc w:val="both"/>
        <w:rPr>
          <w:rFonts w:eastAsia="Times New Roman"/>
          <w:szCs w:val="28"/>
          <w:lang w:eastAsia="uk-UA"/>
        </w:rPr>
      </w:pPr>
    </w:p>
    <w:p w:rsidR="008D1D6B" w:rsidRPr="00C53047" w:rsidRDefault="008D1D6B" w:rsidP="008D1D6B">
      <w:pPr>
        <w:autoSpaceDE w:val="0"/>
        <w:autoSpaceDN w:val="0"/>
        <w:spacing w:before="40" w:after="40" w:line="240" w:lineRule="auto"/>
        <w:ind w:firstLine="709"/>
        <w:jc w:val="both"/>
        <w:rPr>
          <w:rFonts w:eastAsia="Times New Roman"/>
          <w:szCs w:val="28"/>
          <w:lang w:eastAsia="uk-UA"/>
        </w:rPr>
      </w:pPr>
      <w:r w:rsidRPr="00C53047">
        <w:rPr>
          <w:rFonts w:eastAsia="Times New Roman"/>
          <w:szCs w:val="28"/>
          <w:lang w:eastAsia="uk-UA"/>
        </w:rPr>
        <w:t xml:space="preserve">Захист відбудеться </w:t>
      </w:r>
      <w:r w:rsidR="00AA6ECC" w:rsidRPr="00C53047">
        <w:rPr>
          <w:rFonts w:eastAsia="Times New Roman"/>
          <w:szCs w:val="28"/>
          <w:lang w:eastAsia="uk-UA"/>
        </w:rPr>
        <w:t>2</w:t>
      </w:r>
      <w:r w:rsidR="001C4417">
        <w:rPr>
          <w:rFonts w:eastAsia="Times New Roman"/>
          <w:szCs w:val="28"/>
          <w:lang w:eastAsia="uk-UA"/>
        </w:rPr>
        <w:t>8</w:t>
      </w:r>
      <w:r w:rsidRPr="00C53047">
        <w:rPr>
          <w:rFonts w:eastAsia="Times New Roman"/>
          <w:szCs w:val="28"/>
          <w:lang w:eastAsia="uk-UA"/>
        </w:rPr>
        <w:t xml:space="preserve"> </w:t>
      </w:r>
      <w:r w:rsidR="00BE43E2">
        <w:rPr>
          <w:rFonts w:eastAsia="Times New Roman"/>
          <w:szCs w:val="28"/>
          <w:lang w:eastAsia="uk-UA"/>
        </w:rPr>
        <w:t>грудня</w:t>
      </w:r>
      <w:r w:rsidRPr="00C53047">
        <w:rPr>
          <w:rFonts w:eastAsia="Times New Roman"/>
          <w:szCs w:val="28"/>
          <w:lang w:eastAsia="uk-UA"/>
        </w:rPr>
        <w:t xml:space="preserve"> 201</w:t>
      </w:r>
      <w:r w:rsidR="001E6495">
        <w:rPr>
          <w:rFonts w:eastAsia="Times New Roman"/>
          <w:szCs w:val="28"/>
          <w:lang w:eastAsia="uk-UA"/>
        </w:rPr>
        <w:t>9</w:t>
      </w:r>
      <w:r w:rsidRPr="00C53047">
        <w:rPr>
          <w:rFonts w:eastAsia="Times New Roman"/>
          <w:szCs w:val="28"/>
          <w:lang w:eastAsia="uk-UA"/>
        </w:rPr>
        <w:t xml:space="preserve"> р. о </w:t>
      </w:r>
      <w:r w:rsidR="00673626">
        <w:rPr>
          <w:rFonts w:eastAsia="Times New Roman"/>
          <w:szCs w:val="28"/>
          <w:lang w:eastAsia="uk-UA"/>
        </w:rPr>
        <w:t>10</w:t>
      </w:r>
      <w:r w:rsidRPr="00C53047">
        <w:rPr>
          <w:rFonts w:eastAsia="Times New Roman"/>
          <w:szCs w:val="28"/>
          <w:vertAlign w:val="superscript"/>
          <w:lang w:eastAsia="uk-UA"/>
        </w:rPr>
        <w:t>.00</w:t>
      </w:r>
      <w:r w:rsidRPr="00C53047">
        <w:rPr>
          <w:rFonts w:eastAsia="Times New Roman"/>
          <w:szCs w:val="28"/>
          <w:lang w:eastAsia="uk-UA"/>
        </w:rPr>
        <w:t xml:space="preserve"> годині на з</w:t>
      </w:r>
      <w:r w:rsidR="001E6495">
        <w:rPr>
          <w:rFonts w:eastAsia="Times New Roman"/>
          <w:szCs w:val="28"/>
          <w:lang w:eastAsia="uk-UA"/>
        </w:rPr>
        <w:t>асіданні екзаменаційної комісії</w:t>
      </w:r>
      <w:r w:rsidR="006C1371">
        <w:rPr>
          <w:rFonts w:eastAsia="Times New Roman"/>
          <w:szCs w:val="28"/>
          <w:lang w:eastAsia="uk-UA"/>
        </w:rPr>
        <w:t xml:space="preserve"> №</w:t>
      </w:r>
      <w:r w:rsidR="006C1371" w:rsidRPr="006C1371">
        <w:rPr>
          <w:rFonts w:eastAsia="Times New Roman"/>
          <w:szCs w:val="28"/>
          <w:lang w:eastAsia="uk-UA"/>
        </w:rPr>
        <w:t xml:space="preserve"> 41</w:t>
      </w:r>
      <w:r w:rsidR="001E6495">
        <w:rPr>
          <w:rFonts w:eastAsia="Times New Roman"/>
          <w:szCs w:val="28"/>
          <w:lang w:eastAsia="uk-UA"/>
        </w:rPr>
        <w:t xml:space="preserve"> </w:t>
      </w:r>
      <w:r w:rsidRPr="00C53047">
        <w:rPr>
          <w:rFonts w:eastAsia="Times New Roman"/>
          <w:szCs w:val="28"/>
          <w:lang w:eastAsia="uk-UA"/>
        </w:rPr>
        <w:t xml:space="preserve">у Тернопільському національному технічному університеті імені Івана Пулюя за </w:t>
      </w:r>
      <w:proofErr w:type="spellStart"/>
      <w:r w:rsidRPr="00C53047">
        <w:rPr>
          <w:rFonts w:eastAsia="Times New Roman"/>
          <w:szCs w:val="28"/>
          <w:lang w:eastAsia="uk-UA"/>
        </w:rPr>
        <w:t>адресою</w:t>
      </w:r>
      <w:proofErr w:type="spellEnd"/>
      <w:r w:rsidRPr="00C53047">
        <w:rPr>
          <w:rFonts w:eastAsia="Times New Roman"/>
          <w:szCs w:val="28"/>
          <w:lang w:eastAsia="uk-UA"/>
        </w:rPr>
        <w:t xml:space="preserve">: </w:t>
      </w:r>
      <w:r w:rsidRPr="00C53047">
        <w:rPr>
          <w:rFonts w:eastAsia="Times New Roman"/>
          <w:bCs/>
          <w:szCs w:val="28"/>
          <w:lang w:eastAsia="uk-UA"/>
        </w:rPr>
        <w:t>46005, м. Тернопіль, вул.</w:t>
      </w:r>
      <w:r w:rsidRPr="00C53047">
        <w:t xml:space="preserve"> </w:t>
      </w:r>
      <w:proofErr w:type="spellStart"/>
      <w:r w:rsidRPr="00C53047">
        <w:rPr>
          <w:rFonts w:eastAsia="Times New Roman"/>
          <w:bCs/>
          <w:szCs w:val="28"/>
          <w:lang w:eastAsia="uk-UA"/>
        </w:rPr>
        <w:t>Микулин</w:t>
      </w:r>
      <w:r w:rsidR="001E6495">
        <w:rPr>
          <w:rFonts w:eastAsia="Times New Roman"/>
          <w:bCs/>
          <w:szCs w:val="28"/>
          <w:lang w:eastAsia="uk-UA"/>
        </w:rPr>
        <w:t>ецька</w:t>
      </w:r>
      <w:proofErr w:type="spellEnd"/>
      <w:r w:rsidR="001E6495">
        <w:rPr>
          <w:rFonts w:eastAsia="Times New Roman"/>
          <w:bCs/>
          <w:szCs w:val="28"/>
          <w:lang w:eastAsia="uk-UA"/>
        </w:rPr>
        <w:t>, 46, навчальний корпус №7</w:t>
      </w:r>
      <w:r w:rsidR="00673626">
        <w:rPr>
          <w:rFonts w:eastAsia="Times New Roman"/>
          <w:bCs/>
          <w:szCs w:val="28"/>
          <w:lang w:eastAsia="uk-UA"/>
        </w:rPr>
        <w:t xml:space="preserve">, </w:t>
      </w:r>
      <w:proofErr w:type="spellStart"/>
      <w:r w:rsidR="00673626">
        <w:rPr>
          <w:rFonts w:eastAsia="Times New Roman"/>
          <w:bCs/>
          <w:szCs w:val="28"/>
          <w:lang w:eastAsia="uk-UA"/>
        </w:rPr>
        <w:t>ауд</w:t>
      </w:r>
      <w:proofErr w:type="spellEnd"/>
      <w:r w:rsidR="00673626">
        <w:rPr>
          <w:rFonts w:eastAsia="Times New Roman"/>
          <w:bCs/>
          <w:szCs w:val="28"/>
          <w:lang w:eastAsia="uk-UA"/>
        </w:rPr>
        <w:t>. 404.</w:t>
      </w:r>
    </w:p>
    <w:p w:rsidR="008D1D6B" w:rsidRPr="00C53047" w:rsidRDefault="008D1D6B">
      <w:pPr>
        <w:rPr>
          <w:rFonts w:eastAsia="Times New Roman"/>
          <w:b/>
          <w:szCs w:val="28"/>
          <w:lang w:eastAsia="uk-UA"/>
        </w:rPr>
      </w:pPr>
      <w:r w:rsidRPr="00C53047">
        <w:rPr>
          <w:rFonts w:eastAsia="Times New Roman"/>
          <w:b/>
          <w:szCs w:val="28"/>
          <w:lang w:eastAsia="uk-UA"/>
        </w:rPr>
        <w:br w:type="page"/>
      </w:r>
    </w:p>
    <w:p w:rsidR="007B7E11" w:rsidRDefault="004D4CAE" w:rsidP="004D4CAE">
      <w:pPr>
        <w:spacing w:after="0" w:line="240" w:lineRule="auto"/>
        <w:ind w:firstLine="709"/>
        <w:jc w:val="center"/>
        <w:rPr>
          <w:rFonts w:eastAsia="Times New Roman"/>
          <w:b/>
          <w:szCs w:val="28"/>
          <w:lang w:eastAsia="uk-UA"/>
        </w:rPr>
      </w:pPr>
      <w:r w:rsidRPr="00C53047">
        <w:rPr>
          <w:rFonts w:eastAsia="Times New Roman"/>
          <w:b/>
          <w:szCs w:val="28"/>
          <w:lang w:eastAsia="uk-UA"/>
        </w:rPr>
        <w:lastRenderedPageBreak/>
        <w:t>ЗАГАЛЬНІ ХАРАКТЕРИСТИКИ РОБОТИ</w:t>
      </w:r>
    </w:p>
    <w:p w:rsidR="00377071" w:rsidRPr="00C53047" w:rsidRDefault="00377071" w:rsidP="00D01F6E">
      <w:pPr>
        <w:spacing w:after="0" w:line="240" w:lineRule="auto"/>
        <w:ind w:firstLine="709"/>
        <w:jc w:val="both"/>
        <w:rPr>
          <w:rFonts w:eastAsia="Times New Roman"/>
          <w:b/>
          <w:szCs w:val="28"/>
          <w:lang w:eastAsia="uk-UA"/>
        </w:rPr>
      </w:pPr>
    </w:p>
    <w:p w:rsidR="00AB03B0" w:rsidRPr="00AB03B0" w:rsidRDefault="00AB03B0" w:rsidP="00AB03B0">
      <w:pPr>
        <w:pStyle w:val="a7"/>
        <w:spacing w:after="0"/>
        <w:ind w:left="0" w:firstLine="720"/>
        <w:jc w:val="both"/>
        <w:rPr>
          <w:sz w:val="28"/>
          <w:szCs w:val="28"/>
          <w:lang w:val="uk-UA"/>
        </w:rPr>
      </w:pPr>
      <w:r w:rsidRPr="00AB03B0">
        <w:rPr>
          <w:rFonts w:eastAsia="TimesNewRomanPSMT"/>
          <w:b/>
          <w:bCs/>
          <w:sz w:val="28"/>
          <w:szCs w:val="28"/>
          <w:lang w:val="uk-UA"/>
        </w:rPr>
        <w:t xml:space="preserve">Актуальність теми. </w:t>
      </w:r>
      <w:r w:rsidRPr="00AB03B0">
        <w:rPr>
          <w:sz w:val="28"/>
          <w:szCs w:val="28"/>
          <w:lang w:val="uk-UA"/>
        </w:rPr>
        <w:t xml:space="preserve">Одною з основних задач, що вирішується як на стадії проектування, так і на стадії експлуатації системи </w:t>
      </w:r>
      <w:r w:rsidR="002640E4">
        <w:rPr>
          <w:sz w:val="28"/>
          <w:szCs w:val="28"/>
          <w:lang w:val="uk-UA"/>
        </w:rPr>
        <w:t xml:space="preserve">зовнішнього архітектурного освітлення культових споруд </w:t>
      </w:r>
      <w:r w:rsidRPr="00AB03B0">
        <w:rPr>
          <w:sz w:val="28"/>
          <w:szCs w:val="28"/>
          <w:lang w:val="uk-UA"/>
        </w:rPr>
        <w:t xml:space="preserve">є питання </w:t>
      </w:r>
      <w:r w:rsidR="002640E4">
        <w:rPr>
          <w:sz w:val="28"/>
          <w:szCs w:val="28"/>
          <w:lang w:val="uk-UA"/>
        </w:rPr>
        <w:t>енергоефективності</w:t>
      </w:r>
      <w:r w:rsidRPr="00AB03B0">
        <w:rPr>
          <w:sz w:val="28"/>
          <w:szCs w:val="28"/>
          <w:lang w:val="uk-UA"/>
        </w:rPr>
        <w:t>, що включає вибір доцільності джерел, розрахунок їх</w:t>
      </w:r>
      <w:r w:rsidR="002640E4">
        <w:rPr>
          <w:sz w:val="28"/>
          <w:szCs w:val="28"/>
          <w:lang w:val="uk-UA"/>
        </w:rPr>
        <w:t xml:space="preserve"> потужності, розташування установок освітлення на будівлі</w:t>
      </w:r>
      <w:r w:rsidRPr="00AB03B0">
        <w:rPr>
          <w:sz w:val="28"/>
          <w:szCs w:val="28"/>
          <w:lang w:val="uk-UA"/>
        </w:rPr>
        <w:t>.</w:t>
      </w:r>
    </w:p>
    <w:p w:rsidR="00AB03B0" w:rsidRDefault="00AB03B0" w:rsidP="00AB03B0">
      <w:pPr>
        <w:spacing w:after="0" w:line="240" w:lineRule="auto"/>
        <w:ind w:firstLine="720"/>
        <w:jc w:val="both"/>
        <w:rPr>
          <w:szCs w:val="28"/>
        </w:rPr>
      </w:pPr>
      <w:r w:rsidRPr="000B4B73">
        <w:rPr>
          <w:szCs w:val="28"/>
        </w:rPr>
        <w:t xml:space="preserve">Кількісні і якісні зміни, які проходять в </w:t>
      </w:r>
      <w:r w:rsidR="002640E4">
        <w:rPr>
          <w:szCs w:val="28"/>
        </w:rPr>
        <w:t xml:space="preserve">архітектурному освітленні </w:t>
      </w:r>
      <w:r w:rsidRPr="000B4B73">
        <w:rPr>
          <w:szCs w:val="28"/>
        </w:rPr>
        <w:t xml:space="preserve">за останні </w:t>
      </w:r>
      <w:r>
        <w:rPr>
          <w:szCs w:val="28"/>
        </w:rPr>
        <w:t xml:space="preserve">декілька </w:t>
      </w:r>
      <w:r w:rsidR="002640E4">
        <w:rPr>
          <w:szCs w:val="28"/>
        </w:rPr>
        <w:t>років</w:t>
      </w:r>
      <w:r w:rsidRPr="000B4B73">
        <w:rPr>
          <w:szCs w:val="28"/>
        </w:rPr>
        <w:t>, придають цьому питанню особливе значення.</w:t>
      </w:r>
      <w:r w:rsidR="002640E4">
        <w:rPr>
          <w:szCs w:val="28"/>
        </w:rPr>
        <w:t xml:space="preserve"> Світлове забруднення, сліпуча дія світлових установок </w:t>
      </w:r>
      <w:r w:rsidRPr="000B4B73">
        <w:rPr>
          <w:szCs w:val="28"/>
        </w:rPr>
        <w:t xml:space="preserve">істотно погіршує техніко-економічні показники </w:t>
      </w:r>
      <w:r w:rsidR="002640E4">
        <w:rPr>
          <w:szCs w:val="28"/>
        </w:rPr>
        <w:t>енергоефективності</w:t>
      </w:r>
      <w:r w:rsidRPr="000B4B73">
        <w:rPr>
          <w:szCs w:val="28"/>
        </w:rPr>
        <w:t>.</w:t>
      </w:r>
    </w:p>
    <w:p w:rsidR="002640E4" w:rsidRDefault="002640E4" w:rsidP="00D33C50">
      <w:pPr>
        <w:spacing w:after="0" w:line="240" w:lineRule="auto"/>
        <w:ind w:firstLine="720"/>
        <w:jc w:val="both"/>
        <w:rPr>
          <w:szCs w:val="28"/>
        </w:rPr>
      </w:pPr>
      <w:r w:rsidRPr="002640E4">
        <w:rPr>
          <w:szCs w:val="28"/>
        </w:rPr>
        <w:t>Економне освітлення передбачає, перш за все, використання джерел світла з малим енергоспоживанням</w:t>
      </w:r>
      <w:r w:rsidR="00D33C50">
        <w:rPr>
          <w:szCs w:val="28"/>
        </w:rPr>
        <w:t>.</w:t>
      </w:r>
      <w:r w:rsidRPr="002640E4">
        <w:rPr>
          <w:szCs w:val="28"/>
        </w:rPr>
        <w:t xml:space="preserve"> Для архітектурного освітлення застосовуються практично всі сучасні джерела світла: галогенні лампи розжарення, розрядні лампи низького та високого тиску, люмінесцентні лампи, світлодіоди. Щодо світлових приладів, то можна стверджувати, що однаковою популярністю користуються як світильники, так і прожектори.</w:t>
      </w:r>
    </w:p>
    <w:p w:rsidR="00D33C50" w:rsidRPr="00D33C50" w:rsidRDefault="00D33C50" w:rsidP="00D33C50">
      <w:pPr>
        <w:spacing w:after="0" w:line="240" w:lineRule="auto"/>
        <w:ind w:firstLine="720"/>
        <w:jc w:val="both"/>
        <w:rPr>
          <w:szCs w:val="28"/>
        </w:rPr>
      </w:pPr>
      <w:r w:rsidRPr="00D33C50">
        <w:rPr>
          <w:szCs w:val="28"/>
        </w:rPr>
        <w:t xml:space="preserve">В будь - якому разі в питаннях архітектурного освітлення </w:t>
      </w:r>
      <w:r>
        <w:rPr>
          <w:szCs w:val="28"/>
        </w:rPr>
        <w:t xml:space="preserve">культових </w:t>
      </w:r>
      <w:r w:rsidRPr="00D33C50">
        <w:rPr>
          <w:szCs w:val="28"/>
        </w:rPr>
        <w:t xml:space="preserve">споруд не може бути трафаретних рішень і єдиних рекомендацій, їх слід вирішувати для кожного проектного випадку окремо, виходячи із конкретних особливостей освітлюваного об’єкта і </w:t>
      </w:r>
      <w:proofErr w:type="spellStart"/>
      <w:r w:rsidRPr="00D33C50">
        <w:rPr>
          <w:szCs w:val="28"/>
        </w:rPr>
        <w:t>фона</w:t>
      </w:r>
      <w:proofErr w:type="spellEnd"/>
      <w:r w:rsidRPr="00D33C50">
        <w:rPr>
          <w:szCs w:val="28"/>
        </w:rPr>
        <w:t>, на якому він розглядається.</w:t>
      </w:r>
    </w:p>
    <w:p w:rsidR="00AB03B0" w:rsidRPr="00B64C10" w:rsidRDefault="00AB03B0" w:rsidP="00AB03B0">
      <w:pPr>
        <w:spacing w:after="0" w:line="240" w:lineRule="auto"/>
        <w:ind w:firstLine="720"/>
        <w:jc w:val="both"/>
        <w:rPr>
          <w:bCs/>
          <w:color w:val="000000"/>
          <w:spacing w:val="-8"/>
          <w:szCs w:val="28"/>
        </w:rPr>
      </w:pPr>
      <w:r w:rsidRPr="00B64C10">
        <w:rPr>
          <w:bCs/>
          <w:color w:val="000000"/>
          <w:spacing w:val="-8"/>
          <w:szCs w:val="28"/>
        </w:rPr>
        <w:t xml:space="preserve">Тому, </w:t>
      </w:r>
      <w:r w:rsidR="00D33C50" w:rsidRPr="00D33C50">
        <w:rPr>
          <w:bCs/>
          <w:color w:val="000000"/>
          <w:spacing w:val="-8"/>
          <w:szCs w:val="28"/>
        </w:rPr>
        <w:t>визначення умов експлуатації і шляхів підвищення ефективного використ</w:t>
      </w:r>
      <w:r w:rsidR="00D33C50">
        <w:rPr>
          <w:bCs/>
          <w:color w:val="000000"/>
          <w:spacing w:val="-8"/>
          <w:szCs w:val="28"/>
        </w:rPr>
        <w:t>ання зовнішнього архітектурного освітлення культових споруд</w:t>
      </w:r>
      <w:r w:rsidR="00D33C50" w:rsidRPr="00D33C50">
        <w:rPr>
          <w:bCs/>
          <w:color w:val="000000"/>
          <w:spacing w:val="-8"/>
          <w:szCs w:val="28"/>
        </w:rPr>
        <w:t xml:space="preserve"> є актуальним завданням</w:t>
      </w:r>
      <w:r w:rsidRPr="00B64C10">
        <w:rPr>
          <w:bCs/>
          <w:color w:val="000000"/>
          <w:spacing w:val="-8"/>
          <w:szCs w:val="28"/>
        </w:rPr>
        <w:t>.</w:t>
      </w:r>
    </w:p>
    <w:p w:rsidR="00AB03B0" w:rsidRPr="000B4B73" w:rsidRDefault="00AB03B0" w:rsidP="00D33C50">
      <w:pPr>
        <w:spacing w:after="0" w:line="240" w:lineRule="auto"/>
        <w:ind w:firstLine="720"/>
        <w:jc w:val="both"/>
        <w:rPr>
          <w:szCs w:val="28"/>
        </w:rPr>
      </w:pPr>
      <w:r w:rsidRPr="000B4B73">
        <w:rPr>
          <w:b/>
          <w:bCs/>
          <w:color w:val="000000"/>
          <w:spacing w:val="-8"/>
          <w:szCs w:val="28"/>
        </w:rPr>
        <w:t>Мета і завдання дослідження.</w:t>
      </w:r>
      <w:r>
        <w:rPr>
          <w:b/>
          <w:bCs/>
          <w:color w:val="000000"/>
          <w:spacing w:val="-8"/>
          <w:szCs w:val="28"/>
        </w:rPr>
        <w:t xml:space="preserve"> </w:t>
      </w:r>
      <w:r w:rsidRPr="000B4B73">
        <w:rPr>
          <w:rFonts w:eastAsia="TimesNewRomanPSMT"/>
          <w:szCs w:val="28"/>
        </w:rPr>
        <w:t xml:space="preserve">Метою дипломної роботи є </w:t>
      </w:r>
      <w:r>
        <w:rPr>
          <w:rFonts w:eastAsia="TimesNewRomanPSMT"/>
          <w:szCs w:val="28"/>
        </w:rPr>
        <w:t>аналіз та</w:t>
      </w:r>
      <w:r w:rsidR="00D33C50" w:rsidRPr="00D33C50">
        <w:t xml:space="preserve"> </w:t>
      </w:r>
      <w:r w:rsidR="00D33C50" w:rsidRPr="00D33C50">
        <w:rPr>
          <w:szCs w:val="28"/>
        </w:rPr>
        <w:t xml:space="preserve">розробка шляхів підвищення ефективності систем </w:t>
      </w:r>
      <w:r w:rsidR="00D33C50">
        <w:rPr>
          <w:szCs w:val="28"/>
        </w:rPr>
        <w:t>зовнішнього архітектурного освітлення культових</w:t>
      </w:r>
      <w:r w:rsidR="00D33C50" w:rsidRPr="00D33C50">
        <w:rPr>
          <w:szCs w:val="28"/>
        </w:rPr>
        <w:t xml:space="preserve"> </w:t>
      </w:r>
      <w:r w:rsidR="00D33C50">
        <w:rPr>
          <w:szCs w:val="28"/>
        </w:rPr>
        <w:t xml:space="preserve">споруд </w:t>
      </w:r>
      <w:r w:rsidR="00D33C50" w:rsidRPr="00D33C50">
        <w:rPr>
          <w:szCs w:val="28"/>
        </w:rPr>
        <w:t>за рахунок раціонального вибору джерел світла</w:t>
      </w:r>
      <w:r w:rsidR="00D33C50">
        <w:rPr>
          <w:szCs w:val="28"/>
        </w:rPr>
        <w:t>.</w:t>
      </w:r>
      <w:r w:rsidRPr="000B4B73">
        <w:rPr>
          <w:szCs w:val="28"/>
        </w:rPr>
        <w:t xml:space="preserve"> </w:t>
      </w:r>
    </w:p>
    <w:p w:rsidR="00AB03B0" w:rsidRPr="000B4B73" w:rsidRDefault="00AB03B0" w:rsidP="00AB03B0">
      <w:pPr>
        <w:widowControl w:val="0"/>
        <w:shd w:val="clear" w:color="auto" w:fill="FFFFFF"/>
        <w:autoSpaceDE w:val="0"/>
        <w:autoSpaceDN w:val="0"/>
        <w:adjustRightInd w:val="0"/>
        <w:spacing w:after="0" w:line="240" w:lineRule="auto"/>
        <w:ind w:firstLine="720"/>
        <w:jc w:val="both"/>
        <w:rPr>
          <w:szCs w:val="28"/>
        </w:rPr>
      </w:pPr>
      <w:r w:rsidRPr="000B4B73">
        <w:rPr>
          <w:b/>
          <w:bCs/>
          <w:color w:val="000000"/>
          <w:szCs w:val="28"/>
        </w:rPr>
        <w:t>Об'єкт дослідження</w:t>
      </w:r>
      <w:r w:rsidR="00D33C50">
        <w:rPr>
          <w:b/>
          <w:bCs/>
          <w:color w:val="000000"/>
          <w:szCs w:val="28"/>
        </w:rPr>
        <w:t xml:space="preserve"> є </w:t>
      </w:r>
      <w:r w:rsidR="00D33C50">
        <w:t>системи зовнішнього освітлення, фізичні процеси у світлодіодах та метало-галогенних лампах</w:t>
      </w:r>
      <w:r w:rsidRPr="000B4B73">
        <w:rPr>
          <w:szCs w:val="28"/>
        </w:rPr>
        <w:t>.</w:t>
      </w:r>
    </w:p>
    <w:p w:rsidR="00AB03B0" w:rsidRPr="000B4B73" w:rsidRDefault="00AB03B0" w:rsidP="00AB03B0">
      <w:pPr>
        <w:shd w:val="clear" w:color="auto" w:fill="FFFFFF"/>
        <w:spacing w:after="0" w:line="240" w:lineRule="auto"/>
        <w:ind w:firstLine="720"/>
        <w:jc w:val="both"/>
        <w:rPr>
          <w:szCs w:val="28"/>
        </w:rPr>
      </w:pPr>
      <w:r w:rsidRPr="000B4B73">
        <w:rPr>
          <w:b/>
          <w:bCs/>
          <w:color w:val="000000"/>
          <w:szCs w:val="28"/>
        </w:rPr>
        <w:t>Предмет дослідження –</w:t>
      </w:r>
      <w:r w:rsidR="004D1A91">
        <w:rPr>
          <w:b/>
          <w:bCs/>
          <w:color w:val="000000"/>
          <w:szCs w:val="28"/>
        </w:rPr>
        <w:t xml:space="preserve"> </w:t>
      </w:r>
      <w:r w:rsidR="004D1A91">
        <w:rPr>
          <w:szCs w:val="28"/>
        </w:rPr>
        <w:t>джерела світла для установок зовнішнього освітлення</w:t>
      </w:r>
      <w:r w:rsidRPr="000B4B73">
        <w:rPr>
          <w:szCs w:val="28"/>
        </w:rPr>
        <w:t>.</w:t>
      </w:r>
    </w:p>
    <w:p w:rsidR="003E3A9F" w:rsidRPr="003E3A9F" w:rsidRDefault="00AB03B0" w:rsidP="003E3A9F">
      <w:pPr>
        <w:shd w:val="clear" w:color="auto" w:fill="FFFFFF"/>
        <w:spacing w:after="0" w:line="240" w:lineRule="auto"/>
        <w:ind w:firstLine="720"/>
        <w:jc w:val="both"/>
        <w:rPr>
          <w:szCs w:val="28"/>
        </w:rPr>
      </w:pPr>
      <w:r w:rsidRPr="000B4B73">
        <w:rPr>
          <w:b/>
          <w:bCs/>
          <w:color w:val="000000"/>
          <w:szCs w:val="28"/>
        </w:rPr>
        <w:t>Наукова новизна</w:t>
      </w:r>
      <w:r>
        <w:rPr>
          <w:b/>
          <w:bCs/>
          <w:color w:val="000000"/>
          <w:szCs w:val="28"/>
        </w:rPr>
        <w:t xml:space="preserve"> отриманих результатів.</w:t>
      </w:r>
      <w:r w:rsidRPr="000B4B73">
        <w:rPr>
          <w:b/>
          <w:bCs/>
          <w:color w:val="000000"/>
          <w:szCs w:val="28"/>
        </w:rPr>
        <w:t xml:space="preserve"> </w:t>
      </w:r>
      <w:r w:rsidR="003E3A9F">
        <w:rPr>
          <w:szCs w:val="28"/>
        </w:rPr>
        <w:t>О</w:t>
      </w:r>
      <w:r w:rsidR="003E3A9F" w:rsidRPr="003E3A9F">
        <w:rPr>
          <w:szCs w:val="28"/>
        </w:rPr>
        <w:t xml:space="preserve">бґрунтовано доцільність використання </w:t>
      </w:r>
      <w:r w:rsidR="003E3A9F">
        <w:rPr>
          <w:szCs w:val="28"/>
        </w:rPr>
        <w:t>розрядних джерел світла та світлодіодів для установок зовнішнього освітлення. Запропоновано систему розміщення світлових приладів для зовнішнього освітлення.</w:t>
      </w:r>
    </w:p>
    <w:p w:rsidR="00AB03B0" w:rsidRPr="000B4B73" w:rsidRDefault="00AB03B0" w:rsidP="003E3A9F">
      <w:pPr>
        <w:shd w:val="clear" w:color="auto" w:fill="FFFFFF"/>
        <w:spacing w:after="0" w:line="240" w:lineRule="auto"/>
        <w:ind w:firstLine="720"/>
        <w:jc w:val="both"/>
        <w:rPr>
          <w:bCs/>
          <w:color w:val="000000"/>
          <w:szCs w:val="28"/>
        </w:rPr>
      </w:pPr>
      <w:r w:rsidRPr="000B4B73">
        <w:rPr>
          <w:b/>
          <w:bCs/>
          <w:color w:val="000000"/>
          <w:szCs w:val="28"/>
        </w:rPr>
        <w:t xml:space="preserve">Практичне </w:t>
      </w:r>
      <w:r>
        <w:rPr>
          <w:b/>
          <w:bCs/>
          <w:color w:val="000000"/>
          <w:szCs w:val="28"/>
        </w:rPr>
        <w:t>значення отриманих результатів.</w:t>
      </w:r>
      <w:r w:rsidRPr="000B4B73">
        <w:rPr>
          <w:b/>
          <w:bCs/>
          <w:color w:val="000000"/>
          <w:szCs w:val="28"/>
        </w:rPr>
        <w:t xml:space="preserve"> </w:t>
      </w:r>
      <w:r w:rsidR="003E3A9F">
        <w:t>полягає у можливості використання отриманих результатів дослідження при проектуванні, створенні та модернізації установок зовнішнього освітлення культових споруд.</w:t>
      </w:r>
    </w:p>
    <w:p w:rsidR="00AB03B0" w:rsidRPr="000B4B73" w:rsidRDefault="00AB03B0" w:rsidP="00AB03B0">
      <w:pPr>
        <w:shd w:val="clear" w:color="auto" w:fill="FFFFFF"/>
        <w:spacing w:after="0" w:line="240" w:lineRule="auto"/>
        <w:ind w:firstLine="720"/>
        <w:jc w:val="both"/>
        <w:rPr>
          <w:bCs/>
          <w:color w:val="000000"/>
          <w:szCs w:val="28"/>
        </w:rPr>
      </w:pPr>
      <w:r w:rsidRPr="000B4B73">
        <w:rPr>
          <w:b/>
          <w:bCs/>
          <w:color w:val="000000"/>
          <w:szCs w:val="28"/>
        </w:rPr>
        <w:t>Апробація.</w:t>
      </w:r>
      <w:r>
        <w:rPr>
          <w:b/>
          <w:bCs/>
          <w:color w:val="000000"/>
          <w:szCs w:val="28"/>
        </w:rPr>
        <w:t xml:space="preserve"> </w:t>
      </w:r>
      <w:r w:rsidRPr="00FC0BBC">
        <w:rPr>
          <w:bCs/>
          <w:color w:val="000000"/>
          <w:szCs w:val="28"/>
        </w:rPr>
        <w:t xml:space="preserve">Результати досліджень за темою дипломної роботи були представлені на </w:t>
      </w:r>
      <w:r w:rsidRPr="00DA5886">
        <w:rPr>
          <w:bCs/>
          <w:color w:val="000000"/>
          <w:szCs w:val="28"/>
        </w:rPr>
        <w:t>VІІ</w:t>
      </w:r>
      <w:r w:rsidR="003E3A9F" w:rsidRPr="00DA5886">
        <w:rPr>
          <w:bCs/>
          <w:color w:val="000000"/>
          <w:szCs w:val="28"/>
        </w:rPr>
        <w:t>І</w:t>
      </w:r>
      <w:r w:rsidRPr="00DA5886">
        <w:rPr>
          <w:bCs/>
          <w:color w:val="000000"/>
          <w:szCs w:val="28"/>
        </w:rPr>
        <w:t xml:space="preserve"> Міжнародн</w:t>
      </w:r>
      <w:r>
        <w:rPr>
          <w:bCs/>
          <w:color w:val="000000"/>
          <w:szCs w:val="28"/>
        </w:rPr>
        <w:t>ій</w:t>
      </w:r>
      <w:r w:rsidRPr="00DA5886">
        <w:rPr>
          <w:bCs/>
          <w:color w:val="000000"/>
          <w:szCs w:val="28"/>
        </w:rPr>
        <w:t xml:space="preserve"> науково-технічн</w:t>
      </w:r>
      <w:r>
        <w:rPr>
          <w:bCs/>
          <w:color w:val="000000"/>
          <w:szCs w:val="28"/>
        </w:rPr>
        <w:t>ій</w:t>
      </w:r>
      <w:r w:rsidRPr="00DA5886">
        <w:rPr>
          <w:bCs/>
          <w:color w:val="000000"/>
          <w:szCs w:val="28"/>
        </w:rPr>
        <w:t xml:space="preserve"> конференці</w:t>
      </w:r>
      <w:r>
        <w:rPr>
          <w:bCs/>
          <w:color w:val="000000"/>
          <w:szCs w:val="28"/>
        </w:rPr>
        <w:t xml:space="preserve">ї </w:t>
      </w:r>
      <w:r w:rsidRPr="00DA5886">
        <w:rPr>
          <w:bCs/>
          <w:color w:val="000000"/>
          <w:szCs w:val="28"/>
        </w:rPr>
        <w:t>молодих учених та студентів</w:t>
      </w:r>
      <w:r>
        <w:rPr>
          <w:bCs/>
          <w:color w:val="000000"/>
          <w:szCs w:val="28"/>
        </w:rPr>
        <w:t xml:space="preserve"> </w:t>
      </w:r>
      <w:r w:rsidRPr="00DA5886">
        <w:rPr>
          <w:bCs/>
          <w:color w:val="000000"/>
          <w:szCs w:val="28"/>
        </w:rPr>
        <w:t>«Актуальні задачі сучасних технологій»</w:t>
      </w:r>
      <w:r w:rsidRPr="00FC0BBC">
        <w:rPr>
          <w:bCs/>
          <w:color w:val="000000"/>
          <w:szCs w:val="28"/>
        </w:rPr>
        <w:t xml:space="preserve"> (</w:t>
      </w:r>
      <w:r w:rsidR="003E3A9F">
        <w:rPr>
          <w:bCs/>
          <w:color w:val="000000"/>
          <w:szCs w:val="28"/>
        </w:rPr>
        <w:t>27-28 листопада 2019</w:t>
      </w:r>
      <w:r w:rsidRPr="00DA5886">
        <w:rPr>
          <w:bCs/>
          <w:color w:val="000000"/>
          <w:szCs w:val="28"/>
        </w:rPr>
        <w:t xml:space="preserve"> року</w:t>
      </w:r>
      <w:r w:rsidRPr="00FC0BBC">
        <w:rPr>
          <w:bCs/>
          <w:color w:val="000000"/>
          <w:szCs w:val="28"/>
        </w:rPr>
        <w:t>), Тернопіль, Тернопільський національний технічний університет імені Івана Пулюя.</w:t>
      </w:r>
    </w:p>
    <w:p w:rsidR="00AB03B0" w:rsidRPr="000B4B73" w:rsidRDefault="00AB03B0" w:rsidP="00AB03B0">
      <w:pPr>
        <w:shd w:val="clear" w:color="auto" w:fill="FFFFFF"/>
        <w:spacing w:after="0" w:line="240" w:lineRule="auto"/>
        <w:ind w:firstLine="720"/>
        <w:jc w:val="both"/>
        <w:rPr>
          <w:bCs/>
          <w:color w:val="000000"/>
          <w:szCs w:val="28"/>
        </w:rPr>
      </w:pPr>
      <w:r w:rsidRPr="000B4B73">
        <w:rPr>
          <w:b/>
          <w:bCs/>
          <w:color w:val="000000"/>
          <w:szCs w:val="28"/>
        </w:rPr>
        <w:t xml:space="preserve">Структура роботи. </w:t>
      </w:r>
      <w:r w:rsidR="004A39DA">
        <w:rPr>
          <w:bCs/>
          <w:color w:val="000000"/>
          <w:szCs w:val="28"/>
        </w:rPr>
        <w:t>Робота складається з вступу, 6</w:t>
      </w:r>
      <w:r w:rsidRPr="000B4B73">
        <w:rPr>
          <w:bCs/>
          <w:color w:val="000000"/>
          <w:szCs w:val="28"/>
        </w:rPr>
        <w:t xml:space="preserve"> розділів, </w:t>
      </w:r>
      <w:r w:rsidR="004A39DA">
        <w:rPr>
          <w:bCs/>
          <w:color w:val="000000"/>
          <w:szCs w:val="28"/>
        </w:rPr>
        <w:t>висновків, переліку посилань (40</w:t>
      </w:r>
      <w:r w:rsidRPr="000B4B73">
        <w:rPr>
          <w:bCs/>
          <w:color w:val="000000"/>
          <w:szCs w:val="28"/>
        </w:rPr>
        <w:t xml:space="preserve"> найменування).</w:t>
      </w:r>
    </w:p>
    <w:p w:rsidR="00AB03B0" w:rsidRPr="000B4B73" w:rsidRDefault="00AB03B0" w:rsidP="00AB03B0">
      <w:pPr>
        <w:shd w:val="clear" w:color="auto" w:fill="FFFFFF"/>
        <w:spacing w:after="0" w:line="240" w:lineRule="auto"/>
        <w:ind w:firstLine="720"/>
        <w:jc w:val="both"/>
        <w:rPr>
          <w:bCs/>
          <w:color w:val="000000"/>
          <w:szCs w:val="28"/>
        </w:rPr>
      </w:pPr>
      <w:r w:rsidRPr="000B4B73">
        <w:rPr>
          <w:bCs/>
          <w:color w:val="000000"/>
          <w:szCs w:val="28"/>
        </w:rPr>
        <w:lastRenderedPageBreak/>
        <w:t xml:space="preserve">Загальний обсяг текстової частини - </w:t>
      </w:r>
      <w:r w:rsidR="00673626">
        <w:rPr>
          <w:bCs/>
          <w:color w:val="000000"/>
          <w:szCs w:val="28"/>
          <w:lang w:val="ru-RU"/>
        </w:rPr>
        <w:t>106</w:t>
      </w:r>
      <w:bookmarkStart w:id="0" w:name="_GoBack"/>
      <w:bookmarkEnd w:id="0"/>
      <w:r w:rsidRPr="000B4B73">
        <w:rPr>
          <w:bCs/>
          <w:color w:val="000000"/>
          <w:szCs w:val="28"/>
        </w:rPr>
        <w:t xml:space="preserve"> сторінок, </w:t>
      </w:r>
      <w:r w:rsidR="00880165">
        <w:rPr>
          <w:bCs/>
          <w:color w:val="000000"/>
          <w:szCs w:val="28"/>
          <w:lang w:val="ru-RU"/>
        </w:rPr>
        <w:t>13</w:t>
      </w:r>
      <w:r w:rsidRPr="000B4B73">
        <w:rPr>
          <w:bCs/>
          <w:color w:val="000000"/>
          <w:szCs w:val="28"/>
        </w:rPr>
        <w:t xml:space="preserve"> таблиць, </w:t>
      </w:r>
      <w:r w:rsidR="00CC2904">
        <w:rPr>
          <w:bCs/>
          <w:color w:val="000000"/>
          <w:szCs w:val="28"/>
        </w:rPr>
        <w:t>5</w:t>
      </w:r>
      <w:r w:rsidRPr="007E64E9">
        <w:rPr>
          <w:bCs/>
          <w:color w:val="000000"/>
          <w:szCs w:val="28"/>
          <w:lang w:val="ru-RU"/>
        </w:rPr>
        <w:t>8</w:t>
      </w:r>
      <w:r w:rsidRPr="000B4B73">
        <w:rPr>
          <w:bCs/>
          <w:color w:val="000000"/>
          <w:szCs w:val="28"/>
        </w:rPr>
        <w:t xml:space="preserve"> рисунків.</w:t>
      </w:r>
    </w:p>
    <w:p w:rsidR="00AB03B0" w:rsidRDefault="00AB03B0" w:rsidP="00B249E4">
      <w:pPr>
        <w:spacing w:after="0" w:line="240" w:lineRule="auto"/>
        <w:ind w:firstLine="709"/>
        <w:jc w:val="center"/>
        <w:rPr>
          <w:rFonts w:eastAsia="Times New Roman"/>
          <w:b/>
          <w:szCs w:val="28"/>
          <w:lang w:eastAsia="uk-UA"/>
        </w:rPr>
      </w:pPr>
    </w:p>
    <w:p w:rsidR="00B249E4" w:rsidRDefault="00B249E4" w:rsidP="00B249E4">
      <w:pPr>
        <w:spacing w:after="0" w:line="240" w:lineRule="auto"/>
        <w:ind w:firstLine="709"/>
        <w:jc w:val="center"/>
        <w:rPr>
          <w:rFonts w:eastAsia="Times New Roman"/>
          <w:b/>
          <w:szCs w:val="28"/>
          <w:lang w:eastAsia="uk-UA"/>
        </w:rPr>
      </w:pPr>
      <w:r w:rsidRPr="00C53047">
        <w:rPr>
          <w:rFonts w:eastAsia="Times New Roman"/>
          <w:b/>
          <w:szCs w:val="28"/>
          <w:lang w:eastAsia="uk-UA"/>
        </w:rPr>
        <w:t>ОСНОВНИЙ ЗМІСТ РОБОТИ</w:t>
      </w:r>
    </w:p>
    <w:p w:rsidR="00377071" w:rsidRPr="00C53047" w:rsidRDefault="00377071" w:rsidP="00B249E4">
      <w:pPr>
        <w:spacing w:after="0" w:line="240" w:lineRule="auto"/>
        <w:ind w:firstLine="709"/>
        <w:jc w:val="center"/>
        <w:rPr>
          <w:rFonts w:eastAsia="Times New Roman"/>
          <w:b/>
          <w:szCs w:val="28"/>
          <w:lang w:eastAsia="uk-UA"/>
        </w:rPr>
      </w:pPr>
    </w:p>
    <w:p w:rsidR="00B249E4" w:rsidRPr="005D25B6" w:rsidRDefault="00B249E4" w:rsidP="00B249E4">
      <w:pPr>
        <w:spacing w:after="0" w:line="240" w:lineRule="auto"/>
        <w:ind w:firstLine="709"/>
        <w:jc w:val="both"/>
        <w:rPr>
          <w:rFonts w:eastAsia="Times New Roman"/>
          <w:szCs w:val="28"/>
          <w:lang w:eastAsia="uk-UA"/>
        </w:rPr>
      </w:pPr>
      <w:r w:rsidRPr="005D25B6">
        <w:rPr>
          <w:rFonts w:eastAsia="Times New Roman"/>
          <w:szCs w:val="28"/>
          <w:lang w:eastAsia="uk-UA"/>
        </w:rPr>
        <w:t>У</w:t>
      </w:r>
      <w:r w:rsidRPr="005D25B6">
        <w:rPr>
          <w:rFonts w:eastAsia="Times New Roman"/>
          <w:b/>
          <w:szCs w:val="28"/>
          <w:lang w:eastAsia="uk-UA"/>
        </w:rPr>
        <w:t xml:space="preserve"> вступі </w:t>
      </w:r>
      <w:r w:rsidR="001D63E1" w:rsidRPr="001D63E1">
        <w:rPr>
          <w:rFonts w:eastAsia="Times New Roman"/>
          <w:szCs w:val="28"/>
          <w:lang w:eastAsia="uk-UA"/>
        </w:rPr>
        <w:t xml:space="preserve">встановлено актуальність тематики дипломної роботи, визначено основні завдання, які необхідно вирішити в роботі, </w:t>
      </w:r>
      <w:proofErr w:type="spellStart"/>
      <w:r w:rsidR="001D63E1" w:rsidRPr="001D63E1">
        <w:rPr>
          <w:rFonts w:eastAsia="Times New Roman"/>
          <w:szCs w:val="28"/>
          <w:lang w:eastAsia="uk-UA"/>
        </w:rPr>
        <w:t>відмічено</w:t>
      </w:r>
      <w:proofErr w:type="spellEnd"/>
      <w:r w:rsidR="001D63E1" w:rsidRPr="001D63E1">
        <w:rPr>
          <w:rFonts w:eastAsia="Times New Roman"/>
          <w:szCs w:val="28"/>
          <w:lang w:eastAsia="uk-UA"/>
        </w:rPr>
        <w:t xml:space="preserve"> наукову новизну та практичну цінність результатів виконання роботи.</w:t>
      </w:r>
    </w:p>
    <w:p w:rsidR="005D25B6" w:rsidRPr="005D25B6" w:rsidRDefault="00D973FC" w:rsidP="005D25B6">
      <w:pPr>
        <w:spacing w:after="0" w:line="240" w:lineRule="auto"/>
        <w:ind w:firstLine="709"/>
        <w:jc w:val="both"/>
        <w:rPr>
          <w:rFonts w:eastAsia="Times New Roman"/>
          <w:szCs w:val="28"/>
          <w:lang w:eastAsia="uk-UA"/>
        </w:rPr>
      </w:pPr>
      <w:r>
        <w:rPr>
          <w:rFonts w:eastAsia="Times New Roman"/>
          <w:b/>
          <w:szCs w:val="28"/>
          <w:lang w:eastAsia="uk-UA"/>
        </w:rPr>
        <w:t>В л</w:t>
      </w:r>
      <w:r w:rsidR="001D63E1">
        <w:rPr>
          <w:rFonts w:eastAsia="Times New Roman"/>
          <w:b/>
          <w:szCs w:val="28"/>
          <w:lang w:eastAsia="uk-UA"/>
        </w:rPr>
        <w:t>ітературн</w:t>
      </w:r>
      <w:r>
        <w:rPr>
          <w:rFonts w:eastAsia="Times New Roman"/>
          <w:b/>
          <w:szCs w:val="28"/>
          <w:lang w:eastAsia="uk-UA"/>
        </w:rPr>
        <w:t>ому</w:t>
      </w:r>
      <w:r w:rsidR="001D63E1">
        <w:rPr>
          <w:rFonts w:eastAsia="Times New Roman"/>
          <w:b/>
          <w:szCs w:val="28"/>
          <w:lang w:eastAsia="uk-UA"/>
        </w:rPr>
        <w:t xml:space="preserve"> огляд</w:t>
      </w:r>
      <w:r>
        <w:rPr>
          <w:rFonts w:eastAsia="Times New Roman"/>
          <w:b/>
          <w:szCs w:val="28"/>
          <w:lang w:eastAsia="uk-UA"/>
        </w:rPr>
        <w:t>і</w:t>
      </w:r>
      <w:r w:rsidR="005D25B6" w:rsidRPr="005D25B6">
        <w:rPr>
          <w:rFonts w:eastAsia="Times New Roman"/>
          <w:szCs w:val="28"/>
          <w:lang w:eastAsia="uk-UA"/>
        </w:rPr>
        <w:t xml:space="preserve"> </w:t>
      </w:r>
      <w:r>
        <w:t>проведено аналіз стану питання за літературними та іншими джерелами, обґрунтовано актуальність роботи, виконано постановку задачі на дипломну роботу</w:t>
      </w:r>
      <w:r w:rsidR="005D25B6" w:rsidRPr="005D25B6">
        <w:rPr>
          <w:rFonts w:eastAsia="Times New Roman"/>
          <w:szCs w:val="28"/>
          <w:lang w:eastAsia="uk-UA"/>
        </w:rPr>
        <w:t>.</w:t>
      </w:r>
    </w:p>
    <w:p w:rsidR="005D25B6" w:rsidRPr="005D25B6" w:rsidRDefault="00D973FC" w:rsidP="005D25B6">
      <w:pPr>
        <w:spacing w:after="0" w:line="240" w:lineRule="auto"/>
        <w:ind w:firstLine="709"/>
        <w:jc w:val="both"/>
        <w:rPr>
          <w:rFonts w:eastAsia="Times New Roman"/>
          <w:szCs w:val="28"/>
        </w:rPr>
      </w:pPr>
      <w:r>
        <w:rPr>
          <w:b/>
          <w:szCs w:val="28"/>
        </w:rPr>
        <w:t>В</w:t>
      </w:r>
      <w:r>
        <w:rPr>
          <w:rFonts w:eastAsia="Times New Roman"/>
          <w:b/>
          <w:szCs w:val="28"/>
        </w:rPr>
        <w:t xml:space="preserve">  о</w:t>
      </w:r>
      <w:r w:rsidR="001D63E1">
        <w:rPr>
          <w:rFonts w:eastAsia="Times New Roman"/>
          <w:b/>
          <w:szCs w:val="28"/>
        </w:rPr>
        <w:t>сновн</w:t>
      </w:r>
      <w:r>
        <w:rPr>
          <w:rFonts w:eastAsia="Times New Roman"/>
          <w:b/>
          <w:szCs w:val="28"/>
        </w:rPr>
        <w:t>ій частині</w:t>
      </w:r>
      <w:r>
        <w:rPr>
          <w:rFonts w:eastAsia="Times New Roman"/>
          <w:szCs w:val="28"/>
        </w:rPr>
        <w:t xml:space="preserve"> проведено вибір джерел і установок для освітлення</w:t>
      </w:r>
      <w:r w:rsidR="005D25B6" w:rsidRPr="005D25B6">
        <w:rPr>
          <w:szCs w:val="28"/>
        </w:rPr>
        <w:t>.</w:t>
      </w:r>
      <w:r>
        <w:rPr>
          <w:szCs w:val="28"/>
        </w:rPr>
        <w:t xml:space="preserve"> Здійснено перехід від освітленості до яскравості. Наведено приклади освітлення світлодіодними джерелами світла та метало-галогенними. Побудовано діаграму економічної доцільності.</w:t>
      </w:r>
    </w:p>
    <w:p w:rsidR="005D25B6" w:rsidRPr="00D973FC" w:rsidRDefault="00D973FC" w:rsidP="005D25B6">
      <w:pPr>
        <w:spacing w:after="0" w:line="240" w:lineRule="auto"/>
        <w:ind w:firstLine="709"/>
        <w:jc w:val="both"/>
        <w:rPr>
          <w:rFonts w:eastAsia="Times New Roman"/>
          <w:szCs w:val="28"/>
        </w:rPr>
      </w:pPr>
      <w:r>
        <w:rPr>
          <w:b/>
          <w:szCs w:val="28"/>
        </w:rPr>
        <w:t xml:space="preserve">В </w:t>
      </w:r>
      <w:r>
        <w:rPr>
          <w:rFonts w:eastAsia="Times New Roman"/>
          <w:b/>
          <w:szCs w:val="28"/>
        </w:rPr>
        <w:t>спеціальній</w:t>
      </w:r>
      <w:r w:rsidR="005D25B6" w:rsidRPr="005D25B6">
        <w:rPr>
          <w:rFonts w:eastAsia="Times New Roman"/>
          <w:b/>
          <w:szCs w:val="28"/>
        </w:rPr>
        <w:t xml:space="preserve"> частин</w:t>
      </w:r>
      <w:r>
        <w:rPr>
          <w:rFonts w:eastAsia="Times New Roman"/>
          <w:b/>
          <w:szCs w:val="28"/>
        </w:rPr>
        <w:t>і</w:t>
      </w:r>
      <w:r w:rsidR="005D25B6" w:rsidRPr="005D25B6">
        <w:rPr>
          <w:rFonts w:eastAsia="Times New Roman"/>
          <w:szCs w:val="28"/>
        </w:rPr>
        <w:t xml:space="preserve"> </w:t>
      </w:r>
      <w:r>
        <w:t xml:space="preserve">проведено аналіз </w:t>
      </w:r>
      <w:r w:rsidR="0092586F">
        <w:t xml:space="preserve">програм для світлового розрахунку в результаті якого вибрано пакет </w:t>
      </w:r>
      <w:proofErr w:type="spellStart"/>
      <w:r w:rsidR="0092586F">
        <w:t>DIALux</w:t>
      </w:r>
      <w:proofErr w:type="spellEnd"/>
      <w:r w:rsidR="0092586F">
        <w:t>, р</w:t>
      </w:r>
      <w:r>
        <w:t>озглянуто особливості користування програмою.</w:t>
      </w:r>
      <w:r w:rsidR="0092586F">
        <w:t xml:space="preserve"> Створено тривимірну модель культової споруди в пакеті 3</w:t>
      </w:r>
      <w:r w:rsidR="0092586F">
        <w:rPr>
          <w:lang w:val="en-US"/>
        </w:rPr>
        <w:t>ds</w:t>
      </w:r>
      <w:r w:rsidR="0092586F" w:rsidRPr="00880165">
        <w:t xml:space="preserve"> </w:t>
      </w:r>
      <w:r w:rsidR="0092586F">
        <w:rPr>
          <w:lang w:val="en-US"/>
        </w:rPr>
        <w:t>max</w:t>
      </w:r>
      <w:r>
        <w:t>.</w:t>
      </w:r>
    </w:p>
    <w:p w:rsidR="005D25B6" w:rsidRDefault="00D973FC" w:rsidP="005D25B6">
      <w:pPr>
        <w:spacing w:after="0" w:line="240" w:lineRule="auto"/>
        <w:ind w:firstLine="709"/>
        <w:jc w:val="both"/>
        <w:rPr>
          <w:iCs/>
          <w:color w:val="000000"/>
          <w:szCs w:val="28"/>
        </w:rPr>
      </w:pPr>
      <w:r>
        <w:rPr>
          <w:b/>
          <w:szCs w:val="28"/>
        </w:rPr>
        <w:t xml:space="preserve">В частині </w:t>
      </w:r>
      <w:r w:rsidR="005D25B6" w:rsidRPr="005D25B6">
        <w:rPr>
          <w:b/>
          <w:szCs w:val="28"/>
        </w:rPr>
        <w:t xml:space="preserve">«Обґрунтування економічної ефективності» </w:t>
      </w:r>
      <w:r>
        <w:t>розглянуто питання економічної ефективності двох типів джерел світла, та розраховано кошторис на встановлення і споживання електроенергії для даних джерел</w:t>
      </w:r>
      <w:r w:rsidR="005D25B6" w:rsidRPr="005D25B6">
        <w:rPr>
          <w:iCs/>
          <w:color w:val="000000"/>
          <w:szCs w:val="28"/>
        </w:rPr>
        <w:t>.</w:t>
      </w:r>
    </w:p>
    <w:p w:rsidR="00D973FC" w:rsidRPr="005D25B6" w:rsidRDefault="00D973FC" w:rsidP="00D973FC">
      <w:pPr>
        <w:spacing w:after="0" w:line="240" w:lineRule="auto"/>
        <w:ind w:firstLine="709"/>
        <w:jc w:val="both"/>
        <w:rPr>
          <w:szCs w:val="28"/>
        </w:rPr>
      </w:pPr>
      <w:r w:rsidRPr="00D973FC">
        <w:rPr>
          <w:b/>
        </w:rPr>
        <w:t>В частині «Охорона праці та безпека в надзвичайних ситуаціях»</w:t>
      </w:r>
      <w:r>
        <w:t xml:space="preserve"> розг</w:t>
      </w:r>
      <w:r w:rsidR="005E2CEC">
        <w:t>лянуто</w:t>
      </w:r>
      <w:r>
        <w:t xml:space="preserve"> </w:t>
      </w:r>
      <w:r w:rsidR="005E2CEC">
        <w:t>в</w:t>
      </w:r>
      <w:r w:rsidR="005E2CEC" w:rsidRPr="005E2CEC">
        <w:t>рахування вимог штучного освітлення для громадських споруд</w:t>
      </w:r>
      <w:r w:rsidR="005E2CEC">
        <w:t>,</w:t>
      </w:r>
      <w:r w:rsidR="005E2CEC" w:rsidRPr="005E2CEC">
        <w:t xml:space="preserve"> </w:t>
      </w:r>
      <w:r w:rsidR="005E2CEC">
        <w:t>розглянуто з</w:t>
      </w:r>
      <w:r w:rsidR="005E2CEC" w:rsidRPr="005E2CEC">
        <w:t>аходи безпеки при експлуатації електроустановок та електрообладнання громадських споруд</w:t>
      </w:r>
      <w:r w:rsidR="005E2CEC">
        <w:t xml:space="preserve"> та питання естетики при оформленні освітлення. Проаналізовано м</w:t>
      </w:r>
      <w:r w:rsidR="005E2CEC" w:rsidRPr="005E2CEC">
        <w:t>етоди захисту світлової апаратури, в тому числі архітектурного освітлення, від дії електромагнітних хвиль ядерних вибухів</w:t>
      </w:r>
    </w:p>
    <w:p w:rsidR="00354B06" w:rsidRDefault="005E2CEC" w:rsidP="005A3AEE">
      <w:pPr>
        <w:spacing w:after="0" w:line="240" w:lineRule="auto"/>
        <w:ind w:firstLine="709"/>
        <w:jc w:val="both"/>
      </w:pPr>
      <w:r w:rsidRPr="005E2CEC">
        <w:rPr>
          <w:b/>
        </w:rPr>
        <w:t>В частині «Екологія»</w:t>
      </w:r>
      <w:r w:rsidR="005A3AEE">
        <w:rPr>
          <w:b/>
        </w:rPr>
        <w:t xml:space="preserve"> </w:t>
      </w:r>
      <w:r w:rsidR="005A3AEE" w:rsidRPr="005A3AEE">
        <w:t>розглянуто</w:t>
      </w:r>
      <w:r w:rsidR="005A3AEE">
        <w:rPr>
          <w:b/>
        </w:rPr>
        <w:t xml:space="preserve"> </w:t>
      </w:r>
      <w:r w:rsidR="005A3AEE">
        <w:t>актуальність охорони навколишнього середовища та з</w:t>
      </w:r>
      <w:r w:rsidR="005A3AEE" w:rsidRPr="005A3AEE">
        <w:t>абруднення довкілля, щ</w:t>
      </w:r>
      <w:r w:rsidR="005A3AEE">
        <w:t xml:space="preserve">о виникають у результаті роботи </w:t>
      </w:r>
      <w:r w:rsidR="005A3AEE" w:rsidRPr="005A3AEE">
        <w:t>зовнішнього освітлення</w:t>
      </w:r>
      <w:r w:rsidR="005A3AEE">
        <w:t xml:space="preserve"> та проаналізовано з</w:t>
      </w:r>
      <w:r w:rsidR="005A3AEE" w:rsidRPr="005A3AEE">
        <w:t>аходи зі зменшення забруднення довкілля</w:t>
      </w:r>
      <w:r w:rsidR="005A3AEE">
        <w:t>.</w:t>
      </w:r>
    </w:p>
    <w:p w:rsidR="00585968" w:rsidRPr="005A3AEE" w:rsidRDefault="00585968" w:rsidP="005A3AEE">
      <w:pPr>
        <w:spacing w:after="0" w:line="240" w:lineRule="auto"/>
        <w:ind w:firstLine="709"/>
        <w:jc w:val="both"/>
        <w:rPr>
          <w:szCs w:val="28"/>
        </w:rPr>
      </w:pPr>
      <w:r w:rsidRPr="00585968">
        <w:rPr>
          <w:b/>
        </w:rPr>
        <w:t>У загальних висновках</w:t>
      </w:r>
      <w:r>
        <w:t xml:space="preserve"> </w:t>
      </w:r>
      <w:r w:rsidRPr="00585968">
        <w:rPr>
          <w:b/>
        </w:rPr>
        <w:t>щодо дипломної роботи</w:t>
      </w:r>
      <w:r>
        <w:t xml:space="preserve"> описано прийняті в проекті технічні рішення і організаційно-технічні заходи, які забезпечують виконання завдання на проектування; оригінальні технічні рішення, прийняті автором в процесі роботи; технічні рішення роботи, які можуть бути впроваджені у виробництво.</w:t>
      </w:r>
    </w:p>
    <w:p w:rsidR="00237514" w:rsidRDefault="00237514" w:rsidP="00734FEB">
      <w:pPr>
        <w:spacing w:after="0" w:line="240" w:lineRule="auto"/>
        <w:ind w:firstLine="709"/>
        <w:jc w:val="center"/>
        <w:rPr>
          <w:b/>
          <w:szCs w:val="28"/>
        </w:rPr>
      </w:pPr>
      <w:r w:rsidRPr="00C53047">
        <w:rPr>
          <w:b/>
          <w:szCs w:val="28"/>
        </w:rPr>
        <w:t>ВИСНОВКИ</w:t>
      </w:r>
    </w:p>
    <w:p w:rsidR="00D01F6E" w:rsidRDefault="00D01F6E" w:rsidP="00AB03B0">
      <w:pPr>
        <w:spacing w:after="0" w:line="240" w:lineRule="auto"/>
        <w:ind w:firstLine="709"/>
        <w:jc w:val="both"/>
        <w:rPr>
          <w:b/>
          <w:szCs w:val="28"/>
        </w:rPr>
      </w:pPr>
    </w:p>
    <w:p w:rsidR="00AB03B0" w:rsidRPr="00AD5184" w:rsidRDefault="00DB763B" w:rsidP="00AB03B0">
      <w:pPr>
        <w:numPr>
          <w:ilvl w:val="0"/>
          <w:numId w:val="11"/>
        </w:numPr>
        <w:suppressAutoHyphens/>
        <w:spacing w:after="0" w:line="240" w:lineRule="auto"/>
        <w:ind w:left="0" w:firstLine="851"/>
        <w:jc w:val="both"/>
        <w:rPr>
          <w:szCs w:val="28"/>
        </w:rPr>
      </w:pPr>
      <w:r>
        <w:rPr>
          <w:szCs w:val="28"/>
        </w:rPr>
        <w:t>Проаналізовано цілі та задачі зовнішнього архітектурного освітлення</w:t>
      </w:r>
      <w:r w:rsidR="00AB03B0" w:rsidRPr="00AD5184">
        <w:rPr>
          <w:szCs w:val="28"/>
        </w:rPr>
        <w:t>.</w:t>
      </w:r>
      <w:r>
        <w:rPr>
          <w:szCs w:val="28"/>
        </w:rPr>
        <w:t xml:space="preserve"> Представлено </w:t>
      </w:r>
      <w:r w:rsidRPr="00DB763B">
        <w:rPr>
          <w:szCs w:val="28"/>
        </w:rPr>
        <w:t>методи та творчі засоби архітектурного освітлення</w:t>
      </w:r>
      <w:r>
        <w:rPr>
          <w:szCs w:val="28"/>
        </w:rPr>
        <w:t>.</w:t>
      </w:r>
    </w:p>
    <w:p w:rsidR="00AB03B0" w:rsidRPr="00AD5184" w:rsidRDefault="00B179BF" w:rsidP="00AB03B0">
      <w:pPr>
        <w:numPr>
          <w:ilvl w:val="0"/>
          <w:numId w:val="11"/>
        </w:numPr>
        <w:suppressAutoHyphens/>
        <w:spacing w:after="0" w:line="240" w:lineRule="auto"/>
        <w:ind w:left="0" w:firstLine="851"/>
        <w:jc w:val="both"/>
        <w:rPr>
          <w:szCs w:val="28"/>
        </w:rPr>
      </w:pPr>
      <w:r>
        <w:rPr>
          <w:szCs w:val="28"/>
        </w:rPr>
        <w:t>Об</w:t>
      </w:r>
      <w:r w:rsidRPr="00AD5184">
        <w:rPr>
          <w:szCs w:val="28"/>
        </w:rPr>
        <w:t>ґ</w:t>
      </w:r>
      <w:r>
        <w:rPr>
          <w:szCs w:val="28"/>
        </w:rPr>
        <w:t>рунтовано п</w:t>
      </w:r>
      <w:r w:rsidRPr="00B179BF">
        <w:rPr>
          <w:szCs w:val="28"/>
        </w:rPr>
        <w:t>ринципи освітлення об’єктів різних форм</w:t>
      </w:r>
      <w:r w:rsidR="00AB03B0" w:rsidRPr="00AD5184">
        <w:rPr>
          <w:szCs w:val="28"/>
        </w:rPr>
        <w:t>.</w:t>
      </w:r>
      <w:r w:rsidR="00E13AB1">
        <w:rPr>
          <w:szCs w:val="28"/>
        </w:rPr>
        <w:t xml:space="preserve"> П</w:t>
      </w:r>
      <w:r>
        <w:rPr>
          <w:szCs w:val="28"/>
        </w:rPr>
        <w:t xml:space="preserve">редставлено </w:t>
      </w:r>
      <w:r w:rsidRPr="00B179BF">
        <w:rPr>
          <w:szCs w:val="28"/>
        </w:rPr>
        <w:t>об’єкт</w:t>
      </w:r>
      <w:r>
        <w:rPr>
          <w:szCs w:val="28"/>
        </w:rPr>
        <w:t xml:space="preserve"> архітектурного освітлення</w:t>
      </w:r>
      <w:r w:rsidR="00E13AB1">
        <w:rPr>
          <w:szCs w:val="28"/>
        </w:rPr>
        <w:t>, а саме церкву</w:t>
      </w:r>
      <w:r>
        <w:rPr>
          <w:szCs w:val="28"/>
        </w:rPr>
        <w:t>.</w:t>
      </w:r>
    </w:p>
    <w:p w:rsidR="00AB03B0" w:rsidRPr="00B179BF" w:rsidRDefault="00B179BF" w:rsidP="005835B7">
      <w:pPr>
        <w:numPr>
          <w:ilvl w:val="0"/>
          <w:numId w:val="11"/>
        </w:numPr>
        <w:suppressAutoHyphens/>
        <w:spacing w:after="0" w:line="240" w:lineRule="auto"/>
        <w:ind w:left="0" w:firstLine="851"/>
        <w:jc w:val="both"/>
        <w:rPr>
          <w:szCs w:val="28"/>
        </w:rPr>
      </w:pPr>
      <w:r>
        <w:rPr>
          <w:szCs w:val="28"/>
        </w:rPr>
        <w:t xml:space="preserve">Представлено </w:t>
      </w:r>
      <w:r w:rsidRPr="00B179BF">
        <w:rPr>
          <w:szCs w:val="28"/>
        </w:rPr>
        <w:t>критерії вибору об’єктів архітектурного освітлення</w:t>
      </w:r>
      <w:r>
        <w:rPr>
          <w:szCs w:val="28"/>
        </w:rPr>
        <w:t xml:space="preserve"> та </w:t>
      </w:r>
      <w:r w:rsidRPr="00B179BF">
        <w:rPr>
          <w:szCs w:val="28"/>
        </w:rPr>
        <w:t>суть проектування зовнішнього освітлення</w:t>
      </w:r>
      <w:r>
        <w:rPr>
          <w:szCs w:val="28"/>
        </w:rPr>
        <w:t>.</w:t>
      </w:r>
    </w:p>
    <w:p w:rsidR="008A059B" w:rsidRDefault="00B179BF" w:rsidP="00AE1BE1">
      <w:pPr>
        <w:numPr>
          <w:ilvl w:val="0"/>
          <w:numId w:val="11"/>
        </w:numPr>
        <w:suppressAutoHyphens/>
        <w:spacing w:after="0" w:line="240" w:lineRule="auto"/>
        <w:ind w:left="0" w:firstLine="851"/>
        <w:jc w:val="both"/>
        <w:rPr>
          <w:szCs w:val="28"/>
        </w:rPr>
      </w:pPr>
      <w:r w:rsidRPr="008A059B">
        <w:rPr>
          <w:szCs w:val="28"/>
        </w:rPr>
        <w:lastRenderedPageBreak/>
        <w:t>Проведено вибір нормованої характеристики освітлення</w:t>
      </w:r>
      <w:r w:rsidR="00E13AB1" w:rsidRPr="008A059B">
        <w:rPr>
          <w:szCs w:val="28"/>
        </w:rPr>
        <w:t>, в якості нормованої характеристики вибрано яск</w:t>
      </w:r>
      <w:r w:rsidR="008A059B" w:rsidRPr="008A059B">
        <w:rPr>
          <w:szCs w:val="28"/>
        </w:rPr>
        <w:t>равість поверхні</w:t>
      </w:r>
      <w:r w:rsidR="008A059B">
        <w:rPr>
          <w:szCs w:val="28"/>
        </w:rPr>
        <w:t xml:space="preserve"> 103 </w:t>
      </w:r>
      <w:proofErr w:type="spellStart"/>
      <w:r w:rsidR="008A059B">
        <w:rPr>
          <w:szCs w:val="28"/>
        </w:rPr>
        <w:t>лк</w:t>
      </w:r>
      <w:proofErr w:type="spellEnd"/>
      <w:r w:rsidR="00AB03B0" w:rsidRPr="008A059B">
        <w:rPr>
          <w:szCs w:val="28"/>
        </w:rPr>
        <w:t>.</w:t>
      </w:r>
      <w:r w:rsidR="008A059B">
        <w:rPr>
          <w:szCs w:val="28"/>
        </w:rPr>
        <w:t xml:space="preserve"> </w:t>
      </w:r>
    </w:p>
    <w:p w:rsidR="008A059B" w:rsidRDefault="008A059B" w:rsidP="00AE1BE1">
      <w:pPr>
        <w:numPr>
          <w:ilvl w:val="0"/>
          <w:numId w:val="11"/>
        </w:numPr>
        <w:suppressAutoHyphens/>
        <w:spacing w:after="0" w:line="240" w:lineRule="auto"/>
        <w:ind w:left="0" w:firstLine="851"/>
        <w:jc w:val="both"/>
        <w:rPr>
          <w:szCs w:val="28"/>
        </w:rPr>
      </w:pPr>
      <w:r>
        <w:rPr>
          <w:szCs w:val="28"/>
        </w:rPr>
        <w:t>Проведено розрахунок для світлодіодних джерел світла та розраховано, що необхідно 40 прожекторів для освітлення.</w:t>
      </w:r>
    </w:p>
    <w:p w:rsidR="008A059B" w:rsidRDefault="008A059B" w:rsidP="00AE1BE1">
      <w:pPr>
        <w:numPr>
          <w:ilvl w:val="0"/>
          <w:numId w:val="11"/>
        </w:numPr>
        <w:suppressAutoHyphens/>
        <w:spacing w:after="0" w:line="240" w:lineRule="auto"/>
        <w:ind w:left="0" w:firstLine="851"/>
        <w:jc w:val="both"/>
        <w:rPr>
          <w:szCs w:val="28"/>
        </w:rPr>
      </w:pPr>
      <w:r>
        <w:rPr>
          <w:szCs w:val="28"/>
        </w:rPr>
        <w:t>Проведено розрахунок розрядних джерел світла та встановлено їхню кількість 44 прожектори.</w:t>
      </w:r>
    </w:p>
    <w:p w:rsidR="00AB03B0" w:rsidRPr="008A059B" w:rsidRDefault="00B179BF" w:rsidP="00AE1BE1">
      <w:pPr>
        <w:numPr>
          <w:ilvl w:val="0"/>
          <w:numId w:val="11"/>
        </w:numPr>
        <w:suppressAutoHyphens/>
        <w:spacing w:after="0" w:line="240" w:lineRule="auto"/>
        <w:ind w:left="0" w:firstLine="851"/>
        <w:jc w:val="both"/>
        <w:rPr>
          <w:szCs w:val="28"/>
        </w:rPr>
      </w:pPr>
      <w:r w:rsidRPr="008A059B">
        <w:rPr>
          <w:szCs w:val="28"/>
        </w:rPr>
        <w:t>Розміщено світлові прилади на об’єкті та</w:t>
      </w:r>
      <w:r w:rsidR="008A059B">
        <w:rPr>
          <w:szCs w:val="28"/>
        </w:rPr>
        <w:t xml:space="preserve"> розраховано сумарну потужність, для МГЛ – 17600 Вт, а для світлодіодів 1700 Вт</w:t>
      </w:r>
      <w:r w:rsidRPr="008A059B">
        <w:rPr>
          <w:szCs w:val="28"/>
        </w:rPr>
        <w:t xml:space="preserve"> освітленість та світловий потік для кожного виду освітлення</w:t>
      </w:r>
      <w:r w:rsidR="008A059B">
        <w:rPr>
          <w:szCs w:val="28"/>
        </w:rPr>
        <w:t xml:space="preserve">. Встановлено, що доцільніше освітлювати культові споруди світлодіодами, а ніж розрядними джерелами </w:t>
      </w:r>
      <w:r w:rsidR="00AB03B0" w:rsidRPr="008A059B">
        <w:rPr>
          <w:szCs w:val="28"/>
        </w:rPr>
        <w:t>.</w:t>
      </w:r>
    </w:p>
    <w:p w:rsidR="00FC4E76" w:rsidRPr="00B179BF" w:rsidRDefault="00B179BF" w:rsidP="00B179BF">
      <w:pPr>
        <w:numPr>
          <w:ilvl w:val="0"/>
          <w:numId w:val="11"/>
        </w:numPr>
        <w:suppressAutoHyphens/>
        <w:spacing w:after="0" w:line="240" w:lineRule="auto"/>
        <w:ind w:left="0" w:firstLine="851"/>
        <w:jc w:val="both"/>
        <w:rPr>
          <w:szCs w:val="28"/>
        </w:rPr>
      </w:pPr>
      <w:r>
        <w:rPr>
          <w:szCs w:val="28"/>
        </w:rPr>
        <w:t>Розраховано та побудовано діаграму економічної ефективності</w:t>
      </w:r>
      <w:r w:rsidR="00AB03B0" w:rsidRPr="00AD5184">
        <w:rPr>
          <w:szCs w:val="28"/>
        </w:rPr>
        <w:t>.</w:t>
      </w:r>
    </w:p>
    <w:p w:rsidR="00377071" w:rsidRPr="00C53047" w:rsidRDefault="00377071" w:rsidP="00734FEB">
      <w:pPr>
        <w:spacing w:after="0" w:line="240" w:lineRule="auto"/>
        <w:ind w:firstLine="709"/>
        <w:jc w:val="center"/>
        <w:rPr>
          <w:b/>
          <w:szCs w:val="28"/>
        </w:rPr>
      </w:pPr>
    </w:p>
    <w:p w:rsidR="00B709E6" w:rsidRDefault="00D333B9" w:rsidP="00734FEB">
      <w:pPr>
        <w:spacing w:after="0" w:line="240" w:lineRule="auto"/>
        <w:ind w:firstLine="709"/>
        <w:jc w:val="center"/>
        <w:rPr>
          <w:rFonts w:eastAsia="Calibri"/>
          <w:b/>
          <w:szCs w:val="28"/>
        </w:rPr>
      </w:pPr>
      <w:r w:rsidRPr="00C53047">
        <w:rPr>
          <w:rFonts w:eastAsia="Calibri"/>
          <w:b/>
          <w:szCs w:val="28"/>
        </w:rPr>
        <w:t>СПИСОК ОПУБЛІКОВАНИХ АВТОРОМ ПРАЦЬ ЗА ТЕМОЮ РОБОТИ</w:t>
      </w:r>
    </w:p>
    <w:p w:rsidR="00377071" w:rsidRPr="00C53047" w:rsidRDefault="00377071" w:rsidP="00734FEB">
      <w:pPr>
        <w:spacing w:after="0" w:line="240" w:lineRule="auto"/>
        <w:ind w:firstLine="709"/>
        <w:jc w:val="center"/>
        <w:rPr>
          <w:rFonts w:eastAsia="Times New Roman"/>
          <w:b/>
          <w:szCs w:val="28"/>
          <w:lang w:eastAsia="uk-UA"/>
        </w:rPr>
      </w:pPr>
    </w:p>
    <w:p w:rsidR="002B7428" w:rsidRPr="00BF3E4F" w:rsidRDefault="005C42C2" w:rsidP="00BF3E4F">
      <w:pPr>
        <w:pStyle w:val="ac"/>
        <w:numPr>
          <w:ilvl w:val="0"/>
          <w:numId w:val="14"/>
        </w:numPr>
        <w:tabs>
          <w:tab w:val="left" w:pos="1134"/>
        </w:tabs>
        <w:spacing w:after="200" w:line="240" w:lineRule="auto"/>
        <w:ind w:left="0" w:firstLine="709"/>
        <w:jc w:val="both"/>
        <w:rPr>
          <w:szCs w:val="28"/>
        </w:rPr>
      </w:pPr>
      <w:r>
        <w:rPr>
          <w:szCs w:val="28"/>
        </w:rPr>
        <w:t>Герин</w:t>
      </w:r>
      <w:r w:rsidR="00A427BB" w:rsidRPr="00BF3E4F">
        <w:rPr>
          <w:szCs w:val="28"/>
        </w:rPr>
        <w:t xml:space="preserve"> </w:t>
      </w:r>
      <w:r>
        <w:rPr>
          <w:szCs w:val="28"/>
        </w:rPr>
        <w:t>А.Т</w:t>
      </w:r>
      <w:r w:rsidR="00AB03B0" w:rsidRPr="00BF3E4F">
        <w:rPr>
          <w:szCs w:val="28"/>
        </w:rPr>
        <w:t>.</w:t>
      </w:r>
      <w:r w:rsidR="00AB03B0">
        <w:rPr>
          <w:szCs w:val="28"/>
        </w:rPr>
        <w:t xml:space="preserve"> </w:t>
      </w:r>
      <w:r>
        <w:rPr>
          <w:szCs w:val="28"/>
        </w:rPr>
        <w:t>Розробка заходів із підвищення енергоефективності архітектурного освітлення культових</w:t>
      </w:r>
      <w:r w:rsidR="00A427BB" w:rsidRPr="00BF3E4F">
        <w:rPr>
          <w:szCs w:val="28"/>
        </w:rPr>
        <w:t xml:space="preserve">. </w:t>
      </w:r>
      <w:r>
        <w:rPr>
          <w:szCs w:val="28"/>
        </w:rPr>
        <w:t>А.Т</w:t>
      </w:r>
      <w:r w:rsidR="00BF3E4F" w:rsidRPr="00BF3E4F">
        <w:rPr>
          <w:szCs w:val="28"/>
        </w:rPr>
        <w:t xml:space="preserve">. </w:t>
      </w:r>
      <w:r>
        <w:rPr>
          <w:szCs w:val="28"/>
        </w:rPr>
        <w:t>Герин, Я.М. Осадца</w:t>
      </w:r>
      <w:r w:rsidR="00A427BB" w:rsidRPr="00BF3E4F">
        <w:rPr>
          <w:szCs w:val="28"/>
        </w:rPr>
        <w:t xml:space="preserve"> // Матеріали VІ</w:t>
      </w:r>
      <w:r w:rsidRPr="00BF3E4F">
        <w:rPr>
          <w:szCs w:val="28"/>
        </w:rPr>
        <w:t>І</w:t>
      </w:r>
      <w:r w:rsidR="00A427BB" w:rsidRPr="00BF3E4F">
        <w:rPr>
          <w:szCs w:val="28"/>
        </w:rPr>
        <w:t>І міжнародної науково-технічної конференції молодих учених та студентів. Актуальні задачі су</w:t>
      </w:r>
      <w:r>
        <w:rPr>
          <w:szCs w:val="28"/>
        </w:rPr>
        <w:t>часних технологій – Тернопіль 27-28</w:t>
      </w:r>
      <w:r w:rsidR="00A427BB" w:rsidRPr="00BF3E4F">
        <w:rPr>
          <w:szCs w:val="28"/>
        </w:rPr>
        <w:t xml:space="preserve"> листопада </w:t>
      </w:r>
      <w:r w:rsidR="00BF3E4F">
        <w:rPr>
          <w:szCs w:val="28"/>
        </w:rPr>
        <w:t>201</w:t>
      </w:r>
      <w:r>
        <w:rPr>
          <w:szCs w:val="28"/>
        </w:rPr>
        <w:t>9. — Т. : ТНТУ, 2019</w:t>
      </w:r>
      <w:r w:rsidR="00BF3E4F">
        <w:rPr>
          <w:szCs w:val="28"/>
        </w:rPr>
        <w:t>. — Том 3</w:t>
      </w:r>
      <w:r w:rsidR="00A427BB" w:rsidRPr="00BF3E4F">
        <w:rPr>
          <w:szCs w:val="28"/>
        </w:rPr>
        <w:t xml:space="preserve">. — С. </w:t>
      </w:r>
      <w:r>
        <w:rPr>
          <w:szCs w:val="28"/>
        </w:rPr>
        <w:t>28</w:t>
      </w:r>
      <w:r w:rsidR="00A427BB" w:rsidRPr="00BF3E4F">
        <w:rPr>
          <w:szCs w:val="28"/>
        </w:rPr>
        <w:t>. — (Електротехніка, електроніка та світлотехніка).</w:t>
      </w:r>
    </w:p>
    <w:p w:rsidR="00D333B9" w:rsidRPr="00C53047" w:rsidRDefault="00D333B9" w:rsidP="00D01F6E">
      <w:pPr>
        <w:pStyle w:val="aa"/>
        <w:ind w:left="0" w:firstLine="709"/>
      </w:pPr>
    </w:p>
    <w:p w:rsidR="00D01F6E" w:rsidRPr="003069B1" w:rsidRDefault="00D01F6E" w:rsidP="00D01F6E">
      <w:pPr>
        <w:pStyle w:val="aa"/>
        <w:ind w:left="0" w:firstLine="0"/>
      </w:pPr>
      <w:r>
        <w:t>АНОТАЦІЯ</w:t>
      </w:r>
    </w:p>
    <w:p w:rsidR="00D01F6E" w:rsidRDefault="00D01F6E" w:rsidP="00D01F6E">
      <w:pPr>
        <w:spacing w:after="0" w:line="240" w:lineRule="auto"/>
        <w:ind w:firstLine="709"/>
        <w:jc w:val="both"/>
      </w:pPr>
    </w:p>
    <w:p w:rsidR="00675AEE" w:rsidRPr="00675AEE" w:rsidRDefault="00675AEE" w:rsidP="00675AEE">
      <w:pPr>
        <w:ind w:firstLine="709"/>
        <w:jc w:val="both"/>
        <w:rPr>
          <w:szCs w:val="28"/>
        </w:rPr>
      </w:pPr>
      <w:r w:rsidRPr="00675AEE">
        <w:rPr>
          <w:szCs w:val="28"/>
        </w:rPr>
        <w:t xml:space="preserve">Герин А.Т. Розробка заходів із підвищення енергоефективності архітектурного освітлення культових споруд. 141 Електроенергетика, електротехніка та електромеханіка. Тернопільський національний технічний університет імені Івана Пулюя. Факультет прикладних інформаційних технологій та </w:t>
      </w:r>
      <w:proofErr w:type="spellStart"/>
      <w:r w:rsidRPr="00675AEE">
        <w:rPr>
          <w:szCs w:val="28"/>
        </w:rPr>
        <w:t>електроінженерії</w:t>
      </w:r>
      <w:proofErr w:type="spellEnd"/>
      <w:r w:rsidRPr="00675AEE">
        <w:rPr>
          <w:szCs w:val="28"/>
        </w:rPr>
        <w:t>. Кафедра електричної інженерії, група ЕМм-61. – Тернопіль.: ТНТУ, 2019.</w:t>
      </w:r>
    </w:p>
    <w:p w:rsidR="00675AEE" w:rsidRPr="00675AEE" w:rsidRDefault="00675AEE" w:rsidP="00675AEE">
      <w:pPr>
        <w:ind w:firstLine="709"/>
        <w:jc w:val="both"/>
        <w:rPr>
          <w:szCs w:val="28"/>
        </w:rPr>
      </w:pPr>
      <w:proofErr w:type="spellStart"/>
      <w:r w:rsidRPr="00675AEE">
        <w:rPr>
          <w:szCs w:val="28"/>
        </w:rPr>
        <w:t>Стор</w:t>
      </w:r>
      <w:proofErr w:type="spellEnd"/>
      <w:r w:rsidRPr="00675AEE">
        <w:rPr>
          <w:szCs w:val="28"/>
        </w:rPr>
        <w:t>. –</w:t>
      </w:r>
      <w:r w:rsidR="00677C2B">
        <w:rPr>
          <w:szCs w:val="28"/>
        </w:rPr>
        <w:t>106</w:t>
      </w:r>
      <w:r w:rsidRPr="00675AEE">
        <w:rPr>
          <w:szCs w:val="28"/>
          <w:lang w:val="ru-RU"/>
        </w:rPr>
        <w:t xml:space="preserve"> </w:t>
      </w:r>
      <w:r w:rsidRPr="00675AEE">
        <w:rPr>
          <w:szCs w:val="28"/>
        </w:rPr>
        <w:t>; рис. –</w:t>
      </w:r>
      <w:r w:rsidRPr="00675AEE">
        <w:rPr>
          <w:szCs w:val="28"/>
          <w:lang w:val="ru-RU"/>
        </w:rPr>
        <w:t xml:space="preserve"> 58</w:t>
      </w:r>
      <w:r w:rsidRPr="00675AEE">
        <w:rPr>
          <w:szCs w:val="28"/>
        </w:rPr>
        <w:t>; табл. –</w:t>
      </w:r>
      <w:r w:rsidR="00880165">
        <w:rPr>
          <w:szCs w:val="28"/>
          <w:lang w:val="ru-RU"/>
        </w:rPr>
        <w:t xml:space="preserve"> 13</w:t>
      </w:r>
      <w:r w:rsidRPr="00675AEE">
        <w:rPr>
          <w:szCs w:val="28"/>
        </w:rPr>
        <w:t>; джерел -</w:t>
      </w:r>
      <w:r w:rsidRPr="00675AEE">
        <w:rPr>
          <w:szCs w:val="28"/>
          <w:lang w:val="ru-RU"/>
        </w:rPr>
        <w:t xml:space="preserve"> 40</w:t>
      </w:r>
      <w:r w:rsidRPr="00675AEE">
        <w:rPr>
          <w:szCs w:val="28"/>
        </w:rPr>
        <w:t>.</w:t>
      </w:r>
    </w:p>
    <w:p w:rsidR="00675AEE" w:rsidRPr="00675AEE" w:rsidRDefault="00675AEE" w:rsidP="00675AEE">
      <w:pPr>
        <w:ind w:firstLine="709"/>
        <w:jc w:val="both"/>
        <w:rPr>
          <w:szCs w:val="28"/>
        </w:rPr>
      </w:pPr>
      <w:r w:rsidRPr="00675AEE">
        <w:rPr>
          <w:szCs w:val="28"/>
        </w:rPr>
        <w:t xml:space="preserve">У дипломній роботі проведена характеристика світлових приладів для зовнішнього архітектурного освітлення. Проведено вибір нормованої характеристики освітлення. Проведено розрахунок переходу від освітленості до яскравості. Проведено та проаналізовано вибір джерел світла для зовнішнього освітлення. Проведено та проаналізовано вибір світлових приладів для зовнішнього архітектурного освітлення. Проведено вибір точок огляду та </w:t>
      </w:r>
      <w:proofErr w:type="spellStart"/>
      <w:r w:rsidRPr="00675AEE">
        <w:rPr>
          <w:szCs w:val="28"/>
        </w:rPr>
        <w:t>площин</w:t>
      </w:r>
      <w:proofErr w:type="spellEnd"/>
      <w:r w:rsidRPr="00675AEE">
        <w:rPr>
          <w:szCs w:val="28"/>
        </w:rPr>
        <w:t xml:space="preserve"> </w:t>
      </w:r>
      <w:proofErr w:type="spellStart"/>
      <w:r w:rsidRPr="00675AEE">
        <w:rPr>
          <w:szCs w:val="28"/>
        </w:rPr>
        <w:t>підсвітки</w:t>
      </w:r>
      <w:proofErr w:type="spellEnd"/>
      <w:r w:rsidRPr="00675AEE">
        <w:rPr>
          <w:szCs w:val="28"/>
        </w:rPr>
        <w:t xml:space="preserve"> для споруди. Проведено розміщення світлових приладів на фасаді будівлі. Проведено розрахунок січення кабелів.</w:t>
      </w:r>
    </w:p>
    <w:p w:rsidR="00675AEE" w:rsidRPr="00675AEE" w:rsidRDefault="00675AEE" w:rsidP="00675AEE">
      <w:pPr>
        <w:ind w:firstLine="709"/>
        <w:jc w:val="both"/>
        <w:rPr>
          <w:szCs w:val="28"/>
        </w:rPr>
      </w:pPr>
      <w:r w:rsidRPr="00675AEE">
        <w:rPr>
          <w:b/>
          <w:szCs w:val="28"/>
        </w:rPr>
        <w:t xml:space="preserve">Ключові слова: </w:t>
      </w:r>
      <w:r w:rsidR="005A3FAC">
        <w:rPr>
          <w:szCs w:val="28"/>
        </w:rPr>
        <w:t>світлодіод, МГЛ, прожектор, яскравість, освітленість.</w:t>
      </w:r>
    </w:p>
    <w:p w:rsidR="005D25B6" w:rsidRPr="005A3FAC" w:rsidRDefault="005D25B6">
      <w:pPr>
        <w:rPr>
          <w:rFonts w:eastAsia="Calibri"/>
          <w:b/>
          <w:szCs w:val="28"/>
          <w:lang w:eastAsia="uk-UA"/>
        </w:rPr>
      </w:pPr>
      <w:r w:rsidRPr="005A3FAC">
        <w:rPr>
          <w:rFonts w:eastAsia="Calibri"/>
          <w:b/>
          <w:szCs w:val="28"/>
          <w:lang w:eastAsia="uk-UA"/>
        </w:rPr>
        <w:br w:type="page"/>
      </w:r>
    </w:p>
    <w:p w:rsidR="00D01F6E" w:rsidRPr="00523694" w:rsidRDefault="00D01F6E" w:rsidP="00D01F6E">
      <w:pPr>
        <w:spacing w:after="0" w:line="240" w:lineRule="auto"/>
        <w:jc w:val="center"/>
        <w:rPr>
          <w:b/>
        </w:rPr>
      </w:pPr>
      <w:r w:rsidRPr="00425456">
        <w:rPr>
          <w:rFonts w:eastAsia="Calibri"/>
          <w:b/>
          <w:szCs w:val="28"/>
          <w:lang w:val="en-US" w:eastAsia="uk-UA"/>
        </w:rPr>
        <w:lastRenderedPageBreak/>
        <w:t>ANNOTATION</w:t>
      </w:r>
    </w:p>
    <w:p w:rsidR="00D01F6E" w:rsidRPr="00523694" w:rsidRDefault="00D01F6E" w:rsidP="00D01F6E">
      <w:pPr>
        <w:spacing w:after="0" w:line="240" w:lineRule="auto"/>
        <w:rPr>
          <w:b/>
        </w:rPr>
      </w:pPr>
    </w:p>
    <w:p w:rsidR="00190BAD" w:rsidRPr="00190BAD" w:rsidRDefault="00190BAD" w:rsidP="00190BAD">
      <w:pPr>
        <w:pStyle w:val="2"/>
        <w:ind w:firstLine="709"/>
        <w:rPr>
          <w:sz w:val="28"/>
          <w:szCs w:val="28"/>
          <w:lang w:val="en-US"/>
        </w:rPr>
      </w:pPr>
      <w:r w:rsidRPr="00190BAD">
        <w:rPr>
          <w:sz w:val="28"/>
          <w:szCs w:val="28"/>
          <w:lang w:val="en-US"/>
        </w:rPr>
        <w:t xml:space="preserve">A. </w:t>
      </w:r>
      <w:proofErr w:type="spellStart"/>
      <w:r w:rsidRPr="00190BAD">
        <w:rPr>
          <w:sz w:val="28"/>
          <w:szCs w:val="28"/>
          <w:lang w:val="en-US"/>
        </w:rPr>
        <w:t>Heryn</w:t>
      </w:r>
      <w:proofErr w:type="spellEnd"/>
      <w:r w:rsidRPr="00190BAD">
        <w:rPr>
          <w:sz w:val="28"/>
          <w:szCs w:val="28"/>
          <w:lang w:val="en-US"/>
        </w:rPr>
        <w:t xml:space="preserve">. Development of energy efficiency measures for architectural lighting of religious buildings. </w:t>
      </w:r>
      <w:proofErr w:type="spellStart"/>
      <w:r w:rsidRPr="00190BAD">
        <w:rPr>
          <w:sz w:val="28"/>
          <w:szCs w:val="28"/>
          <w:lang w:val="en-US"/>
        </w:rPr>
        <w:t>Ternopil</w:t>
      </w:r>
      <w:proofErr w:type="spellEnd"/>
      <w:r w:rsidRPr="00190BAD">
        <w:rPr>
          <w:sz w:val="28"/>
          <w:szCs w:val="28"/>
          <w:lang w:val="en-US"/>
        </w:rPr>
        <w:t xml:space="preserve"> Ivan </w:t>
      </w:r>
      <w:proofErr w:type="spellStart"/>
      <w:r w:rsidRPr="00190BAD">
        <w:rPr>
          <w:sz w:val="28"/>
          <w:szCs w:val="28"/>
          <w:lang w:val="en-US"/>
        </w:rPr>
        <w:t>Puluj</w:t>
      </w:r>
      <w:proofErr w:type="spellEnd"/>
      <w:r w:rsidRPr="00190BAD">
        <w:rPr>
          <w:sz w:val="28"/>
          <w:szCs w:val="28"/>
          <w:lang w:val="en-US"/>
        </w:rPr>
        <w:t xml:space="preserve"> National Technical University. Faculty of Applied Information Technologies and Electrical Engineering. Department of Electrical Engineering, group ЕMm-61. – </w:t>
      </w:r>
      <w:proofErr w:type="spellStart"/>
      <w:r w:rsidRPr="00190BAD">
        <w:rPr>
          <w:sz w:val="28"/>
          <w:szCs w:val="28"/>
          <w:lang w:val="en-US"/>
        </w:rPr>
        <w:t>Ternopil</w:t>
      </w:r>
      <w:proofErr w:type="spellEnd"/>
      <w:r w:rsidRPr="00190BAD">
        <w:rPr>
          <w:sz w:val="28"/>
          <w:szCs w:val="28"/>
          <w:lang w:val="en-US"/>
        </w:rPr>
        <w:t>.: TNTU, 2019.</w:t>
      </w:r>
    </w:p>
    <w:p w:rsidR="00190BAD" w:rsidRPr="00190BAD" w:rsidRDefault="00190BAD" w:rsidP="00190BAD">
      <w:pPr>
        <w:pStyle w:val="2"/>
        <w:ind w:firstLine="709"/>
        <w:rPr>
          <w:sz w:val="28"/>
          <w:szCs w:val="28"/>
          <w:lang w:val="en-US"/>
        </w:rPr>
      </w:pPr>
      <w:r w:rsidRPr="00190BAD">
        <w:rPr>
          <w:sz w:val="28"/>
          <w:szCs w:val="28"/>
          <w:lang w:val="en-US"/>
        </w:rPr>
        <w:t>Pages – 106; Illustrations – 58; Tables – 13; Sources – 40.</w:t>
      </w:r>
    </w:p>
    <w:p w:rsidR="00190BAD" w:rsidRPr="00190BAD" w:rsidRDefault="00190BAD" w:rsidP="00190BAD">
      <w:pPr>
        <w:pStyle w:val="2"/>
        <w:ind w:firstLine="709"/>
        <w:rPr>
          <w:sz w:val="28"/>
          <w:szCs w:val="28"/>
          <w:lang w:val="en-US"/>
        </w:rPr>
      </w:pPr>
      <w:r w:rsidRPr="00190BAD">
        <w:rPr>
          <w:sz w:val="28"/>
          <w:szCs w:val="28"/>
          <w:lang w:val="en-US"/>
        </w:rPr>
        <w:t xml:space="preserve">According to the diploma, the characteristics of light devices for outdoor architectural lighting </w:t>
      </w:r>
      <w:proofErr w:type="gramStart"/>
      <w:r w:rsidRPr="00190BAD">
        <w:rPr>
          <w:sz w:val="28"/>
          <w:szCs w:val="28"/>
          <w:lang w:val="en-US"/>
        </w:rPr>
        <w:t>are listed and described</w:t>
      </w:r>
      <w:proofErr w:type="gramEnd"/>
      <w:r w:rsidRPr="00190BAD">
        <w:rPr>
          <w:sz w:val="28"/>
          <w:szCs w:val="28"/>
          <w:lang w:val="en-US"/>
        </w:rPr>
        <w:t xml:space="preserve">. The normalized lighting characteristics </w:t>
      </w:r>
      <w:proofErr w:type="gramStart"/>
      <w:r w:rsidRPr="00190BAD">
        <w:rPr>
          <w:sz w:val="28"/>
          <w:szCs w:val="28"/>
          <w:lang w:val="en-US"/>
        </w:rPr>
        <w:t>are chosen</w:t>
      </w:r>
      <w:proofErr w:type="gramEnd"/>
      <w:r w:rsidRPr="00190BAD">
        <w:rPr>
          <w:sz w:val="28"/>
          <w:szCs w:val="28"/>
          <w:lang w:val="en-US"/>
        </w:rPr>
        <w:t xml:space="preserve">. The transition from light to brightness is calculated. Selection of light sources for exterior lighting </w:t>
      </w:r>
      <w:proofErr w:type="gramStart"/>
      <w:r w:rsidRPr="00190BAD">
        <w:rPr>
          <w:sz w:val="28"/>
          <w:szCs w:val="28"/>
          <w:lang w:val="en-US"/>
        </w:rPr>
        <w:t>is substantiated</w:t>
      </w:r>
      <w:proofErr w:type="gramEnd"/>
      <w:r w:rsidRPr="00190BAD">
        <w:rPr>
          <w:sz w:val="28"/>
          <w:szCs w:val="28"/>
          <w:lang w:val="en-US"/>
        </w:rPr>
        <w:t xml:space="preserve">. Selection of light devices for outdoor architectural lighting </w:t>
      </w:r>
      <w:proofErr w:type="gramStart"/>
      <w:r w:rsidRPr="00190BAD">
        <w:rPr>
          <w:sz w:val="28"/>
          <w:szCs w:val="28"/>
          <w:lang w:val="en-US"/>
        </w:rPr>
        <w:t>is designed and analyzed</w:t>
      </w:r>
      <w:proofErr w:type="gramEnd"/>
      <w:r w:rsidRPr="00190BAD">
        <w:rPr>
          <w:sz w:val="28"/>
          <w:szCs w:val="28"/>
          <w:lang w:val="en-US"/>
        </w:rPr>
        <w:t xml:space="preserve">. The inspection points and illumination planes of the construction is calculated. Placement of light devices on the facade of the building and the cable section are calculated. </w:t>
      </w:r>
    </w:p>
    <w:p w:rsidR="00675AEE" w:rsidRPr="00675AEE" w:rsidRDefault="00190BAD" w:rsidP="00190BAD">
      <w:pPr>
        <w:pStyle w:val="2"/>
        <w:spacing w:before="0"/>
        <w:ind w:firstLine="709"/>
        <w:rPr>
          <w:b/>
          <w:lang w:val="en-US"/>
        </w:rPr>
      </w:pPr>
      <w:r w:rsidRPr="00190BAD">
        <w:rPr>
          <w:sz w:val="28"/>
          <w:szCs w:val="28"/>
          <w:lang w:val="en-US"/>
        </w:rPr>
        <w:t>Keywords: LED, MGL, searchlight, brightness, illumination.</w:t>
      </w:r>
    </w:p>
    <w:sectPr w:rsidR="00675AEE" w:rsidRPr="00675AEE" w:rsidSect="004D4C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altName w:val="Arial"/>
    <w:charset w:val="CC"/>
    <w:family w:val="swiss"/>
    <w:pitch w:val="variable"/>
    <w:sig w:usb0="00000001" w:usb1="00000000" w:usb2="00000000" w:usb3="00000000" w:csb0="000000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1BAF"/>
    <w:multiLevelType w:val="hybridMultilevel"/>
    <w:tmpl w:val="99C6B0DC"/>
    <w:lvl w:ilvl="0" w:tplc="C6065BA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72233E"/>
    <w:multiLevelType w:val="hybridMultilevel"/>
    <w:tmpl w:val="08B2180C"/>
    <w:lvl w:ilvl="0" w:tplc="8634E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6018B"/>
    <w:multiLevelType w:val="singleLevel"/>
    <w:tmpl w:val="E4D0A362"/>
    <w:lvl w:ilvl="0">
      <w:start w:val="1"/>
      <w:numFmt w:val="decimal"/>
      <w:lvlText w:val="%1."/>
      <w:lvlJc w:val="left"/>
      <w:pPr>
        <w:tabs>
          <w:tab w:val="num" w:pos="927"/>
        </w:tabs>
        <w:ind w:left="927" w:hanging="360"/>
      </w:pPr>
      <w:rPr>
        <w:rFonts w:cs="Times New Roman" w:hint="default"/>
      </w:rPr>
    </w:lvl>
  </w:abstractNum>
  <w:abstractNum w:abstractNumId="3" w15:restartNumberingAfterBreak="0">
    <w:nsid w:val="34817E95"/>
    <w:multiLevelType w:val="hybridMultilevel"/>
    <w:tmpl w:val="4208980E"/>
    <w:lvl w:ilvl="0" w:tplc="04101B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6E94FCD"/>
    <w:multiLevelType w:val="hybridMultilevel"/>
    <w:tmpl w:val="F2F40F56"/>
    <w:lvl w:ilvl="0" w:tplc="A5EE19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966D8"/>
    <w:multiLevelType w:val="multilevel"/>
    <w:tmpl w:val="509027B0"/>
    <w:lvl w:ilvl="0">
      <w:start w:val="1"/>
      <w:numFmt w:val="decimal"/>
      <w:lvlText w:val="%1."/>
      <w:lvlJc w:val="left"/>
      <w:pPr>
        <w:tabs>
          <w:tab w:val="num" w:pos="928"/>
        </w:tabs>
        <w:ind w:left="928" w:hanging="360"/>
      </w:pPr>
    </w:lvl>
    <w:lvl w:ilvl="1">
      <w:start w:val="6"/>
      <w:numFmt w:val="decimal"/>
      <w:isLgl/>
      <w:lvlText w:val="%1.%2"/>
      <w:lvlJc w:val="left"/>
      <w:pPr>
        <w:tabs>
          <w:tab w:val="num" w:pos="1495"/>
        </w:tabs>
        <w:ind w:left="1495" w:hanging="720"/>
      </w:pPr>
      <w:rPr>
        <w:rFonts w:hint="default"/>
      </w:rPr>
    </w:lvl>
    <w:lvl w:ilvl="2">
      <w:start w:val="1"/>
      <w:numFmt w:val="decimal"/>
      <w:isLgl/>
      <w:lvlText w:val="%1.%2.%3"/>
      <w:lvlJc w:val="left"/>
      <w:pPr>
        <w:tabs>
          <w:tab w:val="num" w:pos="1702"/>
        </w:tabs>
        <w:ind w:left="1702" w:hanging="720"/>
      </w:pPr>
      <w:rPr>
        <w:rFonts w:hint="default"/>
      </w:rPr>
    </w:lvl>
    <w:lvl w:ilvl="3">
      <w:start w:val="1"/>
      <w:numFmt w:val="decimal"/>
      <w:isLgl/>
      <w:lvlText w:val="%1.%2.%3.%4"/>
      <w:lvlJc w:val="left"/>
      <w:pPr>
        <w:tabs>
          <w:tab w:val="num" w:pos="2269"/>
        </w:tabs>
        <w:ind w:left="2269" w:hanging="1080"/>
      </w:pPr>
      <w:rPr>
        <w:rFonts w:hint="default"/>
      </w:rPr>
    </w:lvl>
    <w:lvl w:ilvl="4">
      <w:start w:val="1"/>
      <w:numFmt w:val="decimal"/>
      <w:isLgl/>
      <w:lvlText w:val="%1.%2.%3.%4.%5"/>
      <w:lvlJc w:val="left"/>
      <w:pPr>
        <w:tabs>
          <w:tab w:val="num" w:pos="2476"/>
        </w:tabs>
        <w:ind w:left="2476" w:hanging="1080"/>
      </w:pPr>
      <w:rPr>
        <w:rFonts w:hint="default"/>
      </w:rPr>
    </w:lvl>
    <w:lvl w:ilvl="5">
      <w:start w:val="1"/>
      <w:numFmt w:val="decimal"/>
      <w:isLgl/>
      <w:lvlText w:val="%1.%2.%3.%4.%5.%6"/>
      <w:lvlJc w:val="left"/>
      <w:pPr>
        <w:tabs>
          <w:tab w:val="num" w:pos="3043"/>
        </w:tabs>
        <w:ind w:left="3043" w:hanging="1440"/>
      </w:pPr>
      <w:rPr>
        <w:rFonts w:hint="default"/>
      </w:rPr>
    </w:lvl>
    <w:lvl w:ilvl="6">
      <w:start w:val="1"/>
      <w:numFmt w:val="decimal"/>
      <w:isLgl/>
      <w:lvlText w:val="%1.%2.%3.%4.%5.%6.%7"/>
      <w:lvlJc w:val="left"/>
      <w:pPr>
        <w:tabs>
          <w:tab w:val="num" w:pos="3610"/>
        </w:tabs>
        <w:ind w:left="3610" w:hanging="1800"/>
      </w:pPr>
      <w:rPr>
        <w:rFonts w:hint="default"/>
      </w:rPr>
    </w:lvl>
    <w:lvl w:ilvl="7">
      <w:start w:val="1"/>
      <w:numFmt w:val="decimal"/>
      <w:isLgl/>
      <w:lvlText w:val="%1.%2.%3.%4.%5.%6.%7.%8"/>
      <w:lvlJc w:val="left"/>
      <w:pPr>
        <w:tabs>
          <w:tab w:val="num" w:pos="3817"/>
        </w:tabs>
        <w:ind w:left="3817" w:hanging="1800"/>
      </w:pPr>
      <w:rPr>
        <w:rFonts w:hint="default"/>
      </w:rPr>
    </w:lvl>
    <w:lvl w:ilvl="8">
      <w:start w:val="1"/>
      <w:numFmt w:val="decimal"/>
      <w:isLgl/>
      <w:lvlText w:val="%1.%2.%3.%4.%5.%6.%7.%8.%9"/>
      <w:lvlJc w:val="left"/>
      <w:pPr>
        <w:tabs>
          <w:tab w:val="num" w:pos="4384"/>
        </w:tabs>
        <w:ind w:left="4384" w:hanging="2160"/>
      </w:pPr>
      <w:rPr>
        <w:rFonts w:hint="default"/>
      </w:rPr>
    </w:lvl>
  </w:abstractNum>
  <w:abstractNum w:abstractNumId="6" w15:restartNumberingAfterBreak="0">
    <w:nsid w:val="5BF05C8D"/>
    <w:multiLevelType w:val="singleLevel"/>
    <w:tmpl w:val="8A02E2C2"/>
    <w:lvl w:ilvl="0">
      <w:start w:val="1"/>
      <w:numFmt w:val="decimal"/>
      <w:lvlText w:val="%1."/>
      <w:lvlJc w:val="left"/>
      <w:pPr>
        <w:tabs>
          <w:tab w:val="num" w:pos="927"/>
        </w:tabs>
        <w:ind w:left="927" w:hanging="360"/>
      </w:pPr>
      <w:rPr>
        <w:rFonts w:cs="Times New Roman" w:hint="default"/>
      </w:rPr>
    </w:lvl>
  </w:abstractNum>
  <w:abstractNum w:abstractNumId="7" w15:restartNumberingAfterBreak="0">
    <w:nsid w:val="636565D1"/>
    <w:multiLevelType w:val="hybridMultilevel"/>
    <w:tmpl w:val="290893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0621FF0"/>
    <w:multiLevelType w:val="singleLevel"/>
    <w:tmpl w:val="96BAE3EE"/>
    <w:lvl w:ilvl="0">
      <w:start w:val="1"/>
      <w:numFmt w:val="decimal"/>
      <w:pStyle w:val="a"/>
      <w:lvlText w:val="%1"/>
      <w:lvlJc w:val="left"/>
      <w:pPr>
        <w:tabs>
          <w:tab w:val="num" w:pos="927"/>
        </w:tabs>
        <w:ind w:left="927" w:hanging="360"/>
      </w:pPr>
      <w:rPr>
        <w:rFonts w:cs="Times New Roman" w:hint="default"/>
      </w:rPr>
    </w:lvl>
  </w:abstractNum>
  <w:abstractNum w:abstractNumId="9" w15:restartNumberingAfterBreak="0">
    <w:nsid w:val="7EBA0B0D"/>
    <w:multiLevelType w:val="hybridMultilevel"/>
    <w:tmpl w:val="9DEE5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5"/>
  </w:num>
  <w:num w:numId="5">
    <w:abstractNumId w:val="2"/>
  </w:num>
  <w:num w:numId="6">
    <w:abstractNumId w:val="0"/>
  </w:num>
  <w:num w:numId="7">
    <w:abstractNumId w:val="8"/>
  </w:num>
  <w:num w:numId="8">
    <w:abstractNumId w:val="8"/>
  </w:num>
  <w:num w:numId="9">
    <w:abstractNumId w:val="8"/>
  </w:num>
  <w:num w:numId="10">
    <w:abstractNumId w:val="8"/>
  </w:num>
  <w:num w:numId="11">
    <w:abstractNumId w:val="3"/>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AE"/>
    <w:rsid w:val="00002F95"/>
    <w:rsid w:val="00015941"/>
    <w:rsid w:val="00025516"/>
    <w:rsid w:val="000304E8"/>
    <w:rsid w:val="000435A5"/>
    <w:rsid w:val="00044FED"/>
    <w:rsid w:val="00091932"/>
    <w:rsid w:val="000928A9"/>
    <w:rsid w:val="000D55A4"/>
    <w:rsid w:val="000E1F67"/>
    <w:rsid w:val="001822F5"/>
    <w:rsid w:val="00190BAD"/>
    <w:rsid w:val="00190DE8"/>
    <w:rsid w:val="00191D21"/>
    <w:rsid w:val="001C1960"/>
    <w:rsid w:val="001C4417"/>
    <w:rsid w:val="001D3DED"/>
    <w:rsid w:val="001D63E1"/>
    <w:rsid w:val="001E1D28"/>
    <w:rsid w:val="001E5A45"/>
    <w:rsid w:val="001E6495"/>
    <w:rsid w:val="00215564"/>
    <w:rsid w:val="00217D9D"/>
    <w:rsid w:val="002264C2"/>
    <w:rsid w:val="00237514"/>
    <w:rsid w:val="00242E81"/>
    <w:rsid w:val="00257339"/>
    <w:rsid w:val="002640E4"/>
    <w:rsid w:val="00285726"/>
    <w:rsid w:val="00296B72"/>
    <w:rsid w:val="002A0295"/>
    <w:rsid w:val="002B7428"/>
    <w:rsid w:val="002D48B7"/>
    <w:rsid w:val="002E0ECA"/>
    <w:rsid w:val="002F2368"/>
    <w:rsid w:val="00304C65"/>
    <w:rsid w:val="0031421F"/>
    <w:rsid w:val="0032293D"/>
    <w:rsid w:val="00325C12"/>
    <w:rsid w:val="003405F4"/>
    <w:rsid w:val="00354B06"/>
    <w:rsid w:val="00377071"/>
    <w:rsid w:val="003C4ED7"/>
    <w:rsid w:val="003E3000"/>
    <w:rsid w:val="003E3A9F"/>
    <w:rsid w:val="00434636"/>
    <w:rsid w:val="0044569E"/>
    <w:rsid w:val="00456445"/>
    <w:rsid w:val="00462589"/>
    <w:rsid w:val="0049737C"/>
    <w:rsid w:val="004A39DA"/>
    <w:rsid w:val="004B3A1C"/>
    <w:rsid w:val="004B5A61"/>
    <w:rsid w:val="004C231F"/>
    <w:rsid w:val="004D1A91"/>
    <w:rsid w:val="004D4CAE"/>
    <w:rsid w:val="004E2424"/>
    <w:rsid w:val="004E5889"/>
    <w:rsid w:val="00515648"/>
    <w:rsid w:val="0052136D"/>
    <w:rsid w:val="0052728E"/>
    <w:rsid w:val="005321AE"/>
    <w:rsid w:val="00542C7A"/>
    <w:rsid w:val="005517F5"/>
    <w:rsid w:val="00567092"/>
    <w:rsid w:val="005811F6"/>
    <w:rsid w:val="00585968"/>
    <w:rsid w:val="00594130"/>
    <w:rsid w:val="005A292A"/>
    <w:rsid w:val="005A3AEE"/>
    <w:rsid w:val="005A3FAC"/>
    <w:rsid w:val="005A7597"/>
    <w:rsid w:val="005B1152"/>
    <w:rsid w:val="005C42C2"/>
    <w:rsid w:val="005D25B6"/>
    <w:rsid w:val="005D42B9"/>
    <w:rsid w:val="005E2CEC"/>
    <w:rsid w:val="005F27FF"/>
    <w:rsid w:val="005F53BD"/>
    <w:rsid w:val="005F55DF"/>
    <w:rsid w:val="006105B2"/>
    <w:rsid w:val="0063215B"/>
    <w:rsid w:val="00636898"/>
    <w:rsid w:val="00672412"/>
    <w:rsid w:val="0067274C"/>
    <w:rsid w:val="00673626"/>
    <w:rsid w:val="00675AEE"/>
    <w:rsid w:val="00677C2B"/>
    <w:rsid w:val="006805F8"/>
    <w:rsid w:val="006A12A4"/>
    <w:rsid w:val="006A7B9F"/>
    <w:rsid w:val="006C0109"/>
    <w:rsid w:val="006C1371"/>
    <w:rsid w:val="006C31CE"/>
    <w:rsid w:val="006E2D74"/>
    <w:rsid w:val="00711DBC"/>
    <w:rsid w:val="00730F1A"/>
    <w:rsid w:val="00730FFB"/>
    <w:rsid w:val="00734FEB"/>
    <w:rsid w:val="007459C2"/>
    <w:rsid w:val="007535B7"/>
    <w:rsid w:val="00766673"/>
    <w:rsid w:val="0078660C"/>
    <w:rsid w:val="007B7555"/>
    <w:rsid w:val="007B7E11"/>
    <w:rsid w:val="007C1988"/>
    <w:rsid w:val="007C5827"/>
    <w:rsid w:val="007E323E"/>
    <w:rsid w:val="00822213"/>
    <w:rsid w:val="008263FD"/>
    <w:rsid w:val="0083118A"/>
    <w:rsid w:val="00880165"/>
    <w:rsid w:val="0088707B"/>
    <w:rsid w:val="0089630C"/>
    <w:rsid w:val="008A059B"/>
    <w:rsid w:val="008A38A4"/>
    <w:rsid w:val="008D1D6B"/>
    <w:rsid w:val="009011E9"/>
    <w:rsid w:val="0092348B"/>
    <w:rsid w:val="0092586F"/>
    <w:rsid w:val="00932728"/>
    <w:rsid w:val="00976119"/>
    <w:rsid w:val="009D15C2"/>
    <w:rsid w:val="009F5643"/>
    <w:rsid w:val="00A0533A"/>
    <w:rsid w:val="00A13797"/>
    <w:rsid w:val="00A41385"/>
    <w:rsid w:val="00A427BB"/>
    <w:rsid w:val="00A46157"/>
    <w:rsid w:val="00A56168"/>
    <w:rsid w:val="00A64960"/>
    <w:rsid w:val="00A662EC"/>
    <w:rsid w:val="00A84AB6"/>
    <w:rsid w:val="00AA6ECC"/>
    <w:rsid w:val="00AB03B0"/>
    <w:rsid w:val="00AE25D3"/>
    <w:rsid w:val="00B1054B"/>
    <w:rsid w:val="00B179BF"/>
    <w:rsid w:val="00B249E4"/>
    <w:rsid w:val="00B40DA8"/>
    <w:rsid w:val="00B709E6"/>
    <w:rsid w:val="00B83355"/>
    <w:rsid w:val="00B853CC"/>
    <w:rsid w:val="00BA024E"/>
    <w:rsid w:val="00BB237A"/>
    <w:rsid w:val="00BC5796"/>
    <w:rsid w:val="00BE43E2"/>
    <w:rsid w:val="00BE6892"/>
    <w:rsid w:val="00BF3E4F"/>
    <w:rsid w:val="00C03AEF"/>
    <w:rsid w:val="00C06499"/>
    <w:rsid w:val="00C15C35"/>
    <w:rsid w:val="00C45E4A"/>
    <w:rsid w:val="00C474B7"/>
    <w:rsid w:val="00C476BA"/>
    <w:rsid w:val="00C503B7"/>
    <w:rsid w:val="00C53047"/>
    <w:rsid w:val="00C616BA"/>
    <w:rsid w:val="00C63AA1"/>
    <w:rsid w:val="00C72D4B"/>
    <w:rsid w:val="00C8516E"/>
    <w:rsid w:val="00C9575C"/>
    <w:rsid w:val="00C957B5"/>
    <w:rsid w:val="00CC148D"/>
    <w:rsid w:val="00CC2904"/>
    <w:rsid w:val="00CF624F"/>
    <w:rsid w:val="00D01F6E"/>
    <w:rsid w:val="00D13577"/>
    <w:rsid w:val="00D169A9"/>
    <w:rsid w:val="00D333B9"/>
    <w:rsid w:val="00D33C50"/>
    <w:rsid w:val="00D54D86"/>
    <w:rsid w:val="00D973FC"/>
    <w:rsid w:val="00DA3475"/>
    <w:rsid w:val="00DB763B"/>
    <w:rsid w:val="00DE0FFA"/>
    <w:rsid w:val="00E10A9F"/>
    <w:rsid w:val="00E13AB1"/>
    <w:rsid w:val="00E33865"/>
    <w:rsid w:val="00E54326"/>
    <w:rsid w:val="00E61D4B"/>
    <w:rsid w:val="00E67788"/>
    <w:rsid w:val="00E7119F"/>
    <w:rsid w:val="00EA1041"/>
    <w:rsid w:val="00EC0909"/>
    <w:rsid w:val="00EC390E"/>
    <w:rsid w:val="00F00BB4"/>
    <w:rsid w:val="00F14082"/>
    <w:rsid w:val="00F34E73"/>
    <w:rsid w:val="00F700A8"/>
    <w:rsid w:val="00F75022"/>
    <w:rsid w:val="00FC4E76"/>
    <w:rsid w:val="00FD5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446"/>
  <w15:docId w15:val="{9CC727B2-F058-4CCC-B5BD-C3C318BC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5AEE"/>
  </w:style>
  <w:style w:type="paragraph" w:styleId="1">
    <w:name w:val="heading 1"/>
    <w:basedOn w:val="a0"/>
    <w:next w:val="a0"/>
    <w:link w:val="10"/>
    <w:uiPriority w:val="99"/>
    <w:qFormat/>
    <w:rsid w:val="0083118A"/>
    <w:pPr>
      <w:keepNext/>
      <w:autoSpaceDE w:val="0"/>
      <w:autoSpaceDN w:val="0"/>
      <w:spacing w:after="0" w:line="264" w:lineRule="auto"/>
      <w:ind w:right="282"/>
      <w:jc w:val="right"/>
      <w:outlineLvl w:val="0"/>
    </w:pPr>
    <w:rPr>
      <w:rFonts w:eastAsiaTheme="minorEastAsia"/>
      <w:sz w:val="24"/>
      <w:szCs w:val="24"/>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link w:val="20"/>
    <w:uiPriority w:val="99"/>
    <w:rsid w:val="004D4CAE"/>
    <w:pPr>
      <w:autoSpaceDE w:val="0"/>
      <w:autoSpaceDN w:val="0"/>
      <w:spacing w:before="240" w:after="0" w:line="240" w:lineRule="auto"/>
      <w:ind w:firstLine="567"/>
      <w:jc w:val="both"/>
    </w:pPr>
    <w:rPr>
      <w:rFonts w:eastAsiaTheme="minorEastAsia"/>
      <w:sz w:val="24"/>
      <w:szCs w:val="24"/>
      <w:lang w:eastAsia="uk-UA"/>
    </w:rPr>
  </w:style>
  <w:style w:type="character" w:customStyle="1" w:styleId="20">
    <w:name w:val="Основний текст з відступом 2 Знак"/>
    <w:basedOn w:val="a1"/>
    <w:link w:val="2"/>
    <w:uiPriority w:val="99"/>
    <w:rsid w:val="004D4CAE"/>
    <w:rPr>
      <w:rFonts w:eastAsiaTheme="minorEastAsia"/>
      <w:sz w:val="24"/>
      <w:szCs w:val="24"/>
      <w:lang w:eastAsia="uk-UA"/>
    </w:rPr>
  </w:style>
  <w:style w:type="paragraph" w:styleId="21">
    <w:name w:val="Body Text 2"/>
    <w:basedOn w:val="a0"/>
    <w:link w:val="22"/>
    <w:uiPriority w:val="99"/>
    <w:unhideWhenUsed/>
    <w:rsid w:val="0067274C"/>
    <w:pPr>
      <w:widowControl w:val="0"/>
      <w:autoSpaceDE w:val="0"/>
      <w:autoSpaceDN w:val="0"/>
      <w:adjustRightInd w:val="0"/>
      <w:spacing w:after="120" w:line="480" w:lineRule="auto"/>
    </w:pPr>
    <w:rPr>
      <w:rFonts w:eastAsia="Times New Roman"/>
      <w:sz w:val="20"/>
      <w:lang w:val="ru-RU" w:eastAsia="ru-RU"/>
    </w:rPr>
  </w:style>
  <w:style w:type="character" w:customStyle="1" w:styleId="22">
    <w:name w:val="Основний текст 2 Знак"/>
    <w:basedOn w:val="a1"/>
    <w:link w:val="21"/>
    <w:uiPriority w:val="99"/>
    <w:rsid w:val="0067274C"/>
    <w:rPr>
      <w:rFonts w:eastAsia="Times New Roman"/>
      <w:sz w:val="20"/>
      <w:lang w:val="ru-RU" w:eastAsia="ru-RU"/>
    </w:rPr>
  </w:style>
  <w:style w:type="paragraph" w:styleId="a4">
    <w:name w:val="Body Text"/>
    <w:basedOn w:val="a0"/>
    <w:link w:val="a5"/>
    <w:uiPriority w:val="99"/>
    <w:unhideWhenUsed/>
    <w:rsid w:val="0067274C"/>
    <w:pPr>
      <w:widowControl w:val="0"/>
      <w:autoSpaceDE w:val="0"/>
      <w:autoSpaceDN w:val="0"/>
      <w:adjustRightInd w:val="0"/>
      <w:spacing w:after="120" w:line="240" w:lineRule="auto"/>
    </w:pPr>
    <w:rPr>
      <w:rFonts w:eastAsia="Times New Roman"/>
      <w:sz w:val="20"/>
      <w:lang w:val="ru-RU" w:eastAsia="ru-RU"/>
    </w:rPr>
  </w:style>
  <w:style w:type="character" w:customStyle="1" w:styleId="a5">
    <w:name w:val="Основний текст Знак"/>
    <w:basedOn w:val="a1"/>
    <w:link w:val="a4"/>
    <w:uiPriority w:val="99"/>
    <w:rsid w:val="0067274C"/>
    <w:rPr>
      <w:rFonts w:eastAsia="Times New Roman"/>
      <w:sz w:val="20"/>
      <w:lang w:val="ru-RU" w:eastAsia="ru-RU"/>
    </w:rPr>
  </w:style>
  <w:style w:type="paragraph" w:styleId="a">
    <w:name w:val="Subtitle"/>
    <w:basedOn w:val="a0"/>
    <w:link w:val="a6"/>
    <w:uiPriority w:val="99"/>
    <w:qFormat/>
    <w:rsid w:val="00C06499"/>
    <w:pPr>
      <w:numPr>
        <w:numId w:val="2"/>
      </w:numPr>
      <w:autoSpaceDE w:val="0"/>
      <w:autoSpaceDN w:val="0"/>
      <w:spacing w:after="0" w:line="360" w:lineRule="auto"/>
      <w:jc w:val="both"/>
    </w:pPr>
    <w:rPr>
      <w:rFonts w:eastAsiaTheme="minorEastAsia"/>
      <w:szCs w:val="28"/>
      <w:lang w:eastAsia="uk-UA"/>
    </w:rPr>
  </w:style>
  <w:style w:type="character" w:customStyle="1" w:styleId="a6">
    <w:name w:val="Підзаголовок Знак"/>
    <w:basedOn w:val="a1"/>
    <w:link w:val="a"/>
    <w:uiPriority w:val="99"/>
    <w:rsid w:val="00C06499"/>
    <w:rPr>
      <w:rFonts w:eastAsiaTheme="minorEastAsia"/>
      <w:szCs w:val="28"/>
      <w:lang w:eastAsia="uk-UA"/>
    </w:rPr>
  </w:style>
  <w:style w:type="paragraph" w:styleId="a7">
    <w:name w:val="Body Text Indent"/>
    <w:basedOn w:val="a0"/>
    <w:link w:val="a8"/>
    <w:uiPriority w:val="99"/>
    <w:unhideWhenUsed/>
    <w:rsid w:val="00C15C35"/>
    <w:pPr>
      <w:widowControl w:val="0"/>
      <w:autoSpaceDE w:val="0"/>
      <w:autoSpaceDN w:val="0"/>
      <w:adjustRightInd w:val="0"/>
      <w:spacing w:after="120" w:line="240" w:lineRule="auto"/>
      <w:ind w:left="283"/>
    </w:pPr>
    <w:rPr>
      <w:rFonts w:eastAsia="Times New Roman"/>
      <w:sz w:val="20"/>
      <w:lang w:val="ru-RU" w:eastAsia="ru-RU"/>
    </w:rPr>
  </w:style>
  <w:style w:type="character" w:customStyle="1" w:styleId="a8">
    <w:name w:val="Основний текст з відступом Знак"/>
    <w:basedOn w:val="a1"/>
    <w:link w:val="a7"/>
    <w:uiPriority w:val="99"/>
    <w:rsid w:val="00C15C35"/>
    <w:rPr>
      <w:rFonts w:eastAsia="Times New Roman"/>
      <w:sz w:val="20"/>
      <w:lang w:val="ru-RU" w:eastAsia="ru-RU"/>
    </w:rPr>
  </w:style>
  <w:style w:type="paragraph" w:customStyle="1" w:styleId="a9">
    <w:name w:val="Чертежный"/>
    <w:rsid w:val="00237514"/>
    <w:pPr>
      <w:spacing w:after="0" w:line="240" w:lineRule="auto"/>
      <w:jc w:val="both"/>
    </w:pPr>
    <w:rPr>
      <w:rFonts w:ascii="ISOCPEUR" w:eastAsia="Times New Roman" w:hAnsi="ISOCPEUR"/>
      <w:i/>
      <w:lang w:eastAsia="ru-RU"/>
    </w:rPr>
  </w:style>
  <w:style w:type="paragraph" w:styleId="aa">
    <w:name w:val="Title"/>
    <w:basedOn w:val="a0"/>
    <w:link w:val="ab"/>
    <w:qFormat/>
    <w:rsid w:val="00237514"/>
    <w:pPr>
      <w:spacing w:after="0" w:line="240" w:lineRule="auto"/>
      <w:ind w:left="180" w:firstLine="540"/>
      <w:jc w:val="center"/>
    </w:pPr>
    <w:rPr>
      <w:rFonts w:eastAsia="Times New Roman"/>
      <w:b/>
      <w:bCs/>
      <w:szCs w:val="28"/>
      <w:lang w:eastAsia="ru-RU"/>
    </w:rPr>
  </w:style>
  <w:style w:type="character" w:customStyle="1" w:styleId="ab">
    <w:name w:val="Назва Знак"/>
    <w:basedOn w:val="a1"/>
    <w:link w:val="aa"/>
    <w:rsid w:val="00237514"/>
    <w:rPr>
      <w:rFonts w:eastAsia="Times New Roman"/>
      <w:b/>
      <w:bCs/>
      <w:szCs w:val="28"/>
      <w:lang w:eastAsia="ru-RU"/>
    </w:rPr>
  </w:style>
  <w:style w:type="paragraph" w:styleId="ac">
    <w:name w:val="List Paragraph"/>
    <w:basedOn w:val="a0"/>
    <w:uiPriority w:val="34"/>
    <w:qFormat/>
    <w:rsid w:val="009F5643"/>
    <w:pPr>
      <w:ind w:left="720"/>
      <w:contextualSpacing/>
    </w:pPr>
  </w:style>
  <w:style w:type="character" w:customStyle="1" w:styleId="10">
    <w:name w:val="Заголовок 1 Знак"/>
    <w:basedOn w:val="a1"/>
    <w:link w:val="1"/>
    <w:uiPriority w:val="99"/>
    <w:rsid w:val="0083118A"/>
    <w:rPr>
      <w:rFonts w:eastAsiaTheme="minorEastAsia"/>
      <w:sz w:val="24"/>
      <w:szCs w:val="24"/>
      <w:lang w:eastAsia="uk-UA"/>
    </w:rPr>
  </w:style>
  <w:style w:type="paragraph" w:styleId="ad">
    <w:name w:val="Block Text"/>
    <w:basedOn w:val="a0"/>
    <w:semiHidden/>
    <w:rsid w:val="00025516"/>
    <w:pPr>
      <w:spacing w:after="0" w:line="360" w:lineRule="auto"/>
      <w:ind w:left="142" w:right="141" w:firstLine="567"/>
    </w:pPr>
    <w:rPr>
      <w:rFonts w:eastAsia="Times New Roman"/>
      <w:szCs w:val="24"/>
      <w:lang w:eastAsia="ru-RU"/>
    </w:rPr>
  </w:style>
  <w:style w:type="paragraph" w:styleId="HTML">
    <w:name w:val="HTML Preformatted"/>
    <w:basedOn w:val="a0"/>
    <w:link w:val="HTML0"/>
    <w:uiPriority w:val="99"/>
    <w:unhideWhenUsed/>
    <w:rsid w:val="006E2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ru-RU" w:eastAsia="ru-RU"/>
    </w:rPr>
  </w:style>
  <w:style w:type="character" w:customStyle="1" w:styleId="HTML0">
    <w:name w:val="Стандартний HTML Знак"/>
    <w:basedOn w:val="a1"/>
    <w:link w:val="HTML"/>
    <w:uiPriority w:val="99"/>
    <w:rsid w:val="006E2D74"/>
    <w:rPr>
      <w:rFonts w:ascii="Courier New" w:eastAsia="Times New Roman" w:hAnsi="Courier New" w:cs="Courier New"/>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4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1431</Words>
  <Characters>8161</Characters>
  <Application>Microsoft Office Word</Application>
  <DocSecurity>0</DocSecurity>
  <Lines>68</Lines>
  <Paragraphs>19</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
      <vt:lpstr>        Pages – 107; Illustrations – 58; Tables – 15; Sources – 40.</vt: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отець Андрій</cp:lastModifiedBy>
  <cp:revision>22</cp:revision>
  <dcterms:created xsi:type="dcterms:W3CDTF">2019-12-08T17:53:00Z</dcterms:created>
  <dcterms:modified xsi:type="dcterms:W3CDTF">2019-12-20T14:52:00Z</dcterms:modified>
</cp:coreProperties>
</file>