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297" w:rsidRPr="000C7145" w:rsidRDefault="00E37297" w:rsidP="00E37297">
      <w:pPr>
        <w:pStyle w:val="2"/>
        <w:spacing w:before="0"/>
        <w:ind w:firstLine="0"/>
        <w:jc w:val="center"/>
        <w:rPr>
          <w:caps/>
          <w:sz w:val="28"/>
          <w:szCs w:val="28"/>
        </w:rPr>
      </w:pPr>
      <w:bookmarkStart w:id="0" w:name="_Hlk505953974"/>
      <w:bookmarkEnd w:id="0"/>
      <w:r w:rsidRPr="000C7145">
        <w:rPr>
          <w:caps/>
          <w:sz w:val="28"/>
          <w:szCs w:val="28"/>
        </w:rPr>
        <w:t>Міністерство освіти і науки України</w:t>
      </w:r>
    </w:p>
    <w:p w:rsidR="00E37297" w:rsidRPr="000C7145" w:rsidRDefault="00E37297" w:rsidP="00E37297">
      <w:pPr>
        <w:pStyle w:val="2"/>
        <w:spacing w:before="0"/>
        <w:ind w:firstLine="0"/>
        <w:jc w:val="center"/>
        <w:rPr>
          <w:caps/>
          <w:sz w:val="28"/>
          <w:szCs w:val="28"/>
        </w:rPr>
      </w:pPr>
      <w:r w:rsidRPr="000C7145">
        <w:rPr>
          <w:caps/>
          <w:sz w:val="28"/>
          <w:szCs w:val="28"/>
        </w:rPr>
        <w:t xml:space="preserve">Тернопільський НАЦІОНАЛЬНИЙ технічний Університет </w:t>
      </w:r>
    </w:p>
    <w:p w:rsidR="00E37297" w:rsidRDefault="00E37297" w:rsidP="00E37297">
      <w:pPr>
        <w:pStyle w:val="2"/>
        <w:spacing w:before="0"/>
        <w:ind w:firstLine="0"/>
        <w:jc w:val="center"/>
        <w:rPr>
          <w:caps/>
          <w:sz w:val="28"/>
          <w:szCs w:val="28"/>
        </w:rPr>
      </w:pPr>
      <w:r w:rsidRPr="000C7145">
        <w:rPr>
          <w:caps/>
          <w:sz w:val="28"/>
          <w:szCs w:val="28"/>
        </w:rPr>
        <w:t>імені Івана Пулюя</w:t>
      </w:r>
    </w:p>
    <w:p w:rsidR="00AD52DF" w:rsidRPr="00AD52DF" w:rsidRDefault="00AD52DF" w:rsidP="00E37297">
      <w:pPr>
        <w:pStyle w:val="2"/>
        <w:spacing w:before="0"/>
        <w:ind w:firstLine="0"/>
        <w:jc w:val="center"/>
        <w:rPr>
          <w:b/>
          <w:caps/>
          <w:sz w:val="10"/>
          <w:szCs w:val="10"/>
        </w:rPr>
      </w:pPr>
    </w:p>
    <w:p w:rsidR="00E37297" w:rsidRDefault="00E37297" w:rsidP="00E37297">
      <w:pPr>
        <w:pStyle w:val="2"/>
        <w:spacing w:before="0"/>
        <w:ind w:firstLine="0"/>
        <w:jc w:val="center"/>
        <w:rPr>
          <w:sz w:val="28"/>
          <w:szCs w:val="28"/>
        </w:rPr>
      </w:pPr>
      <w:r>
        <w:rPr>
          <w:sz w:val="28"/>
          <w:szCs w:val="28"/>
        </w:rPr>
        <w:t>ФАКУЛЬТЕТ ПРИКЛАДНИХ ІНФОРМАЦІЙНИХ ТЕХНОЛОГІЙ ТА ЕЛЕКТРОІНЖЕНЕРІЇ</w:t>
      </w:r>
    </w:p>
    <w:p w:rsidR="00AD52DF" w:rsidRPr="00AD52DF" w:rsidRDefault="00AD52DF" w:rsidP="00E37297">
      <w:pPr>
        <w:pStyle w:val="2"/>
        <w:spacing w:before="0"/>
        <w:ind w:firstLine="0"/>
        <w:jc w:val="center"/>
        <w:rPr>
          <w:sz w:val="10"/>
          <w:szCs w:val="10"/>
        </w:rPr>
      </w:pPr>
    </w:p>
    <w:p w:rsidR="00E37297" w:rsidRPr="00E37297" w:rsidRDefault="00E37297" w:rsidP="00E37297">
      <w:pPr>
        <w:pStyle w:val="2"/>
        <w:spacing w:before="0"/>
        <w:ind w:firstLine="0"/>
        <w:jc w:val="center"/>
        <w:rPr>
          <w:sz w:val="28"/>
        </w:rPr>
      </w:pPr>
      <w:r w:rsidRPr="008F0989">
        <w:rPr>
          <w:sz w:val="28"/>
        </w:rPr>
        <w:t xml:space="preserve">КАФЕДРА </w:t>
      </w:r>
      <w:r w:rsidR="00572E5A" w:rsidRPr="00572E5A">
        <w:rPr>
          <w:sz w:val="28"/>
          <w:szCs w:val="28"/>
        </w:rPr>
        <w:t>ЕЛЕКТРИЧНОЇ ІНЖЕНЕРІЇ</w:t>
      </w:r>
    </w:p>
    <w:p w:rsidR="00E37297" w:rsidRDefault="00E37297" w:rsidP="00E37297">
      <w:pPr>
        <w:pStyle w:val="2"/>
        <w:ind w:firstLine="709"/>
        <w:jc w:val="center"/>
      </w:pPr>
    </w:p>
    <w:p w:rsidR="007B44F8" w:rsidRPr="000C7145" w:rsidRDefault="007B44F8" w:rsidP="00E37297">
      <w:pPr>
        <w:pStyle w:val="2"/>
        <w:ind w:firstLine="709"/>
        <w:jc w:val="center"/>
      </w:pPr>
    </w:p>
    <w:p w:rsidR="00E37297" w:rsidRPr="000C7145" w:rsidRDefault="00474BAB" w:rsidP="00E37297">
      <w:pPr>
        <w:pStyle w:val="2"/>
        <w:ind w:firstLine="0"/>
        <w:jc w:val="center"/>
        <w:rPr>
          <w:b/>
          <w:bCs/>
          <w:sz w:val="32"/>
          <w:szCs w:val="28"/>
        </w:rPr>
      </w:pPr>
      <w:r>
        <w:rPr>
          <w:b/>
          <w:sz w:val="28"/>
          <w:szCs w:val="28"/>
        </w:rPr>
        <w:t>ВІШТАЛЬ</w:t>
      </w:r>
      <w:r w:rsidR="00FD74CC" w:rsidRPr="00FD74CC">
        <w:rPr>
          <w:b/>
          <w:sz w:val="28"/>
          <w:szCs w:val="28"/>
        </w:rPr>
        <w:t xml:space="preserve"> </w:t>
      </w:r>
      <w:r>
        <w:rPr>
          <w:b/>
          <w:sz w:val="28"/>
          <w:szCs w:val="28"/>
        </w:rPr>
        <w:t>АНДРІЙ</w:t>
      </w:r>
      <w:r w:rsidR="000228F0">
        <w:rPr>
          <w:b/>
          <w:sz w:val="28"/>
          <w:szCs w:val="28"/>
        </w:rPr>
        <w:t xml:space="preserve"> </w:t>
      </w:r>
      <w:r>
        <w:rPr>
          <w:b/>
          <w:sz w:val="28"/>
          <w:szCs w:val="28"/>
        </w:rPr>
        <w:t>ГЕННАДІЙ</w:t>
      </w:r>
      <w:r w:rsidR="00FD74CC" w:rsidRPr="00FD74CC">
        <w:rPr>
          <w:b/>
          <w:sz w:val="28"/>
          <w:szCs w:val="28"/>
        </w:rPr>
        <w:t>ОВИЧ</w:t>
      </w:r>
    </w:p>
    <w:p w:rsidR="00E37297" w:rsidRPr="000C7145" w:rsidRDefault="00E37297" w:rsidP="00E37297">
      <w:pPr>
        <w:pStyle w:val="2"/>
        <w:ind w:firstLine="709"/>
      </w:pPr>
    </w:p>
    <w:p w:rsidR="00E37297" w:rsidRPr="000C7145" w:rsidRDefault="00E37297" w:rsidP="00E37297">
      <w:pPr>
        <w:pStyle w:val="2"/>
        <w:ind w:firstLine="709"/>
        <w:jc w:val="right"/>
        <w:rPr>
          <w:sz w:val="28"/>
          <w:szCs w:val="28"/>
        </w:rPr>
      </w:pPr>
      <w:r w:rsidRPr="000C7145">
        <w:rPr>
          <w:sz w:val="28"/>
          <w:szCs w:val="28"/>
        </w:rPr>
        <w:t>УДК 621</w:t>
      </w:r>
      <w:r>
        <w:rPr>
          <w:sz w:val="28"/>
          <w:szCs w:val="28"/>
        </w:rPr>
        <w:t>.</w:t>
      </w:r>
      <w:r w:rsidR="00085433">
        <w:rPr>
          <w:sz w:val="28"/>
          <w:szCs w:val="28"/>
        </w:rPr>
        <w:t>311</w:t>
      </w:r>
    </w:p>
    <w:p w:rsidR="00E37297" w:rsidRPr="000C7145" w:rsidRDefault="00E37297" w:rsidP="00E37297">
      <w:pPr>
        <w:pStyle w:val="2"/>
        <w:ind w:firstLine="709"/>
      </w:pPr>
    </w:p>
    <w:p w:rsidR="00E37297" w:rsidRPr="000C7145" w:rsidRDefault="00E37297" w:rsidP="00E37297">
      <w:pPr>
        <w:pStyle w:val="2"/>
        <w:ind w:firstLine="709"/>
      </w:pPr>
    </w:p>
    <w:p w:rsidR="00474BAB" w:rsidRDefault="00FD74CC" w:rsidP="00474BAB">
      <w:pPr>
        <w:spacing w:after="0" w:line="276" w:lineRule="auto"/>
        <w:jc w:val="center"/>
        <w:rPr>
          <w:b/>
          <w:szCs w:val="28"/>
        </w:rPr>
      </w:pPr>
      <w:r>
        <w:rPr>
          <w:b/>
          <w:szCs w:val="28"/>
        </w:rPr>
        <w:t xml:space="preserve">ДОСЛІДЖЕННЯ </w:t>
      </w:r>
      <w:r w:rsidR="00474BAB" w:rsidRPr="00474BAB">
        <w:rPr>
          <w:b/>
          <w:szCs w:val="28"/>
        </w:rPr>
        <w:t xml:space="preserve">ТА ВИБІР МЕТОДІВ </w:t>
      </w:r>
    </w:p>
    <w:p w:rsidR="00474BAB" w:rsidRDefault="00474BAB" w:rsidP="00474BAB">
      <w:pPr>
        <w:spacing w:after="0" w:line="276" w:lineRule="auto"/>
        <w:jc w:val="center"/>
        <w:rPr>
          <w:b/>
          <w:szCs w:val="28"/>
        </w:rPr>
      </w:pPr>
      <w:r w:rsidRPr="00474BAB">
        <w:rPr>
          <w:b/>
          <w:szCs w:val="28"/>
        </w:rPr>
        <w:t>КОМПЕНСАЦІЇ РЕАКТИВНОЇ ПОТУЖНОСТІ</w:t>
      </w:r>
    </w:p>
    <w:p w:rsidR="00E37297" w:rsidRPr="008F0989" w:rsidRDefault="00474BAB" w:rsidP="00474BAB">
      <w:pPr>
        <w:spacing w:after="0" w:line="276" w:lineRule="auto"/>
        <w:jc w:val="center"/>
        <w:rPr>
          <w:b/>
          <w:bCs/>
          <w:caps/>
          <w:sz w:val="32"/>
          <w:szCs w:val="28"/>
        </w:rPr>
      </w:pPr>
      <w:r w:rsidRPr="00474BAB">
        <w:rPr>
          <w:b/>
          <w:szCs w:val="28"/>
        </w:rPr>
        <w:t xml:space="preserve"> НА ПРОМИСЛОВИХ ПІДПРИЄМСТВАХ</w:t>
      </w:r>
    </w:p>
    <w:p w:rsidR="00E37297" w:rsidRPr="000C7145" w:rsidRDefault="00E37297" w:rsidP="00E37297">
      <w:pPr>
        <w:pStyle w:val="2"/>
        <w:ind w:firstLine="709"/>
        <w:rPr>
          <w:b/>
          <w:bCs/>
          <w:sz w:val="28"/>
          <w:szCs w:val="28"/>
        </w:rPr>
      </w:pPr>
    </w:p>
    <w:p w:rsidR="00E37297" w:rsidRPr="000C7145" w:rsidRDefault="00E37297" w:rsidP="00E37297">
      <w:pPr>
        <w:pStyle w:val="2"/>
        <w:ind w:firstLine="709"/>
        <w:jc w:val="center"/>
        <w:rPr>
          <w:b/>
          <w:bCs/>
          <w:sz w:val="28"/>
          <w:szCs w:val="28"/>
        </w:rPr>
      </w:pPr>
    </w:p>
    <w:p w:rsidR="00E37297" w:rsidRPr="007C4DB4" w:rsidRDefault="007C4DB4" w:rsidP="00E37297">
      <w:pPr>
        <w:pStyle w:val="2"/>
        <w:ind w:firstLine="0"/>
        <w:jc w:val="center"/>
        <w:rPr>
          <w:b/>
          <w:bCs/>
          <w:spacing w:val="-5"/>
          <w:kern w:val="16"/>
          <w:sz w:val="28"/>
          <w:szCs w:val="28"/>
        </w:rPr>
      </w:pPr>
      <w:r w:rsidRPr="007C4DB4">
        <w:rPr>
          <w:sz w:val="28"/>
        </w:rPr>
        <w:t xml:space="preserve">141 – </w:t>
      </w:r>
      <w:r>
        <w:rPr>
          <w:sz w:val="28"/>
        </w:rPr>
        <w:t>«</w:t>
      </w:r>
      <w:r w:rsidRPr="007C4DB4">
        <w:rPr>
          <w:sz w:val="28"/>
        </w:rPr>
        <w:t>Електроенергетика, електротехніка</w:t>
      </w:r>
      <w:r>
        <w:rPr>
          <w:sz w:val="28"/>
        </w:rPr>
        <w:t xml:space="preserve"> та </w:t>
      </w:r>
      <w:r w:rsidRPr="007C4DB4">
        <w:rPr>
          <w:sz w:val="28"/>
        </w:rPr>
        <w:t>електро</w:t>
      </w:r>
      <w:r>
        <w:rPr>
          <w:sz w:val="28"/>
        </w:rPr>
        <w:t>м</w:t>
      </w:r>
      <w:r w:rsidRPr="007C4DB4">
        <w:rPr>
          <w:sz w:val="28"/>
        </w:rPr>
        <w:t>ех</w:t>
      </w:r>
      <w:r>
        <w:rPr>
          <w:sz w:val="28"/>
        </w:rPr>
        <w:t>а</w:t>
      </w:r>
      <w:r w:rsidRPr="007C4DB4">
        <w:rPr>
          <w:sz w:val="28"/>
        </w:rPr>
        <w:t>ніка</w:t>
      </w:r>
      <w:r>
        <w:rPr>
          <w:sz w:val="28"/>
        </w:rPr>
        <w:t>»</w:t>
      </w:r>
    </w:p>
    <w:p w:rsidR="00E37297" w:rsidRPr="000C7145" w:rsidRDefault="00E37297" w:rsidP="00E37297">
      <w:pPr>
        <w:pStyle w:val="2"/>
        <w:ind w:firstLine="709"/>
        <w:jc w:val="center"/>
        <w:rPr>
          <w:b/>
          <w:bCs/>
          <w:spacing w:val="-5"/>
          <w:kern w:val="16"/>
          <w:sz w:val="28"/>
          <w:szCs w:val="28"/>
        </w:rPr>
      </w:pPr>
    </w:p>
    <w:p w:rsidR="00E37297" w:rsidRPr="000C7145" w:rsidRDefault="00E37297" w:rsidP="00E37297">
      <w:pPr>
        <w:pStyle w:val="2"/>
        <w:ind w:firstLine="709"/>
        <w:jc w:val="center"/>
        <w:rPr>
          <w:b/>
          <w:bCs/>
          <w:spacing w:val="-5"/>
          <w:kern w:val="16"/>
          <w:sz w:val="28"/>
          <w:szCs w:val="28"/>
        </w:rPr>
      </w:pPr>
    </w:p>
    <w:p w:rsidR="00E37297" w:rsidRPr="000C7145" w:rsidRDefault="00E37297" w:rsidP="00E37297">
      <w:pPr>
        <w:pStyle w:val="2"/>
        <w:ind w:firstLine="0"/>
        <w:jc w:val="center"/>
        <w:rPr>
          <w:b/>
          <w:bCs/>
          <w:spacing w:val="-5"/>
          <w:kern w:val="16"/>
          <w:sz w:val="28"/>
          <w:szCs w:val="28"/>
        </w:rPr>
      </w:pPr>
      <w:r w:rsidRPr="000C7145">
        <w:rPr>
          <w:b/>
          <w:bCs/>
          <w:spacing w:val="-5"/>
          <w:kern w:val="16"/>
          <w:sz w:val="28"/>
          <w:szCs w:val="28"/>
        </w:rPr>
        <w:t>Автореферат</w:t>
      </w:r>
    </w:p>
    <w:p w:rsidR="00E37297" w:rsidRPr="000C7145" w:rsidRDefault="00E37297" w:rsidP="00E37297">
      <w:pPr>
        <w:pStyle w:val="2"/>
        <w:ind w:firstLine="0"/>
        <w:jc w:val="center"/>
        <w:rPr>
          <w:spacing w:val="-5"/>
          <w:kern w:val="16"/>
          <w:sz w:val="28"/>
          <w:szCs w:val="28"/>
        </w:rPr>
      </w:pPr>
      <w:r>
        <w:rPr>
          <w:spacing w:val="-5"/>
          <w:kern w:val="16"/>
          <w:sz w:val="28"/>
          <w:szCs w:val="28"/>
        </w:rPr>
        <w:t>дипломної роботи на здобуття освітнього ступеня «магістр»</w:t>
      </w:r>
    </w:p>
    <w:p w:rsidR="00E37297" w:rsidRPr="000C7145" w:rsidRDefault="00E37297" w:rsidP="00E37297">
      <w:pPr>
        <w:pStyle w:val="2"/>
        <w:ind w:firstLine="709"/>
        <w:rPr>
          <w:spacing w:val="-5"/>
          <w:kern w:val="16"/>
          <w:sz w:val="28"/>
          <w:szCs w:val="28"/>
        </w:rPr>
      </w:pPr>
    </w:p>
    <w:p w:rsidR="00E37297" w:rsidRPr="000C7145" w:rsidRDefault="00E37297" w:rsidP="00E37297">
      <w:pPr>
        <w:pStyle w:val="2"/>
        <w:ind w:firstLine="709"/>
        <w:rPr>
          <w:spacing w:val="-5"/>
          <w:kern w:val="16"/>
          <w:sz w:val="28"/>
          <w:szCs w:val="28"/>
          <w:lang w:val="ru-RU"/>
        </w:rPr>
      </w:pPr>
    </w:p>
    <w:p w:rsidR="00E37297" w:rsidRDefault="00E37297" w:rsidP="00E37297">
      <w:pPr>
        <w:pStyle w:val="2"/>
        <w:ind w:firstLine="709"/>
        <w:rPr>
          <w:spacing w:val="-5"/>
          <w:kern w:val="16"/>
          <w:sz w:val="28"/>
          <w:szCs w:val="28"/>
          <w:lang w:val="ru-RU"/>
        </w:rPr>
      </w:pPr>
    </w:p>
    <w:p w:rsidR="00E37297" w:rsidRDefault="00E37297" w:rsidP="00E37297">
      <w:pPr>
        <w:pStyle w:val="2"/>
        <w:ind w:firstLine="0"/>
        <w:jc w:val="center"/>
        <w:rPr>
          <w:spacing w:val="-5"/>
          <w:kern w:val="16"/>
          <w:sz w:val="28"/>
          <w:szCs w:val="28"/>
        </w:rPr>
      </w:pPr>
      <w:r w:rsidRPr="000C7145">
        <w:rPr>
          <w:spacing w:val="-5"/>
          <w:kern w:val="16"/>
          <w:sz w:val="28"/>
          <w:szCs w:val="28"/>
        </w:rPr>
        <w:t>Тернопіль</w:t>
      </w:r>
    </w:p>
    <w:p w:rsidR="00E37297" w:rsidRPr="000C7145" w:rsidRDefault="00E37297" w:rsidP="00E37297">
      <w:pPr>
        <w:pStyle w:val="2"/>
        <w:ind w:firstLine="0"/>
        <w:jc w:val="center"/>
        <w:rPr>
          <w:spacing w:val="-5"/>
          <w:kern w:val="16"/>
          <w:sz w:val="28"/>
          <w:szCs w:val="28"/>
        </w:rPr>
        <w:sectPr w:rsidR="00E37297" w:rsidRPr="000C7145">
          <w:headerReference w:type="even" r:id="rId8"/>
          <w:headerReference w:type="default" r:id="rId9"/>
          <w:footerReference w:type="default" r:id="rId10"/>
          <w:pgSz w:w="11906" w:h="16838" w:code="9"/>
          <w:pgMar w:top="1134" w:right="567" w:bottom="1134" w:left="1134" w:header="851" w:footer="680" w:gutter="0"/>
          <w:cols w:space="708"/>
          <w:titlePg/>
          <w:docGrid w:linePitch="360"/>
        </w:sectPr>
      </w:pPr>
      <w:r w:rsidRPr="000C7145">
        <w:rPr>
          <w:spacing w:val="-5"/>
          <w:kern w:val="16"/>
          <w:sz w:val="28"/>
          <w:szCs w:val="28"/>
        </w:rPr>
        <w:t>201</w:t>
      </w:r>
      <w:r w:rsidR="00E41BDB">
        <w:rPr>
          <w:spacing w:val="-5"/>
          <w:kern w:val="16"/>
          <w:sz w:val="28"/>
          <w:szCs w:val="28"/>
        </w:rPr>
        <w:t>8</w:t>
      </w:r>
    </w:p>
    <w:p w:rsidR="00E37297" w:rsidRPr="000C7145" w:rsidRDefault="00E37297" w:rsidP="00E37297">
      <w:pPr>
        <w:pStyle w:val="2"/>
        <w:ind w:firstLine="709"/>
        <w:rPr>
          <w:sz w:val="16"/>
          <w:szCs w:val="28"/>
        </w:rPr>
      </w:pPr>
    </w:p>
    <w:tbl>
      <w:tblPr>
        <w:tblW w:w="10075" w:type="dxa"/>
        <w:tblLayout w:type="fixed"/>
        <w:tblLook w:val="0000" w:firstRow="0" w:lastRow="0" w:firstColumn="0" w:lastColumn="0" w:noHBand="0" w:noVBand="0"/>
      </w:tblPr>
      <w:tblGrid>
        <w:gridCol w:w="2988"/>
        <w:gridCol w:w="7087"/>
      </w:tblGrid>
      <w:tr w:rsidR="00E37297" w:rsidRPr="000C7145" w:rsidTr="00445A47">
        <w:trPr>
          <w:cantSplit/>
          <w:trHeight w:val="293"/>
        </w:trPr>
        <w:tc>
          <w:tcPr>
            <w:tcW w:w="10075" w:type="dxa"/>
            <w:gridSpan w:val="2"/>
            <w:tcBorders>
              <w:top w:val="nil"/>
              <w:left w:val="nil"/>
              <w:bottom w:val="nil"/>
              <w:right w:val="nil"/>
            </w:tcBorders>
          </w:tcPr>
          <w:p w:rsidR="00E37297" w:rsidRPr="000C7145" w:rsidRDefault="00E37297" w:rsidP="00445A47">
            <w:pPr>
              <w:pStyle w:val="2"/>
              <w:ind w:firstLine="709"/>
              <w:rPr>
                <w:sz w:val="28"/>
                <w:szCs w:val="28"/>
              </w:rPr>
            </w:pPr>
            <w:r w:rsidRPr="000C7145">
              <w:rPr>
                <w:sz w:val="28"/>
                <w:szCs w:val="28"/>
              </w:rPr>
              <w:t xml:space="preserve">Роботу виконано </w:t>
            </w:r>
            <w:r>
              <w:rPr>
                <w:sz w:val="28"/>
                <w:szCs w:val="28"/>
              </w:rPr>
              <w:t xml:space="preserve">на кафедрі </w:t>
            </w:r>
            <w:r w:rsidR="00474BAB">
              <w:rPr>
                <w:sz w:val="28"/>
                <w:szCs w:val="28"/>
              </w:rPr>
              <w:t>електричної інженерії</w:t>
            </w:r>
            <w:r w:rsidRPr="000C7145">
              <w:rPr>
                <w:spacing w:val="6"/>
                <w:sz w:val="28"/>
                <w:szCs w:val="28"/>
              </w:rPr>
              <w:t xml:space="preserve"> Тернопільсько</w:t>
            </w:r>
            <w:r>
              <w:rPr>
                <w:spacing w:val="6"/>
                <w:sz w:val="28"/>
                <w:szCs w:val="28"/>
              </w:rPr>
              <w:t>го</w:t>
            </w:r>
            <w:r w:rsidRPr="000C7145">
              <w:rPr>
                <w:spacing w:val="6"/>
                <w:sz w:val="28"/>
                <w:szCs w:val="28"/>
              </w:rPr>
              <w:t xml:space="preserve"> національно</w:t>
            </w:r>
            <w:r>
              <w:rPr>
                <w:spacing w:val="6"/>
                <w:sz w:val="28"/>
                <w:szCs w:val="28"/>
              </w:rPr>
              <w:t>го</w:t>
            </w:r>
            <w:r w:rsidRPr="000C7145">
              <w:rPr>
                <w:spacing w:val="6"/>
                <w:sz w:val="28"/>
                <w:szCs w:val="28"/>
              </w:rPr>
              <w:t xml:space="preserve"> технічно</w:t>
            </w:r>
            <w:r>
              <w:rPr>
                <w:spacing w:val="6"/>
                <w:sz w:val="28"/>
                <w:szCs w:val="28"/>
              </w:rPr>
              <w:t>го</w:t>
            </w:r>
            <w:r w:rsidRPr="000C7145">
              <w:rPr>
                <w:spacing w:val="6"/>
                <w:sz w:val="28"/>
                <w:szCs w:val="28"/>
              </w:rPr>
              <w:t xml:space="preserve"> університет</w:t>
            </w:r>
            <w:r>
              <w:rPr>
                <w:spacing w:val="6"/>
                <w:sz w:val="28"/>
                <w:szCs w:val="28"/>
              </w:rPr>
              <w:t>у</w:t>
            </w:r>
            <w:r w:rsidRPr="000C7145">
              <w:rPr>
                <w:spacing w:val="6"/>
                <w:sz w:val="28"/>
                <w:szCs w:val="28"/>
              </w:rPr>
              <w:t xml:space="preserve"> імені Івана Пулюя</w:t>
            </w:r>
            <w:r w:rsidRPr="000C7145">
              <w:rPr>
                <w:sz w:val="28"/>
                <w:szCs w:val="28"/>
              </w:rPr>
              <w:t xml:space="preserve"> Міністерства освіти і науки України</w:t>
            </w:r>
          </w:p>
          <w:p w:rsidR="00E37297" w:rsidRPr="000C7145" w:rsidRDefault="00E37297" w:rsidP="00445A47">
            <w:pPr>
              <w:pStyle w:val="2"/>
              <w:ind w:firstLine="709"/>
              <w:rPr>
                <w:spacing w:val="6"/>
                <w:sz w:val="16"/>
                <w:szCs w:val="28"/>
              </w:rPr>
            </w:pPr>
          </w:p>
        </w:tc>
      </w:tr>
      <w:tr w:rsidR="00E37297" w:rsidRPr="000C7145" w:rsidTr="00445A47">
        <w:trPr>
          <w:trHeight w:val="293"/>
        </w:trPr>
        <w:tc>
          <w:tcPr>
            <w:tcW w:w="2988" w:type="dxa"/>
            <w:tcBorders>
              <w:top w:val="nil"/>
              <w:left w:val="nil"/>
              <w:bottom w:val="nil"/>
              <w:right w:val="nil"/>
            </w:tcBorders>
          </w:tcPr>
          <w:p w:rsidR="00E37297" w:rsidRPr="000C7145" w:rsidRDefault="00E37297" w:rsidP="00445A47">
            <w:pPr>
              <w:pStyle w:val="2"/>
              <w:ind w:firstLine="0"/>
              <w:rPr>
                <w:sz w:val="28"/>
                <w:szCs w:val="28"/>
              </w:rPr>
            </w:pPr>
            <w:r>
              <w:rPr>
                <w:b/>
                <w:bCs/>
                <w:sz w:val="28"/>
                <w:szCs w:val="28"/>
              </w:rPr>
              <w:t>К</w:t>
            </w:r>
            <w:r w:rsidRPr="000C7145">
              <w:rPr>
                <w:b/>
                <w:bCs/>
                <w:sz w:val="28"/>
                <w:szCs w:val="28"/>
              </w:rPr>
              <w:t>ерівник</w:t>
            </w:r>
            <w:r>
              <w:rPr>
                <w:b/>
                <w:bCs/>
                <w:sz w:val="28"/>
                <w:szCs w:val="28"/>
              </w:rPr>
              <w:t xml:space="preserve"> роботи</w:t>
            </w:r>
            <w:r w:rsidRPr="000C7145">
              <w:rPr>
                <w:b/>
                <w:bCs/>
                <w:sz w:val="28"/>
                <w:szCs w:val="28"/>
              </w:rPr>
              <w:t>:</w:t>
            </w:r>
          </w:p>
        </w:tc>
        <w:tc>
          <w:tcPr>
            <w:tcW w:w="7087" w:type="dxa"/>
            <w:tcBorders>
              <w:top w:val="nil"/>
              <w:left w:val="nil"/>
              <w:bottom w:val="nil"/>
              <w:right w:val="nil"/>
            </w:tcBorders>
          </w:tcPr>
          <w:p w:rsidR="00E37297" w:rsidRDefault="00E37297" w:rsidP="00445A47">
            <w:pPr>
              <w:pStyle w:val="2"/>
              <w:ind w:firstLine="0"/>
              <w:jc w:val="left"/>
              <w:rPr>
                <w:sz w:val="28"/>
                <w:szCs w:val="28"/>
              </w:rPr>
            </w:pPr>
            <w:r>
              <w:rPr>
                <w:sz w:val="28"/>
                <w:szCs w:val="28"/>
              </w:rPr>
              <w:t>кандидат</w:t>
            </w:r>
            <w:r w:rsidRPr="000C7145">
              <w:rPr>
                <w:sz w:val="28"/>
                <w:szCs w:val="28"/>
              </w:rPr>
              <w:t xml:space="preserve"> технічних наук, </w:t>
            </w:r>
            <w:r>
              <w:rPr>
                <w:sz w:val="28"/>
                <w:szCs w:val="28"/>
              </w:rPr>
              <w:t>доцент</w:t>
            </w:r>
            <w:r w:rsidRPr="000C7145">
              <w:rPr>
                <w:sz w:val="28"/>
                <w:szCs w:val="28"/>
              </w:rPr>
              <w:t xml:space="preserve"> </w:t>
            </w:r>
            <w:r>
              <w:rPr>
                <w:sz w:val="28"/>
                <w:szCs w:val="28"/>
              </w:rPr>
              <w:t xml:space="preserve">кафедри </w:t>
            </w:r>
            <w:r w:rsidR="00474BAB">
              <w:rPr>
                <w:sz w:val="28"/>
                <w:szCs w:val="28"/>
              </w:rPr>
              <w:t xml:space="preserve">               електричної інженерії</w:t>
            </w:r>
            <w:r w:rsidRPr="000C7145">
              <w:rPr>
                <w:sz w:val="28"/>
                <w:szCs w:val="28"/>
              </w:rPr>
              <w:br/>
            </w:r>
            <w:proofErr w:type="spellStart"/>
            <w:r w:rsidR="007B44F8">
              <w:rPr>
                <w:b/>
                <w:bCs/>
                <w:sz w:val="28"/>
                <w:szCs w:val="28"/>
              </w:rPr>
              <w:t>Оробчук</w:t>
            </w:r>
            <w:proofErr w:type="spellEnd"/>
            <w:r>
              <w:rPr>
                <w:b/>
                <w:bCs/>
                <w:sz w:val="28"/>
                <w:szCs w:val="28"/>
              </w:rPr>
              <w:t xml:space="preserve"> </w:t>
            </w:r>
            <w:r w:rsidR="007B44F8">
              <w:rPr>
                <w:b/>
                <w:bCs/>
                <w:sz w:val="28"/>
                <w:szCs w:val="28"/>
              </w:rPr>
              <w:t>Богдан</w:t>
            </w:r>
            <w:r>
              <w:rPr>
                <w:b/>
                <w:bCs/>
                <w:sz w:val="28"/>
                <w:szCs w:val="28"/>
              </w:rPr>
              <w:t xml:space="preserve"> </w:t>
            </w:r>
            <w:r w:rsidR="007B44F8">
              <w:rPr>
                <w:b/>
                <w:bCs/>
                <w:sz w:val="28"/>
                <w:szCs w:val="28"/>
              </w:rPr>
              <w:t>Ярослав</w:t>
            </w:r>
            <w:r>
              <w:rPr>
                <w:b/>
                <w:bCs/>
                <w:sz w:val="28"/>
                <w:szCs w:val="28"/>
              </w:rPr>
              <w:t>ович</w:t>
            </w:r>
            <w:r w:rsidRPr="000C7145">
              <w:rPr>
                <w:b/>
                <w:bCs/>
                <w:sz w:val="28"/>
                <w:szCs w:val="28"/>
              </w:rPr>
              <w:t>,</w:t>
            </w:r>
            <w:r w:rsidRPr="000C7145">
              <w:rPr>
                <w:sz w:val="28"/>
                <w:szCs w:val="28"/>
              </w:rPr>
              <w:br/>
              <w:t xml:space="preserve">Тернопільський національний технічний університет імені Івана Пулюя, </w:t>
            </w:r>
          </w:p>
          <w:p w:rsidR="00E37297" w:rsidRPr="000C7145" w:rsidRDefault="00E37297" w:rsidP="00445A47">
            <w:pPr>
              <w:pStyle w:val="2"/>
              <w:ind w:left="78" w:firstLine="0"/>
              <w:jc w:val="left"/>
              <w:rPr>
                <w:sz w:val="28"/>
                <w:szCs w:val="28"/>
              </w:rPr>
            </w:pPr>
          </w:p>
          <w:p w:rsidR="00E37297" w:rsidRPr="000C7145" w:rsidRDefault="00E37297" w:rsidP="00445A47">
            <w:pPr>
              <w:pStyle w:val="2"/>
              <w:ind w:left="78" w:firstLine="0"/>
              <w:jc w:val="left"/>
              <w:rPr>
                <w:spacing w:val="6"/>
                <w:sz w:val="16"/>
                <w:szCs w:val="28"/>
              </w:rPr>
            </w:pPr>
          </w:p>
          <w:p w:rsidR="00E37297" w:rsidRPr="000C7145" w:rsidRDefault="00E37297" w:rsidP="00445A47">
            <w:pPr>
              <w:pStyle w:val="2"/>
              <w:ind w:left="78" w:firstLine="0"/>
              <w:jc w:val="left"/>
              <w:rPr>
                <w:spacing w:val="6"/>
                <w:sz w:val="16"/>
                <w:szCs w:val="28"/>
              </w:rPr>
            </w:pPr>
          </w:p>
        </w:tc>
      </w:tr>
      <w:tr w:rsidR="00E37297" w:rsidRPr="000C7145" w:rsidTr="00445A47">
        <w:trPr>
          <w:trHeight w:val="293"/>
        </w:trPr>
        <w:tc>
          <w:tcPr>
            <w:tcW w:w="2988" w:type="dxa"/>
            <w:tcBorders>
              <w:top w:val="nil"/>
              <w:left w:val="nil"/>
              <w:bottom w:val="nil"/>
              <w:right w:val="nil"/>
            </w:tcBorders>
          </w:tcPr>
          <w:p w:rsidR="00E37297" w:rsidRPr="000C7145" w:rsidRDefault="00E37297" w:rsidP="00445A47">
            <w:pPr>
              <w:pStyle w:val="2"/>
              <w:ind w:firstLine="0"/>
              <w:rPr>
                <w:sz w:val="28"/>
                <w:szCs w:val="28"/>
              </w:rPr>
            </w:pPr>
            <w:r>
              <w:rPr>
                <w:b/>
                <w:bCs/>
                <w:sz w:val="28"/>
                <w:szCs w:val="28"/>
              </w:rPr>
              <w:t>Рецензент</w:t>
            </w:r>
            <w:r w:rsidRPr="000C7145">
              <w:rPr>
                <w:b/>
                <w:bCs/>
                <w:sz w:val="28"/>
                <w:szCs w:val="28"/>
              </w:rPr>
              <w:t>:</w:t>
            </w:r>
          </w:p>
        </w:tc>
        <w:tc>
          <w:tcPr>
            <w:tcW w:w="7087" w:type="dxa"/>
            <w:tcBorders>
              <w:top w:val="nil"/>
              <w:left w:val="nil"/>
              <w:bottom w:val="nil"/>
              <w:right w:val="nil"/>
            </w:tcBorders>
          </w:tcPr>
          <w:p w:rsidR="00E61C71" w:rsidRDefault="00E61C71" w:rsidP="00E61C71">
            <w:pPr>
              <w:pStyle w:val="Default"/>
              <w:rPr>
                <w:color w:val="auto"/>
                <w:sz w:val="28"/>
                <w:szCs w:val="28"/>
              </w:rPr>
            </w:pPr>
            <w:r>
              <w:rPr>
                <w:color w:val="auto"/>
                <w:sz w:val="28"/>
                <w:szCs w:val="28"/>
              </w:rPr>
              <w:t>кандидат</w:t>
            </w:r>
            <w:r w:rsidRPr="000C7145">
              <w:rPr>
                <w:color w:val="auto"/>
                <w:sz w:val="28"/>
                <w:szCs w:val="28"/>
              </w:rPr>
              <w:t xml:space="preserve"> технічних наук, </w:t>
            </w:r>
            <w:r>
              <w:rPr>
                <w:color w:val="auto"/>
                <w:sz w:val="28"/>
                <w:szCs w:val="28"/>
              </w:rPr>
              <w:t xml:space="preserve">доцент кафедри </w:t>
            </w:r>
          </w:p>
          <w:p w:rsidR="00E61C71" w:rsidRPr="000C7145" w:rsidRDefault="00795874" w:rsidP="00E61C71">
            <w:pPr>
              <w:pStyle w:val="Default"/>
              <w:rPr>
                <w:color w:val="auto"/>
                <w:sz w:val="28"/>
                <w:szCs w:val="28"/>
              </w:rPr>
            </w:pPr>
            <w:r w:rsidRPr="00795874">
              <w:rPr>
                <w:color w:val="auto"/>
                <w:sz w:val="28"/>
                <w:szCs w:val="28"/>
              </w:rPr>
              <w:t>комп’ютерно-інтегрованих технологій</w:t>
            </w:r>
          </w:p>
          <w:p w:rsidR="00E37297" w:rsidRPr="000C7145" w:rsidRDefault="00795874" w:rsidP="00E61C71">
            <w:pPr>
              <w:pStyle w:val="Default"/>
              <w:rPr>
                <w:color w:val="auto"/>
                <w:sz w:val="28"/>
                <w:szCs w:val="28"/>
              </w:rPr>
            </w:pPr>
            <w:bookmarkStart w:id="1" w:name="_Hlk533329534"/>
            <w:bookmarkStart w:id="2" w:name="_GoBack"/>
            <w:r w:rsidRPr="00795874">
              <w:rPr>
                <w:b/>
                <w:color w:val="auto"/>
                <w:sz w:val="28"/>
                <w:szCs w:val="28"/>
              </w:rPr>
              <w:t>Левицький Віталій Васильович</w:t>
            </w:r>
            <w:bookmarkEnd w:id="1"/>
            <w:bookmarkEnd w:id="2"/>
            <w:r w:rsidR="00E37297" w:rsidRPr="00795874">
              <w:rPr>
                <w:color w:val="auto"/>
                <w:sz w:val="28"/>
                <w:szCs w:val="28"/>
              </w:rPr>
              <w:t>,</w:t>
            </w:r>
          </w:p>
          <w:p w:rsidR="00E37297" w:rsidRPr="000C7145" w:rsidRDefault="008D0E8D" w:rsidP="00445A47">
            <w:pPr>
              <w:pStyle w:val="Default"/>
              <w:rPr>
                <w:color w:val="auto"/>
                <w:sz w:val="28"/>
                <w:szCs w:val="28"/>
              </w:rPr>
            </w:pPr>
            <w:r w:rsidRPr="00795874">
              <w:rPr>
                <w:color w:val="auto"/>
                <w:sz w:val="28"/>
                <w:szCs w:val="28"/>
              </w:rPr>
              <w:t>Тернопільський національний технічний університет імені Івана Пулюя</w:t>
            </w:r>
            <w:r w:rsidR="00E37297" w:rsidRPr="000C7145">
              <w:rPr>
                <w:color w:val="auto"/>
                <w:sz w:val="28"/>
                <w:szCs w:val="28"/>
              </w:rPr>
              <w:t>,</w:t>
            </w:r>
          </w:p>
          <w:p w:rsidR="00E37297" w:rsidRPr="00795874" w:rsidRDefault="00E37297" w:rsidP="00445A47">
            <w:pPr>
              <w:pStyle w:val="2"/>
              <w:ind w:firstLine="0"/>
              <w:jc w:val="left"/>
              <w:rPr>
                <w:rFonts w:eastAsia="Calibri"/>
                <w:sz w:val="28"/>
                <w:szCs w:val="28"/>
              </w:rPr>
            </w:pPr>
          </w:p>
          <w:p w:rsidR="00E37297" w:rsidRPr="00795874" w:rsidRDefault="00E37297" w:rsidP="00445A47">
            <w:pPr>
              <w:pStyle w:val="2"/>
              <w:ind w:firstLine="0"/>
              <w:jc w:val="left"/>
              <w:rPr>
                <w:rFonts w:eastAsia="Calibri"/>
                <w:sz w:val="28"/>
                <w:szCs w:val="28"/>
              </w:rPr>
            </w:pPr>
          </w:p>
        </w:tc>
      </w:tr>
    </w:tbl>
    <w:p w:rsidR="00E37297" w:rsidRDefault="00E37297" w:rsidP="00E37297">
      <w:pPr>
        <w:pStyle w:val="2"/>
        <w:ind w:firstLine="709"/>
        <w:rPr>
          <w:sz w:val="28"/>
          <w:szCs w:val="28"/>
        </w:rPr>
      </w:pPr>
    </w:p>
    <w:p w:rsidR="007B44F8" w:rsidRDefault="007B44F8" w:rsidP="00E37297">
      <w:pPr>
        <w:pStyle w:val="2"/>
        <w:ind w:firstLine="709"/>
        <w:rPr>
          <w:sz w:val="28"/>
          <w:szCs w:val="28"/>
        </w:rPr>
      </w:pPr>
    </w:p>
    <w:p w:rsidR="007B44F8" w:rsidRDefault="007B44F8" w:rsidP="00E37297">
      <w:pPr>
        <w:pStyle w:val="2"/>
        <w:ind w:firstLine="709"/>
        <w:rPr>
          <w:sz w:val="28"/>
          <w:szCs w:val="28"/>
        </w:rPr>
      </w:pPr>
    </w:p>
    <w:p w:rsidR="00474BAB" w:rsidRDefault="00474BAB" w:rsidP="00E37297">
      <w:pPr>
        <w:pStyle w:val="2"/>
        <w:ind w:firstLine="709"/>
        <w:rPr>
          <w:sz w:val="28"/>
          <w:szCs w:val="28"/>
        </w:rPr>
      </w:pPr>
    </w:p>
    <w:p w:rsidR="007B44F8" w:rsidRDefault="007B44F8" w:rsidP="00E37297">
      <w:pPr>
        <w:pStyle w:val="2"/>
        <w:ind w:firstLine="709"/>
        <w:rPr>
          <w:sz w:val="28"/>
          <w:szCs w:val="28"/>
        </w:rPr>
      </w:pPr>
    </w:p>
    <w:p w:rsidR="007B44F8" w:rsidRDefault="007B44F8" w:rsidP="00E37297">
      <w:pPr>
        <w:pStyle w:val="2"/>
        <w:ind w:firstLine="709"/>
        <w:rPr>
          <w:sz w:val="28"/>
          <w:szCs w:val="28"/>
        </w:rPr>
      </w:pPr>
    </w:p>
    <w:p w:rsidR="007B44F8" w:rsidRPr="000C7145" w:rsidRDefault="007B44F8" w:rsidP="00E37297">
      <w:pPr>
        <w:pStyle w:val="2"/>
        <w:ind w:firstLine="709"/>
        <w:rPr>
          <w:sz w:val="28"/>
          <w:szCs w:val="28"/>
        </w:rPr>
      </w:pPr>
    </w:p>
    <w:p w:rsidR="00E37297" w:rsidRDefault="00E37297" w:rsidP="007B44F8">
      <w:pPr>
        <w:spacing w:after="0" w:line="240" w:lineRule="auto"/>
        <w:ind w:firstLine="567"/>
        <w:jc w:val="both"/>
        <w:rPr>
          <w:bCs/>
          <w:szCs w:val="28"/>
        </w:rPr>
      </w:pPr>
      <w:r w:rsidRPr="000C7145">
        <w:rPr>
          <w:szCs w:val="28"/>
        </w:rPr>
        <w:t xml:space="preserve">Захист відбудеться </w:t>
      </w:r>
      <w:r w:rsidR="00FF2C55" w:rsidRPr="00FF2C55">
        <w:rPr>
          <w:szCs w:val="28"/>
        </w:rPr>
        <w:t>2</w:t>
      </w:r>
      <w:r w:rsidR="00795874">
        <w:rPr>
          <w:szCs w:val="28"/>
        </w:rPr>
        <w:t>6</w:t>
      </w:r>
      <w:r w:rsidRPr="000C7145">
        <w:rPr>
          <w:szCs w:val="28"/>
        </w:rPr>
        <w:t xml:space="preserve"> </w:t>
      </w:r>
      <w:r w:rsidR="00795874">
        <w:rPr>
          <w:szCs w:val="28"/>
        </w:rPr>
        <w:t>грудня</w:t>
      </w:r>
      <w:r w:rsidRPr="000C7145">
        <w:rPr>
          <w:szCs w:val="28"/>
        </w:rPr>
        <w:t xml:space="preserve"> 201</w:t>
      </w:r>
      <w:r w:rsidR="007C4DB4">
        <w:rPr>
          <w:szCs w:val="28"/>
        </w:rPr>
        <w:t>8</w:t>
      </w:r>
      <w:r w:rsidRPr="000C7145">
        <w:rPr>
          <w:szCs w:val="28"/>
          <w:lang w:val="ru-RU"/>
        </w:rPr>
        <w:t> </w:t>
      </w:r>
      <w:r w:rsidRPr="000C7145">
        <w:rPr>
          <w:szCs w:val="28"/>
        </w:rPr>
        <w:t xml:space="preserve">р. </w:t>
      </w:r>
      <w:r w:rsidRPr="003955E9">
        <w:rPr>
          <w:szCs w:val="28"/>
        </w:rPr>
        <w:t xml:space="preserve">о </w:t>
      </w:r>
      <w:r w:rsidR="007B44F8">
        <w:rPr>
          <w:szCs w:val="28"/>
        </w:rPr>
        <w:t>14</w:t>
      </w:r>
      <w:r w:rsidRPr="000C7145">
        <w:rPr>
          <w:szCs w:val="28"/>
          <w:vertAlign w:val="superscript"/>
        </w:rPr>
        <w:t>.00</w:t>
      </w:r>
      <w:r w:rsidRPr="000C7145">
        <w:rPr>
          <w:szCs w:val="28"/>
        </w:rPr>
        <w:t xml:space="preserve"> годині на засіданні </w:t>
      </w:r>
      <w:r>
        <w:rPr>
          <w:szCs w:val="28"/>
        </w:rPr>
        <w:t>екзаменаційної комісії</w:t>
      </w:r>
      <w:r w:rsidRPr="000C7145">
        <w:rPr>
          <w:szCs w:val="28"/>
        </w:rPr>
        <w:t xml:space="preserve"> </w:t>
      </w:r>
      <w:r>
        <w:rPr>
          <w:szCs w:val="28"/>
        </w:rPr>
        <w:t>№</w:t>
      </w:r>
      <w:r w:rsidR="00093D1A" w:rsidRPr="00093D1A">
        <w:rPr>
          <w:szCs w:val="28"/>
        </w:rPr>
        <w:t xml:space="preserve"> </w:t>
      </w:r>
      <w:r w:rsidR="00795874">
        <w:rPr>
          <w:szCs w:val="28"/>
        </w:rPr>
        <w:t>36</w:t>
      </w:r>
      <w:r>
        <w:rPr>
          <w:szCs w:val="28"/>
        </w:rPr>
        <w:t xml:space="preserve"> </w:t>
      </w:r>
      <w:r w:rsidRPr="000C7145">
        <w:rPr>
          <w:szCs w:val="28"/>
        </w:rPr>
        <w:t xml:space="preserve">у Тернопільському національному технічному університеті імені Івана Пулюя за </w:t>
      </w:r>
      <w:proofErr w:type="spellStart"/>
      <w:r w:rsidRPr="000C7145">
        <w:rPr>
          <w:szCs w:val="28"/>
        </w:rPr>
        <w:t>адресою</w:t>
      </w:r>
      <w:proofErr w:type="spellEnd"/>
      <w:r w:rsidRPr="000C7145">
        <w:rPr>
          <w:szCs w:val="28"/>
        </w:rPr>
        <w:t>:</w:t>
      </w:r>
      <w:r w:rsidRPr="003955E9">
        <w:rPr>
          <w:szCs w:val="28"/>
        </w:rPr>
        <w:t xml:space="preserve"> </w:t>
      </w:r>
      <w:r w:rsidRPr="000C7145">
        <w:rPr>
          <w:bCs/>
          <w:szCs w:val="28"/>
        </w:rPr>
        <w:t xml:space="preserve">46001, м. Тернопіль, </w:t>
      </w:r>
      <w:r w:rsidR="007B44F8">
        <w:rPr>
          <w:bCs/>
          <w:szCs w:val="28"/>
        </w:rPr>
        <w:t xml:space="preserve">                                </w:t>
      </w:r>
      <w:r w:rsidRPr="000C7145">
        <w:rPr>
          <w:bCs/>
          <w:szCs w:val="28"/>
        </w:rPr>
        <w:t xml:space="preserve">вул. </w:t>
      </w:r>
      <w:proofErr w:type="spellStart"/>
      <w:r w:rsidR="007B44F8">
        <w:rPr>
          <w:bCs/>
          <w:szCs w:val="28"/>
        </w:rPr>
        <w:t>Микулинецька</w:t>
      </w:r>
      <w:proofErr w:type="spellEnd"/>
      <w:r w:rsidRPr="000C7145">
        <w:rPr>
          <w:bCs/>
          <w:szCs w:val="28"/>
        </w:rPr>
        <w:t>,</w:t>
      </w:r>
      <w:r>
        <w:rPr>
          <w:bCs/>
          <w:szCs w:val="28"/>
        </w:rPr>
        <w:t xml:space="preserve"> 4</w:t>
      </w:r>
      <w:r w:rsidR="007B44F8">
        <w:rPr>
          <w:bCs/>
          <w:szCs w:val="28"/>
        </w:rPr>
        <w:t>6</w:t>
      </w:r>
      <w:r>
        <w:rPr>
          <w:bCs/>
          <w:szCs w:val="28"/>
        </w:rPr>
        <w:t>,</w:t>
      </w:r>
      <w:r w:rsidRPr="000C7145">
        <w:rPr>
          <w:bCs/>
          <w:szCs w:val="28"/>
        </w:rPr>
        <w:t xml:space="preserve"> навчальний корпус №</w:t>
      </w:r>
      <w:r w:rsidR="007B44F8">
        <w:rPr>
          <w:bCs/>
          <w:szCs w:val="28"/>
        </w:rPr>
        <w:t xml:space="preserve"> 7</w:t>
      </w:r>
      <w:r w:rsidRPr="000C7145">
        <w:rPr>
          <w:bCs/>
          <w:szCs w:val="28"/>
        </w:rPr>
        <w:t xml:space="preserve">, </w:t>
      </w:r>
      <w:proofErr w:type="spellStart"/>
      <w:r w:rsidRPr="000C7145">
        <w:rPr>
          <w:bCs/>
          <w:szCs w:val="28"/>
        </w:rPr>
        <w:t>ауд</w:t>
      </w:r>
      <w:proofErr w:type="spellEnd"/>
      <w:r w:rsidRPr="000C7145">
        <w:rPr>
          <w:bCs/>
          <w:szCs w:val="28"/>
        </w:rPr>
        <w:t xml:space="preserve">. </w:t>
      </w:r>
      <w:r w:rsidR="007B44F8">
        <w:rPr>
          <w:bCs/>
          <w:szCs w:val="28"/>
        </w:rPr>
        <w:t>310</w:t>
      </w:r>
    </w:p>
    <w:p w:rsidR="007B44F8" w:rsidRDefault="007B44F8" w:rsidP="00E37297">
      <w:pPr>
        <w:spacing w:after="0" w:line="240" w:lineRule="auto"/>
        <w:ind w:firstLine="567"/>
        <w:jc w:val="center"/>
        <w:rPr>
          <w:bCs/>
          <w:szCs w:val="28"/>
        </w:rPr>
      </w:pPr>
    </w:p>
    <w:p w:rsidR="007B44F8" w:rsidRDefault="007B44F8" w:rsidP="00E37297">
      <w:pPr>
        <w:spacing w:after="0" w:line="240" w:lineRule="auto"/>
        <w:ind w:firstLine="567"/>
        <w:jc w:val="center"/>
        <w:rPr>
          <w:bCs/>
          <w:szCs w:val="28"/>
        </w:rPr>
      </w:pPr>
    </w:p>
    <w:p w:rsidR="007B44F8" w:rsidRDefault="007B44F8" w:rsidP="00E37297">
      <w:pPr>
        <w:spacing w:after="0" w:line="240" w:lineRule="auto"/>
        <w:ind w:firstLine="567"/>
        <w:jc w:val="center"/>
        <w:rPr>
          <w:bCs/>
          <w:szCs w:val="28"/>
        </w:rPr>
      </w:pPr>
    </w:p>
    <w:p w:rsidR="007B44F8" w:rsidRDefault="007B44F8" w:rsidP="00E37297">
      <w:pPr>
        <w:spacing w:after="0" w:line="240" w:lineRule="auto"/>
        <w:ind w:firstLine="567"/>
        <w:jc w:val="center"/>
        <w:rPr>
          <w:bCs/>
          <w:szCs w:val="28"/>
        </w:rPr>
      </w:pPr>
    </w:p>
    <w:p w:rsidR="007B7E11" w:rsidRDefault="004D4CAE" w:rsidP="004D4CAE">
      <w:pPr>
        <w:spacing w:after="0" w:line="240" w:lineRule="auto"/>
        <w:ind w:firstLine="567"/>
        <w:jc w:val="center"/>
        <w:rPr>
          <w:rFonts w:eastAsia="Times New Roman"/>
          <w:b/>
          <w:szCs w:val="28"/>
          <w:lang w:eastAsia="uk-UA"/>
        </w:rPr>
      </w:pPr>
      <w:r w:rsidRPr="00125795">
        <w:rPr>
          <w:rFonts w:eastAsia="Times New Roman"/>
          <w:b/>
          <w:szCs w:val="28"/>
          <w:lang w:eastAsia="uk-UA"/>
        </w:rPr>
        <w:lastRenderedPageBreak/>
        <w:t>ЗАГАЛЬНІ ХАРАКТЕРИСТИКИ РОБОТИ</w:t>
      </w:r>
    </w:p>
    <w:p w:rsidR="00804817" w:rsidRDefault="00804817" w:rsidP="004D4CAE">
      <w:pPr>
        <w:spacing w:after="0" w:line="240" w:lineRule="auto"/>
        <w:ind w:firstLine="567"/>
        <w:jc w:val="center"/>
        <w:rPr>
          <w:rFonts w:eastAsia="Times New Roman"/>
          <w:b/>
          <w:szCs w:val="28"/>
          <w:lang w:eastAsia="uk-UA"/>
        </w:rPr>
      </w:pPr>
    </w:p>
    <w:p w:rsidR="00F2087D" w:rsidRPr="008C344F" w:rsidRDefault="00F2087D" w:rsidP="002D00E0">
      <w:pPr>
        <w:spacing w:after="0" w:line="264" w:lineRule="auto"/>
        <w:ind w:firstLine="567"/>
        <w:jc w:val="both"/>
        <w:rPr>
          <w:szCs w:val="28"/>
        </w:rPr>
      </w:pPr>
      <w:r w:rsidRPr="008C344F">
        <w:rPr>
          <w:b/>
          <w:szCs w:val="28"/>
        </w:rPr>
        <w:t>Актуальність теми.</w:t>
      </w:r>
      <w:r w:rsidRPr="008C344F">
        <w:rPr>
          <w:szCs w:val="28"/>
        </w:rPr>
        <w:t xml:space="preserve"> Компенсація реактивної потужності є одним із найбільш ефективних заходів енергозбереження в електричних мережах  споживачів і енергосистеми. Разом з тим, рівень КРП в цих мережах є недоста</w:t>
      </w:r>
      <w:r>
        <w:rPr>
          <w:szCs w:val="28"/>
        </w:rPr>
        <w:softHyphen/>
      </w:r>
      <w:r w:rsidRPr="008C344F">
        <w:rPr>
          <w:szCs w:val="28"/>
        </w:rPr>
        <w:t xml:space="preserve">тнім і спостерігаються підвищені втрати електроенергії.  </w:t>
      </w:r>
    </w:p>
    <w:p w:rsidR="00F2087D" w:rsidRPr="002D00E0" w:rsidRDefault="00F2087D" w:rsidP="002D00E0">
      <w:pPr>
        <w:spacing w:after="0" w:line="264" w:lineRule="auto"/>
        <w:ind w:firstLine="567"/>
        <w:jc w:val="both"/>
        <w:rPr>
          <w:szCs w:val="28"/>
        </w:rPr>
      </w:pPr>
      <w:r w:rsidRPr="002D00E0">
        <w:rPr>
          <w:szCs w:val="28"/>
        </w:rPr>
        <w:t xml:space="preserve">Основними причинами цього є ігнорування системного підходу в діючому нормативному документі при розрахунку КРП, відсутність чи недосконалість засобів оптимального (за критерієм мінімальних втрат) керування </w:t>
      </w:r>
      <w:proofErr w:type="spellStart"/>
      <w:r w:rsidRPr="002D00E0">
        <w:rPr>
          <w:szCs w:val="28"/>
        </w:rPr>
        <w:t>компенсу</w:t>
      </w:r>
      <w:r w:rsidRPr="002D00E0">
        <w:rPr>
          <w:szCs w:val="28"/>
        </w:rPr>
        <w:softHyphen/>
        <w:t>вальними</w:t>
      </w:r>
      <w:proofErr w:type="spellEnd"/>
      <w:r w:rsidRPr="002D00E0">
        <w:rPr>
          <w:szCs w:val="28"/>
        </w:rPr>
        <w:t xml:space="preserve"> установками, не завжди у разі впровадження КРП комплексно застосовуються усі наявні джерела реактивної потужності (мережі ЕПК, батареї конденсаторів, синхронні двигуни, статичні тиристорні компенсатори) та забезпечується їх оптимальне завантаження.</w:t>
      </w:r>
    </w:p>
    <w:p w:rsidR="00F2087D" w:rsidRPr="002D00E0" w:rsidRDefault="00F2087D" w:rsidP="002D00E0">
      <w:pPr>
        <w:spacing w:after="0" w:line="264" w:lineRule="auto"/>
        <w:ind w:firstLine="567"/>
        <w:jc w:val="both"/>
        <w:rPr>
          <w:szCs w:val="28"/>
        </w:rPr>
      </w:pPr>
      <w:r w:rsidRPr="002D00E0">
        <w:rPr>
          <w:szCs w:val="28"/>
        </w:rPr>
        <w:t>Більшість існуючих методів розрахунку КРП мають ряд недоліків. Зокрема, відсутні взаємопов’язані рішення для ЕПК та приєднаних до неї споживачів, не враховуються такі важливі фактори як затрати споживачів та ЕПК на споживану реактивну енергію. Важливим фактором є поетапне вирішення економічної і балансової задач КРП з мінімізацією, відповідно, затрат і втрат електроенергії, що спрощує методи розрахунку та підвищує їх точність.</w:t>
      </w:r>
    </w:p>
    <w:p w:rsidR="00F2087D" w:rsidRPr="002D00E0" w:rsidRDefault="00F2087D" w:rsidP="002D00E0">
      <w:pPr>
        <w:spacing w:after="0" w:line="264" w:lineRule="auto"/>
        <w:ind w:firstLine="567"/>
        <w:jc w:val="both"/>
        <w:rPr>
          <w:szCs w:val="28"/>
        </w:rPr>
      </w:pPr>
      <w:r w:rsidRPr="002D00E0">
        <w:rPr>
          <w:szCs w:val="28"/>
        </w:rPr>
        <w:t xml:space="preserve">Для отримання максимального ефекту від КРП, крім вдосконалення розрахункових методів, необхідне оптимальне (за критерієм мінімальних втрат) керування </w:t>
      </w:r>
      <w:proofErr w:type="spellStart"/>
      <w:r w:rsidRPr="002D00E0">
        <w:rPr>
          <w:szCs w:val="28"/>
        </w:rPr>
        <w:t>кондесаторними</w:t>
      </w:r>
      <w:proofErr w:type="spellEnd"/>
      <w:r w:rsidRPr="002D00E0">
        <w:rPr>
          <w:szCs w:val="28"/>
        </w:rPr>
        <w:t xml:space="preserve"> установками. Сучасні засоби, як правило, є пристроями локальної дії, що використовують величину </w:t>
      </w:r>
      <w:r w:rsidRPr="002D00E0">
        <w:rPr>
          <w:szCs w:val="28"/>
        </w:rPr>
        <w:object w:dxaOrig="6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3.75pt" o:ole="">
            <v:imagedata r:id="rId11" o:title=""/>
          </v:shape>
          <o:OLEObject Type="Embed" ProgID="Equation.DSMT4" ShapeID="_x0000_i1025" DrawAspect="Content" ObjectID="_1607073803" r:id="rId12"/>
        </w:object>
      </w:r>
      <w:r w:rsidRPr="002D00E0">
        <w:rPr>
          <w:szCs w:val="28"/>
        </w:rPr>
        <w:t xml:space="preserve"> в якості параметру керування. Цей факт не дозволяє виконати вимоги ЕПК, споживачів і Закону України «Про енергозбереження» щодо керування КУ та впровадити енергозберігаючі технології. Також існує необхідність мінімізації втрат електроенергії в самих пристроях, забезпеченні достатнього регулювального діапазону, влаштування декількох каналів керування реактивною потужністю тощо. Покращення експлуатаційних характеристик можливе шляхом оптима</w:t>
      </w:r>
      <w:r w:rsidRPr="002D00E0">
        <w:rPr>
          <w:szCs w:val="28"/>
        </w:rPr>
        <w:softHyphen/>
        <w:t xml:space="preserve">льного завантаження джерел реактивної потужності, влаштування специфічних режимів живлення і </w:t>
      </w:r>
      <w:proofErr w:type="spellStart"/>
      <w:r w:rsidRPr="002D00E0">
        <w:rPr>
          <w:szCs w:val="28"/>
        </w:rPr>
        <w:t>т.п</w:t>
      </w:r>
      <w:proofErr w:type="spellEnd"/>
      <w:r w:rsidRPr="002D00E0">
        <w:rPr>
          <w:szCs w:val="28"/>
        </w:rPr>
        <w:t xml:space="preserve">. Враховуючи особливості функціонування джерел реактивної потужності, найбільш вдало згадані заходи можуть бути реалізовані в СТК як установці динамічної КРП в мережах з </w:t>
      </w:r>
      <w:proofErr w:type="spellStart"/>
      <w:r w:rsidRPr="002D00E0">
        <w:rPr>
          <w:szCs w:val="28"/>
        </w:rPr>
        <w:t>різкозмінним</w:t>
      </w:r>
      <w:proofErr w:type="spellEnd"/>
      <w:r w:rsidRPr="002D00E0">
        <w:rPr>
          <w:szCs w:val="28"/>
        </w:rPr>
        <w:t xml:space="preserve"> навантаженням.      </w:t>
      </w:r>
    </w:p>
    <w:p w:rsidR="00C223B1" w:rsidRPr="002D00E0" w:rsidRDefault="00F2087D" w:rsidP="002D00E0">
      <w:pPr>
        <w:spacing w:after="0" w:line="264" w:lineRule="auto"/>
        <w:ind w:firstLine="567"/>
        <w:jc w:val="both"/>
        <w:rPr>
          <w:szCs w:val="28"/>
        </w:rPr>
      </w:pPr>
      <w:r w:rsidRPr="002D00E0">
        <w:rPr>
          <w:szCs w:val="28"/>
        </w:rPr>
        <w:t>Зважаючи на енергетичну політику держави, тенденції на ринку КУ та необхідність виконання вимог нормативних документів, які діють в галузі електроенергетики, назріла потреба вдосконалення існуючих методів розрахунку КРП та розроблення нових, які б дозволяли обґрунтовувати більш високі рівні КРП і комплексно враховувати застосування для КРП різних джерел реактивної потужності, включаючи СТК, оптимізацію їх параметрів, зменшення втрат в них та в електричних мережах.</w:t>
      </w:r>
    </w:p>
    <w:p w:rsidR="00C47873" w:rsidRPr="00D47C29" w:rsidRDefault="00C47873" w:rsidP="00C47873">
      <w:pPr>
        <w:spacing w:after="0" w:line="240" w:lineRule="auto"/>
        <w:ind w:firstLine="680"/>
        <w:jc w:val="both"/>
        <w:rPr>
          <w:rFonts w:eastAsia="TimesNewRoman"/>
          <w:szCs w:val="28"/>
        </w:rPr>
      </w:pPr>
    </w:p>
    <w:p w:rsidR="004D4CAE" w:rsidRDefault="003B111C" w:rsidP="004D4CAE">
      <w:pPr>
        <w:pStyle w:val="2"/>
        <w:spacing w:before="0"/>
        <w:rPr>
          <w:rFonts w:eastAsiaTheme="minorHAnsi"/>
          <w:b/>
          <w:bCs/>
          <w:sz w:val="28"/>
          <w:szCs w:val="28"/>
          <w:lang w:eastAsia="en-US"/>
        </w:rPr>
      </w:pPr>
      <w:r>
        <w:rPr>
          <w:rFonts w:eastAsiaTheme="minorHAnsi"/>
          <w:b/>
          <w:bCs/>
          <w:sz w:val="28"/>
          <w:szCs w:val="28"/>
          <w:lang w:eastAsia="en-US"/>
        </w:rPr>
        <w:lastRenderedPageBreak/>
        <w:t xml:space="preserve">  </w:t>
      </w:r>
      <w:r w:rsidR="004D4CAE" w:rsidRPr="004D4CAE">
        <w:rPr>
          <w:rFonts w:eastAsiaTheme="minorHAnsi"/>
          <w:b/>
          <w:bCs/>
          <w:sz w:val="28"/>
          <w:szCs w:val="28"/>
          <w:lang w:eastAsia="en-US"/>
        </w:rPr>
        <w:t xml:space="preserve">Мета і завдання дослідження. </w:t>
      </w:r>
    </w:p>
    <w:p w:rsidR="000D053A" w:rsidRPr="000D053A" w:rsidRDefault="000D053A" w:rsidP="004D4CAE">
      <w:pPr>
        <w:pStyle w:val="2"/>
        <w:spacing w:before="0"/>
        <w:rPr>
          <w:sz w:val="10"/>
          <w:szCs w:val="10"/>
        </w:rPr>
      </w:pPr>
    </w:p>
    <w:p w:rsidR="003D0CF0" w:rsidRPr="008C344F" w:rsidRDefault="003D0CF0" w:rsidP="003D0CF0">
      <w:pPr>
        <w:spacing w:after="0" w:line="240" w:lineRule="auto"/>
        <w:ind w:firstLine="567"/>
        <w:jc w:val="both"/>
        <w:rPr>
          <w:szCs w:val="28"/>
          <w:lang w:eastAsia="uk-UA"/>
        </w:rPr>
      </w:pPr>
      <w:r w:rsidRPr="008C344F">
        <w:rPr>
          <w:b/>
          <w:szCs w:val="28"/>
          <w:lang w:eastAsia="uk-UA"/>
        </w:rPr>
        <w:t xml:space="preserve">Мета і завдання досліджень. </w:t>
      </w:r>
      <w:r w:rsidRPr="008C344F">
        <w:rPr>
          <w:szCs w:val="28"/>
          <w:lang w:eastAsia="uk-UA"/>
        </w:rPr>
        <w:t>Метою дано</w:t>
      </w:r>
      <w:r>
        <w:rPr>
          <w:szCs w:val="28"/>
          <w:lang w:eastAsia="uk-UA"/>
        </w:rPr>
        <w:t>ї</w:t>
      </w:r>
      <w:r w:rsidRPr="008C344F">
        <w:rPr>
          <w:szCs w:val="28"/>
          <w:lang w:eastAsia="uk-UA"/>
        </w:rPr>
        <w:t xml:space="preserve"> ди</w:t>
      </w:r>
      <w:r>
        <w:rPr>
          <w:szCs w:val="28"/>
          <w:lang w:eastAsia="uk-UA"/>
        </w:rPr>
        <w:t>пломного</w:t>
      </w:r>
      <w:r w:rsidRPr="008C344F">
        <w:rPr>
          <w:szCs w:val="28"/>
          <w:lang w:eastAsia="uk-UA"/>
        </w:rPr>
        <w:t xml:space="preserve"> дослідження є зниження втрат електричної енергії в мережах енергопостачальних компаній і споживачів шляхом впровадження вдосконалених методів розрахунку компенсації реактивної потужності та оптимізації режимів її генерування, а також керування </w:t>
      </w:r>
      <w:proofErr w:type="spellStart"/>
      <w:r w:rsidRPr="008C344F">
        <w:rPr>
          <w:szCs w:val="28"/>
          <w:lang w:eastAsia="uk-UA"/>
        </w:rPr>
        <w:t>компенсувальними</w:t>
      </w:r>
      <w:proofErr w:type="spellEnd"/>
      <w:r w:rsidRPr="008C344F">
        <w:rPr>
          <w:szCs w:val="28"/>
          <w:lang w:eastAsia="uk-UA"/>
        </w:rPr>
        <w:t xml:space="preserve"> установками. </w:t>
      </w:r>
    </w:p>
    <w:p w:rsidR="003D0CF0" w:rsidRPr="008C344F" w:rsidRDefault="003D0CF0" w:rsidP="003D0CF0">
      <w:pPr>
        <w:spacing w:after="0" w:line="240" w:lineRule="auto"/>
        <w:ind w:firstLine="567"/>
        <w:jc w:val="both"/>
        <w:rPr>
          <w:szCs w:val="28"/>
          <w:lang w:eastAsia="uk-UA"/>
        </w:rPr>
      </w:pPr>
      <w:r w:rsidRPr="008C344F">
        <w:rPr>
          <w:szCs w:val="28"/>
          <w:lang w:eastAsia="uk-UA"/>
        </w:rPr>
        <w:t xml:space="preserve">Для досягнення мети поставлені та вирішені такі завдання: </w:t>
      </w:r>
    </w:p>
    <w:p w:rsidR="003D0CF0" w:rsidRPr="008C344F" w:rsidRDefault="003D0CF0" w:rsidP="003D0CF0">
      <w:pPr>
        <w:numPr>
          <w:ilvl w:val="0"/>
          <w:numId w:val="17"/>
        </w:numPr>
        <w:tabs>
          <w:tab w:val="clear" w:pos="284"/>
          <w:tab w:val="num" w:pos="540"/>
        </w:tabs>
        <w:spacing w:after="0" w:line="240" w:lineRule="auto"/>
        <w:ind w:firstLine="540"/>
        <w:jc w:val="both"/>
        <w:rPr>
          <w:szCs w:val="28"/>
        </w:rPr>
      </w:pPr>
      <w:r w:rsidRPr="008C344F">
        <w:rPr>
          <w:szCs w:val="28"/>
          <w:lang w:eastAsia="uk-UA"/>
        </w:rPr>
        <w:t>підвищен</w:t>
      </w:r>
      <w:r>
        <w:rPr>
          <w:szCs w:val="28"/>
          <w:lang w:eastAsia="uk-UA"/>
        </w:rPr>
        <w:t>о</w:t>
      </w:r>
      <w:r w:rsidRPr="008C344F">
        <w:rPr>
          <w:szCs w:val="28"/>
          <w:lang w:eastAsia="uk-UA"/>
        </w:rPr>
        <w:t xml:space="preserve"> точн</w:t>
      </w:r>
      <w:r>
        <w:rPr>
          <w:szCs w:val="28"/>
          <w:lang w:eastAsia="uk-UA"/>
        </w:rPr>
        <w:t>і</w:t>
      </w:r>
      <w:r w:rsidRPr="008C344F">
        <w:rPr>
          <w:szCs w:val="28"/>
          <w:lang w:eastAsia="uk-UA"/>
        </w:rPr>
        <w:t>ст</w:t>
      </w:r>
      <w:r>
        <w:rPr>
          <w:szCs w:val="28"/>
          <w:lang w:eastAsia="uk-UA"/>
        </w:rPr>
        <w:t>ь</w:t>
      </w:r>
      <w:r w:rsidRPr="008C344F">
        <w:rPr>
          <w:szCs w:val="28"/>
          <w:lang w:eastAsia="uk-UA"/>
        </w:rPr>
        <w:t xml:space="preserve"> розрахунку компенсації реактивної потужності на основі обґрунтування застосування системного підходу і врахування додаткових факторів</w:t>
      </w:r>
      <w:r w:rsidRPr="008C344F">
        <w:rPr>
          <w:szCs w:val="28"/>
        </w:rPr>
        <w:t xml:space="preserve">; </w:t>
      </w:r>
    </w:p>
    <w:p w:rsidR="003D0CF0" w:rsidRPr="008C344F" w:rsidRDefault="003D0CF0" w:rsidP="003D0CF0">
      <w:pPr>
        <w:numPr>
          <w:ilvl w:val="0"/>
          <w:numId w:val="17"/>
        </w:numPr>
        <w:tabs>
          <w:tab w:val="clear" w:pos="284"/>
          <w:tab w:val="num" w:pos="540"/>
        </w:tabs>
        <w:spacing w:after="0" w:line="240" w:lineRule="auto"/>
        <w:ind w:firstLine="540"/>
        <w:jc w:val="both"/>
        <w:rPr>
          <w:szCs w:val="28"/>
        </w:rPr>
      </w:pPr>
      <w:r w:rsidRPr="008C344F">
        <w:rPr>
          <w:szCs w:val="28"/>
        </w:rPr>
        <w:t>удосконален</w:t>
      </w:r>
      <w:r>
        <w:rPr>
          <w:szCs w:val="28"/>
        </w:rPr>
        <w:t>о</w:t>
      </w:r>
      <w:r w:rsidRPr="008C344F">
        <w:rPr>
          <w:szCs w:val="28"/>
        </w:rPr>
        <w:t xml:space="preserve"> метод розрахунку оптимального завантаження різних джерел реактивної потужності; </w:t>
      </w:r>
    </w:p>
    <w:p w:rsidR="003D0CF0" w:rsidRPr="008C344F" w:rsidRDefault="003D0CF0" w:rsidP="003D0CF0">
      <w:pPr>
        <w:numPr>
          <w:ilvl w:val="0"/>
          <w:numId w:val="17"/>
        </w:numPr>
        <w:tabs>
          <w:tab w:val="clear" w:pos="284"/>
          <w:tab w:val="num" w:pos="540"/>
        </w:tabs>
        <w:spacing w:after="0" w:line="240" w:lineRule="auto"/>
        <w:ind w:firstLine="540"/>
        <w:jc w:val="both"/>
        <w:rPr>
          <w:szCs w:val="28"/>
        </w:rPr>
      </w:pPr>
      <w:r w:rsidRPr="008C344F">
        <w:rPr>
          <w:szCs w:val="28"/>
        </w:rPr>
        <w:t>розроблен</w:t>
      </w:r>
      <w:r>
        <w:rPr>
          <w:szCs w:val="28"/>
        </w:rPr>
        <w:t>о</w:t>
      </w:r>
      <w:r w:rsidRPr="008C344F">
        <w:rPr>
          <w:szCs w:val="28"/>
        </w:rPr>
        <w:t xml:space="preserve"> </w:t>
      </w:r>
      <w:r>
        <w:rPr>
          <w:szCs w:val="28"/>
        </w:rPr>
        <w:t xml:space="preserve">схему </w:t>
      </w:r>
      <w:r w:rsidRPr="008C344F">
        <w:rPr>
          <w:szCs w:val="28"/>
        </w:rPr>
        <w:t xml:space="preserve">автоматичного регулятора потужності </w:t>
      </w:r>
      <w:proofErr w:type="spellStart"/>
      <w:r w:rsidRPr="008C344F">
        <w:rPr>
          <w:szCs w:val="28"/>
        </w:rPr>
        <w:t>батарей</w:t>
      </w:r>
      <w:proofErr w:type="spellEnd"/>
      <w:r w:rsidRPr="008C344F">
        <w:rPr>
          <w:szCs w:val="28"/>
        </w:rPr>
        <w:t xml:space="preserve"> конденса</w:t>
      </w:r>
      <w:r>
        <w:rPr>
          <w:szCs w:val="28"/>
        </w:rPr>
        <w:softHyphen/>
      </w:r>
      <w:r w:rsidRPr="008C344F">
        <w:rPr>
          <w:szCs w:val="28"/>
        </w:rPr>
        <w:t xml:space="preserve">торів для мереж споживачів і енергопостачальних компаній, для яких тривалий період має місце недопустиме відхилення напруги; </w:t>
      </w:r>
    </w:p>
    <w:p w:rsidR="003D0CF0" w:rsidRPr="008C344F" w:rsidRDefault="003D0CF0" w:rsidP="003D0CF0">
      <w:pPr>
        <w:numPr>
          <w:ilvl w:val="0"/>
          <w:numId w:val="17"/>
        </w:numPr>
        <w:tabs>
          <w:tab w:val="clear" w:pos="284"/>
          <w:tab w:val="num" w:pos="540"/>
        </w:tabs>
        <w:spacing w:after="0" w:line="240" w:lineRule="auto"/>
        <w:ind w:firstLine="540"/>
        <w:jc w:val="both"/>
        <w:rPr>
          <w:szCs w:val="28"/>
        </w:rPr>
      </w:pPr>
      <w:r w:rsidRPr="008C344F">
        <w:rPr>
          <w:szCs w:val="28"/>
        </w:rPr>
        <w:t>досліджен</w:t>
      </w:r>
      <w:r>
        <w:rPr>
          <w:szCs w:val="28"/>
        </w:rPr>
        <w:t>о</w:t>
      </w:r>
      <w:r w:rsidRPr="008C344F">
        <w:rPr>
          <w:szCs w:val="28"/>
        </w:rPr>
        <w:t xml:space="preserve"> режим</w:t>
      </w:r>
      <w:r>
        <w:rPr>
          <w:szCs w:val="28"/>
        </w:rPr>
        <w:t>и</w:t>
      </w:r>
      <w:r w:rsidRPr="008C344F">
        <w:rPr>
          <w:szCs w:val="28"/>
        </w:rPr>
        <w:t xml:space="preserve"> роботи статичних тиристорних компенсаторів із заземленою нейтраллю з метою оптимізації показників енергетичного процесу у разі живлення його полігональними напругами, застосування амплітудної та фазової модуляції напруги живлення і параметричної модуляції індуктивності</w:t>
      </w:r>
      <w:r>
        <w:rPr>
          <w:szCs w:val="28"/>
        </w:rPr>
        <w:t>.</w:t>
      </w:r>
    </w:p>
    <w:p w:rsidR="00CD723B" w:rsidRPr="00E967CA" w:rsidRDefault="00CD723B" w:rsidP="007523FE">
      <w:pPr>
        <w:widowControl w:val="0"/>
        <w:spacing w:after="0" w:line="360" w:lineRule="auto"/>
        <w:ind w:firstLine="708"/>
        <w:jc w:val="both"/>
        <w:rPr>
          <w:rStyle w:val="hps"/>
          <w:b/>
          <w:sz w:val="10"/>
          <w:szCs w:val="10"/>
        </w:rPr>
      </w:pPr>
    </w:p>
    <w:p w:rsidR="003D0CF0" w:rsidRPr="008C344F" w:rsidRDefault="003D0CF0" w:rsidP="003D0CF0">
      <w:pPr>
        <w:spacing w:line="240" w:lineRule="auto"/>
        <w:ind w:firstLine="720"/>
        <w:jc w:val="both"/>
        <w:rPr>
          <w:szCs w:val="28"/>
          <w:lang w:eastAsia="uk-UA"/>
        </w:rPr>
      </w:pPr>
      <w:r w:rsidRPr="008C344F">
        <w:rPr>
          <w:b/>
          <w:szCs w:val="28"/>
          <w:lang w:eastAsia="uk-UA"/>
        </w:rPr>
        <w:t xml:space="preserve">Об’єкт дослідження </w:t>
      </w:r>
      <w:r w:rsidRPr="008C344F">
        <w:rPr>
          <w:szCs w:val="28"/>
          <w:lang w:eastAsia="uk-UA"/>
        </w:rPr>
        <w:t xml:space="preserve">– режими роботи джерел реактивної потужності та засобів керування ними.  </w:t>
      </w:r>
    </w:p>
    <w:p w:rsidR="009B179F" w:rsidRDefault="003D0CF0" w:rsidP="003D0CF0">
      <w:pPr>
        <w:widowControl w:val="0"/>
        <w:spacing w:after="0" w:line="240" w:lineRule="auto"/>
        <w:ind w:firstLine="708"/>
        <w:jc w:val="both"/>
        <w:rPr>
          <w:szCs w:val="28"/>
        </w:rPr>
      </w:pPr>
      <w:r w:rsidRPr="008C344F">
        <w:rPr>
          <w:b/>
          <w:szCs w:val="28"/>
          <w:lang w:eastAsia="uk-UA"/>
        </w:rPr>
        <w:t>Предмет дослідження</w:t>
      </w:r>
      <w:r w:rsidRPr="008C344F">
        <w:rPr>
          <w:szCs w:val="28"/>
          <w:lang w:eastAsia="uk-UA"/>
        </w:rPr>
        <w:t xml:space="preserve"> – методи компенсації реактивної потужності, енергетичні характеристики режимів роботи джерел реактивної потужності.</w:t>
      </w:r>
    </w:p>
    <w:p w:rsidR="009B179F" w:rsidRDefault="009B179F" w:rsidP="009B179F">
      <w:pPr>
        <w:widowControl w:val="0"/>
        <w:spacing w:after="0" w:line="240" w:lineRule="auto"/>
        <w:ind w:firstLine="708"/>
        <w:jc w:val="both"/>
        <w:rPr>
          <w:sz w:val="10"/>
          <w:szCs w:val="10"/>
        </w:rPr>
      </w:pPr>
    </w:p>
    <w:p w:rsidR="003D0CF0" w:rsidRPr="008C344F" w:rsidRDefault="003D0CF0" w:rsidP="003D0CF0">
      <w:pPr>
        <w:spacing w:after="0" w:line="240" w:lineRule="auto"/>
        <w:ind w:firstLine="720"/>
        <w:jc w:val="both"/>
        <w:rPr>
          <w:szCs w:val="28"/>
          <w:lang w:eastAsia="uk-UA"/>
        </w:rPr>
      </w:pPr>
      <w:r w:rsidRPr="008C344F">
        <w:rPr>
          <w:b/>
          <w:szCs w:val="28"/>
          <w:lang w:eastAsia="uk-UA"/>
        </w:rPr>
        <w:t xml:space="preserve">Наукова новизна одержаних результатів </w:t>
      </w:r>
      <w:r w:rsidRPr="008C344F">
        <w:rPr>
          <w:szCs w:val="28"/>
          <w:lang w:eastAsia="uk-UA"/>
        </w:rPr>
        <w:t>полягає в наступному:</w:t>
      </w:r>
    </w:p>
    <w:p w:rsidR="003D0CF0" w:rsidRPr="008C344F" w:rsidRDefault="003D0CF0" w:rsidP="003D0CF0">
      <w:pPr>
        <w:numPr>
          <w:ilvl w:val="0"/>
          <w:numId w:val="18"/>
        </w:numPr>
        <w:tabs>
          <w:tab w:val="clear" w:pos="927"/>
          <w:tab w:val="num" w:pos="1080"/>
        </w:tabs>
        <w:spacing w:after="0" w:line="240" w:lineRule="auto"/>
        <w:ind w:left="0" w:firstLine="720"/>
        <w:jc w:val="both"/>
        <w:rPr>
          <w:szCs w:val="28"/>
          <w:lang w:eastAsia="uk-UA"/>
        </w:rPr>
      </w:pPr>
      <w:r w:rsidRPr="008C344F">
        <w:rPr>
          <w:szCs w:val="28"/>
          <w:lang w:eastAsia="uk-UA"/>
        </w:rPr>
        <w:t xml:space="preserve">запропоновано метод оцінки впливу </w:t>
      </w:r>
      <w:proofErr w:type="spellStart"/>
      <w:r w:rsidRPr="008C344F">
        <w:rPr>
          <w:szCs w:val="28"/>
          <w:lang w:eastAsia="uk-UA"/>
        </w:rPr>
        <w:t>напруг</w:t>
      </w:r>
      <w:proofErr w:type="spellEnd"/>
      <w:r w:rsidRPr="008C344F">
        <w:rPr>
          <w:szCs w:val="28"/>
          <w:lang w:eastAsia="uk-UA"/>
        </w:rPr>
        <w:t xml:space="preserve"> живлення та реактивного параметру на показники енергетичного процесу статичного тиристорного компенсатора, що дозволило зменшити питомі втрати активної потужності в статичному тиристорному компенсаторі, забезпечити достатній регулювальний діапазон, </w:t>
      </w:r>
      <w:proofErr w:type="spellStart"/>
      <w:r w:rsidRPr="008C344F">
        <w:rPr>
          <w:szCs w:val="28"/>
          <w:lang w:eastAsia="uk-UA"/>
        </w:rPr>
        <w:t>багатоканальність</w:t>
      </w:r>
      <w:proofErr w:type="spellEnd"/>
      <w:r w:rsidRPr="008C344F">
        <w:rPr>
          <w:szCs w:val="28"/>
          <w:lang w:eastAsia="uk-UA"/>
        </w:rPr>
        <w:t xml:space="preserve"> і </w:t>
      </w:r>
      <w:proofErr w:type="spellStart"/>
      <w:r w:rsidRPr="008C344F">
        <w:rPr>
          <w:szCs w:val="28"/>
          <w:lang w:eastAsia="uk-UA"/>
        </w:rPr>
        <w:t>багаторежимність</w:t>
      </w:r>
      <w:proofErr w:type="spellEnd"/>
      <w:r w:rsidRPr="008C344F">
        <w:rPr>
          <w:szCs w:val="28"/>
          <w:lang w:eastAsia="uk-UA"/>
        </w:rPr>
        <w:t xml:space="preserve"> керування ним; </w:t>
      </w:r>
    </w:p>
    <w:p w:rsidR="003D0CF0" w:rsidRDefault="00553526" w:rsidP="003D0CF0">
      <w:pPr>
        <w:numPr>
          <w:ilvl w:val="0"/>
          <w:numId w:val="18"/>
        </w:numPr>
        <w:tabs>
          <w:tab w:val="clear" w:pos="927"/>
          <w:tab w:val="num" w:pos="1080"/>
        </w:tabs>
        <w:spacing w:after="0" w:line="240" w:lineRule="auto"/>
        <w:ind w:left="0" w:firstLine="720"/>
        <w:jc w:val="both"/>
        <w:rPr>
          <w:szCs w:val="28"/>
          <w:lang w:eastAsia="uk-UA"/>
        </w:rPr>
      </w:pPr>
      <w:bookmarkStart w:id="3" w:name="_Hlk533327830"/>
      <w:r>
        <w:rPr>
          <w:szCs w:val="28"/>
          <w:lang w:eastAsia="uk-UA"/>
        </w:rPr>
        <w:t>в</w:t>
      </w:r>
      <w:r w:rsidR="003D0CF0" w:rsidRPr="008C344F">
        <w:rPr>
          <w:szCs w:val="28"/>
          <w:lang w:eastAsia="uk-UA"/>
        </w:rPr>
        <w:t>досконалено методи розрахунку компенсації реактивної потужності за рахунок використання системного підходу (на відміну від нормативного мето</w:t>
      </w:r>
      <w:r w:rsidR="003D0CF0">
        <w:rPr>
          <w:szCs w:val="28"/>
          <w:lang w:eastAsia="uk-UA"/>
        </w:rPr>
        <w:softHyphen/>
      </w:r>
      <w:r w:rsidR="003D0CF0" w:rsidRPr="008C344F">
        <w:rPr>
          <w:szCs w:val="28"/>
          <w:lang w:eastAsia="uk-UA"/>
        </w:rPr>
        <w:t>ду), врахування додаткових факторів в методі граничних затрат, врахування техніко-економічних показників і характеристик СТК при визначенні оптималь</w:t>
      </w:r>
      <w:r w:rsidR="003D0CF0">
        <w:rPr>
          <w:szCs w:val="28"/>
          <w:lang w:eastAsia="uk-UA"/>
        </w:rPr>
        <w:softHyphen/>
      </w:r>
      <w:r w:rsidR="003D0CF0" w:rsidRPr="008C344F">
        <w:rPr>
          <w:szCs w:val="28"/>
          <w:lang w:eastAsia="uk-UA"/>
        </w:rPr>
        <w:t>них значень потужності різних джерел реактивної потужності та їх оптимального завантаження, що дозволило підвищити економічно обґрунтовані рівні компен</w:t>
      </w:r>
      <w:r w:rsidR="003D0CF0">
        <w:rPr>
          <w:szCs w:val="28"/>
          <w:lang w:eastAsia="uk-UA"/>
        </w:rPr>
        <w:softHyphen/>
      </w:r>
      <w:r w:rsidR="003D0CF0" w:rsidRPr="008C344F">
        <w:rPr>
          <w:szCs w:val="28"/>
          <w:lang w:eastAsia="uk-UA"/>
        </w:rPr>
        <w:t>сації, а також забезпечити необхідну точність розрахунків</w:t>
      </w:r>
      <w:bookmarkEnd w:id="3"/>
      <w:r w:rsidR="003D0CF0" w:rsidRPr="008C344F">
        <w:rPr>
          <w:szCs w:val="28"/>
          <w:lang w:eastAsia="uk-UA"/>
        </w:rPr>
        <w:t>.</w:t>
      </w:r>
    </w:p>
    <w:p w:rsidR="003D0CF0" w:rsidRPr="00EE606D" w:rsidRDefault="003D0CF0" w:rsidP="003D0CF0">
      <w:pPr>
        <w:spacing w:after="0" w:line="360" w:lineRule="auto"/>
        <w:ind w:left="720"/>
        <w:jc w:val="both"/>
        <w:rPr>
          <w:sz w:val="10"/>
          <w:szCs w:val="10"/>
          <w:lang w:eastAsia="uk-UA"/>
        </w:rPr>
      </w:pPr>
    </w:p>
    <w:p w:rsidR="003D0CF0" w:rsidRDefault="003D0CF0" w:rsidP="003D0CF0">
      <w:pPr>
        <w:spacing w:after="0" w:line="240" w:lineRule="auto"/>
        <w:ind w:firstLine="720"/>
        <w:jc w:val="both"/>
        <w:rPr>
          <w:szCs w:val="28"/>
          <w:lang w:eastAsia="uk-UA"/>
        </w:rPr>
      </w:pPr>
      <w:r w:rsidRPr="008C344F">
        <w:rPr>
          <w:b/>
          <w:szCs w:val="28"/>
          <w:lang w:eastAsia="uk-UA"/>
        </w:rPr>
        <w:t>Практичне значення одержаних результатів роботи</w:t>
      </w:r>
      <w:r w:rsidRPr="008C344F">
        <w:rPr>
          <w:szCs w:val="28"/>
          <w:lang w:eastAsia="uk-UA"/>
        </w:rPr>
        <w:t xml:space="preserve"> полягає в тому, що </w:t>
      </w:r>
      <w:r>
        <w:rPr>
          <w:szCs w:val="28"/>
          <w:lang w:eastAsia="uk-UA"/>
        </w:rPr>
        <w:t>у</w:t>
      </w:r>
      <w:r w:rsidRPr="008C344F">
        <w:rPr>
          <w:szCs w:val="28"/>
          <w:lang w:eastAsia="uk-UA"/>
        </w:rPr>
        <w:t xml:space="preserve">досконалені методи розрахунку КРП, які реалізують системний підхід дають можливість обґрунтовувати підвищені рівні компенсації в мережах ЕПК і споживачів. Вдосконалення методу визначення оптимальних значень різних джерел реактивної потужності та їх оптимального завантаження забезпечує суттєве зниження втрат електричної енергії в самих джерелах і в ЕМ. </w:t>
      </w:r>
    </w:p>
    <w:p w:rsidR="001060C1" w:rsidRDefault="001060C1" w:rsidP="00C476BA">
      <w:pPr>
        <w:pStyle w:val="a5"/>
        <w:spacing w:after="0"/>
        <w:ind w:firstLine="567"/>
        <w:jc w:val="both"/>
        <w:rPr>
          <w:sz w:val="10"/>
          <w:szCs w:val="10"/>
          <w:lang w:val="uk-UA"/>
        </w:rPr>
      </w:pPr>
    </w:p>
    <w:p w:rsidR="00E37297" w:rsidRPr="001060C1" w:rsidRDefault="00E37297" w:rsidP="00C476BA">
      <w:pPr>
        <w:pStyle w:val="a5"/>
        <w:spacing w:after="0"/>
        <w:ind w:firstLine="567"/>
        <w:jc w:val="both"/>
        <w:rPr>
          <w:sz w:val="10"/>
          <w:szCs w:val="10"/>
          <w:lang w:val="uk-UA"/>
        </w:rPr>
      </w:pPr>
    </w:p>
    <w:p w:rsidR="00453499" w:rsidRPr="008263FD" w:rsidRDefault="00453499" w:rsidP="00453499">
      <w:pPr>
        <w:pStyle w:val="a5"/>
        <w:spacing w:after="0"/>
        <w:ind w:firstLine="567"/>
        <w:jc w:val="both"/>
        <w:rPr>
          <w:b/>
          <w:sz w:val="28"/>
          <w:szCs w:val="28"/>
          <w:lang w:val="uk-UA" w:eastAsia="uk-UA"/>
        </w:rPr>
      </w:pPr>
      <w:r w:rsidRPr="008263FD">
        <w:rPr>
          <w:b/>
          <w:sz w:val="28"/>
          <w:szCs w:val="28"/>
          <w:lang w:val="uk-UA" w:eastAsia="uk-UA"/>
        </w:rPr>
        <w:lastRenderedPageBreak/>
        <w:t xml:space="preserve">Апробація. </w:t>
      </w:r>
    </w:p>
    <w:p w:rsidR="008263FD" w:rsidRPr="00D61BE6" w:rsidRDefault="00D61BE6" w:rsidP="00453499">
      <w:pPr>
        <w:pStyle w:val="a5"/>
        <w:spacing w:after="0"/>
        <w:ind w:firstLine="567"/>
        <w:jc w:val="both"/>
        <w:rPr>
          <w:sz w:val="28"/>
          <w:szCs w:val="28"/>
        </w:rPr>
      </w:pPr>
      <w:r w:rsidRPr="00D61BE6">
        <w:rPr>
          <w:sz w:val="28"/>
          <w:szCs w:val="28"/>
          <w:lang w:val="uk-UA"/>
        </w:rPr>
        <w:t>Основні положення роботи і її результати доповідалися на VІІ Міжнарод</w:t>
      </w:r>
      <w:r w:rsidRPr="00D61BE6">
        <w:rPr>
          <w:sz w:val="28"/>
          <w:szCs w:val="28"/>
          <w:lang w:val="uk-UA"/>
        </w:rPr>
        <w:softHyphen/>
        <w:t xml:space="preserve">ній науково-технічній конференції молодих учених та студентів «Актуальні задачі сучасних технологій» </w:t>
      </w:r>
      <w:r w:rsidR="00AD266B">
        <w:rPr>
          <w:sz w:val="28"/>
          <w:szCs w:val="28"/>
          <w:lang w:val="uk-UA"/>
        </w:rPr>
        <w:t>28</w:t>
      </w:r>
      <w:r w:rsidRPr="00D61BE6">
        <w:rPr>
          <w:sz w:val="28"/>
          <w:szCs w:val="28"/>
          <w:lang w:val="uk-UA"/>
        </w:rPr>
        <w:t>-</w:t>
      </w:r>
      <w:r w:rsidR="00AD266B">
        <w:rPr>
          <w:sz w:val="28"/>
          <w:szCs w:val="28"/>
          <w:lang w:val="uk-UA"/>
        </w:rPr>
        <w:t>29</w:t>
      </w:r>
      <w:r w:rsidRPr="00D61BE6">
        <w:rPr>
          <w:sz w:val="28"/>
          <w:szCs w:val="28"/>
          <w:lang w:val="uk-UA"/>
        </w:rPr>
        <w:t xml:space="preserve"> лис</w:t>
      </w:r>
      <w:r w:rsidRPr="00D61BE6">
        <w:rPr>
          <w:sz w:val="28"/>
          <w:szCs w:val="28"/>
          <w:lang w:val="uk-UA"/>
        </w:rPr>
        <w:softHyphen/>
        <w:t>топада 201</w:t>
      </w:r>
      <w:r w:rsidR="00AD266B">
        <w:rPr>
          <w:sz w:val="28"/>
          <w:szCs w:val="28"/>
          <w:lang w:val="uk-UA"/>
        </w:rPr>
        <w:t>8</w:t>
      </w:r>
      <w:r w:rsidRPr="00D61BE6">
        <w:rPr>
          <w:sz w:val="28"/>
          <w:szCs w:val="28"/>
          <w:lang w:val="uk-UA"/>
        </w:rPr>
        <w:t xml:space="preserve"> р. (Тернопіль 201</w:t>
      </w:r>
      <w:r w:rsidR="00AD266B">
        <w:rPr>
          <w:sz w:val="28"/>
          <w:szCs w:val="28"/>
          <w:lang w:val="uk-UA"/>
        </w:rPr>
        <w:t>8</w:t>
      </w:r>
      <w:r w:rsidRPr="00D61BE6">
        <w:rPr>
          <w:sz w:val="28"/>
          <w:szCs w:val="28"/>
          <w:lang w:val="uk-UA"/>
        </w:rPr>
        <w:t xml:space="preserve"> р.)</w:t>
      </w:r>
    </w:p>
    <w:p w:rsidR="00E967CA" w:rsidRPr="003D0CF0" w:rsidRDefault="00E967CA" w:rsidP="00C476BA">
      <w:pPr>
        <w:spacing w:after="0" w:line="240" w:lineRule="auto"/>
        <w:ind w:firstLine="567"/>
        <w:jc w:val="both"/>
        <w:rPr>
          <w:rFonts w:eastAsia="Times New Roman"/>
          <w:b/>
          <w:sz w:val="10"/>
          <w:szCs w:val="10"/>
          <w:lang w:eastAsia="uk-UA"/>
        </w:rPr>
      </w:pPr>
    </w:p>
    <w:p w:rsidR="00C6155C" w:rsidRDefault="00B249E4" w:rsidP="00C476BA">
      <w:pPr>
        <w:spacing w:after="0" w:line="240" w:lineRule="auto"/>
        <w:ind w:firstLine="567"/>
        <w:jc w:val="both"/>
        <w:rPr>
          <w:rFonts w:eastAsia="Times New Roman"/>
          <w:b/>
          <w:szCs w:val="28"/>
          <w:lang w:eastAsia="uk-UA"/>
        </w:rPr>
      </w:pPr>
      <w:r>
        <w:rPr>
          <w:rFonts w:eastAsia="Times New Roman"/>
          <w:b/>
          <w:szCs w:val="28"/>
          <w:lang w:eastAsia="uk-UA"/>
        </w:rPr>
        <w:t xml:space="preserve">Структура роботи.  </w:t>
      </w:r>
    </w:p>
    <w:p w:rsidR="00B249E4" w:rsidRDefault="00B249E4" w:rsidP="00C476BA">
      <w:pPr>
        <w:spacing w:after="0" w:line="240" w:lineRule="auto"/>
        <w:ind w:firstLine="567"/>
        <w:jc w:val="both"/>
        <w:rPr>
          <w:rFonts w:eastAsia="Times New Roman"/>
          <w:szCs w:val="28"/>
          <w:lang w:eastAsia="uk-UA"/>
        </w:rPr>
      </w:pPr>
      <w:r>
        <w:rPr>
          <w:rFonts w:eastAsia="Times New Roman"/>
          <w:szCs w:val="28"/>
          <w:lang w:eastAsia="uk-UA"/>
        </w:rPr>
        <w:t xml:space="preserve">Робота складається зі вступу, 8 розділів, висновків, </w:t>
      </w:r>
      <w:r w:rsidR="007C5827">
        <w:rPr>
          <w:rFonts w:eastAsia="Times New Roman"/>
          <w:szCs w:val="28"/>
          <w:lang w:eastAsia="uk-UA"/>
        </w:rPr>
        <w:t>переліку посилань</w:t>
      </w:r>
      <w:r>
        <w:rPr>
          <w:rFonts w:eastAsia="Times New Roman"/>
          <w:szCs w:val="28"/>
          <w:lang w:eastAsia="uk-UA"/>
        </w:rPr>
        <w:t xml:space="preserve"> </w:t>
      </w:r>
      <w:r w:rsidR="00C47873">
        <w:rPr>
          <w:rFonts w:eastAsia="Times New Roman"/>
          <w:szCs w:val="28"/>
          <w:lang w:eastAsia="uk-UA"/>
        </w:rPr>
        <w:t xml:space="preserve">                   </w:t>
      </w:r>
      <w:r>
        <w:rPr>
          <w:rFonts w:eastAsia="Times New Roman"/>
          <w:szCs w:val="28"/>
          <w:lang w:eastAsia="uk-UA"/>
        </w:rPr>
        <w:t>(</w:t>
      </w:r>
      <w:r w:rsidR="003D0CF0">
        <w:rPr>
          <w:rFonts w:eastAsia="Times New Roman"/>
          <w:szCs w:val="28"/>
          <w:lang w:val="ru-RU" w:eastAsia="uk-UA"/>
        </w:rPr>
        <w:t>24</w:t>
      </w:r>
      <w:r w:rsidR="007C5827">
        <w:rPr>
          <w:rFonts w:eastAsia="Times New Roman"/>
          <w:szCs w:val="28"/>
          <w:lang w:eastAsia="uk-UA"/>
        </w:rPr>
        <w:t xml:space="preserve"> </w:t>
      </w:r>
      <w:r w:rsidRPr="005904BB">
        <w:rPr>
          <w:rFonts w:eastAsia="Times New Roman"/>
          <w:szCs w:val="28"/>
          <w:lang w:eastAsia="uk-UA"/>
        </w:rPr>
        <w:t>найменуван</w:t>
      </w:r>
      <w:r w:rsidR="005904BB" w:rsidRPr="005904BB">
        <w:rPr>
          <w:rFonts w:eastAsia="Times New Roman"/>
          <w:szCs w:val="28"/>
          <w:lang w:eastAsia="uk-UA"/>
        </w:rPr>
        <w:t>ня</w:t>
      </w:r>
      <w:r>
        <w:rPr>
          <w:rFonts w:eastAsia="Times New Roman"/>
          <w:szCs w:val="28"/>
          <w:lang w:eastAsia="uk-UA"/>
        </w:rPr>
        <w:t>).</w:t>
      </w:r>
    </w:p>
    <w:p w:rsidR="00B249E4" w:rsidRDefault="00B249E4" w:rsidP="00C476BA">
      <w:pPr>
        <w:spacing w:after="0" w:line="240" w:lineRule="auto"/>
        <w:ind w:firstLine="567"/>
        <w:jc w:val="both"/>
        <w:rPr>
          <w:rFonts w:eastAsia="Times New Roman"/>
          <w:szCs w:val="28"/>
          <w:lang w:eastAsia="uk-UA"/>
        </w:rPr>
      </w:pPr>
      <w:r w:rsidRPr="003E3000">
        <w:rPr>
          <w:rFonts w:eastAsia="Times New Roman"/>
          <w:szCs w:val="28"/>
          <w:lang w:eastAsia="uk-UA"/>
        </w:rPr>
        <w:t xml:space="preserve">Загальний обсяг текстової частини – </w:t>
      </w:r>
      <w:r w:rsidR="004A6682">
        <w:rPr>
          <w:rFonts w:eastAsia="Times New Roman"/>
          <w:szCs w:val="28"/>
          <w:lang w:val="ru-RU" w:eastAsia="uk-UA"/>
        </w:rPr>
        <w:t>9</w:t>
      </w:r>
      <w:r w:rsidR="003D0CF0">
        <w:rPr>
          <w:rFonts w:eastAsia="Times New Roman"/>
          <w:szCs w:val="28"/>
          <w:lang w:val="ru-RU" w:eastAsia="uk-UA"/>
        </w:rPr>
        <w:t>6</w:t>
      </w:r>
      <w:r w:rsidRPr="003E3000">
        <w:rPr>
          <w:rFonts w:eastAsia="Times New Roman"/>
          <w:szCs w:val="28"/>
          <w:lang w:eastAsia="uk-UA"/>
        </w:rPr>
        <w:t xml:space="preserve"> сторін</w:t>
      </w:r>
      <w:r w:rsidR="004A6682">
        <w:rPr>
          <w:rFonts w:eastAsia="Times New Roman"/>
          <w:szCs w:val="28"/>
          <w:lang w:val="ru-RU" w:eastAsia="uk-UA"/>
        </w:rPr>
        <w:t>о</w:t>
      </w:r>
      <w:r w:rsidR="003E3000" w:rsidRPr="003E3000">
        <w:rPr>
          <w:rFonts w:eastAsia="Times New Roman"/>
          <w:szCs w:val="28"/>
          <w:lang w:eastAsia="uk-UA"/>
        </w:rPr>
        <w:t>к</w:t>
      </w:r>
      <w:r w:rsidRPr="003E3000">
        <w:rPr>
          <w:rFonts w:eastAsia="Times New Roman"/>
          <w:szCs w:val="28"/>
          <w:lang w:eastAsia="uk-UA"/>
        </w:rPr>
        <w:t xml:space="preserve">, </w:t>
      </w:r>
      <w:r w:rsidR="003D0CF0">
        <w:rPr>
          <w:rFonts w:eastAsia="Times New Roman"/>
          <w:szCs w:val="28"/>
          <w:lang w:val="ru-RU" w:eastAsia="uk-UA"/>
        </w:rPr>
        <w:t>3</w:t>
      </w:r>
      <w:r w:rsidRPr="003E3000">
        <w:rPr>
          <w:rFonts w:eastAsia="Times New Roman"/>
          <w:szCs w:val="28"/>
          <w:lang w:eastAsia="uk-UA"/>
        </w:rPr>
        <w:t xml:space="preserve"> </w:t>
      </w:r>
      <w:r w:rsidRPr="00E967CA">
        <w:rPr>
          <w:rFonts w:eastAsia="Times New Roman"/>
          <w:szCs w:val="28"/>
          <w:lang w:eastAsia="uk-UA"/>
        </w:rPr>
        <w:t>таблиц</w:t>
      </w:r>
      <w:r w:rsidR="003D0CF0">
        <w:rPr>
          <w:rFonts w:eastAsia="Times New Roman"/>
          <w:szCs w:val="28"/>
          <w:lang w:eastAsia="uk-UA"/>
        </w:rPr>
        <w:t>і</w:t>
      </w:r>
      <w:r w:rsidRPr="003E3000">
        <w:rPr>
          <w:rFonts w:eastAsia="Times New Roman"/>
          <w:szCs w:val="28"/>
          <w:lang w:eastAsia="uk-UA"/>
        </w:rPr>
        <w:t xml:space="preserve">, </w:t>
      </w:r>
      <w:r w:rsidR="003D0CF0">
        <w:rPr>
          <w:rFonts w:eastAsia="Times New Roman"/>
          <w:szCs w:val="28"/>
          <w:lang w:val="ru-RU" w:eastAsia="uk-UA"/>
        </w:rPr>
        <w:t>14</w:t>
      </w:r>
      <w:r w:rsidRPr="003E3000">
        <w:rPr>
          <w:rFonts w:eastAsia="Times New Roman"/>
          <w:szCs w:val="28"/>
          <w:lang w:eastAsia="uk-UA"/>
        </w:rPr>
        <w:t xml:space="preserve"> </w:t>
      </w:r>
      <w:r w:rsidRPr="00E967CA">
        <w:rPr>
          <w:rFonts w:eastAsia="Times New Roman"/>
          <w:szCs w:val="28"/>
          <w:lang w:eastAsia="uk-UA"/>
        </w:rPr>
        <w:t>рисун</w:t>
      </w:r>
      <w:r w:rsidR="003E3000" w:rsidRPr="00E967CA">
        <w:rPr>
          <w:rFonts w:eastAsia="Times New Roman"/>
          <w:szCs w:val="28"/>
          <w:lang w:eastAsia="uk-UA"/>
        </w:rPr>
        <w:t>к</w:t>
      </w:r>
      <w:r w:rsidR="003D0CF0">
        <w:rPr>
          <w:rFonts w:eastAsia="Times New Roman"/>
          <w:szCs w:val="28"/>
          <w:lang w:eastAsia="uk-UA"/>
        </w:rPr>
        <w:t>ів</w:t>
      </w:r>
      <w:r w:rsidR="00643FEC">
        <w:rPr>
          <w:rFonts w:eastAsia="Times New Roman"/>
          <w:szCs w:val="28"/>
          <w:lang w:eastAsia="uk-UA"/>
        </w:rPr>
        <w:t>.</w:t>
      </w:r>
    </w:p>
    <w:p w:rsidR="00C6155C" w:rsidRDefault="00C6155C" w:rsidP="00B249E4">
      <w:pPr>
        <w:spacing w:after="0" w:line="240" w:lineRule="auto"/>
        <w:ind w:firstLine="567"/>
        <w:jc w:val="center"/>
        <w:rPr>
          <w:rFonts w:eastAsia="Times New Roman"/>
          <w:b/>
          <w:szCs w:val="28"/>
          <w:lang w:eastAsia="uk-UA"/>
        </w:rPr>
      </w:pPr>
    </w:p>
    <w:p w:rsidR="00B249E4" w:rsidRDefault="00B249E4" w:rsidP="00B249E4">
      <w:pPr>
        <w:spacing w:after="0" w:line="240" w:lineRule="auto"/>
        <w:ind w:firstLine="567"/>
        <w:jc w:val="center"/>
        <w:rPr>
          <w:rFonts w:eastAsia="Times New Roman"/>
          <w:b/>
          <w:szCs w:val="28"/>
          <w:lang w:eastAsia="uk-UA"/>
        </w:rPr>
      </w:pPr>
      <w:r w:rsidRPr="00520A1E">
        <w:rPr>
          <w:rFonts w:eastAsia="Times New Roman"/>
          <w:b/>
          <w:szCs w:val="28"/>
          <w:lang w:eastAsia="uk-UA"/>
        </w:rPr>
        <w:t>ОСНОВНИЙ ЗМІСТ РОБОТИ</w:t>
      </w:r>
    </w:p>
    <w:p w:rsidR="00B95D76" w:rsidRPr="00B95D76" w:rsidRDefault="00B95D76" w:rsidP="00B249E4">
      <w:pPr>
        <w:spacing w:after="0" w:line="240" w:lineRule="auto"/>
        <w:ind w:firstLine="567"/>
        <w:jc w:val="center"/>
        <w:rPr>
          <w:rFonts w:eastAsia="Times New Roman"/>
          <w:b/>
          <w:sz w:val="10"/>
          <w:szCs w:val="10"/>
          <w:lang w:eastAsia="uk-UA"/>
        </w:rPr>
      </w:pPr>
    </w:p>
    <w:p w:rsidR="00B249E4" w:rsidRDefault="00B249E4" w:rsidP="00B249E4">
      <w:pPr>
        <w:spacing w:after="0" w:line="240" w:lineRule="auto"/>
        <w:ind w:firstLine="567"/>
        <w:jc w:val="both"/>
        <w:rPr>
          <w:rFonts w:eastAsia="Times New Roman"/>
          <w:szCs w:val="28"/>
          <w:lang w:eastAsia="uk-UA"/>
        </w:rPr>
      </w:pPr>
      <w:r>
        <w:rPr>
          <w:rFonts w:eastAsia="Times New Roman"/>
          <w:b/>
          <w:szCs w:val="28"/>
          <w:lang w:eastAsia="uk-UA"/>
        </w:rPr>
        <w:t xml:space="preserve"> </w:t>
      </w:r>
      <w:r w:rsidRPr="008A7D33">
        <w:rPr>
          <w:rFonts w:eastAsia="Times New Roman"/>
          <w:szCs w:val="28"/>
          <w:lang w:eastAsia="uk-UA"/>
        </w:rPr>
        <w:t>У</w:t>
      </w:r>
      <w:r>
        <w:rPr>
          <w:rFonts w:eastAsia="Times New Roman"/>
          <w:b/>
          <w:szCs w:val="28"/>
          <w:lang w:eastAsia="uk-UA"/>
        </w:rPr>
        <w:t xml:space="preserve"> вступі </w:t>
      </w:r>
      <w:r w:rsidRPr="008A7D33">
        <w:rPr>
          <w:rFonts w:eastAsia="Times New Roman"/>
          <w:szCs w:val="28"/>
          <w:lang w:eastAsia="uk-UA"/>
        </w:rPr>
        <w:t>подано загальну характеристику роботи</w:t>
      </w:r>
      <w:r>
        <w:rPr>
          <w:rFonts w:eastAsia="Times New Roman"/>
          <w:szCs w:val="28"/>
          <w:lang w:eastAsia="uk-UA"/>
        </w:rPr>
        <w:t>: стан розробки наукової проблеми й актуальність, мету і завдання роботи, об’єкт</w:t>
      </w:r>
      <w:r w:rsidR="00B90159">
        <w:rPr>
          <w:rFonts w:eastAsia="Times New Roman"/>
          <w:szCs w:val="28"/>
          <w:lang w:eastAsia="uk-UA"/>
        </w:rPr>
        <w:t xml:space="preserve"> та</w:t>
      </w:r>
      <w:r>
        <w:rPr>
          <w:rFonts w:eastAsia="Times New Roman"/>
          <w:szCs w:val="28"/>
          <w:lang w:eastAsia="uk-UA"/>
        </w:rPr>
        <w:t xml:space="preserve"> предмет</w:t>
      </w:r>
      <w:r w:rsidR="00B90159">
        <w:rPr>
          <w:rFonts w:eastAsia="Times New Roman"/>
          <w:szCs w:val="28"/>
          <w:lang w:eastAsia="uk-UA"/>
        </w:rPr>
        <w:t xml:space="preserve"> дослідження</w:t>
      </w:r>
      <w:r>
        <w:rPr>
          <w:rFonts w:eastAsia="Times New Roman"/>
          <w:szCs w:val="28"/>
          <w:lang w:eastAsia="uk-UA"/>
        </w:rPr>
        <w:t>, описану наукову новизну і практичну значимість отриманих результатів.</w:t>
      </w:r>
    </w:p>
    <w:p w:rsidR="007F0892" w:rsidRPr="00F70FD3" w:rsidRDefault="007F0892" w:rsidP="00B249E4">
      <w:pPr>
        <w:spacing w:after="0" w:line="240" w:lineRule="auto"/>
        <w:ind w:firstLine="567"/>
        <w:jc w:val="both"/>
        <w:rPr>
          <w:rFonts w:eastAsia="Times New Roman"/>
          <w:sz w:val="10"/>
          <w:szCs w:val="10"/>
          <w:lang w:eastAsia="uk-UA"/>
        </w:rPr>
      </w:pPr>
    </w:p>
    <w:p w:rsidR="008A38A4" w:rsidRDefault="00B249E4" w:rsidP="00EC4736">
      <w:pPr>
        <w:spacing w:after="0" w:line="240" w:lineRule="auto"/>
        <w:ind w:firstLine="567"/>
        <w:jc w:val="both"/>
        <w:rPr>
          <w:rFonts w:eastAsia="Times New Roman"/>
          <w:szCs w:val="28"/>
          <w:lang w:eastAsia="uk-UA"/>
        </w:rPr>
      </w:pPr>
      <w:r w:rsidRPr="0067274C">
        <w:rPr>
          <w:rFonts w:eastAsia="Times New Roman"/>
          <w:b/>
          <w:szCs w:val="28"/>
          <w:lang w:eastAsia="uk-UA"/>
        </w:rPr>
        <w:t>У першому розділі «</w:t>
      </w:r>
      <w:r w:rsidR="00B90159">
        <w:rPr>
          <w:rFonts w:eastAsia="Times New Roman"/>
          <w:b/>
          <w:szCs w:val="28"/>
          <w:lang w:eastAsia="uk-UA"/>
        </w:rPr>
        <w:t>Аналітична частина</w:t>
      </w:r>
      <w:r w:rsidRPr="0067274C">
        <w:rPr>
          <w:rFonts w:eastAsia="Times New Roman"/>
          <w:b/>
          <w:szCs w:val="28"/>
          <w:lang w:eastAsia="uk-UA"/>
        </w:rPr>
        <w:t>»</w:t>
      </w:r>
      <w:r w:rsidRPr="0067274C">
        <w:rPr>
          <w:rFonts w:eastAsia="Times New Roman"/>
          <w:szCs w:val="28"/>
          <w:lang w:eastAsia="uk-UA"/>
        </w:rPr>
        <w:t xml:space="preserve"> </w:t>
      </w:r>
      <w:bookmarkStart w:id="4" w:name="_Hlk533328231"/>
      <w:r w:rsidR="00EC4736">
        <w:rPr>
          <w:rFonts w:eastAsia="Times New Roman"/>
          <w:szCs w:val="28"/>
          <w:lang w:eastAsia="uk-UA"/>
        </w:rPr>
        <w:t xml:space="preserve">розглянуто </w:t>
      </w:r>
      <w:r w:rsidR="00BC4578">
        <w:t>м</w:t>
      </w:r>
      <w:r w:rsidR="00075CCF" w:rsidRPr="0076520C">
        <w:t xml:space="preserve">етоди розрахунку </w:t>
      </w:r>
      <w:r w:rsidR="00BC4578">
        <w:rPr>
          <w:rFonts w:eastAsia="Times New Roman"/>
          <w:szCs w:val="28"/>
        </w:rPr>
        <w:t>к</w:t>
      </w:r>
      <w:r w:rsidR="00BC4578" w:rsidRPr="00640986">
        <w:rPr>
          <w:rFonts w:eastAsia="Times New Roman"/>
          <w:szCs w:val="28"/>
        </w:rPr>
        <w:t>омпенсаці</w:t>
      </w:r>
      <w:r w:rsidR="00740CEF">
        <w:rPr>
          <w:rFonts w:eastAsia="Times New Roman"/>
          <w:szCs w:val="28"/>
        </w:rPr>
        <w:t>ї</w:t>
      </w:r>
      <w:r w:rsidR="00BC4578" w:rsidRPr="00640986">
        <w:rPr>
          <w:rFonts w:eastAsia="Times New Roman"/>
          <w:szCs w:val="28"/>
        </w:rPr>
        <w:t xml:space="preserve"> реактивної потужності</w:t>
      </w:r>
      <w:r w:rsidR="00BC4578">
        <w:rPr>
          <w:rFonts w:eastAsia="Times New Roman"/>
          <w:szCs w:val="28"/>
        </w:rPr>
        <w:t xml:space="preserve"> </w:t>
      </w:r>
      <w:r w:rsidR="00740CEF">
        <w:rPr>
          <w:rFonts w:eastAsia="Times New Roman"/>
          <w:szCs w:val="28"/>
        </w:rPr>
        <w:t xml:space="preserve">(КРП) </w:t>
      </w:r>
      <w:r w:rsidR="00BC4578">
        <w:rPr>
          <w:rFonts w:eastAsia="Times New Roman"/>
          <w:szCs w:val="28"/>
        </w:rPr>
        <w:t xml:space="preserve">та </w:t>
      </w:r>
      <w:r w:rsidR="00BC4578">
        <w:t>з</w:t>
      </w:r>
      <w:r w:rsidR="00BC4578" w:rsidRPr="0076520C">
        <w:t xml:space="preserve">асоби керування </w:t>
      </w:r>
      <w:proofErr w:type="spellStart"/>
      <w:r w:rsidR="00BC4578" w:rsidRPr="0076520C">
        <w:t>компенсувальни</w:t>
      </w:r>
      <w:r w:rsidR="00740CEF">
        <w:softHyphen/>
      </w:r>
      <w:r w:rsidR="00BC4578" w:rsidRPr="0076520C">
        <w:t>ми</w:t>
      </w:r>
      <w:proofErr w:type="spellEnd"/>
      <w:r w:rsidR="00BC4578" w:rsidRPr="0076520C">
        <w:t xml:space="preserve"> установками</w:t>
      </w:r>
      <w:bookmarkEnd w:id="4"/>
      <w:r w:rsidR="008D735B" w:rsidRPr="00FC391A">
        <w:rPr>
          <w:rFonts w:eastAsia="Times New Roman"/>
          <w:szCs w:val="28"/>
          <w:lang w:eastAsia="uk-UA"/>
        </w:rPr>
        <w:t>.</w:t>
      </w:r>
    </w:p>
    <w:p w:rsidR="00B83CC1" w:rsidRPr="00D879D5" w:rsidRDefault="00B83CC1" w:rsidP="00B83CC1">
      <w:pPr>
        <w:spacing w:after="0" w:line="240" w:lineRule="auto"/>
        <w:ind w:firstLine="709"/>
        <w:jc w:val="both"/>
        <w:rPr>
          <w:szCs w:val="28"/>
        </w:rPr>
      </w:pPr>
      <w:r w:rsidRPr="00D879D5">
        <w:rPr>
          <w:szCs w:val="28"/>
        </w:rPr>
        <w:t>Детальний аналіз систем і пристроїв нового технічного рівня, не дивлячись на існуючий комплекс розробок, продемонстрував, що до цього часу в області керування КУ не вирішувались такі питання:</w:t>
      </w:r>
    </w:p>
    <w:p w:rsidR="00B83CC1" w:rsidRPr="00D879D5" w:rsidRDefault="00B83CC1" w:rsidP="00B83CC1">
      <w:pPr>
        <w:numPr>
          <w:ilvl w:val="0"/>
          <w:numId w:val="19"/>
        </w:numPr>
        <w:tabs>
          <w:tab w:val="clear" w:pos="1540"/>
        </w:tabs>
        <w:spacing w:after="0" w:line="240" w:lineRule="auto"/>
        <w:ind w:left="1077" w:hanging="357"/>
        <w:jc w:val="both"/>
        <w:rPr>
          <w:szCs w:val="28"/>
        </w:rPr>
      </w:pPr>
      <w:r w:rsidRPr="00D879D5">
        <w:rPr>
          <w:szCs w:val="28"/>
        </w:rPr>
        <w:t>розроб</w:t>
      </w:r>
      <w:r>
        <w:rPr>
          <w:szCs w:val="28"/>
        </w:rPr>
        <w:t>лення</w:t>
      </w:r>
      <w:r w:rsidRPr="00D879D5">
        <w:rPr>
          <w:szCs w:val="28"/>
        </w:rPr>
        <w:t xml:space="preserve"> автоматичного регулятора </w:t>
      </w:r>
      <w:r>
        <w:rPr>
          <w:szCs w:val="28"/>
        </w:rPr>
        <w:t>БК</w:t>
      </w:r>
      <w:r w:rsidRPr="00D879D5">
        <w:rPr>
          <w:szCs w:val="28"/>
        </w:rPr>
        <w:t xml:space="preserve"> для мереж </w:t>
      </w:r>
      <w:r>
        <w:rPr>
          <w:szCs w:val="28"/>
        </w:rPr>
        <w:t>ЕС</w:t>
      </w:r>
      <w:r w:rsidRPr="00D879D5">
        <w:rPr>
          <w:szCs w:val="28"/>
        </w:rPr>
        <w:t xml:space="preserve"> і промислових підприємств, для яких є характерними тривалі відхилення напруги від номінального рівня (години нічного провалу електричних навантажень);</w:t>
      </w:r>
    </w:p>
    <w:p w:rsidR="00B83CC1" w:rsidRPr="00D879D5" w:rsidRDefault="00B83CC1" w:rsidP="00B83CC1">
      <w:pPr>
        <w:numPr>
          <w:ilvl w:val="0"/>
          <w:numId w:val="19"/>
        </w:numPr>
        <w:tabs>
          <w:tab w:val="clear" w:pos="1540"/>
        </w:tabs>
        <w:spacing w:after="0" w:line="240" w:lineRule="auto"/>
        <w:ind w:left="1077" w:hanging="357"/>
        <w:jc w:val="both"/>
        <w:rPr>
          <w:szCs w:val="28"/>
        </w:rPr>
      </w:pPr>
      <w:r w:rsidRPr="00D879D5">
        <w:rPr>
          <w:szCs w:val="28"/>
        </w:rPr>
        <w:t>розроб</w:t>
      </w:r>
      <w:r>
        <w:rPr>
          <w:szCs w:val="28"/>
        </w:rPr>
        <w:t>лення</w:t>
      </w:r>
      <w:r w:rsidRPr="00D879D5">
        <w:rPr>
          <w:szCs w:val="28"/>
        </w:rPr>
        <w:t xml:space="preserve"> способу та системи </w:t>
      </w:r>
      <w:r>
        <w:rPr>
          <w:szCs w:val="28"/>
        </w:rPr>
        <w:t>керування</w:t>
      </w:r>
      <w:r w:rsidRPr="00D879D5">
        <w:rPr>
          <w:szCs w:val="28"/>
        </w:rPr>
        <w:t xml:space="preserve"> збудженням СД для забезпечення </w:t>
      </w:r>
      <w:r>
        <w:rPr>
          <w:szCs w:val="28"/>
        </w:rPr>
        <w:t>ЕС</w:t>
      </w:r>
      <w:r w:rsidRPr="00D879D5">
        <w:rPr>
          <w:szCs w:val="28"/>
        </w:rPr>
        <w:t xml:space="preserve"> технічних значень </w:t>
      </w:r>
      <w:r>
        <w:rPr>
          <w:szCs w:val="28"/>
        </w:rPr>
        <w:t>ВРП</w:t>
      </w:r>
      <w:r w:rsidRPr="00D879D5">
        <w:rPr>
          <w:szCs w:val="28"/>
        </w:rPr>
        <w:t xml:space="preserve"> з метою регулювання напруги.</w:t>
      </w:r>
    </w:p>
    <w:p w:rsidR="001B4328" w:rsidRDefault="00B83CC1" w:rsidP="00B83CC1">
      <w:pPr>
        <w:spacing w:after="0" w:line="240" w:lineRule="auto"/>
        <w:ind w:firstLine="567"/>
        <w:jc w:val="both"/>
        <w:rPr>
          <w:szCs w:val="28"/>
        </w:rPr>
      </w:pPr>
      <w:r w:rsidRPr="00D879D5">
        <w:rPr>
          <w:szCs w:val="28"/>
        </w:rPr>
        <w:t>Таким чином, було встановлено причини необхідності автоматичного керування КУ, виявлені характерні недоліки відомих пристроїв, які не дозво</w:t>
      </w:r>
      <w:r>
        <w:rPr>
          <w:szCs w:val="28"/>
        </w:rPr>
        <w:softHyphen/>
      </w:r>
      <w:r w:rsidRPr="00D879D5">
        <w:rPr>
          <w:szCs w:val="28"/>
        </w:rPr>
        <w:t>ляють в будь-які періоди електроспоживання забезпечувати мінімум втрат електро</w:t>
      </w:r>
      <w:r>
        <w:rPr>
          <w:szCs w:val="28"/>
        </w:rPr>
        <w:softHyphen/>
      </w:r>
      <w:r w:rsidRPr="00D879D5">
        <w:rPr>
          <w:szCs w:val="28"/>
        </w:rPr>
        <w:t xml:space="preserve">енергії, підтримувати рівень напруги </w:t>
      </w:r>
      <w:r>
        <w:rPr>
          <w:szCs w:val="28"/>
        </w:rPr>
        <w:t xml:space="preserve">в </w:t>
      </w:r>
      <w:r w:rsidRPr="00D879D5">
        <w:rPr>
          <w:szCs w:val="28"/>
        </w:rPr>
        <w:t>допустимих межах, а в загаль</w:t>
      </w:r>
      <w:r>
        <w:rPr>
          <w:szCs w:val="28"/>
        </w:rPr>
        <w:softHyphen/>
      </w:r>
      <w:r w:rsidRPr="00D879D5">
        <w:rPr>
          <w:szCs w:val="28"/>
        </w:rPr>
        <w:t>ному реалізовувати принципи системного підходу при вирішенні задачі КРП</w:t>
      </w:r>
      <w:r w:rsidR="001B4328" w:rsidRPr="00C1182C">
        <w:rPr>
          <w:szCs w:val="28"/>
        </w:rPr>
        <w:t>.</w:t>
      </w:r>
    </w:p>
    <w:p w:rsidR="00717F54" w:rsidRPr="00717F54" w:rsidRDefault="00717F54" w:rsidP="003C1669">
      <w:pPr>
        <w:spacing w:after="0" w:line="240" w:lineRule="auto"/>
        <w:ind w:firstLine="567"/>
        <w:jc w:val="both"/>
        <w:rPr>
          <w:rFonts w:eastAsia="Times New Roman"/>
          <w:sz w:val="10"/>
          <w:szCs w:val="10"/>
          <w:lang w:eastAsia="uk-UA"/>
        </w:rPr>
      </w:pPr>
    </w:p>
    <w:p w:rsidR="004E5889" w:rsidRDefault="00304C65" w:rsidP="004B5A61">
      <w:pPr>
        <w:pStyle w:val="a0"/>
        <w:numPr>
          <w:ilvl w:val="0"/>
          <w:numId w:val="0"/>
        </w:numPr>
        <w:spacing w:line="240" w:lineRule="auto"/>
        <w:ind w:firstLine="567"/>
      </w:pPr>
      <w:r w:rsidRPr="004B5A61">
        <w:rPr>
          <w:rFonts w:eastAsia="Times New Roman"/>
          <w:b/>
        </w:rPr>
        <w:t>У другому розділі «</w:t>
      </w:r>
      <w:r w:rsidR="00305F61">
        <w:rPr>
          <w:rFonts w:eastAsia="Times New Roman"/>
          <w:b/>
        </w:rPr>
        <w:t>Науково-дослідна частина</w:t>
      </w:r>
      <w:r w:rsidRPr="004B5A61">
        <w:rPr>
          <w:rFonts w:eastAsia="Times New Roman"/>
          <w:b/>
        </w:rPr>
        <w:t xml:space="preserve">» </w:t>
      </w:r>
      <w:bookmarkStart w:id="5" w:name="_Hlk533329013"/>
      <w:r w:rsidR="00195EE6">
        <w:rPr>
          <w:rFonts w:eastAsia="Times New Roman"/>
        </w:rPr>
        <w:t>виконано</w:t>
      </w:r>
      <w:r w:rsidR="00734422">
        <w:rPr>
          <w:rFonts w:eastAsia="Times New Roman"/>
        </w:rPr>
        <w:t xml:space="preserve"> дослідження</w:t>
      </w:r>
      <w:r w:rsidR="00943282">
        <w:rPr>
          <w:rFonts w:eastAsia="Times New Roman"/>
        </w:rPr>
        <w:t xml:space="preserve"> </w:t>
      </w:r>
      <w:r w:rsidR="00734422">
        <w:t>м</w:t>
      </w:r>
      <w:r w:rsidR="00734422" w:rsidRPr="0076520C">
        <w:t>етод</w:t>
      </w:r>
      <w:r w:rsidR="00734422">
        <w:t>ів</w:t>
      </w:r>
      <w:r w:rsidR="00734422" w:rsidRPr="0076520C">
        <w:t xml:space="preserve"> визначення показників енергетичного процесу </w:t>
      </w:r>
      <w:r w:rsidR="00734422">
        <w:rPr>
          <w:rFonts w:eastAsia="Times New Roman"/>
        </w:rPr>
        <w:t>с</w:t>
      </w:r>
      <w:r w:rsidR="00734422" w:rsidRPr="00640986">
        <w:rPr>
          <w:rFonts w:eastAsia="Times New Roman"/>
        </w:rPr>
        <w:t>татични</w:t>
      </w:r>
      <w:r w:rsidR="00734422">
        <w:rPr>
          <w:rFonts w:eastAsia="Times New Roman"/>
        </w:rPr>
        <w:t>х</w:t>
      </w:r>
      <w:r w:rsidR="00734422" w:rsidRPr="00640986">
        <w:rPr>
          <w:rFonts w:eastAsia="Times New Roman"/>
        </w:rPr>
        <w:t xml:space="preserve"> тиристорни</w:t>
      </w:r>
      <w:r w:rsidR="00734422">
        <w:rPr>
          <w:rFonts w:eastAsia="Times New Roman"/>
        </w:rPr>
        <w:t>х</w:t>
      </w:r>
      <w:r w:rsidR="00734422" w:rsidRPr="00640986">
        <w:rPr>
          <w:rFonts w:eastAsia="Times New Roman"/>
        </w:rPr>
        <w:t xml:space="preserve"> компенсатор</w:t>
      </w:r>
      <w:r w:rsidR="00734422">
        <w:rPr>
          <w:rFonts w:eastAsia="Times New Roman"/>
        </w:rPr>
        <w:t>ів (СТК)</w:t>
      </w:r>
      <w:r w:rsidR="00D569EC">
        <w:t>.</w:t>
      </w:r>
      <w:bookmarkEnd w:id="5"/>
    </w:p>
    <w:p w:rsidR="00734422" w:rsidRDefault="00734422" w:rsidP="00734422">
      <w:pPr>
        <w:spacing w:after="0" w:line="240" w:lineRule="auto"/>
        <w:ind w:firstLine="709"/>
        <w:jc w:val="both"/>
        <w:rPr>
          <w:szCs w:val="28"/>
        </w:rPr>
      </w:pPr>
      <w:r w:rsidRPr="00D879D5">
        <w:rPr>
          <w:szCs w:val="28"/>
        </w:rPr>
        <w:t xml:space="preserve">У теперішній час для керованого генерування реактивної потужності застосовуються різноманітні пристрої на базі потужних напівпровідникових вентилів - тиристорів. Ці напівпровідникові пристрої з внутрішнім керуванням, які здатні змінювати генеровану реактивну потужність </w:t>
      </w:r>
      <w:proofErr w:type="spellStart"/>
      <w:r w:rsidRPr="00D879D5">
        <w:rPr>
          <w:szCs w:val="28"/>
        </w:rPr>
        <w:t>пропорційно</w:t>
      </w:r>
      <w:proofErr w:type="spellEnd"/>
      <w:r w:rsidRPr="00D879D5">
        <w:rPr>
          <w:szCs w:val="28"/>
        </w:rPr>
        <w:t xml:space="preserve"> вхідним сигналам за рекомендаціями CIGRE були названі статичними генераторами реактивної потужності. Таким чином, СТК - це статичні генератори реактивної потужності, які здатні змінювати реактивну потужність для підтримування або регулювання певних параметрів електроенергетичних систем.</w:t>
      </w:r>
    </w:p>
    <w:p w:rsidR="00734422" w:rsidRPr="00D879D5" w:rsidRDefault="00734422" w:rsidP="00734422">
      <w:pPr>
        <w:spacing w:after="0" w:line="240" w:lineRule="auto"/>
        <w:ind w:firstLine="709"/>
        <w:jc w:val="both"/>
        <w:rPr>
          <w:szCs w:val="28"/>
        </w:rPr>
      </w:pPr>
      <w:r w:rsidRPr="00D879D5">
        <w:rPr>
          <w:szCs w:val="28"/>
        </w:rPr>
        <w:t>Більшість регульованих СТК реактивної потужності працює за принци</w:t>
      </w:r>
      <w:r>
        <w:rPr>
          <w:szCs w:val="28"/>
        </w:rPr>
        <w:softHyphen/>
      </w:r>
      <w:r w:rsidRPr="00D879D5">
        <w:rPr>
          <w:szCs w:val="28"/>
        </w:rPr>
        <w:t xml:space="preserve">пом введення в мережу регульованого паралельного реактивного опору, яке </w:t>
      </w:r>
      <w:r w:rsidRPr="00D879D5">
        <w:rPr>
          <w:szCs w:val="28"/>
        </w:rPr>
        <w:lastRenderedPageBreak/>
        <w:t>здійснюється шляхом ввімкнення або вимкнення конденсаторів чи реакторів. Застосовуючи відповідне керування тиристорами, можна плавно регулювати реактивну потужність від найбільшої ємнісної до найбільшої індуктивної для даної напруги мережі.</w:t>
      </w:r>
    </w:p>
    <w:p w:rsidR="00734422" w:rsidRDefault="00734422" w:rsidP="00734422">
      <w:pPr>
        <w:spacing w:after="0" w:line="240" w:lineRule="auto"/>
        <w:ind w:firstLine="709"/>
        <w:jc w:val="both"/>
        <w:rPr>
          <w:szCs w:val="28"/>
        </w:rPr>
      </w:pPr>
      <w:r w:rsidRPr="00D879D5">
        <w:rPr>
          <w:szCs w:val="28"/>
        </w:rPr>
        <w:t>Властивості та робочі характеристики сучасних СТК реактивної потуж</w:t>
      </w:r>
      <w:r>
        <w:rPr>
          <w:szCs w:val="28"/>
        </w:rPr>
        <w:softHyphen/>
      </w:r>
      <w:r w:rsidRPr="00D879D5">
        <w:rPr>
          <w:szCs w:val="28"/>
        </w:rPr>
        <w:t>нос</w:t>
      </w:r>
      <w:r>
        <w:rPr>
          <w:szCs w:val="28"/>
        </w:rPr>
        <w:softHyphen/>
      </w:r>
      <w:r w:rsidRPr="00D879D5">
        <w:rPr>
          <w:szCs w:val="28"/>
        </w:rPr>
        <w:t>ті визначаються принципом дії тиристорних пристроїв, які лежать в їх основі</w:t>
      </w:r>
      <w:r w:rsidR="00840802">
        <w:rPr>
          <w:szCs w:val="28"/>
        </w:rPr>
        <w:t xml:space="preserve"> -</w:t>
      </w:r>
      <w:r w:rsidRPr="00D879D5">
        <w:rPr>
          <w:szCs w:val="28"/>
        </w:rPr>
        <w:t xml:space="preserve"> </w:t>
      </w:r>
      <w:proofErr w:type="spellStart"/>
      <w:r w:rsidRPr="00D879D5">
        <w:rPr>
          <w:szCs w:val="28"/>
        </w:rPr>
        <w:t>тиристорно</w:t>
      </w:r>
      <w:proofErr w:type="spellEnd"/>
      <w:r w:rsidRPr="00D879D5">
        <w:rPr>
          <w:szCs w:val="28"/>
        </w:rPr>
        <w:t xml:space="preserve">-регульованих реакторів й </w:t>
      </w:r>
      <w:proofErr w:type="spellStart"/>
      <w:r w:rsidRPr="00D879D5">
        <w:rPr>
          <w:szCs w:val="28"/>
        </w:rPr>
        <w:t>тиристорно</w:t>
      </w:r>
      <w:proofErr w:type="spellEnd"/>
      <w:r w:rsidRPr="00D879D5">
        <w:rPr>
          <w:szCs w:val="28"/>
        </w:rPr>
        <w:t>-комутованих конденса</w:t>
      </w:r>
      <w:r>
        <w:rPr>
          <w:szCs w:val="28"/>
        </w:rPr>
        <w:softHyphen/>
      </w:r>
      <w:r w:rsidRPr="00D879D5">
        <w:rPr>
          <w:szCs w:val="28"/>
        </w:rPr>
        <w:t>торів.</w:t>
      </w:r>
    </w:p>
    <w:p w:rsidR="00734422" w:rsidRPr="00D879D5" w:rsidRDefault="00734422" w:rsidP="00734422">
      <w:pPr>
        <w:spacing w:after="0" w:line="240" w:lineRule="auto"/>
        <w:ind w:firstLine="709"/>
        <w:jc w:val="both"/>
        <w:rPr>
          <w:szCs w:val="28"/>
        </w:rPr>
      </w:pPr>
      <w:r>
        <w:rPr>
          <w:szCs w:val="28"/>
        </w:rPr>
        <w:t>З</w:t>
      </w:r>
      <w:r w:rsidRPr="00D879D5">
        <w:rPr>
          <w:szCs w:val="28"/>
        </w:rPr>
        <w:t>а допомогою аналізу особливостей функціонування СТК, досвіду їх екс</w:t>
      </w:r>
      <w:r>
        <w:rPr>
          <w:szCs w:val="28"/>
        </w:rPr>
        <w:softHyphen/>
      </w:r>
      <w:r w:rsidRPr="00D879D5">
        <w:rPr>
          <w:szCs w:val="28"/>
        </w:rPr>
        <w:t>плуатації та стану сучасних досліджень були виявлені питання, які потребують подальшого розвитку або вдосконалення</w:t>
      </w:r>
      <w:r>
        <w:rPr>
          <w:szCs w:val="28"/>
        </w:rPr>
        <w:t xml:space="preserve">, </w:t>
      </w:r>
      <w:r w:rsidRPr="00D879D5">
        <w:rPr>
          <w:rStyle w:val="FontStyle69"/>
          <w:szCs w:val="28"/>
          <w:lang w:eastAsia="uk-UA"/>
        </w:rPr>
        <w:t>сформовано прин</w:t>
      </w:r>
      <w:r>
        <w:rPr>
          <w:rStyle w:val="FontStyle69"/>
          <w:szCs w:val="28"/>
          <w:lang w:eastAsia="uk-UA"/>
        </w:rPr>
        <w:softHyphen/>
      </w:r>
      <w:r w:rsidRPr="00D879D5">
        <w:rPr>
          <w:rStyle w:val="FontStyle69"/>
          <w:szCs w:val="28"/>
          <w:lang w:eastAsia="uk-UA"/>
        </w:rPr>
        <w:t>ципи математичного моделювання СТК з метою оптимізації режимів, вибрано оптимізаційний критерій, який адекватно характеризуватиме енергетичний процес. Це дозволить виявити режими роботи СТК з мінімальними втратами активної потужності.</w:t>
      </w:r>
    </w:p>
    <w:p w:rsidR="004C33B9" w:rsidRPr="004C33B9" w:rsidRDefault="004C33B9" w:rsidP="004C33B9">
      <w:pPr>
        <w:pStyle w:val="a8"/>
        <w:spacing w:after="0"/>
        <w:ind w:left="0"/>
        <w:jc w:val="center"/>
        <w:rPr>
          <w:sz w:val="10"/>
          <w:szCs w:val="10"/>
          <w:lang w:val="uk-UA"/>
        </w:rPr>
      </w:pPr>
    </w:p>
    <w:p w:rsidR="00C01CA1" w:rsidRPr="00F70FD3" w:rsidRDefault="00C01CA1" w:rsidP="00C8516E">
      <w:pPr>
        <w:pStyle w:val="a8"/>
        <w:spacing w:after="0"/>
        <w:ind w:left="0" w:firstLine="567"/>
        <w:jc w:val="both"/>
        <w:rPr>
          <w:rFonts w:eastAsiaTheme="minorEastAsia"/>
          <w:sz w:val="10"/>
          <w:szCs w:val="10"/>
          <w:lang w:val="uk-UA" w:eastAsia="uk-UA"/>
        </w:rPr>
      </w:pPr>
    </w:p>
    <w:p w:rsidR="00C8516E" w:rsidRDefault="006805F8" w:rsidP="00740CEF">
      <w:pPr>
        <w:pStyle w:val="12"/>
      </w:pPr>
      <w:r w:rsidRPr="004B5A61">
        <w:rPr>
          <w:b/>
        </w:rPr>
        <w:t xml:space="preserve">У </w:t>
      </w:r>
      <w:r>
        <w:rPr>
          <w:b/>
        </w:rPr>
        <w:t>трет</w:t>
      </w:r>
      <w:r w:rsidR="00636898">
        <w:rPr>
          <w:b/>
        </w:rPr>
        <w:t>ьо</w:t>
      </w:r>
      <w:r>
        <w:rPr>
          <w:b/>
        </w:rPr>
        <w:t>му</w:t>
      </w:r>
      <w:r w:rsidRPr="004B5A61">
        <w:rPr>
          <w:b/>
        </w:rPr>
        <w:t xml:space="preserve"> розділі </w:t>
      </w:r>
      <w:r>
        <w:rPr>
          <w:b/>
        </w:rPr>
        <w:t>«</w:t>
      </w:r>
      <w:r w:rsidR="00B45503">
        <w:rPr>
          <w:b/>
        </w:rPr>
        <w:t>Технологічна частина</w:t>
      </w:r>
      <w:r>
        <w:rPr>
          <w:b/>
        </w:rPr>
        <w:t>»</w:t>
      </w:r>
      <w:r w:rsidRPr="006805F8">
        <w:t xml:space="preserve"> </w:t>
      </w:r>
      <w:bookmarkStart w:id="6" w:name="_Hlk533329184"/>
      <w:r w:rsidR="00740CEF">
        <w:t>розглянуто</w:t>
      </w:r>
      <w:r w:rsidR="00A35A27" w:rsidRPr="007C30BC">
        <w:t xml:space="preserve"> </w:t>
      </w:r>
      <w:r w:rsidR="00740CEF">
        <w:t xml:space="preserve">питання </w:t>
      </w:r>
      <w:r w:rsidR="00740CEF">
        <w:rPr>
          <w:szCs w:val="28"/>
        </w:rPr>
        <w:t>п</w:t>
      </w:r>
      <w:r w:rsidR="00740CEF" w:rsidRPr="001F4965">
        <w:rPr>
          <w:szCs w:val="28"/>
        </w:rPr>
        <w:t>ідви</w:t>
      </w:r>
      <w:r w:rsidR="00740CEF">
        <w:rPr>
          <w:szCs w:val="28"/>
        </w:rPr>
        <w:softHyphen/>
      </w:r>
      <w:r w:rsidR="00740CEF" w:rsidRPr="001F4965">
        <w:rPr>
          <w:szCs w:val="28"/>
        </w:rPr>
        <w:t>щення точності розрахунку КРП</w:t>
      </w:r>
      <w:r w:rsidR="00740CEF">
        <w:rPr>
          <w:szCs w:val="28"/>
        </w:rPr>
        <w:t xml:space="preserve">, </w:t>
      </w:r>
      <w:r w:rsidR="00740CEF">
        <w:t>засоби</w:t>
      </w:r>
      <w:r w:rsidR="00740CEF" w:rsidRPr="008929F9">
        <w:t xml:space="preserve"> </w:t>
      </w:r>
      <w:r w:rsidR="00740CEF">
        <w:rPr>
          <w:szCs w:val="28"/>
        </w:rPr>
        <w:t>у</w:t>
      </w:r>
      <w:r w:rsidR="00740CEF" w:rsidRPr="006B4125">
        <w:rPr>
          <w:szCs w:val="28"/>
        </w:rPr>
        <w:t>досконалення методу визначення оптимальних значень різних джерел реактивної потужності в мережах спожива</w:t>
      </w:r>
      <w:r w:rsidR="00740CEF">
        <w:rPr>
          <w:szCs w:val="28"/>
        </w:rPr>
        <w:softHyphen/>
      </w:r>
      <w:r w:rsidR="00740CEF" w:rsidRPr="006B4125">
        <w:rPr>
          <w:szCs w:val="28"/>
        </w:rPr>
        <w:t>чів</w:t>
      </w:r>
      <w:r w:rsidR="00740CEF">
        <w:rPr>
          <w:szCs w:val="28"/>
        </w:rPr>
        <w:t xml:space="preserve"> та </w:t>
      </w:r>
      <w:r w:rsidR="00F976E8">
        <w:rPr>
          <w:szCs w:val="28"/>
        </w:rPr>
        <w:t>у</w:t>
      </w:r>
      <w:r w:rsidR="00740CEF" w:rsidRPr="00D47556">
        <w:rPr>
          <w:szCs w:val="28"/>
        </w:rPr>
        <w:t>досконалення методу розрахунку оптимального завантаження різних джерел реактивної потужності</w:t>
      </w:r>
      <w:bookmarkEnd w:id="6"/>
      <w:r w:rsidRPr="003F5805">
        <w:t>.</w:t>
      </w:r>
    </w:p>
    <w:p w:rsidR="00B81930" w:rsidRDefault="00F976E8" w:rsidP="0049052C">
      <w:pPr>
        <w:pStyle w:val="11"/>
        <w:tabs>
          <w:tab w:val="clear" w:pos="1247"/>
        </w:tabs>
        <w:spacing w:line="240" w:lineRule="auto"/>
        <w:ind w:firstLine="567"/>
        <w:rPr>
          <w:spacing w:val="-2"/>
          <w:position w:val="-2"/>
          <w:lang w:val="uk-UA"/>
        </w:rPr>
      </w:pPr>
      <w:r w:rsidRPr="00F976E8">
        <w:rPr>
          <w:lang w:val="uk-UA"/>
        </w:rPr>
        <w:t>З метою досягнення більш високих рівнів КРП в мережах споживачів і ЕПК  пропонується при розра</w:t>
      </w:r>
      <w:r>
        <w:rPr>
          <w:lang w:val="uk-UA"/>
        </w:rPr>
        <w:softHyphen/>
      </w:r>
      <w:r w:rsidRPr="00F976E8">
        <w:rPr>
          <w:lang w:val="uk-UA"/>
        </w:rPr>
        <w:t>хунках КРП використання системного підходу і враху</w:t>
      </w:r>
      <w:r w:rsidR="00E1376A">
        <w:rPr>
          <w:lang w:val="uk-UA"/>
        </w:rPr>
        <w:softHyphen/>
      </w:r>
      <w:r w:rsidRPr="00F976E8">
        <w:rPr>
          <w:lang w:val="uk-UA"/>
        </w:rPr>
        <w:t>вання додаткових факторів</w:t>
      </w:r>
      <w:r w:rsidR="0049052C" w:rsidRPr="0049052C">
        <w:rPr>
          <w:spacing w:val="-2"/>
          <w:position w:val="-2"/>
          <w:lang w:val="uk-UA"/>
        </w:rPr>
        <w:t>.</w:t>
      </w:r>
    </w:p>
    <w:p w:rsidR="00840802" w:rsidRPr="00B429C2" w:rsidRDefault="00840802" w:rsidP="00840802">
      <w:pPr>
        <w:spacing w:after="0" w:line="240" w:lineRule="auto"/>
        <w:ind w:firstLine="709"/>
        <w:jc w:val="both"/>
        <w:rPr>
          <w:szCs w:val="28"/>
        </w:rPr>
      </w:pPr>
      <w:r>
        <w:rPr>
          <w:szCs w:val="28"/>
        </w:rPr>
        <w:t>У розділі</w:t>
      </w:r>
      <w:r w:rsidRPr="00B429C2">
        <w:rPr>
          <w:szCs w:val="28"/>
        </w:rPr>
        <w:t xml:space="preserve"> розв’язана задача оптимального завантаження СД і СТК різних за типом і потужністю за умови, що вони розташовані в різних точках електрич</w:t>
      </w:r>
      <w:r>
        <w:rPr>
          <w:szCs w:val="28"/>
        </w:rPr>
        <w:softHyphen/>
      </w:r>
      <w:r w:rsidRPr="00B429C2">
        <w:rPr>
          <w:szCs w:val="28"/>
        </w:rPr>
        <w:t xml:space="preserve">ної мережі підприємства.  </w:t>
      </w:r>
    </w:p>
    <w:p w:rsidR="00840802" w:rsidRPr="00B429C2" w:rsidRDefault="00840802" w:rsidP="00840802">
      <w:pPr>
        <w:suppressAutoHyphens/>
        <w:spacing w:after="0" w:line="240" w:lineRule="auto"/>
        <w:ind w:firstLine="720"/>
        <w:jc w:val="both"/>
        <w:rPr>
          <w:szCs w:val="28"/>
        </w:rPr>
      </w:pPr>
      <w:r>
        <w:rPr>
          <w:szCs w:val="28"/>
        </w:rPr>
        <w:t>Запропоновано підхід коригування локального розрахунку КРП в мережах споживача за умовою системного розв</w:t>
      </w:r>
      <w:r w:rsidRPr="003B31B0">
        <w:rPr>
          <w:szCs w:val="28"/>
        </w:rPr>
        <w:t>’</w:t>
      </w:r>
      <w:r>
        <w:rPr>
          <w:szCs w:val="28"/>
        </w:rPr>
        <w:t>язання економічної задачі, що дозволяє підвищити точність локального розрахунку до рівня з використанням систем</w:t>
      </w:r>
      <w:r w:rsidR="00E628C0">
        <w:rPr>
          <w:szCs w:val="28"/>
        </w:rPr>
        <w:softHyphen/>
      </w:r>
      <w:r>
        <w:rPr>
          <w:szCs w:val="28"/>
        </w:rPr>
        <w:t>ного підходу.</w:t>
      </w:r>
    </w:p>
    <w:p w:rsidR="00840802" w:rsidRPr="00840802" w:rsidRDefault="00840802" w:rsidP="00840802">
      <w:pPr>
        <w:pStyle w:val="11"/>
        <w:tabs>
          <w:tab w:val="clear" w:pos="1247"/>
        </w:tabs>
        <w:spacing w:line="240" w:lineRule="auto"/>
        <w:ind w:firstLine="567"/>
        <w:rPr>
          <w:lang w:val="uk-UA"/>
        </w:rPr>
      </w:pPr>
      <w:r>
        <w:rPr>
          <w:lang w:val="uk-UA"/>
        </w:rPr>
        <w:t xml:space="preserve">   У</w:t>
      </w:r>
      <w:r w:rsidRPr="00840802">
        <w:rPr>
          <w:lang w:val="uk-UA"/>
        </w:rPr>
        <w:t>досконален</w:t>
      </w:r>
      <w:r>
        <w:rPr>
          <w:lang w:val="uk-UA"/>
        </w:rPr>
        <w:t>о</w:t>
      </w:r>
      <w:r w:rsidRPr="00840802">
        <w:rPr>
          <w:lang w:val="uk-UA"/>
        </w:rPr>
        <w:t xml:space="preserve"> метод розрахунку оптимального завантаження різних дже</w:t>
      </w:r>
      <w:r>
        <w:rPr>
          <w:lang w:val="uk-UA"/>
        </w:rPr>
        <w:softHyphen/>
      </w:r>
      <w:r w:rsidRPr="00840802">
        <w:rPr>
          <w:lang w:val="uk-UA"/>
        </w:rPr>
        <w:t>рел реактивної потужності, що порівняно з відомим враховує застосування для компенсації СТК і дозволяє підвищити енергоефективність керування КУ.</w:t>
      </w:r>
    </w:p>
    <w:p w:rsidR="002B5613" w:rsidRPr="002B5613" w:rsidRDefault="00202D1B" w:rsidP="0049052C">
      <w:pPr>
        <w:pStyle w:val="a0"/>
        <w:numPr>
          <w:ilvl w:val="0"/>
          <w:numId w:val="0"/>
        </w:numPr>
        <w:spacing w:line="240" w:lineRule="auto"/>
        <w:rPr>
          <w:sz w:val="10"/>
          <w:szCs w:val="10"/>
        </w:rPr>
      </w:pPr>
      <w:r w:rsidRPr="00DF55E4">
        <w:rPr>
          <w:i/>
        </w:rPr>
        <w:t xml:space="preserve">                                               </w:t>
      </w:r>
    </w:p>
    <w:p w:rsidR="00124805" w:rsidRDefault="007535B7" w:rsidP="00C54C79">
      <w:pPr>
        <w:pStyle w:val="12"/>
        <w:rPr>
          <w:lang w:val="ru-RU"/>
        </w:rPr>
      </w:pPr>
      <w:r w:rsidRPr="002F2368">
        <w:rPr>
          <w:b/>
        </w:rPr>
        <w:t xml:space="preserve">У четвертому розділі </w:t>
      </w:r>
      <w:r w:rsidR="008A38A4" w:rsidRPr="002F2368">
        <w:rPr>
          <w:b/>
        </w:rPr>
        <w:t>«</w:t>
      </w:r>
      <w:r w:rsidR="005B27A3" w:rsidRPr="005039BB">
        <w:rPr>
          <w:b/>
        </w:rPr>
        <w:t>П</w:t>
      </w:r>
      <w:r w:rsidR="00153125" w:rsidRPr="005039BB">
        <w:rPr>
          <w:b/>
        </w:rPr>
        <w:t>роектно-конструкторська частина</w:t>
      </w:r>
      <w:r w:rsidR="008A38A4" w:rsidRPr="002F2368">
        <w:rPr>
          <w:b/>
        </w:rPr>
        <w:t>»</w:t>
      </w:r>
      <w:r w:rsidR="00325C12" w:rsidRPr="002F2368">
        <w:t xml:space="preserve"> </w:t>
      </w:r>
      <w:bookmarkStart w:id="7" w:name="_Hlk533329326"/>
      <w:r w:rsidR="002476DF">
        <w:t>виконано</w:t>
      </w:r>
      <w:r w:rsidR="002476DF" w:rsidRPr="002476DF">
        <w:rPr>
          <w:bCs/>
          <w:color w:val="000000"/>
        </w:rPr>
        <w:t xml:space="preserve"> </w:t>
      </w:r>
      <w:r w:rsidR="00C54C79">
        <w:rPr>
          <w:szCs w:val="28"/>
        </w:rPr>
        <w:t>р</w:t>
      </w:r>
      <w:r w:rsidR="00C54C79" w:rsidRPr="00F46A39">
        <w:rPr>
          <w:szCs w:val="28"/>
        </w:rPr>
        <w:t>озробка структурної схеми автоматичного перемикача</w:t>
      </w:r>
      <w:r w:rsidR="00C54C79">
        <w:rPr>
          <w:szCs w:val="28"/>
        </w:rPr>
        <w:t xml:space="preserve"> </w:t>
      </w:r>
      <w:r w:rsidR="00C54C79" w:rsidRPr="00F46A39">
        <w:rPr>
          <w:szCs w:val="28"/>
        </w:rPr>
        <w:t>параметра управління</w:t>
      </w:r>
      <w:r w:rsidR="00C54C79">
        <w:rPr>
          <w:szCs w:val="28"/>
        </w:rPr>
        <w:t xml:space="preserve"> та сформовано п</w:t>
      </w:r>
      <w:r w:rsidR="00C54C79" w:rsidRPr="00541A11">
        <w:rPr>
          <w:szCs w:val="28"/>
        </w:rPr>
        <w:t xml:space="preserve">ринцип роботи спроектованого автоматичного регулятора </w:t>
      </w:r>
      <w:r w:rsidR="00C54C79">
        <w:rPr>
          <w:szCs w:val="28"/>
        </w:rPr>
        <w:t xml:space="preserve"> </w:t>
      </w:r>
      <w:r w:rsidR="00C54C79" w:rsidRPr="00541A11">
        <w:rPr>
          <w:szCs w:val="28"/>
        </w:rPr>
        <w:t>конден</w:t>
      </w:r>
      <w:r w:rsidR="00C54C79">
        <w:rPr>
          <w:szCs w:val="28"/>
        </w:rPr>
        <w:softHyphen/>
      </w:r>
      <w:r w:rsidR="00C54C79" w:rsidRPr="00541A11">
        <w:rPr>
          <w:szCs w:val="28"/>
        </w:rPr>
        <w:t>саторних батарей</w:t>
      </w:r>
      <w:bookmarkEnd w:id="7"/>
      <w:r w:rsidR="00C54C79">
        <w:rPr>
          <w:szCs w:val="28"/>
        </w:rPr>
        <w:t>.</w:t>
      </w:r>
    </w:p>
    <w:p w:rsidR="002A11C8" w:rsidRDefault="00C54C79" w:rsidP="003478AE">
      <w:pPr>
        <w:pStyle w:val="a0"/>
        <w:numPr>
          <w:ilvl w:val="0"/>
          <w:numId w:val="0"/>
        </w:numPr>
        <w:spacing w:line="240" w:lineRule="auto"/>
        <w:ind w:firstLine="567"/>
        <w:rPr>
          <w:rFonts w:eastAsia="Times New Roman"/>
          <w:spacing w:val="-2"/>
          <w:position w:val="-2"/>
          <w:lang w:eastAsia="ru-RU"/>
        </w:rPr>
      </w:pPr>
      <w:r w:rsidRPr="00027C84">
        <w:t>Основним недоліком відомих пристроїв автоматичного регулювання є те, що вони не враховують специфічних вимог до компенсації реактивної потуж</w:t>
      </w:r>
      <w:r>
        <w:softHyphen/>
      </w:r>
      <w:r w:rsidRPr="00027C84">
        <w:t>ності, які полягають в тому, що для деяких характерних добових режимів електроспоживання більш доцільно підтримувати на вводі вузла задане значення ВРП, а для інших режимів – рівень напруги в допустимих межах</w:t>
      </w:r>
      <w:r w:rsidR="005C684D">
        <w:t>. Ми п</w:t>
      </w:r>
      <w:r w:rsidR="005C684D" w:rsidRPr="00027C84">
        <w:t>ропонує</w:t>
      </w:r>
      <w:r w:rsidR="005C684D">
        <w:t>мо</w:t>
      </w:r>
      <w:r w:rsidR="005C684D" w:rsidRPr="00027C84">
        <w:t xml:space="preserve"> реалізувати вказані принципи керування за допомогою АППУ, схему якого надано на рис. </w:t>
      </w:r>
      <w:r w:rsidR="005C684D">
        <w:t>1.</w:t>
      </w:r>
    </w:p>
    <w:p w:rsidR="002A11C8" w:rsidRDefault="002A11C8" w:rsidP="003478AE">
      <w:pPr>
        <w:pStyle w:val="a0"/>
        <w:numPr>
          <w:ilvl w:val="0"/>
          <w:numId w:val="0"/>
        </w:numPr>
        <w:spacing w:line="240" w:lineRule="auto"/>
        <w:ind w:firstLine="567"/>
        <w:rPr>
          <w:rFonts w:eastAsia="Times New Roman"/>
          <w:spacing w:val="-2"/>
          <w:position w:val="-2"/>
          <w:lang w:eastAsia="ru-RU"/>
        </w:rPr>
      </w:pPr>
    </w:p>
    <w:p w:rsidR="002A11C8" w:rsidRDefault="005C684D" w:rsidP="002A11C8">
      <w:pPr>
        <w:pStyle w:val="a0"/>
        <w:numPr>
          <w:ilvl w:val="0"/>
          <w:numId w:val="0"/>
        </w:numPr>
        <w:spacing w:line="240" w:lineRule="auto"/>
        <w:jc w:val="center"/>
        <w:rPr>
          <w:rFonts w:eastAsia="Times New Roman"/>
          <w:spacing w:val="-2"/>
          <w:position w:val="-2"/>
          <w:lang w:eastAsia="ru-RU"/>
        </w:rPr>
      </w:pPr>
      <w:r>
        <w:rPr>
          <w:rFonts w:eastAsia="Times New Roman"/>
          <w:noProof/>
          <w:spacing w:val="-2"/>
          <w:position w:val="-2"/>
          <w:lang w:eastAsia="ru-RU"/>
        </w:rPr>
        <w:lastRenderedPageBreak/>
        <w:drawing>
          <wp:inline distT="0" distB="0" distL="0" distR="0">
            <wp:extent cx="5597718" cy="4274083"/>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s1.PNG"/>
                    <pic:cNvPicPr/>
                  </pic:nvPicPr>
                  <pic:blipFill>
                    <a:blip r:embed="rId13">
                      <a:extLst>
                        <a:ext uri="{28A0092B-C50C-407E-A947-70E740481C1C}">
                          <a14:useLocalDpi xmlns:a14="http://schemas.microsoft.com/office/drawing/2010/main" val="0"/>
                        </a:ext>
                      </a:extLst>
                    </a:blip>
                    <a:stretch>
                      <a:fillRect/>
                    </a:stretch>
                  </pic:blipFill>
                  <pic:spPr>
                    <a:xfrm>
                      <a:off x="0" y="0"/>
                      <a:ext cx="5605333" cy="4279898"/>
                    </a:xfrm>
                    <a:prstGeom prst="rect">
                      <a:avLst/>
                    </a:prstGeom>
                  </pic:spPr>
                </pic:pic>
              </a:graphicData>
            </a:graphic>
          </wp:inline>
        </w:drawing>
      </w:r>
    </w:p>
    <w:p w:rsidR="002A11C8" w:rsidRPr="002A11C8" w:rsidRDefault="002A11C8" w:rsidP="002A11C8">
      <w:pPr>
        <w:pStyle w:val="a0"/>
        <w:numPr>
          <w:ilvl w:val="0"/>
          <w:numId w:val="0"/>
        </w:numPr>
        <w:spacing w:line="240" w:lineRule="auto"/>
        <w:jc w:val="center"/>
        <w:rPr>
          <w:rFonts w:eastAsia="Times New Roman"/>
          <w:spacing w:val="-2"/>
          <w:position w:val="-2"/>
          <w:sz w:val="10"/>
          <w:szCs w:val="10"/>
          <w:lang w:eastAsia="ru-RU"/>
        </w:rPr>
      </w:pPr>
    </w:p>
    <w:p w:rsidR="0097516F" w:rsidRPr="0097516F" w:rsidRDefault="00121E5F" w:rsidP="002A11C8">
      <w:pPr>
        <w:pStyle w:val="a0"/>
        <w:numPr>
          <w:ilvl w:val="0"/>
          <w:numId w:val="0"/>
        </w:numPr>
        <w:spacing w:line="240" w:lineRule="auto"/>
        <w:ind w:firstLine="567"/>
        <w:rPr>
          <w:sz w:val="10"/>
          <w:szCs w:val="10"/>
        </w:rPr>
      </w:pPr>
      <w:r>
        <w:t>Таким чином, запропонований</w:t>
      </w:r>
      <w:r w:rsidRPr="00027C84">
        <w:t xml:space="preserve"> регулятор КБ ліквідує основний недолік відомих пристроїв автоматичного регулювання. Тобто він враховує специфічні вимоги до компен</w:t>
      </w:r>
      <w:r>
        <w:softHyphen/>
      </w:r>
      <w:r w:rsidRPr="00027C84">
        <w:t>сації реактивної потужності, які полягають в тому, що для деяких характерних добових режимів електроспоживання більш доцільно підтримувати на вводі вузла задане значення ВРП, а для інших режимів – рівень напруги в допустимих межах.</w:t>
      </w:r>
    </w:p>
    <w:p w:rsidR="00DF55E4" w:rsidRPr="00124805" w:rsidRDefault="00DF55E4" w:rsidP="00DF55E4">
      <w:pPr>
        <w:pStyle w:val="a0"/>
        <w:numPr>
          <w:ilvl w:val="0"/>
          <w:numId w:val="0"/>
        </w:numPr>
        <w:spacing w:line="240" w:lineRule="auto"/>
        <w:ind w:firstLine="567"/>
        <w:rPr>
          <w:color w:val="000000"/>
          <w:sz w:val="10"/>
          <w:szCs w:val="10"/>
        </w:rPr>
      </w:pPr>
    </w:p>
    <w:p w:rsidR="008A38A4" w:rsidRDefault="008A38A4" w:rsidP="00864262">
      <w:pPr>
        <w:pStyle w:val="12"/>
      </w:pPr>
      <w:r w:rsidRPr="002F2368">
        <w:rPr>
          <w:b/>
        </w:rPr>
        <w:t>У п</w:t>
      </w:r>
      <w:r w:rsidRPr="00025516">
        <w:rPr>
          <w:b/>
        </w:rPr>
        <w:t>’</w:t>
      </w:r>
      <w:r w:rsidRPr="002F2368">
        <w:rPr>
          <w:b/>
        </w:rPr>
        <w:t xml:space="preserve">ятому розділі </w:t>
      </w:r>
      <w:r w:rsidRPr="0059084F">
        <w:rPr>
          <w:b/>
        </w:rPr>
        <w:t>«</w:t>
      </w:r>
      <w:r w:rsidR="0059084F" w:rsidRPr="0059084F">
        <w:rPr>
          <w:b/>
        </w:rPr>
        <w:t>Спеціальна частина</w:t>
      </w:r>
      <w:r w:rsidRPr="0059084F">
        <w:rPr>
          <w:b/>
        </w:rPr>
        <w:t>»</w:t>
      </w:r>
      <w:r w:rsidR="00025516" w:rsidRPr="00025516">
        <w:rPr>
          <w:b/>
        </w:rPr>
        <w:t xml:space="preserve"> </w:t>
      </w:r>
      <w:bookmarkStart w:id="8" w:name="_Hlk533329384"/>
      <w:r w:rsidR="00864262">
        <w:t>розглянуто питання</w:t>
      </w:r>
      <w:r w:rsidR="008B24EE">
        <w:t xml:space="preserve"> </w:t>
      </w:r>
      <w:r w:rsidR="00864262">
        <w:rPr>
          <w:szCs w:val="28"/>
        </w:rPr>
        <w:t>в</w:t>
      </w:r>
      <w:r w:rsidR="00864262" w:rsidRPr="00DF2DED">
        <w:rPr>
          <w:szCs w:val="28"/>
        </w:rPr>
        <w:t>икорис</w:t>
      </w:r>
      <w:r w:rsidR="00864262">
        <w:rPr>
          <w:szCs w:val="28"/>
        </w:rPr>
        <w:softHyphen/>
      </w:r>
      <w:r w:rsidR="00864262" w:rsidRPr="00DF2DED">
        <w:rPr>
          <w:szCs w:val="28"/>
        </w:rPr>
        <w:t>тання фільтрокомпенсувальних пристроїв для фільтрації</w:t>
      </w:r>
      <w:r w:rsidR="00864262">
        <w:rPr>
          <w:szCs w:val="28"/>
        </w:rPr>
        <w:t xml:space="preserve"> </w:t>
      </w:r>
      <w:r w:rsidR="00864262" w:rsidRPr="00DF2DED">
        <w:rPr>
          <w:szCs w:val="28"/>
        </w:rPr>
        <w:t>вищих гармонік</w:t>
      </w:r>
      <w:r w:rsidR="00864262">
        <w:rPr>
          <w:szCs w:val="28"/>
        </w:rPr>
        <w:t xml:space="preserve"> та виконано д</w:t>
      </w:r>
      <w:r w:rsidR="00864262" w:rsidRPr="00F542CA">
        <w:rPr>
          <w:szCs w:val="28"/>
        </w:rPr>
        <w:t>ослідження схем керування СТК</w:t>
      </w:r>
      <w:bookmarkEnd w:id="8"/>
      <w:r w:rsidR="00BF5B81">
        <w:t>.</w:t>
      </w:r>
    </w:p>
    <w:p w:rsidR="00701F73" w:rsidRDefault="00A97F27" w:rsidP="00701F73">
      <w:pPr>
        <w:pStyle w:val="a0"/>
        <w:numPr>
          <w:ilvl w:val="0"/>
          <w:numId w:val="0"/>
        </w:numPr>
        <w:spacing w:line="240" w:lineRule="auto"/>
        <w:ind w:firstLine="567"/>
      </w:pPr>
      <w:r w:rsidRPr="00027C84">
        <w:t xml:space="preserve">Існуюча практика фільтрації </w:t>
      </w:r>
      <w:r>
        <w:t xml:space="preserve">вищих </w:t>
      </w:r>
      <w:proofErr w:type="spellStart"/>
      <w:r>
        <w:t>гармонік</w:t>
      </w:r>
      <w:proofErr w:type="spellEnd"/>
      <w:r>
        <w:t xml:space="preserve"> (</w:t>
      </w:r>
      <w:r w:rsidRPr="00027C84">
        <w:t>ВГ</w:t>
      </w:r>
      <w:r>
        <w:t>)</w:t>
      </w:r>
      <w:r w:rsidRPr="00027C84">
        <w:t xml:space="preserve"> базується на використан</w:t>
      </w:r>
      <w:r>
        <w:softHyphen/>
      </w:r>
      <w:r w:rsidRPr="00027C84">
        <w:t xml:space="preserve">ні комплекту </w:t>
      </w:r>
      <w:proofErr w:type="spellStart"/>
      <w:r>
        <w:rPr>
          <w:rFonts w:eastAsia="Times New Roman"/>
        </w:rPr>
        <w:t>ф</w:t>
      </w:r>
      <w:r w:rsidRPr="00640986">
        <w:rPr>
          <w:rFonts w:eastAsia="Times New Roman"/>
        </w:rPr>
        <w:t>ільтрокомпенсувальн</w:t>
      </w:r>
      <w:r>
        <w:rPr>
          <w:rFonts w:eastAsia="Times New Roman"/>
        </w:rPr>
        <w:t>ого</w:t>
      </w:r>
      <w:proofErr w:type="spellEnd"/>
      <w:r w:rsidRPr="00640986">
        <w:rPr>
          <w:rFonts w:eastAsia="Times New Roman"/>
        </w:rPr>
        <w:t xml:space="preserve"> пристр</w:t>
      </w:r>
      <w:r>
        <w:rPr>
          <w:rFonts w:eastAsia="Times New Roman"/>
        </w:rPr>
        <w:t>ою</w:t>
      </w:r>
      <w:r w:rsidRPr="00027C84">
        <w:t xml:space="preserve"> </w:t>
      </w:r>
      <w:r>
        <w:t>(</w:t>
      </w:r>
      <w:r w:rsidRPr="00027C84">
        <w:t>ФКП</w:t>
      </w:r>
      <w:r>
        <w:t>)</w:t>
      </w:r>
      <w:r w:rsidRPr="00027C84">
        <w:t>, налагоджених якомо</w:t>
      </w:r>
      <w:r>
        <w:softHyphen/>
      </w:r>
      <w:r w:rsidRPr="00027C84">
        <w:t>га точніше на частоти ВГ, які переважають в амплі</w:t>
      </w:r>
      <w:r>
        <w:softHyphen/>
      </w:r>
      <w:r w:rsidRPr="00027C84">
        <w:t>тудному спектрі струмів нелінійних навантажень. Цей підхід визнача</w:t>
      </w:r>
      <w:r>
        <w:softHyphen/>
      </w:r>
      <w:r w:rsidRPr="00027C84">
        <w:t>ється, головним чином, намаганням знизити рівень ВГ в мережі до мінімально можли</w:t>
      </w:r>
      <w:r>
        <w:softHyphen/>
      </w:r>
      <w:r w:rsidRPr="00027C84">
        <w:t>вого рівня. Застосування ФКП малої та середньої потужності зумовлю</w:t>
      </w:r>
      <w:r>
        <w:softHyphen/>
      </w:r>
      <w:r w:rsidRPr="00027C84">
        <w:t>вало підвищення вимог до точності їх налагодження для запобігання підсилення окремих ВГ в мережі, перевантажень ФКП та інших негативних явищ</w:t>
      </w:r>
      <w:r w:rsidR="00565871" w:rsidRPr="005518EA">
        <w:t>.</w:t>
      </w:r>
    </w:p>
    <w:p w:rsidR="006F6346" w:rsidRDefault="006F6346" w:rsidP="00701F73">
      <w:pPr>
        <w:pStyle w:val="a0"/>
        <w:numPr>
          <w:ilvl w:val="0"/>
          <w:numId w:val="0"/>
        </w:numPr>
        <w:spacing w:line="240" w:lineRule="auto"/>
        <w:ind w:firstLine="567"/>
      </w:pPr>
      <w:r w:rsidRPr="00027C84">
        <w:t xml:space="preserve">Дослідження негативних явищ, зумовлених ВГ, показує, що вплив буде максимальним у разі значних </w:t>
      </w:r>
      <w:proofErr w:type="spellStart"/>
      <w:r w:rsidRPr="00027C84">
        <w:t>напруг</w:t>
      </w:r>
      <w:proofErr w:type="spellEnd"/>
      <w:r w:rsidRPr="00027C84">
        <w:t xml:space="preserve"> ВГ та зменшується зі зниженням </w:t>
      </w:r>
      <w:proofErr w:type="spellStart"/>
      <w:r w:rsidRPr="00027C84">
        <w:t>напруг</w:t>
      </w:r>
      <w:proofErr w:type="spellEnd"/>
      <w:r w:rsidRPr="00027C84">
        <w:t xml:space="preserve"> згідно залежності, що близька до квадратичної. Тому необхідність повного зниження рівнів ВГ практично відсутня – достатньо знизити їх до межі, яка визначається технічними вимогами</w:t>
      </w:r>
      <w:r>
        <w:t>.</w:t>
      </w:r>
    </w:p>
    <w:p w:rsidR="001F41B3" w:rsidRPr="001F41B3" w:rsidRDefault="001F41B3" w:rsidP="00DF55E4">
      <w:pPr>
        <w:pStyle w:val="a0"/>
        <w:numPr>
          <w:ilvl w:val="0"/>
          <w:numId w:val="0"/>
        </w:numPr>
        <w:spacing w:line="240" w:lineRule="auto"/>
        <w:ind w:firstLine="567"/>
        <w:rPr>
          <w:bCs/>
          <w:sz w:val="10"/>
          <w:szCs w:val="10"/>
        </w:rPr>
      </w:pPr>
    </w:p>
    <w:p w:rsidR="004E5889" w:rsidRDefault="002264C2" w:rsidP="00633F18">
      <w:pPr>
        <w:pStyle w:val="12"/>
        <w:rPr>
          <w:szCs w:val="28"/>
        </w:rPr>
      </w:pPr>
      <w:r w:rsidRPr="002264C2">
        <w:rPr>
          <w:b/>
          <w:szCs w:val="28"/>
        </w:rPr>
        <w:lastRenderedPageBreak/>
        <w:t>У шостому розділі «Обґрунтування економічної ефективності»</w:t>
      </w:r>
      <w:r>
        <w:rPr>
          <w:b/>
          <w:szCs w:val="28"/>
        </w:rPr>
        <w:t xml:space="preserve"> </w:t>
      </w:r>
      <w:r w:rsidR="00633F18">
        <w:rPr>
          <w:szCs w:val="28"/>
        </w:rPr>
        <w:t>розроблено</w:t>
      </w:r>
      <w:r w:rsidR="00B70879">
        <w:rPr>
          <w:b/>
          <w:szCs w:val="28"/>
        </w:rPr>
        <w:t xml:space="preserve"> </w:t>
      </w:r>
      <w:r w:rsidR="00633F18">
        <w:rPr>
          <w:szCs w:val="28"/>
        </w:rPr>
        <w:t>м</w:t>
      </w:r>
      <w:r w:rsidR="00633F18" w:rsidRPr="001F1EA4">
        <w:rPr>
          <w:szCs w:val="28"/>
        </w:rPr>
        <w:t>атематичн</w:t>
      </w:r>
      <w:r w:rsidR="00633F18">
        <w:rPr>
          <w:szCs w:val="28"/>
        </w:rPr>
        <w:t>у</w:t>
      </w:r>
      <w:r w:rsidR="00633F18" w:rsidRPr="001F1EA4">
        <w:rPr>
          <w:szCs w:val="28"/>
        </w:rPr>
        <w:t xml:space="preserve"> модель для визначення економічно обґрунтованого </w:t>
      </w:r>
      <w:r w:rsidR="00633F18" w:rsidRPr="00633F18">
        <w:rPr>
          <w:szCs w:val="28"/>
        </w:rPr>
        <w:t xml:space="preserve">      </w:t>
      </w:r>
      <w:r w:rsidR="00633F18" w:rsidRPr="001F1EA4">
        <w:rPr>
          <w:szCs w:val="28"/>
        </w:rPr>
        <w:t>рівня КРП</w:t>
      </w:r>
      <w:r w:rsidR="00633F18">
        <w:rPr>
          <w:szCs w:val="28"/>
        </w:rPr>
        <w:t xml:space="preserve">, </w:t>
      </w:r>
      <w:r w:rsidR="00633F18" w:rsidRPr="00633F18">
        <w:t>запропоновано</w:t>
      </w:r>
      <w:r w:rsidR="00633F18" w:rsidRPr="00D50C01">
        <w:t xml:space="preserve"> </w:t>
      </w:r>
      <w:r w:rsidR="00633F18">
        <w:rPr>
          <w:szCs w:val="28"/>
        </w:rPr>
        <w:t>м</w:t>
      </w:r>
      <w:r w:rsidR="00633F18" w:rsidRPr="00F45B84">
        <w:rPr>
          <w:szCs w:val="28"/>
        </w:rPr>
        <w:t xml:space="preserve">етод розв’язку </w:t>
      </w:r>
      <w:r w:rsidR="00633F18">
        <w:rPr>
          <w:szCs w:val="28"/>
        </w:rPr>
        <w:t xml:space="preserve">цієї </w:t>
      </w:r>
      <w:r w:rsidR="00633F18" w:rsidRPr="00F45B84">
        <w:rPr>
          <w:szCs w:val="28"/>
        </w:rPr>
        <w:t>моделі</w:t>
      </w:r>
      <w:r w:rsidR="00633F18">
        <w:rPr>
          <w:szCs w:val="28"/>
        </w:rPr>
        <w:t xml:space="preserve"> та в</w:t>
      </w:r>
      <w:r w:rsidR="00633F18" w:rsidRPr="0029319E">
        <w:rPr>
          <w:szCs w:val="28"/>
        </w:rPr>
        <w:t>изначен</w:t>
      </w:r>
      <w:r w:rsidR="00633F18">
        <w:rPr>
          <w:szCs w:val="28"/>
        </w:rPr>
        <w:t>о</w:t>
      </w:r>
      <w:r w:rsidR="00633F18" w:rsidRPr="0029319E">
        <w:rPr>
          <w:szCs w:val="28"/>
        </w:rPr>
        <w:t xml:space="preserve"> економічн</w:t>
      </w:r>
      <w:r w:rsidR="00633F18">
        <w:rPr>
          <w:szCs w:val="28"/>
        </w:rPr>
        <w:t>у</w:t>
      </w:r>
      <w:r w:rsidR="00633F18" w:rsidRPr="0029319E">
        <w:rPr>
          <w:szCs w:val="28"/>
        </w:rPr>
        <w:t xml:space="preserve"> і енергетичн</w:t>
      </w:r>
      <w:r w:rsidR="00633F18">
        <w:rPr>
          <w:szCs w:val="28"/>
        </w:rPr>
        <w:t>у</w:t>
      </w:r>
      <w:r w:rsidR="00633F18" w:rsidRPr="0029319E">
        <w:rPr>
          <w:szCs w:val="28"/>
        </w:rPr>
        <w:t xml:space="preserve"> ефективності розрахунку</w:t>
      </w:r>
      <w:r w:rsidR="00B95ED1">
        <w:rPr>
          <w:szCs w:val="28"/>
        </w:rPr>
        <w:t>.</w:t>
      </w:r>
    </w:p>
    <w:p w:rsidR="00F70FD3" w:rsidRPr="00F70FD3" w:rsidRDefault="00F70FD3" w:rsidP="002F2368">
      <w:pPr>
        <w:spacing w:after="0" w:line="240" w:lineRule="auto"/>
        <w:ind w:firstLine="567"/>
        <w:jc w:val="both"/>
        <w:rPr>
          <w:sz w:val="10"/>
          <w:szCs w:val="10"/>
        </w:rPr>
      </w:pPr>
    </w:p>
    <w:p w:rsidR="004E5889" w:rsidRDefault="002264C2" w:rsidP="006E7D3F">
      <w:pPr>
        <w:pStyle w:val="12"/>
        <w:rPr>
          <w:color w:val="000000"/>
          <w:szCs w:val="28"/>
        </w:rPr>
      </w:pPr>
      <w:r w:rsidRPr="002264C2">
        <w:rPr>
          <w:b/>
          <w:szCs w:val="28"/>
        </w:rPr>
        <w:t>У сьомому розділі «Охорона праці та безпека в надзвичайних ситуа</w:t>
      </w:r>
      <w:r w:rsidR="00C10F0B">
        <w:rPr>
          <w:b/>
          <w:szCs w:val="28"/>
        </w:rPr>
        <w:softHyphen/>
      </w:r>
      <w:r w:rsidRPr="002264C2">
        <w:rPr>
          <w:b/>
          <w:szCs w:val="28"/>
        </w:rPr>
        <w:t>ціях»</w:t>
      </w:r>
      <w:r w:rsidR="00354B06">
        <w:rPr>
          <w:b/>
          <w:szCs w:val="28"/>
        </w:rPr>
        <w:t xml:space="preserve"> </w:t>
      </w:r>
      <w:r w:rsidR="00D52F63" w:rsidRPr="00D52F63">
        <w:rPr>
          <w:szCs w:val="28"/>
        </w:rPr>
        <w:t>ро</w:t>
      </w:r>
      <w:r w:rsidR="006E7D3F">
        <w:rPr>
          <w:szCs w:val="28"/>
        </w:rPr>
        <w:t>зроблено</w:t>
      </w:r>
      <w:r w:rsidR="00D52F63">
        <w:rPr>
          <w:b/>
          <w:szCs w:val="28"/>
        </w:rPr>
        <w:t xml:space="preserve"> </w:t>
      </w:r>
      <w:r w:rsidR="006E7D3F">
        <w:rPr>
          <w:szCs w:val="28"/>
        </w:rPr>
        <w:t>з</w:t>
      </w:r>
      <w:r w:rsidR="006E7D3F" w:rsidRPr="00CA317A">
        <w:rPr>
          <w:szCs w:val="28"/>
        </w:rPr>
        <w:t>аходи безпеки при обслуговуванні спроектованої установки</w:t>
      </w:r>
      <w:r w:rsidR="006E7D3F">
        <w:rPr>
          <w:szCs w:val="28"/>
        </w:rPr>
        <w:t>, сформовано в</w:t>
      </w:r>
      <w:r w:rsidR="006E7D3F" w:rsidRPr="00E74A2F">
        <w:rPr>
          <w:szCs w:val="28"/>
        </w:rPr>
        <w:t xml:space="preserve">имоги </w:t>
      </w:r>
      <w:r w:rsidR="006E7D3F">
        <w:rPr>
          <w:szCs w:val="28"/>
        </w:rPr>
        <w:t xml:space="preserve">до </w:t>
      </w:r>
      <w:r w:rsidR="006E7D3F" w:rsidRPr="00E74A2F">
        <w:rPr>
          <w:szCs w:val="28"/>
        </w:rPr>
        <w:t>пожежної безпеки при роботі з спроектованим</w:t>
      </w:r>
      <w:r w:rsidR="006E7D3F">
        <w:t xml:space="preserve"> пристроєм та розроблено заходи щодо </w:t>
      </w:r>
      <w:r w:rsidR="006E7D3F">
        <w:rPr>
          <w:color w:val="000000"/>
          <w:szCs w:val="28"/>
        </w:rPr>
        <w:t>г</w:t>
      </w:r>
      <w:r w:rsidR="006E7D3F" w:rsidRPr="0034051B">
        <w:rPr>
          <w:color w:val="000000"/>
          <w:szCs w:val="28"/>
        </w:rPr>
        <w:t>адання першої допомоги потерпілому при ураженні</w:t>
      </w:r>
      <w:r w:rsidR="006E7D3F">
        <w:rPr>
          <w:color w:val="000000"/>
          <w:szCs w:val="28"/>
        </w:rPr>
        <w:t xml:space="preserve"> </w:t>
      </w:r>
      <w:r w:rsidR="006E7D3F" w:rsidRPr="0034051B">
        <w:rPr>
          <w:color w:val="000000"/>
          <w:szCs w:val="28"/>
        </w:rPr>
        <w:t>електричним струмом</w:t>
      </w:r>
      <w:r w:rsidR="005A6CFF">
        <w:rPr>
          <w:szCs w:val="28"/>
        </w:rPr>
        <w:t>.</w:t>
      </w:r>
    </w:p>
    <w:p w:rsidR="00F70FD3" w:rsidRPr="00F70FD3" w:rsidRDefault="00F70FD3" w:rsidP="002F2368">
      <w:pPr>
        <w:spacing w:after="0" w:line="240" w:lineRule="auto"/>
        <w:ind w:firstLine="567"/>
        <w:jc w:val="both"/>
        <w:rPr>
          <w:color w:val="000000"/>
          <w:sz w:val="10"/>
          <w:szCs w:val="10"/>
        </w:rPr>
      </w:pPr>
    </w:p>
    <w:p w:rsidR="00354B06" w:rsidRPr="007C11E7" w:rsidRDefault="002264C2" w:rsidP="001628E3">
      <w:pPr>
        <w:pStyle w:val="12"/>
        <w:rPr>
          <w:rFonts w:eastAsiaTheme="minorHAnsi"/>
          <w:szCs w:val="28"/>
          <w:lang w:eastAsia="en-US"/>
        </w:rPr>
      </w:pPr>
      <w:r w:rsidRPr="00354B06">
        <w:rPr>
          <w:b/>
          <w:szCs w:val="28"/>
        </w:rPr>
        <w:t xml:space="preserve">У восьмому розділі «Екологія» </w:t>
      </w:r>
      <w:r w:rsidR="007C11E7" w:rsidRPr="007C11E7">
        <w:rPr>
          <w:rFonts w:eastAsiaTheme="minorHAnsi"/>
          <w:szCs w:val="28"/>
          <w:lang w:eastAsia="en-US"/>
        </w:rPr>
        <w:t xml:space="preserve">розглянуто </w:t>
      </w:r>
      <w:r w:rsidR="001628E3">
        <w:rPr>
          <w:rFonts w:eastAsiaTheme="minorHAnsi"/>
          <w:szCs w:val="28"/>
          <w:lang w:eastAsia="en-US"/>
        </w:rPr>
        <w:t xml:space="preserve">питання </w:t>
      </w:r>
      <w:r w:rsidR="001628E3">
        <w:rPr>
          <w:color w:val="000000"/>
        </w:rPr>
        <w:t>а</w:t>
      </w:r>
      <w:r w:rsidR="003910F8" w:rsidRPr="00732CCF">
        <w:rPr>
          <w:color w:val="000000"/>
        </w:rPr>
        <w:t>ктуальн</w:t>
      </w:r>
      <w:r w:rsidR="001628E3">
        <w:rPr>
          <w:color w:val="000000"/>
        </w:rPr>
        <w:t>о</w:t>
      </w:r>
      <w:r w:rsidR="003910F8" w:rsidRPr="00732CCF">
        <w:rPr>
          <w:color w:val="000000"/>
        </w:rPr>
        <w:t>ст</w:t>
      </w:r>
      <w:r w:rsidR="001628E3">
        <w:rPr>
          <w:color w:val="000000"/>
        </w:rPr>
        <w:t>і</w:t>
      </w:r>
      <w:r w:rsidR="003910F8" w:rsidRPr="00732CCF">
        <w:rPr>
          <w:color w:val="000000"/>
        </w:rPr>
        <w:t xml:space="preserve"> охорони навколишнього середовища</w:t>
      </w:r>
      <w:r w:rsidR="001628E3">
        <w:rPr>
          <w:color w:val="000000"/>
        </w:rPr>
        <w:t xml:space="preserve">, досліджено </w:t>
      </w:r>
      <w:r w:rsidR="001628E3">
        <w:t>п</w:t>
      </w:r>
      <w:r w:rsidR="003910F8" w:rsidRPr="00732CCF">
        <w:t>рояви шкідливого впливу на довкілля в процесі виготовлення</w:t>
      </w:r>
      <w:r w:rsidR="003910F8">
        <w:t xml:space="preserve"> </w:t>
      </w:r>
      <w:r w:rsidR="003910F8" w:rsidRPr="00732CCF">
        <w:t>автоматичного регулятора конденсаторних батарей</w:t>
      </w:r>
      <w:r w:rsidR="001628E3">
        <w:t xml:space="preserve"> та розроблено </w:t>
      </w:r>
      <w:r w:rsidR="001628E3">
        <w:rPr>
          <w:color w:val="000000"/>
        </w:rPr>
        <w:t>з</w:t>
      </w:r>
      <w:r w:rsidR="003910F8" w:rsidRPr="00732CCF">
        <w:rPr>
          <w:color w:val="000000"/>
        </w:rPr>
        <w:t>аходи щодо зменшення забруднення довкілля</w:t>
      </w:r>
      <w:r w:rsidR="00354B06" w:rsidRPr="007C11E7">
        <w:rPr>
          <w:rFonts w:eastAsiaTheme="minorHAnsi"/>
          <w:szCs w:val="28"/>
          <w:lang w:eastAsia="en-US"/>
        </w:rPr>
        <w:t>.</w:t>
      </w:r>
    </w:p>
    <w:p w:rsidR="00822BD5" w:rsidRPr="007C11E7" w:rsidRDefault="00822BD5" w:rsidP="00354B06">
      <w:pPr>
        <w:pStyle w:val="2"/>
        <w:spacing w:before="0"/>
        <w:rPr>
          <w:rFonts w:eastAsiaTheme="minorHAnsi"/>
          <w:sz w:val="28"/>
          <w:szCs w:val="28"/>
          <w:lang w:eastAsia="en-US"/>
        </w:rPr>
      </w:pPr>
    </w:p>
    <w:p w:rsidR="00237514" w:rsidRDefault="00237514" w:rsidP="00BB237A">
      <w:pPr>
        <w:spacing w:after="0" w:line="240" w:lineRule="auto"/>
        <w:ind w:firstLine="567"/>
        <w:jc w:val="center"/>
        <w:rPr>
          <w:b/>
          <w:szCs w:val="28"/>
        </w:rPr>
      </w:pPr>
      <w:r w:rsidRPr="002F2368">
        <w:rPr>
          <w:b/>
          <w:szCs w:val="28"/>
        </w:rPr>
        <w:t>ВИСНОВКИ</w:t>
      </w:r>
    </w:p>
    <w:p w:rsidR="00F70F1C" w:rsidRPr="00F70F1C" w:rsidRDefault="00F70F1C" w:rsidP="00BB237A">
      <w:pPr>
        <w:spacing w:after="0" w:line="240" w:lineRule="auto"/>
        <w:ind w:firstLine="567"/>
        <w:jc w:val="center"/>
        <w:rPr>
          <w:b/>
          <w:sz w:val="10"/>
          <w:szCs w:val="10"/>
        </w:rPr>
      </w:pPr>
    </w:p>
    <w:p w:rsidR="00727186" w:rsidRPr="005A62F0" w:rsidRDefault="00727186" w:rsidP="00727186">
      <w:pPr>
        <w:spacing w:line="240" w:lineRule="auto"/>
        <w:ind w:firstLine="567"/>
        <w:jc w:val="both"/>
        <w:rPr>
          <w:szCs w:val="28"/>
        </w:rPr>
      </w:pPr>
      <w:r w:rsidRPr="003B4237">
        <w:t xml:space="preserve">У </w:t>
      </w:r>
      <w:r>
        <w:t>дипломн</w:t>
      </w:r>
      <w:r w:rsidRPr="003B4237">
        <w:t>ій роботі розв'язана науково-прикладна проблема</w:t>
      </w:r>
      <w:r w:rsidRPr="005A62F0">
        <w:rPr>
          <w:szCs w:val="28"/>
        </w:rPr>
        <w:t xml:space="preserve"> вирішення </w:t>
      </w:r>
      <w:r w:rsidRPr="00F7401B">
        <w:t>проблем компенсації реактивної потужності на промислових підприємствах</w:t>
      </w:r>
      <w:r w:rsidRPr="005A62F0">
        <w:rPr>
          <w:szCs w:val="28"/>
        </w:rPr>
        <w:t xml:space="preserve"> в мережах ЕПК</w:t>
      </w:r>
      <w:r>
        <w:rPr>
          <w:szCs w:val="28"/>
        </w:rPr>
        <w:t xml:space="preserve">, що </w:t>
      </w:r>
      <w:r w:rsidRPr="005A62F0">
        <w:rPr>
          <w:szCs w:val="28"/>
        </w:rPr>
        <w:t xml:space="preserve">забезпечити зниження втрат електричної енергії в </w:t>
      </w:r>
      <w:r>
        <w:rPr>
          <w:szCs w:val="28"/>
        </w:rPr>
        <w:t xml:space="preserve">цих </w:t>
      </w:r>
      <w:r w:rsidRPr="005A62F0">
        <w:rPr>
          <w:szCs w:val="28"/>
        </w:rPr>
        <w:t>мережах, підвищити енергетичну і економічну ефектив</w:t>
      </w:r>
      <w:r>
        <w:rPr>
          <w:szCs w:val="28"/>
        </w:rPr>
        <w:softHyphen/>
      </w:r>
      <w:r w:rsidRPr="005A62F0">
        <w:rPr>
          <w:szCs w:val="28"/>
        </w:rPr>
        <w:t>ність застосування різних джерел реактивної потужності для компенсації та засобів керування ними</w:t>
      </w:r>
      <w:r w:rsidRPr="003B4237">
        <w:rPr>
          <w:szCs w:val="28"/>
        </w:rPr>
        <w:t xml:space="preserve">. </w:t>
      </w:r>
      <w:r w:rsidRPr="003B4237">
        <w:t>При цьому отримані наступні основні результати</w:t>
      </w:r>
      <w:r w:rsidRPr="005E3693">
        <w:t>:</w:t>
      </w:r>
    </w:p>
    <w:p w:rsidR="00727186" w:rsidRPr="005A62F0" w:rsidRDefault="00727186" w:rsidP="00727186">
      <w:pPr>
        <w:numPr>
          <w:ilvl w:val="0"/>
          <w:numId w:val="21"/>
        </w:numPr>
        <w:tabs>
          <w:tab w:val="clear" w:pos="720"/>
          <w:tab w:val="left" w:pos="1080"/>
        </w:tabs>
        <w:spacing w:after="0" w:line="240" w:lineRule="auto"/>
        <w:ind w:left="0" w:firstLine="567"/>
        <w:jc w:val="both"/>
        <w:rPr>
          <w:szCs w:val="28"/>
        </w:rPr>
      </w:pPr>
      <w:r w:rsidRPr="005A62F0">
        <w:rPr>
          <w:szCs w:val="28"/>
        </w:rPr>
        <w:t xml:space="preserve">Проаналізовано існуючі методи розрахунку </w:t>
      </w:r>
      <w:r w:rsidRPr="00F7401B">
        <w:t>компенсації реактивної потужності</w:t>
      </w:r>
      <w:r w:rsidRPr="005A62F0">
        <w:rPr>
          <w:szCs w:val="28"/>
        </w:rPr>
        <w:t>, виявлено їх переваги та недоліки.</w:t>
      </w:r>
    </w:p>
    <w:p w:rsidR="00727186" w:rsidRPr="005A62F0" w:rsidRDefault="00727186" w:rsidP="00727186">
      <w:pPr>
        <w:numPr>
          <w:ilvl w:val="0"/>
          <w:numId w:val="21"/>
        </w:numPr>
        <w:tabs>
          <w:tab w:val="clear" w:pos="720"/>
          <w:tab w:val="num" w:pos="0"/>
          <w:tab w:val="left" w:pos="1080"/>
        </w:tabs>
        <w:spacing w:after="0" w:line="240" w:lineRule="auto"/>
        <w:ind w:left="0" w:firstLine="567"/>
        <w:jc w:val="both"/>
        <w:rPr>
          <w:szCs w:val="28"/>
        </w:rPr>
      </w:pPr>
      <w:r w:rsidRPr="005A62F0">
        <w:rPr>
          <w:szCs w:val="28"/>
        </w:rPr>
        <w:t xml:space="preserve">Запропоновано математичну модель методу розрахунку КРП з використанням нової змінної оптимізації (рівня КРП </w:t>
      </w:r>
      <w:r w:rsidRPr="005A62F0">
        <w:rPr>
          <w:position w:val="-6"/>
          <w:szCs w:val="28"/>
        </w:rPr>
        <w:object w:dxaOrig="260" w:dyaOrig="240">
          <v:shape id="_x0000_i1026" type="#_x0000_t75" style="width:12.5pt;height:11.9pt" o:ole="">
            <v:imagedata r:id="rId14" o:title=""/>
          </v:shape>
          <o:OLEObject Type="Embed" ProgID="Equation.DSMT4" ShapeID="_x0000_i1026" DrawAspect="Content" ObjectID="_1607073804" r:id="rId15"/>
        </w:object>
      </w:r>
      <w:r w:rsidRPr="005A62F0">
        <w:rPr>
          <w:szCs w:val="28"/>
        </w:rPr>
        <w:t>) і врахування додаткових факторів (затрат споживачів на споживання реактивної енергії із мережі ЕПК і затрат ЕПК на споживання реактивної енергії із мереж регіональних енергосистем чи від електростанцій), що дозволяє підвищити точність розрахунків і безпосередньо оцінювати рівень КРП.</w:t>
      </w:r>
    </w:p>
    <w:p w:rsidR="00727186" w:rsidRPr="005A62F0" w:rsidRDefault="00727186" w:rsidP="00727186">
      <w:pPr>
        <w:numPr>
          <w:ilvl w:val="0"/>
          <w:numId w:val="21"/>
        </w:numPr>
        <w:tabs>
          <w:tab w:val="clear" w:pos="720"/>
          <w:tab w:val="num" w:pos="0"/>
          <w:tab w:val="left" w:pos="1080"/>
        </w:tabs>
        <w:spacing w:after="0" w:line="240" w:lineRule="auto"/>
        <w:ind w:left="0" w:firstLine="567"/>
        <w:jc w:val="both"/>
        <w:rPr>
          <w:szCs w:val="28"/>
        </w:rPr>
      </w:pPr>
      <w:r w:rsidRPr="005A62F0">
        <w:rPr>
          <w:szCs w:val="28"/>
        </w:rPr>
        <w:t>Вирішена економічна задача компенсації реактивних навантажень споживача всіма можливими джерелами реактивної потужності. Запропоно</w:t>
      </w:r>
      <w:r>
        <w:rPr>
          <w:szCs w:val="28"/>
        </w:rPr>
        <w:softHyphen/>
      </w:r>
      <w:r w:rsidRPr="005A62F0">
        <w:rPr>
          <w:szCs w:val="28"/>
        </w:rPr>
        <w:t>вано підхід коригування локального розрахунку КРП в мережах споживача за умовою системного розв’язання економічної задачі, що дозволяє підвищити точність локального розрахунку з використанням системного підходу.</w:t>
      </w:r>
    </w:p>
    <w:p w:rsidR="00727186" w:rsidRDefault="00727186" w:rsidP="00727186">
      <w:pPr>
        <w:numPr>
          <w:ilvl w:val="0"/>
          <w:numId w:val="21"/>
        </w:numPr>
        <w:tabs>
          <w:tab w:val="clear" w:pos="720"/>
          <w:tab w:val="num" w:pos="0"/>
          <w:tab w:val="left" w:pos="1080"/>
        </w:tabs>
        <w:spacing w:after="0" w:line="240" w:lineRule="auto"/>
        <w:ind w:left="0" w:firstLine="567"/>
        <w:jc w:val="both"/>
        <w:rPr>
          <w:szCs w:val="28"/>
        </w:rPr>
      </w:pPr>
      <w:r w:rsidRPr="005A62F0">
        <w:rPr>
          <w:szCs w:val="28"/>
        </w:rPr>
        <w:t>Вдосконалений метод розрахунку оптимального завантаження різних джерел реактивної потужності, що порівняно з відомим враховує застосування для компенсації СТК і дозволяє підвищити енергетичну ефективність керування КУ.</w:t>
      </w:r>
    </w:p>
    <w:p w:rsidR="00B709E6" w:rsidRPr="009D121F" w:rsidRDefault="00727186" w:rsidP="00727186">
      <w:pPr>
        <w:widowControl w:val="0"/>
        <w:spacing w:after="0" w:line="240" w:lineRule="auto"/>
        <w:ind w:firstLine="709"/>
        <w:jc w:val="both"/>
        <w:rPr>
          <w:szCs w:val="28"/>
        </w:rPr>
      </w:pPr>
      <w:r>
        <w:rPr>
          <w:szCs w:val="28"/>
        </w:rPr>
        <w:t xml:space="preserve">5. </w:t>
      </w:r>
      <w:r w:rsidRPr="005A62F0">
        <w:rPr>
          <w:szCs w:val="28"/>
        </w:rPr>
        <w:t xml:space="preserve">Запропоновано схеми керування СТК, що реалізують енергоощадні режими роботи, виявлені в процесі </w:t>
      </w:r>
      <w:r>
        <w:rPr>
          <w:szCs w:val="28"/>
        </w:rPr>
        <w:t>проведених у роботі досліджень та</w:t>
      </w:r>
      <w:r w:rsidRPr="005A62F0">
        <w:rPr>
          <w:szCs w:val="28"/>
        </w:rPr>
        <w:t xml:space="preserve"> розрахунків.</w:t>
      </w:r>
    </w:p>
    <w:p w:rsidR="00F70F1C" w:rsidRPr="009D5320" w:rsidRDefault="00F70F1C" w:rsidP="009D5320">
      <w:pPr>
        <w:widowControl w:val="0"/>
        <w:spacing w:after="0" w:line="240" w:lineRule="auto"/>
        <w:ind w:firstLine="709"/>
        <w:jc w:val="both"/>
        <w:rPr>
          <w:szCs w:val="28"/>
        </w:rPr>
      </w:pPr>
    </w:p>
    <w:p w:rsidR="00BA4D44" w:rsidRDefault="00BA4D44" w:rsidP="00C35561">
      <w:pPr>
        <w:spacing w:after="0" w:line="240" w:lineRule="auto"/>
        <w:ind w:firstLine="567"/>
        <w:jc w:val="center"/>
        <w:rPr>
          <w:rFonts w:eastAsia="Times New Roman"/>
          <w:b/>
          <w:szCs w:val="28"/>
          <w:lang w:eastAsia="uk-UA"/>
        </w:rPr>
      </w:pPr>
    </w:p>
    <w:p w:rsidR="00BA4D44" w:rsidRDefault="00BA4D44" w:rsidP="00C35561">
      <w:pPr>
        <w:spacing w:after="0" w:line="240" w:lineRule="auto"/>
        <w:ind w:firstLine="567"/>
        <w:jc w:val="center"/>
        <w:rPr>
          <w:rFonts w:eastAsia="Times New Roman"/>
          <w:b/>
          <w:szCs w:val="28"/>
          <w:lang w:eastAsia="uk-UA"/>
        </w:rPr>
      </w:pPr>
    </w:p>
    <w:p w:rsidR="00B709E6" w:rsidRDefault="00C35561" w:rsidP="00C35561">
      <w:pPr>
        <w:spacing w:after="0" w:line="240" w:lineRule="auto"/>
        <w:ind w:firstLine="567"/>
        <w:jc w:val="center"/>
        <w:rPr>
          <w:rFonts w:eastAsia="Times New Roman"/>
          <w:b/>
          <w:szCs w:val="28"/>
          <w:lang w:eastAsia="uk-UA"/>
        </w:rPr>
      </w:pPr>
      <w:r w:rsidRPr="008D4EED">
        <w:rPr>
          <w:rFonts w:eastAsia="Times New Roman"/>
          <w:b/>
          <w:szCs w:val="28"/>
          <w:lang w:eastAsia="uk-UA"/>
        </w:rPr>
        <w:t>ПЕРЕЛІК</w:t>
      </w:r>
      <w:r>
        <w:rPr>
          <w:rFonts w:eastAsia="Times New Roman"/>
          <w:b/>
          <w:szCs w:val="28"/>
          <w:lang w:eastAsia="uk-UA"/>
        </w:rPr>
        <w:t xml:space="preserve"> ПОСИЛАНЬ</w:t>
      </w:r>
    </w:p>
    <w:p w:rsidR="00C35561" w:rsidRDefault="00C35561" w:rsidP="00C35561">
      <w:pPr>
        <w:spacing w:after="0" w:line="240" w:lineRule="auto"/>
        <w:ind w:firstLine="567"/>
        <w:jc w:val="center"/>
        <w:rPr>
          <w:rFonts w:eastAsia="Times New Roman"/>
          <w:b/>
          <w:sz w:val="10"/>
          <w:szCs w:val="10"/>
          <w:lang w:eastAsia="uk-UA"/>
        </w:rPr>
      </w:pPr>
    </w:p>
    <w:p w:rsidR="003046F1" w:rsidRPr="00C35561" w:rsidRDefault="003046F1" w:rsidP="00C35561">
      <w:pPr>
        <w:spacing w:after="0" w:line="240" w:lineRule="auto"/>
        <w:ind w:firstLine="567"/>
        <w:jc w:val="center"/>
        <w:rPr>
          <w:rFonts w:eastAsia="Times New Roman"/>
          <w:b/>
          <w:sz w:val="10"/>
          <w:szCs w:val="10"/>
          <w:lang w:eastAsia="uk-UA"/>
        </w:rPr>
      </w:pPr>
    </w:p>
    <w:p w:rsidR="0014283D" w:rsidRPr="00E37297" w:rsidRDefault="00334ACA" w:rsidP="0014283D">
      <w:pPr>
        <w:pStyle w:val="a5"/>
        <w:spacing w:after="0"/>
        <w:ind w:firstLine="567"/>
        <w:jc w:val="both"/>
        <w:rPr>
          <w:sz w:val="28"/>
          <w:szCs w:val="28"/>
          <w:lang w:val="uk-UA"/>
        </w:rPr>
      </w:pPr>
      <w:r w:rsidRPr="008C46F2">
        <w:rPr>
          <w:sz w:val="28"/>
          <w:szCs w:val="28"/>
          <w:lang w:val="uk-UA" w:eastAsia="uk-UA"/>
        </w:rPr>
        <w:t xml:space="preserve">1. </w:t>
      </w:r>
      <w:proofErr w:type="spellStart"/>
      <w:r w:rsidR="00D228DC">
        <w:rPr>
          <w:sz w:val="28"/>
          <w:szCs w:val="28"/>
          <w:lang w:val="uk-UA"/>
        </w:rPr>
        <w:t>Вішталь</w:t>
      </w:r>
      <w:proofErr w:type="spellEnd"/>
      <w:r w:rsidRPr="008C46F2">
        <w:rPr>
          <w:sz w:val="28"/>
          <w:szCs w:val="28"/>
          <w:lang w:val="uk-UA"/>
        </w:rPr>
        <w:t xml:space="preserve"> </w:t>
      </w:r>
      <w:r w:rsidR="00D228DC">
        <w:rPr>
          <w:sz w:val="28"/>
          <w:szCs w:val="28"/>
          <w:lang w:val="uk-UA"/>
        </w:rPr>
        <w:t>А</w:t>
      </w:r>
      <w:r w:rsidRPr="008C46F2">
        <w:rPr>
          <w:sz w:val="28"/>
          <w:szCs w:val="28"/>
          <w:lang w:val="uk-UA"/>
        </w:rPr>
        <w:t>.</w:t>
      </w:r>
      <w:r w:rsidR="00D228DC">
        <w:rPr>
          <w:sz w:val="28"/>
          <w:szCs w:val="28"/>
          <w:lang w:val="uk-UA"/>
        </w:rPr>
        <w:t>Г</w:t>
      </w:r>
      <w:r w:rsidRPr="008C46F2">
        <w:rPr>
          <w:sz w:val="28"/>
          <w:szCs w:val="28"/>
          <w:lang w:val="uk-UA"/>
        </w:rPr>
        <w:t xml:space="preserve">. </w:t>
      </w:r>
      <w:r w:rsidR="00795874">
        <w:rPr>
          <w:rFonts w:hint="eastAsia"/>
          <w:sz w:val="28"/>
          <w:szCs w:val="28"/>
          <w:lang w:val="uk-UA"/>
        </w:rPr>
        <w:t>В</w:t>
      </w:r>
      <w:r w:rsidR="00795874" w:rsidRPr="00795874">
        <w:rPr>
          <w:rFonts w:hint="eastAsia"/>
          <w:sz w:val="28"/>
          <w:szCs w:val="28"/>
          <w:lang w:val="uk-UA"/>
        </w:rPr>
        <w:t>ибір</w:t>
      </w:r>
      <w:r w:rsidR="00795874" w:rsidRPr="00795874">
        <w:rPr>
          <w:sz w:val="28"/>
          <w:szCs w:val="28"/>
          <w:lang w:val="uk-UA"/>
        </w:rPr>
        <w:t xml:space="preserve"> </w:t>
      </w:r>
      <w:r w:rsidR="00795874" w:rsidRPr="00795874">
        <w:rPr>
          <w:rFonts w:hint="eastAsia"/>
          <w:sz w:val="28"/>
          <w:szCs w:val="28"/>
          <w:lang w:val="uk-UA"/>
        </w:rPr>
        <w:t>методів</w:t>
      </w:r>
      <w:r w:rsidR="00795874" w:rsidRPr="00795874">
        <w:rPr>
          <w:sz w:val="28"/>
          <w:szCs w:val="28"/>
          <w:lang w:val="uk-UA"/>
        </w:rPr>
        <w:t xml:space="preserve"> </w:t>
      </w:r>
      <w:r w:rsidR="00795874" w:rsidRPr="00795874">
        <w:rPr>
          <w:rFonts w:hint="eastAsia"/>
          <w:sz w:val="28"/>
          <w:szCs w:val="28"/>
          <w:lang w:val="uk-UA"/>
        </w:rPr>
        <w:t>підвищення</w:t>
      </w:r>
      <w:r w:rsidR="00795874" w:rsidRPr="00795874">
        <w:rPr>
          <w:sz w:val="28"/>
          <w:szCs w:val="28"/>
          <w:lang w:val="uk-UA"/>
        </w:rPr>
        <w:t xml:space="preserve"> </w:t>
      </w:r>
      <w:r w:rsidR="00795874" w:rsidRPr="00795874">
        <w:rPr>
          <w:rFonts w:hint="eastAsia"/>
          <w:sz w:val="28"/>
          <w:szCs w:val="28"/>
          <w:lang w:val="uk-UA"/>
        </w:rPr>
        <w:t>ефективності</w:t>
      </w:r>
      <w:r w:rsidR="00795874">
        <w:rPr>
          <w:sz w:val="28"/>
          <w:szCs w:val="28"/>
          <w:lang w:val="uk-UA"/>
        </w:rPr>
        <w:t xml:space="preserve"> </w:t>
      </w:r>
      <w:r w:rsidR="00795874" w:rsidRPr="00795874">
        <w:rPr>
          <w:rFonts w:hint="eastAsia"/>
          <w:sz w:val="28"/>
          <w:szCs w:val="28"/>
          <w:lang w:val="uk-UA"/>
        </w:rPr>
        <w:t>електропоста</w:t>
      </w:r>
      <w:r w:rsidR="00795874">
        <w:rPr>
          <w:sz w:val="28"/>
          <w:szCs w:val="28"/>
          <w:lang w:val="uk-UA"/>
        </w:rPr>
        <w:softHyphen/>
      </w:r>
      <w:r w:rsidR="00795874" w:rsidRPr="00795874">
        <w:rPr>
          <w:rFonts w:hint="eastAsia"/>
          <w:sz w:val="28"/>
          <w:szCs w:val="28"/>
          <w:lang w:val="uk-UA"/>
        </w:rPr>
        <w:t>чання</w:t>
      </w:r>
      <w:r w:rsidR="00795874" w:rsidRPr="00795874">
        <w:rPr>
          <w:sz w:val="28"/>
          <w:szCs w:val="28"/>
          <w:lang w:val="uk-UA"/>
        </w:rPr>
        <w:t xml:space="preserve"> </w:t>
      </w:r>
      <w:r w:rsidR="00795874" w:rsidRPr="00795874">
        <w:rPr>
          <w:rFonts w:hint="eastAsia"/>
          <w:sz w:val="28"/>
          <w:szCs w:val="28"/>
          <w:lang w:val="uk-UA"/>
        </w:rPr>
        <w:t>на</w:t>
      </w:r>
      <w:r w:rsidR="00795874" w:rsidRPr="00795874">
        <w:rPr>
          <w:sz w:val="28"/>
          <w:szCs w:val="28"/>
          <w:lang w:val="uk-UA"/>
        </w:rPr>
        <w:t xml:space="preserve"> </w:t>
      </w:r>
      <w:r w:rsidR="00795874" w:rsidRPr="00795874">
        <w:rPr>
          <w:rFonts w:hint="eastAsia"/>
          <w:sz w:val="28"/>
          <w:szCs w:val="28"/>
          <w:lang w:val="uk-UA"/>
        </w:rPr>
        <w:t>промислових</w:t>
      </w:r>
      <w:r w:rsidR="00795874" w:rsidRPr="00795874">
        <w:rPr>
          <w:sz w:val="28"/>
          <w:szCs w:val="28"/>
          <w:lang w:val="uk-UA"/>
        </w:rPr>
        <w:t xml:space="preserve"> </w:t>
      </w:r>
      <w:r w:rsidR="00795874" w:rsidRPr="00795874">
        <w:rPr>
          <w:rFonts w:hint="eastAsia"/>
          <w:sz w:val="28"/>
          <w:szCs w:val="28"/>
          <w:lang w:val="uk-UA"/>
        </w:rPr>
        <w:t>підприємствах</w:t>
      </w:r>
      <w:r w:rsidR="008C46F2" w:rsidRPr="008C46F2">
        <w:rPr>
          <w:sz w:val="28"/>
          <w:szCs w:val="28"/>
          <w:lang w:val="uk-UA"/>
        </w:rPr>
        <w:t xml:space="preserve">. Актуальні задачі сучасних технологій: </w:t>
      </w:r>
      <w:proofErr w:type="spellStart"/>
      <w:r w:rsidR="008C46F2" w:rsidRPr="008C46F2">
        <w:rPr>
          <w:sz w:val="28"/>
          <w:szCs w:val="28"/>
          <w:lang w:val="uk-UA"/>
        </w:rPr>
        <w:t>зб</w:t>
      </w:r>
      <w:proofErr w:type="spellEnd"/>
      <w:r w:rsidR="008C46F2" w:rsidRPr="008C46F2">
        <w:rPr>
          <w:sz w:val="28"/>
          <w:szCs w:val="28"/>
          <w:lang w:val="uk-UA"/>
        </w:rPr>
        <w:t xml:space="preserve">. тез доповідей </w:t>
      </w:r>
      <w:proofErr w:type="spellStart"/>
      <w:r w:rsidR="008C46F2" w:rsidRPr="008C46F2">
        <w:rPr>
          <w:sz w:val="28"/>
          <w:szCs w:val="28"/>
          <w:lang w:val="uk-UA"/>
        </w:rPr>
        <w:t>міжнар</w:t>
      </w:r>
      <w:proofErr w:type="spellEnd"/>
      <w:r w:rsidR="008C46F2" w:rsidRPr="008C46F2">
        <w:rPr>
          <w:sz w:val="28"/>
          <w:szCs w:val="28"/>
          <w:lang w:val="uk-UA"/>
        </w:rPr>
        <w:t>. наук.-</w:t>
      </w:r>
      <w:proofErr w:type="spellStart"/>
      <w:r w:rsidR="008C46F2" w:rsidRPr="008C46F2">
        <w:rPr>
          <w:sz w:val="28"/>
          <w:szCs w:val="28"/>
          <w:lang w:val="uk-UA"/>
        </w:rPr>
        <w:t>техн</w:t>
      </w:r>
      <w:proofErr w:type="spellEnd"/>
      <w:r w:rsidR="008C46F2" w:rsidRPr="008C46F2">
        <w:rPr>
          <w:sz w:val="28"/>
          <w:szCs w:val="28"/>
          <w:lang w:val="uk-UA"/>
        </w:rPr>
        <w:t xml:space="preserve">. </w:t>
      </w:r>
      <w:proofErr w:type="spellStart"/>
      <w:r w:rsidR="008C46F2" w:rsidRPr="008C46F2">
        <w:rPr>
          <w:sz w:val="28"/>
          <w:szCs w:val="28"/>
          <w:lang w:val="uk-UA"/>
        </w:rPr>
        <w:t>конф</w:t>
      </w:r>
      <w:proofErr w:type="spellEnd"/>
      <w:r w:rsidR="008C46F2" w:rsidRPr="008C46F2">
        <w:rPr>
          <w:sz w:val="28"/>
          <w:szCs w:val="28"/>
          <w:lang w:val="uk-UA"/>
        </w:rPr>
        <w:t xml:space="preserve">. молодих учених та студентів, (Тернопіль, </w:t>
      </w:r>
      <w:r w:rsidR="00D1504C">
        <w:rPr>
          <w:sz w:val="28"/>
          <w:szCs w:val="28"/>
          <w:lang w:val="uk-UA"/>
        </w:rPr>
        <w:t>28</w:t>
      </w:r>
      <w:r w:rsidR="008C46F2" w:rsidRPr="008C46F2">
        <w:rPr>
          <w:sz w:val="28"/>
          <w:szCs w:val="28"/>
          <w:lang w:val="uk-UA"/>
        </w:rPr>
        <w:t>–</w:t>
      </w:r>
      <w:r w:rsidR="00D1504C">
        <w:rPr>
          <w:sz w:val="28"/>
          <w:szCs w:val="28"/>
          <w:lang w:val="uk-UA"/>
        </w:rPr>
        <w:t>29</w:t>
      </w:r>
      <w:r w:rsidR="008C46F2" w:rsidRPr="008C46F2">
        <w:rPr>
          <w:sz w:val="28"/>
          <w:szCs w:val="28"/>
          <w:lang w:val="uk-UA"/>
        </w:rPr>
        <w:t xml:space="preserve"> </w:t>
      </w:r>
      <w:proofErr w:type="spellStart"/>
      <w:r w:rsidR="008C46F2" w:rsidRPr="008C46F2">
        <w:rPr>
          <w:sz w:val="28"/>
          <w:szCs w:val="28"/>
          <w:lang w:val="uk-UA"/>
        </w:rPr>
        <w:t>листоп</w:t>
      </w:r>
      <w:proofErr w:type="spellEnd"/>
      <w:r w:rsidR="008C46F2" w:rsidRPr="008C46F2">
        <w:rPr>
          <w:sz w:val="28"/>
          <w:szCs w:val="28"/>
          <w:lang w:val="uk-UA"/>
        </w:rPr>
        <w:t>. 201</w:t>
      </w:r>
      <w:r w:rsidR="00D1504C">
        <w:rPr>
          <w:sz w:val="28"/>
          <w:szCs w:val="28"/>
          <w:lang w:val="uk-UA"/>
        </w:rPr>
        <w:t>8</w:t>
      </w:r>
      <w:r w:rsidR="008C46F2" w:rsidRPr="008C46F2">
        <w:rPr>
          <w:sz w:val="28"/>
          <w:szCs w:val="28"/>
          <w:lang w:val="uk-UA"/>
        </w:rPr>
        <w:t xml:space="preserve">.) // М-во освіти і науки України, Терн. </w:t>
      </w:r>
      <w:proofErr w:type="spellStart"/>
      <w:r w:rsidR="008C46F2" w:rsidRPr="008C46F2">
        <w:rPr>
          <w:sz w:val="28"/>
          <w:szCs w:val="28"/>
          <w:lang w:val="uk-UA"/>
        </w:rPr>
        <w:t>націон</w:t>
      </w:r>
      <w:proofErr w:type="spellEnd"/>
      <w:r w:rsidR="008C46F2" w:rsidRPr="008C46F2">
        <w:rPr>
          <w:sz w:val="28"/>
          <w:szCs w:val="28"/>
          <w:lang w:val="uk-UA"/>
        </w:rPr>
        <w:t xml:space="preserve">. </w:t>
      </w:r>
      <w:proofErr w:type="spellStart"/>
      <w:r w:rsidR="008C46F2" w:rsidRPr="008C46F2">
        <w:rPr>
          <w:sz w:val="28"/>
          <w:szCs w:val="28"/>
          <w:lang w:val="uk-UA"/>
        </w:rPr>
        <w:t>техн</w:t>
      </w:r>
      <w:proofErr w:type="spellEnd"/>
      <w:r w:rsidR="008C46F2" w:rsidRPr="008C46F2">
        <w:rPr>
          <w:sz w:val="28"/>
          <w:szCs w:val="28"/>
          <w:lang w:val="uk-UA"/>
        </w:rPr>
        <w:t xml:space="preserve">. ун-т ім. І. Пулюя [та </w:t>
      </w:r>
      <w:proofErr w:type="spellStart"/>
      <w:r w:rsidR="008C46F2" w:rsidRPr="008C46F2">
        <w:rPr>
          <w:sz w:val="28"/>
          <w:szCs w:val="28"/>
          <w:lang w:val="uk-UA"/>
        </w:rPr>
        <w:t>ін</w:t>
      </w:r>
      <w:proofErr w:type="spellEnd"/>
      <w:r w:rsidR="008C46F2" w:rsidRPr="008C46F2">
        <w:rPr>
          <w:sz w:val="28"/>
          <w:szCs w:val="28"/>
          <w:lang w:val="uk-UA"/>
        </w:rPr>
        <w:t>]. – Тернопіль: ТНТУ, 201</w:t>
      </w:r>
      <w:r w:rsidR="00D1504C">
        <w:rPr>
          <w:sz w:val="28"/>
          <w:szCs w:val="28"/>
          <w:lang w:val="uk-UA"/>
        </w:rPr>
        <w:t>8</w:t>
      </w:r>
      <w:r w:rsidR="008C46F2" w:rsidRPr="008C46F2">
        <w:rPr>
          <w:sz w:val="28"/>
          <w:szCs w:val="28"/>
          <w:lang w:val="uk-UA"/>
        </w:rPr>
        <w:t xml:space="preserve">. – С. </w:t>
      </w:r>
      <w:r w:rsidR="00085433">
        <w:rPr>
          <w:sz w:val="28"/>
          <w:szCs w:val="28"/>
          <w:lang w:val="uk-UA"/>
        </w:rPr>
        <w:t>6</w:t>
      </w:r>
      <w:r w:rsidR="00D1504C">
        <w:rPr>
          <w:sz w:val="28"/>
          <w:szCs w:val="28"/>
          <w:lang w:val="uk-UA"/>
        </w:rPr>
        <w:t>3</w:t>
      </w:r>
      <w:r w:rsidR="00085433">
        <w:rPr>
          <w:sz w:val="28"/>
          <w:szCs w:val="28"/>
          <w:lang w:val="uk-UA"/>
        </w:rPr>
        <w:t>-</w:t>
      </w:r>
      <w:r w:rsidR="00D1504C">
        <w:rPr>
          <w:sz w:val="28"/>
          <w:szCs w:val="28"/>
          <w:lang w:val="uk-UA"/>
        </w:rPr>
        <w:t>64</w:t>
      </w:r>
      <w:r w:rsidR="008C46F2" w:rsidRPr="00E872EA">
        <w:rPr>
          <w:sz w:val="28"/>
          <w:szCs w:val="28"/>
          <w:lang w:val="uk-UA"/>
        </w:rPr>
        <w:t>.</w:t>
      </w:r>
    </w:p>
    <w:p w:rsidR="00E37297" w:rsidRPr="00E37297" w:rsidRDefault="00E37297" w:rsidP="00C35561">
      <w:pPr>
        <w:pStyle w:val="ab"/>
        <w:ind w:left="0" w:firstLine="567"/>
        <w:rPr>
          <w:color w:val="000000"/>
        </w:rPr>
      </w:pPr>
    </w:p>
    <w:p w:rsidR="00237514" w:rsidRDefault="00237514" w:rsidP="00C35561">
      <w:pPr>
        <w:pStyle w:val="ab"/>
        <w:ind w:left="0" w:firstLine="567"/>
      </w:pPr>
      <w:r w:rsidRPr="002F2368">
        <w:t>АНОТАЦІЯ</w:t>
      </w:r>
    </w:p>
    <w:p w:rsidR="00BF3B7C" w:rsidRPr="00BF3B7C" w:rsidRDefault="00BF3B7C" w:rsidP="00B709E6">
      <w:pPr>
        <w:pStyle w:val="ab"/>
        <w:ind w:left="0" w:firstLine="567"/>
        <w:rPr>
          <w:sz w:val="10"/>
          <w:szCs w:val="10"/>
        </w:rPr>
      </w:pPr>
    </w:p>
    <w:p w:rsidR="0083118A" w:rsidRDefault="00CA186D" w:rsidP="002F2368">
      <w:pPr>
        <w:spacing w:after="0" w:line="240" w:lineRule="auto"/>
        <w:ind w:firstLine="567"/>
        <w:jc w:val="both"/>
        <w:rPr>
          <w:szCs w:val="28"/>
        </w:rPr>
      </w:pPr>
      <w:proofErr w:type="spellStart"/>
      <w:r>
        <w:rPr>
          <w:b/>
          <w:szCs w:val="28"/>
        </w:rPr>
        <w:t>Вішталь</w:t>
      </w:r>
      <w:proofErr w:type="spellEnd"/>
      <w:r w:rsidR="00BB35D1">
        <w:rPr>
          <w:b/>
          <w:szCs w:val="28"/>
        </w:rPr>
        <w:t xml:space="preserve"> </w:t>
      </w:r>
      <w:r>
        <w:rPr>
          <w:b/>
          <w:szCs w:val="28"/>
        </w:rPr>
        <w:t>А</w:t>
      </w:r>
      <w:r w:rsidR="00BB35D1">
        <w:rPr>
          <w:b/>
          <w:szCs w:val="28"/>
        </w:rPr>
        <w:t>.</w:t>
      </w:r>
      <w:r>
        <w:rPr>
          <w:b/>
          <w:szCs w:val="28"/>
        </w:rPr>
        <w:t>Г</w:t>
      </w:r>
      <w:r w:rsidR="00BF3B7C">
        <w:rPr>
          <w:b/>
          <w:szCs w:val="28"/>
        </w:rPr>
        <w:t>.</w:t>
      </w:r>
      <w:r w:rsidR="0083118A" w:rsidRPr="0083118A">
        <w:rPr>
          <w:b/>
          <w:szCs w:val="28"/>
        </w:rPr>
        <w:t xml:space="preserve"> </w:t>
      </w:r>
      <w:r w:rsidRPr="00CA186D">
        <w:rPr>
          <w:b/>
          <w:szCs w:val="28"/>
        </w:rPr>
        <w:t>Дослідження та вибір методів компенсації реактивної потужності на промислових підприємствах</w:t>
      </w:r>
      <w:r w:rsidR="0083118A">
        <w:rPr>
          <w:szCs w:val="28"/>
        </w:rPr>
        <w:t xml:space="preserve">, </w:t>
      </w:r>
      <w:r w:rsidR="001C5E4C">
        <w:rPr>
          <w:szCs w:val="28"/>
        </w:rPr>
        <w:t>141</w:t>
      </w:r>
      <w:r w:rsidR="0083118A">
        <w:rPr>
          <w:szCs w:val="28"/>
        </w:rPr>
        <w:t xml:space="preserve"> – </w:t>
      </w:r>
      <w:r w:rsidR="001C5E4C" w:rsidRPr="001C5E4C">
        <w:t>Електроенергетика, електротехніка</w:t>
      </w:r>
      <w:r w:rsidR="001C5E4C">
        <w:rPr>
          <w:szCs w:val="28"/>
        </w:rPr>
        <w:t xml:space="preserve"> та </w:t>
      </w:r>
      <w:r w:rsidR="001C5E4C" w:rsidRPr="001C5E4C">
        <w:t>електромеханіка;</w:t>
      </w:r>
      <w:r w:rsidR="0083118A" w:rsidRPr="00B709E6">
        <w:rPr>
          <w:szCs w:val="28"/>
        </w:rPr>
        <w:t xml:space="preserve"> </w:t>
      </w:r>
      <w:r w:rsidR="0083118A">
        <w:rPr>
          <w:szCs w:val="28"/>
        </w:rPr>
        <w:t xml:space="preserve">Тернопільський </w:t>
      </w:r>
      <w:r w:rsidR="00E10A9F">
        <w:rPr>
          <w:szCs w:val="28"/>
        </w:rPr>
        <w:t>національний технічний універси</w:t>
      </w:r>
      <w:r w:rsidR="0083118A">
        <w:rPr>
          <w:szCs w:val="28"/>
        </w:rPr>
        <w:t>тет імені Івана Пулюя</w:t>
      </w:r>
      <w:r w:rsidR="00BF3B7C">
        <w:rPr>
          <w:szCs w:val="28"/>
        </w:rPr>
        <w:t>,</w:t>
      </w:r>
      <w:r w:rsidR="0083118A">
        <w:rPr>
          <w:szCs w:val="28"/>
        </w:rPr>
        <w:t xml:space="preserve"> Тернопіль, 201</w:t>
      </w:r>
      <w:r w:rsidR="001C5E4C">
        <w:rPr>
          <w:szCs w:val="28"/>
        </w:rPr>
        <w:t>8</w:t>
      </w:r>
      <w:r w:rsidR="0083118A">
        <w:rPr>
          <w:szCs w:val="28"/>
        </w:rPr>
        <w:t>.</w:t>
      </w:r>
    </w:p>
    <w:p w:rsidR="00084EC1" w:rsidRPr="00084EC1" w:rsidRDefault="00084EC1" w:rsidP="002F2368">
      <w:pPr>
        <w:spacing w:after="0" w:line="240" w:lineRule="auto"/>
        <w:ind w:firstLine="567"/>
        <w:jc w:val="both"/>
        <w:rPr>
          <w:sz w:val="10"/>
          <w:szCs w:val="10"/>
        </w:rPr>
      </w:pPr>
    </w:p>
    <w:p w:rsidR="00E34127" w:rsidRDefault="00CA186D" w:rsidP="00E872EA">
      <w:pPr>
        <w:spacing w:after="0" w:line="240" w:lineRule="auto"/>
        <w:ind w:firstLine="709"/>
        <w:jc w:val="both"/>
        <w:rPr>
          <w:szCs w:val="28"/>
        </w:rPr>
      </w:pPr>
      <w:bookmarkStart w:id="9" w:name="_Hlk505943418"/>
      <w:r w:rsidRPr="00220F57">
        <w:rPr>
          <w:szCs w:val="28"/>
        </w:rPr>
        <w:t>У ди</w:t>
      </w:r>
      <w:r>
        <w:rPr>
          <w:szCs w:val="28"/>
        </w:rPr>
        <w:t>плом</w:t>
      </w:r>
      <w:r w:rsidRPr="00220F57">
        <w:rPr>
          <w:szCs w:val="28"/>
        </w:rPr>
        <w:t>ній роботі приведен</w:t>
      </w:r>
      <w:r>
        <w:rPr>
          <w:szCs w:val="28"/>
        </w:rPr>
        <w:t>о</w:t>
      </w:r>
      <w:r w:rsidRPr="00220F57">
        <w:rPr>
          <w:szCs w:val="28"/>
        </w:rPr>
        <w:t xml:space="preserve"> результати теоретичних досліджень </w:t>
      </w:r>
      <w:bookmarkEnd w:id="9"/>
      <w:r>
        <w:rPr>
          <w:szCs w:val="28"/>
          <w:lang w:eastAsia="uk-UA"/>
        </w:rPr>
        <w:t xml:space="preserve">методів </w:t>
      </w:r>
      <w:r w:rsidRPr="00A551E5">
        <w:rPr>
          <w:szCs w:val="28"/>
          <w:lang w:eastAsia="uk-UA"/>
        </w:rPr>
        <w:t xml:space="preserve">зниження втрат електричної енергії в мережах енергопостачальних компаній і споживачів шляхом впровадження </w:t>
      </w:r>
      <w:r>
        <w:rPr>
          <w:szCs w:val="28"/>
          <w:lang w:eastAsia="uk-UA"/>
        </w:rPr>
        <w:t>у</w:t>
      </w:r>
      <w:r w:rsidRPr="00A551E5">
        <w:rPr>
          <w:szCs w:val="28"/>
          <w:lang w:eastAsia="uk-UA"/>
        </w:rPr>
        <w:t xml:space="preserve">досконалених методів розрахунку компенсації реактивної потужності та оптимізації режимів її генерування, а також керування </w:t>
      </w:r>
      <w:proofErr w:type="spellStart"/>
      <w:r w:rsidRPr="00A551E5">
        <w:rPr>
          <w:szCs w:val="28"/>
          <w:lang w:eastAsia="uk-UA"/>
        </w:rPr>
        <w:t>компенсувальними</w:t>
      </w:r>
      <w:proofErr w:type="spellEnd"/>
      <w:r w:rsidRPr="00A551E5">
        <w:rPr>
          <w:szCs w:val="28"/>
          <w:lang w:eastAsia="uk-UA"/>
        </w:rPr>
        <w:t xml:space="preserve"> установками</w:t>
      </w:r>
      <w:r>
        <w:rPr>
          <w:szCs w:val="28"/>
          <w:lang w:eastAsia="uk-UA"/>
        </w:rPr>
        <w:t>.</w:t>
      </w:r>
      <w:r w:rsidR="00E872EA">
        <w:rPr>
          <w:szCs w:val="28"/>
        </w:rPr>
        <w:t xml:space="preserve"> </w:t>
      </w:r>
      <w:r w:rsidR="00E34127">
        <w:rPr>
          <w:szCs w:val="28"/>
        </w:rPr>
        <w:t xml:space="preserve"> </w:t>
      </w:r>
    </w:p>
    <w:p w:rsidR="00E34127" w:rsidRPr="00527161" w:rsidRDefault="00E34127" w:rsidP="00E34127">
      <w:pPr>
        <w:spacing w:after="0" w:line="240" w:lineRule="auto"/>
        <w:ind w:firstLine="709"/>
        <w:jc w:val="both"/>
        <w:rPr>
          <w:sz w:val="10"/>
          <w:szCs w:val="10"/>
        </w:rPr>
      </w:pPr>
    </w:p>
    <w:p w:rsidR="0083118A" w:rsidRDefault="00E34127" w:rsidP="00CA186D">
      <w:pPr>
        <w:pStyle w:val="2"/>
        <w:spacing w:before="0"/>
        <w:rPr>
          <w:bCs/>
          <w:sz w:val="28"/>
          <w:szCs w:val="28"/>
        </w:rPr>
      </w:pPr>
      <w:r w:rsidRPr="000147C1">
        <w:rPr>
          <w:b/>
          <w:bCs/>
          <w:sz w:val="28"/>
          <w:szCs w:val="28"/>
        </w:rPr>
        <w:t>Ключові слова:</w:t>
      </w:r>
      <w:r w:rsidRPr="000147C1">
        <w:rPr>
          <w:bCs/>
          <w:sz w:val="28"/>
          <w:szCs w:val="28"/>
        </w:rPr>
        <w:t xml:space="preserve"> </w:t>
      </w:r>
      <w:r w:rsidR="00CA186D">
        <w:rPr>
          <w:color w:val="000000"/>
          <w:sz w:val="28"/>
          <w:szCs w:val="28"/>
        </w:rPr>
        <w:t>компенсація реактивної потужності</w:t>
      </w:r>
      <w:r w:rsidR="00CA186D" w:rsidRPr="00132B46">
        <w:rPr>
          <w:color w:val="000000"/>
          <w:sz w:val="28"/>
          <w:szCs w:val="28"/>
        </w:rPr>
        <w:t xml:space="preserve">, </w:t>
      </w:r>
      <w:r w:rsidR="00CA186D">
        <w:rPr>
          <w:color w:val="000000"/>
          <w:sz w:val="28"/>
          <w:szCs w:val="28"/>
        </w:rPr>
        <w:t>статичний тиристорний компенсатор</w:t>
      </w:r>
      <w:r w:rsidR="00CA186D" w:rsidRPr="00132B46">
        <w:rPr>
          <w:color w:val="000000"/>
          <w:sz w:val="28"/>
          <w:szCs w:val="28"/>
        </w:rPr>
        <w:t xml:space="preserve">, </w:t>
      </w:r>
      <w:r w:rsidR="00CA186D">
        <w:rPr>
          <w:color w:val="000000"/>
          <w:sz w:val="28"/>
          <w:szCs w:val="28"/>
        </w:rPr>
        <w:t>трансформаторна підстанція</w:t>
      </w:r>
      <w:r w:rsidR="00CA186D" w:rsidRPr="00132B46">
        <w:rPr>
          <w:color w:val="000000"/>
          <w:sz w:val="28"/>
          <w:szCs w:val="28"/>
        </w:rPr>
        <w:t xml:space="preserve">, </w:t>
      </w:r>
      <w:r w:rsidR="00CA186D">
        <w:rPr>
          <w:color w:val="000000"/>
          <w:sz w:val="28"/>
          <w:szCs w:val="28"/>
        </w:rPr>
        <w:t xml:space="preserve">електрична мережа, </w:t>
      </w:r>
      <w:proofErr w:type="spellStart"/>
      <w:r w:rsidR="00CA186D">
        <w:rPr>
          <w:color w:val="000000"/>
          <w:sz w:val="28"/>
          <w:szCs w:val="28"/>
        </w:rPr>
        <w:t>компенсувальна</w:t>
      </w:r>
      <w:proofErr w:type="spellEnd"/>
      <w:r w:rsidR="00CA186D">
        <w:rPr>
          <w:color w:val="000000"/>
          <w:sz w:val="28"/>
          <w:szCs w:val="28"/>
        </w:rPr>
        <w:t xml:space="preserve"> установка</w:t>
      </w:r>
      <w:r w:rsidR="00E872EA" w:rsidRPr="000147C1">
        <w:rPr>
          <w:bCs/>
          <w:sz w:val="28"/>
          <w:szCs w:val="28"/>
        </w:rPr>
        <w:t>.</w:t>
      </w:r>
    </w:p>
    <w:p w:rsidR="003046F1" w:rsidRDefault="003046F1" w:rsidP="00013C55">
      <w:pPr>
        <w:pStyle w:val="2"/>
        <w:spacing w:before="0"/>
        <w:rPr>
          <w:bCs/>
          <w:sz w:val="28"/>
          <w:szCs w:val="28"/>
        </w:rPr>
      </w:pPr>
    </w:p>
    <w:p w:rsidR="00084EC1" w:rsidRPr="0083118A" w:rsidRDefault="00084EC1" w:rsidP="00013C55">
      <w:pPr>
        <w:pStyle w:val="2"/>
        <w:spacing w:before="0"/>
        <w:rPr>
          <w:b/>
          <w:bCs/>
          <w:sz w:val="28"/>
          <w:szCs w:val="28"/>
        </w:rPr>
      </w:pPr>
    </w:p>
    <w:p w:rsidR="0083118A" w:rsidRDefault="0083118A" w:rsidP="004D4CAE">
      <w:pPr>
        <w:spacing w:after="0" w:line="240" w:lineRule="auto"/>
        <w:ind w:firstLine="567"/>
        <w:jc w:val="center"/>
        <w:rPr>
          <w:b/>
          <w:lang w:val="en-US"/>
        </w:rPr>
      </w:pPr>
      <w:r w:rsidRPr="0083118A">
        <w:rPr>
          <w:b/>
          <w:lang w:val="en-US"/>
        </w:rPr>
        <w:t>ANNOTATION</w:t>
      </w:r>
    </w:p>
    <w:p w:rsidR="00084EC1" w:rsidRPr="00084EC1" w:rsidRDefault="00084EC1" w:rsidP="004D4CAE">
      <w:pPr>
        <w:spacing w:after="0" w:line="240" w:lineRule="auto"/>
        <w:ind w:firstLine="567"/>
        <w:jc w:val="center"/>
        <w:rPr>
          <w:b/>
          <w:sz w:val="10"/>
          <w:szCs w:val="10"/>
          <w:lang w:val="en-US"/>
        </w:rPr>
      </w:pPr>
    </w:p>
    <w:p w:rsidR="00E61D4B" w:rsidRPr="001C5E4C" w:rsidRDefault="00142AF1" w:rsidP="00E61D4B">
      <w:pPr>
        <w:spacing w:after="0" w:line="240" w:lineRule="auto"/>
        <w:ind w:firstLine="567"/>
        <w:jc w:val="both"/>
        <w:rPr>
          <w:lang w:val="en-US"/>
        </w:rPr>
      </w:pPr>
      <w:proofErr w:type="spellStart"/>
      <w:r w:rsidRPr="00142AF1">
        <w:rPr>
          <w:b/>
          <w:szCs w:val="28"/>
          <w:lang w:val="en-US"/>
        </w:rPr>
        <w:t>Vishtal</w:t>
      </w:r>
      <w:proofErr w:type="spellEnd"/>
      <w:r w:rsidRPr="00142AF1">
        <w:rPr>
          <w:b/>
          <w:szCs w:val="28"/>
          <w:lang w:val="en-US"/>
        </w:rPr>
        <w:t xml:space="preserve"> </w:t>
      </w:r>
      <w:proofErr w:type="spellStart"/>
      <w:r w:rsidRPr="00142AF1">
        <w:rPr>
          <w:b/>
          <w:szCs w:val="28"/>
          <w:lang w:val="en-US"/>
        </w:rPr>
        <w:t>Andrii</w:t>
      </w:r>
      <w:proofErr w:type="spellEnd"/>
      <w:r w:rsidR="00E61D4B" w:rsidRPr="007B7555">
        <w:rPr>
          <w:b/>
          <w:lang w:val="en-US"/>
        </w:rPr>
        <w:t xml:space="preserve">. </w:t>
      </w:r>
      <w:r w:rsidRPr="00142AF1">
        <w:rPr>
          <w:b/>
          <w:szCs w:val="28"/>
          <w:lang w:val="en-US"/>
        </w:rPr>
        <w:t>Investigation and choice of methods reactive power compensation at industrial enterprises</w:t>
      </w:r>
      <w:r w:rsidR="00E61D4B" w:rsidRPr="007B7555">
        <w:rPr>
          <w:b/>
          <w:lang w:val="en-US"/>
        </w:rPr>
        <w:t xml:space="preserve">, </w:t>
      </w:r>
      <w:r w:rsidR="001C5E4C">
        <w:rPr>
          <w:szCs w:val="28"/>
        </w:rPr>
        <w:t>141</w:t>
      </w:r>
      <w:r w:rsidR="00E61D4B" w:rsidRPr="007B7555">
        <w:rPr>
          <w:szCs w:val="28"/>
          <w:lang w:val="en-US"/>
        </w:rPr>
        <w:t xml:space="preserve"> – </w:t>
      </w:r>
      <w:r w:rsidR="001C5E4C" w:rsidRPr="001C5E4C">
        <w:rPr>
          <w:lang w:val="en-US"/>
        </w:rPr>
        <w:t>Electrical Power Engineering, Electrical Engineering and Electromechanics</w:t>
      </w:r>
      <w:r w:rsidR="007B7555" w:rsidRPr="001C5E4C">
        <w:rPr>
          <w:szCs w:val="28"/>
          <w:lang w:val="en-US"/>
        </w:rPr>
        <w:t xml:space="preserve">; </w:t>
      </w:r>
      <w:proofErr w:type="spellStart"/>
      <w:r w:rsidR="00E61D4B" w:rsidRPr="001C5E4C">
        <w:rPr>
          <w:lang w:val="en-US"/>
        </w:rPr>
        <w:t>Ternopil</w:t>
      </w:r>
      <w:proofErr w:type="spellEnd"/>
      <w:r w:rsidR="00E61D4B" w:rsidRPr="001C5E4C">
        <w:rPr>
          <w:lang w:val="en-US"/>
        </w:rPr>
        <w:t xml:space="preserve"> Ivan </w:t>
      </w:r>
      <w:proofErr w:type="spellStart"/>
      <w:r w:rsidR="00E61D4B" w:rsidRPr="001C5E4C">
        <w:rPr>
          <w:lang w:val="en-US"/>
        </w:rPr>
        <w:t>Puluj</w:t>
      </w:r>
      <w:proofErr w:type="spellEnd"/>
      <w:r w:rsidR="00E61D4B" w:rsidRPr="001C5E4C">
        <w:rPr>
          <w:lang w:val="en-US"/>
        </w:rPr>
        <w:t xml:space="preserve"> National Technical University; </w:t>
      </w:r>
      <w:proofErr w:type="spellStart"/>
      <w:r w:rsidR="00E61D4B" w:rsidRPr="001C5E4C">
        <w:rPr>
          <w:lang w:val="en-US"/>
        </w:rPr>
        <w:t>Ternopil</w:t>
      </w:r>
      <w:proofErr w:type="spellEnd"/>
      <w:r w:rsidR="00E61D4B" w:rsidRPr="001C5E4C">
        <w:rPr>
          <w:lang w:val="en-US"/>
        </w:rPr>
        <w:t>, 201</w:t>
      </w:r>
      <w:r w:rsidR="001C5E4C">
        <w:t>8</w:t>
      </w:r>
      <w:r w:rsidR="00E61D4B" w:rsidRPr="001C5E4C">
        <w:rPr>
          <w:lang w:val="en-US"/>
        </w:rPr>
        <w:t>.</w:t>
      </w:r>
    </w:p>
    <w:p w:rsidR="00084EC1" w:rsidRPr="00084EC1" w:rsidRDefault="00084EC1" w:rsidP="00E61D4B">
      <w:pPr>
        <w:spacing w:after="0" w:line="240" w:lineRule="auto"/>
        <w:ind w:firstLine="567"/>
        <w:jc w:val="both"/>
        <w:rPr>
          <w:sz w:val="10"/>
          <w:szCs w:val="10"/>
          <w:lang w:val="en-US"/>
        </w:rPr>
      </w:pPr>
    </w:p>
    <w:p w:rsidR="00E34127" w:rsidRPr="00546348" w:rsidRDefault="00CA186D" w:rsidP="00E872EA">
      <w:pPr>
        <w:widowControl w:val="0"/>
        <w:spacing w:after="0" w:line="240" w:lineRule="auto"/>
        <w:ind w:firstLine="709"/>
        <w:jc w:val="both"/>
        <w:rPr>
          <w:bCs/>
          <w:szCs w:val="28"/>
          <w:lang w:val="en-US"/>
        </w:rPr>
      </w:pPr>
      <w:r w:rsidRPr="00B46190">
        <w:rPr>
          <w:bCs/>
          <w:szCs w:val="28"/>
          <w:lang w:val="en-US"/>
        </w:rPr>
        <w:t>In the diploma paper the results of theoretical researches of methods of reduction of losses of electric energy in networks of power supply companies and consumers are resulted through introduction of the advanced methods of calculation of compensation of reactive power and optimization of its modes of generation, and also control of compensating installations</w:t>
      </w:r>
      <w:r w:rsidR="00E34127" w:rsidRPr="00546348">
        <w:rPr>
          <w:bCs/>
          <w:szCs w:val="28"/>
          <w:lang w:val="en-US"/>
        </w:rPr>
        <w:t>.</w:t>
      </w:r>
    </w:p>
    <w:p w:rsidR="00E34127" w:rsidRPr="00546348" w:rsidRDefault="00E34127" w:rsidP="00E34127">
      <w:pPr>
        <w:widowControl w:val="0"/>
        <w:spacing w:after="0" w:line="240" w:lineRule="auto"/>
        <w:ind w:firstLine="709"/>
        <w:jc w:val="both"/>
        <w:rPr>
          <w:bCs/>
          <w:sz w:val="10"/>
          <w:szCs w:val="10"/>
          <w:lang w:val="en-US"/>
        </w:rPr>
      </w:pPr>
    </w:p>
    <w:p w:rsidR="00257339" w:rsidRPr="007070A2" w:rsidRDefault="00E34127" w:rsidP="00E34127">
      <w:pPr>
        <w:spacing w:after="0" w:line="240" w:lineRule="auto"/>
        <w:ind w:firstLine="567"/>
        <w:jc w:val="both"/>
        <w:rPr>
          <w:lang w:val="en-US"/>
        </w:rPr>
      </w:pPr>
      <w:r w:rsidRPr="00546348">
        <w:rPr>
          <w:b/>
          <w:bCs/>
          <w:szCs w:val="28"/>
          <w:lang w:val="en-US"/>
        </w:rPr>
        <w:t>Key words:</w:t>
      </w:r>
      <w:r w:rsidRPr="00546348">
        <w:rPr>
          <w:bCs/>
          <w:szCs w:val="28"/>
          <w:lang w:val="en-US"/>
        </w:rPr>
        <w:t xml:space="preserve"> </w:t>
      </w:r>
      <w:r w:rsidR="00CA186D" w:rsidRPr="00B46190">
        <w:rPr>
          <w:bCs/>
          <w:szCs w:val="28"/>
          <w:lang w:val="en-US"/>
        </w:rPr>
        <w:t>active power compensation, static thyristor compensator, transformer substation, electric network, compensating device</w:t>
      </w:r>
      <w:r w:rsidRPr="007070A2">
        <w:rPr>
          <w:bCs/>
          <w:szCs w:val="28"/>
          <w:lang w:val="en-US"/>
        </w:rPr>
        <w:t>.</w:t>
      </w:r>
    </w:p>
    <w:sectPr w:rsidR="00257339" w:rsidRPr="007070A2" w:rsidSect="004D4CA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524" w:rsidRDefault="00281524" w:rsidP="007B44F8">
      <w:pPr>
        <w:spacing w:after="0" w:line="240" w:lineRule="auto"/>
      </w:pPr>
      <w:r>
        <w:separator/>
      </w:r>
    </w:p>
  </w:endnote>
  <w:endnote w:type="continuationSeparator" w:id="0">
    <w:p w:rsidR="00281524" w:rsidRDefault="00281524" w:rsidP="007B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OCPEUR">
    <w:panose1 w:val="020B0604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6AB" w:rsidRDefault="00281524" w:rsidP="008146AB">
    <w:pPr>
      <w:pStyle w:val="af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524" w:rsidRDefault="00281524" w:rsidP="007B44F8">
      <w:pPr>
        <w:spacing w:after="0" w:line="240" w:lineRule="auto"/>
      </w:pPr>
      <w:r>
        <w:separator/>
      </w:r>
    </w:p>
  </w:footnote>
  <w:footnote w:type="continuationSeparator" w:id="0">
    <w:p w:rsidR="00281524" w:rsidRDefault="00281524" w:rsidP="007B4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F15" w:rsidRDefault="00242C28">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CA1F15" w:rsidRDefault="0028152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F15" w:rsidRDefault="00242C28">
    <w:pPr>
      <w:pStyle w:val="af2"/>
      <w:framePr w:wrap="around" w:vAnchor="text" w:hAnchor="margin" w:xAlign="center" w:y="1"/>
      <w:rPr>
        <w:rStyle w:val="af4"/>
        <w:lang w:val="en-US"/>
      </w:rPr>
    </w:pPr>
    <w:r>
      <w:rPr>
        <w:rStyle w:val="af4"/>
      </w:rPr>
      <w:fldChar w:fldCharType="begin"/>
    </w:r>
    <w:r>
      <w:rPr>
        <w:rStyle w:val="af4"/>
      </w:rPr>
      <w:instrText xml:space="preserve">PAGE  </w:instrText>
    </w:r>
    <w:r>
      <w:rPr>
        <w:rStyle w:val="af4"/>
      </w:rPr>
      <w:fldChar w:fldCharType="separate"/>
    </w:r>
    <w:r w:rsidR="00085433">
      <w:rPr>
        <w:rStyle w:val="af4"/>
        <w:noProof/>
      </w:rPr>
      <w:t>10</w:t>
    </w:r>
    <w:r>
      <w:rPr>
        <w:rStyle w:val="af4"/>
      </w:rPr>
      <w:fldChar w:fldCharType="end"/>
    </w:r>
  </w:p>
  <w:p w:rsidR="00CA1F15" w:rsidRDefault="0028152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1D9"/>
    <w:multiLevelType w:val="hybridMultilevel"/>
    <w:tmpl w:val="33A23406"/>
    <w:lvl w:ilvl="0" w:tplc="AA6C5DF0">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2520ED4"/>
    <w:multiLevelType w:val="hybridMultilevel"/>
    <w:tmpl w:val="3406226A"/>
    <w:lvl w:ilvl="0" w:tplc="04220001">
      <w:start w:val="1"/>
      <w:numFmt w:val="bullet"/>
      <w:lvlText w:val=""/>
      <w:lvlJc w:val="left"/>
      <w:pPr>
        <w:ind w:left="540"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7A6018B"/>
    <w:multiLevelType w:val="singleLevel"/>
    <w:tmpl w:val="E4D0A362"/>
    <w:lvl w:ilvl="0">
      <w:start w:val="1"/>
      <w:numFmt w:val="decimal"/>
      <w:lvlText w:val="%1."/>
      <w:lvlJc w:val="left"/>
      <w:pPr>
        <w:tabs>
          <w:tab w:val="num" w:pos="927"/>
        </w:tabs>
        <w:ind w:left="927" w:hanging="360"/>
      </w:pPr>
      <w:rPr>
        <w:rFonts w:cs="Times New Roman" w:hint="default"/>
      </w:rPr>
    </w:lvl>
  </w:abstractNum>
  <w:abstractNum w:abstractNumId="3" w15:restartNumberingAfterBreak="0">
    <w:nsid w:val="1F565A8F"/>
    <w:multiLevelType w:val="hybridMultilevel"/>
    <w:tmpl w:val="986CD5E4"/>
    <w:lvl w:ilvl="0" w:tplc="C2EA2A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2781985"/>
    <w:multiLevelType w:val="hybridMultilevel"/>
    <w:tmpl w:val="E1DE8758"/>
    <w:lvl w:ilvl="0" w:tplc="53487494">
      <w:start w:val="2"/>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3943092"/>
    <w:multiLevelType w:val="hybridMultilevel"/>
    <w:tmpl w:val="A8C6353E"/>
    <w:lvl w:ilvl="0" w:tplc="34A4E0F4">
      <w:start w:val="22"/>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6814AFC"/>
    <w:multiLevelType w:val="hybridMultilevel"/>
    <w:tmpl w:val="C2FCBCB8"/>
    <w:lvl w:ilvl="0" w:tplc="8056F53A">
      <w:start w:val="1"/>
      <w:numFmt w:val="bullet"/>
      <w:lvlText w:val="-"/>
      <w:lvlJc w:val="left"/>
      <w:pPr>
        <w:tabs>
          <w:tab w:val="num" w:pos="284"/>
        </w:tabs>
        <w:ind w:left="0" w:firstLine="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85D27"/>
    <w:multiLevelType w:val="hybridMultilevel"/>
    <w:tmpl w:val="DE367408"/>
    <w:lvl w:ilvl="0" w:tplc="D058371A">
      <w:start w:val="1"/>
      <w:numFmt w:val="bullet"/>
      <w:lvlText w:val=""/>
      <w:lvlJc w:val="left"/>
      <w:pPr>
        <w:tabs>
          <w:tab w:val="num" w:pos="1540"/>
        </w:tabs>
        <w:ind w:left="1540" w:hanging="360"/>
      </w:pPr>
      <w:rPr>
        <w:rFonts w:ascii="Symbol" w:hAnsi="Symbol" w:hint="default"/>
      </w:rPr>
    </w:lvl>
    <w:lvl w:ilvl="1" w:tplc="04190003" w:tentative="1">
      <w:start w:val="1"/>
      <w:numFmt w:val="bullet"/>
      <w:lvlText w:val="o"/>
      <w:lvlJc w:val="left"/>
      <w:pPr>
        <w:tabs>
          <w:tab w:val="num" w:pos="2260"/>
        </w:tabs>
        <w:ind w:left="2260" w:hanging="360"/>
      </w:pPr>
      <w:rPr>
        <w:rFonts w:ascii="Courier New" w:hAnsi="Courier New" w:cs="Courier New" w:hint="default"/>
      </w:rPr>
    </w:lvl>
    <w:lvl w:ilvl="2" w:tplc="04190005" w:tentative="1">
      <w:start w:val="1"/>
      <w:numFmt w:val="bullet"/>
      <w:lvlText w:val=""/>
      <w:lvlJc w:val="left"/>
      <w:pPr>
        <w:tabs>
          <w:tab w:val="num" w:pos="2980"/>
        </w:tabs>
        <w:ind w:left="2980" w:hanging="360"/>
      </w:pPr>
      <w:rPr>
        <w:rFonts w:ascii="Wingdings" w:hAnsi="Wingdings" w:hint="default"/>
      </w:rPr>
    </w:lvl>
    <w:lvl w:ilvl="3" w:tplc="04190001" w:tentative="1">
      <w:start w:val="1"/>
      <w:numFmt w:val="bullet"/>
      <w:lvlText w:val=""/>
      <w:lvlJc w:val="left"/>
      <w:pPr>
        <w:tabs>
          <w:tab w:val="num" w:pos="3700"/>
        </w:tabs>
        <w:ind w:left="3700" w:hanging="360"/>
      </w:pPr>
      <w:rPr>
        <w:rFonts w:ascii="Symbol" w:hAnsi="Symbol" w:hint="default"/>
      </w:rPr>
    </w:lvl>
    <w:lvl w:ilvl="4" w:tplc="04190003" w:tentative="1">
      <w:start w:val="1"/>
      <w:numFmt w:val="bullet"/>
      <w:lvlText w:val="o"/>
      <w:lvlJc w:val="left"/>
      <w:pPr>
        <w:tabs>
          <w:tab w:val="num" w:pos="4420"/>
        </w:tabs>
        <w:ind w:left="4420" w:hanging="360"/>
      </w:pPr>
      <w:rPr>
        <w:rFonts w:ascii="Courier New" w:hAnsi="Courier New" w:cs="Courier New" w:hint="default"/>
      </w:rPr>
    </w:lvl>
    <w:lvl w:ilvl="5" w:tplc="04190005" w:tentative="1">
      <w:start w:val="1"/>
      <w:numFmt w:val="bullet"/>
      <w:lvlText w:val=""/>
      <w:lvlJc w:val="left"/>
      <w:pPr>
        <w:tabs>
          <w:tab w:val="num" w:pos="5140"/>
        </w:tabs>
        <w:ind w:left="5140" w:hanging="360"/>
      </w:pPr>
      <w:rPr>
        <w:rFonts w:ascii="Wingdings" w:hAnsi="Wingdings" w:hint="default"/>
      </w:rPr>
    </w:lvl>
    <w:lvl w:ilvl="6" w:tplc="04190001" w:tentative="1">
      <w:start w:val="1"/>
      <w:numFmt w:val="bullet"/>
      <w:lvlText w:val=""/>
      <w:lvlJc w:val="left"/>
      <w:pPr>
        <w:tabs>
          <w:tab w:val="num" w:pos="5860"/>
        </w:tabs>
        <w:ind w:left="5860" w:hanging="360"/>
      </w:pPr>
      <w:rPr>
        <w:rFonts w:ascii="Symbol" w:hAnsi="Symbol" w:hint="default"/>
      </w:rPr>
    </w:lvl>
    <w:lvl w:ilvl="7" w:tplc="04190003" w:tentative="1">
      <w:start w:val="1"/>
      <w:numFmt w:val="bullet"/>
      <w:lvlText w:val="o"/>
      <w:lvlJc w:val="left"/>
      <w:pPr>
        <w:tabs>
          <w:tab w:val="num" w:pos="6580"/>
        </w:tabs>
        <w:ind w:left="6580" w:hanging="360"/>
      </w:pPr>
      <w:rPr>
        <w:rFonts w:ascii="Courier New" w:hAnsi="Courier New" w:cs="Courier New" w:hint="default"/>
      </w:rPr>
    </w:lvl>
    <w:lvl w:ilvl="8" w:tplc="04190005" w:tentative="1">
      <w:start w:val="1"/>
      <w:numFmt w:val="bullet"/>
      <w:lvlText w:val=""/>
      <w:lvlJc w:val="left"/>
      <w:pPr>
        <w:tabs>
          <w:tab w:val="num" w:pos="7300"/>
        </w:tabs>
        <w:ind w:left="7300" w:hanging="360"/>
      </w:pPr>
      <w:rPr>
        <w:rFonts w:ascii="Wingdings" w:hAnsi="Wingdings" w:hint="default"/>
      </w:rPr>
    </w:lvl>
  </w:abstractNum>
  <w:abstractNum w:abstractNumId="8" w15:restartNumberingAfterBreak="0">
    <w:nsid w:val="39E966D8"/>
    <w:multiLevelType w:val="multilevel"/>
    <w:tmpl w:val="509027B0"/>
    <w:lvl w:ilvl="0">
      <w:start w:val="1"/>
      <w:numFmt w:val="decimal"/>
      <w:lvlText w:val="%1."/>
      <w:lvlJc w:val="left"/>
      <w:pPr>
        <w:tabs>
          <w:tab w:val="num" w:pos="928"/>
        </w:tabs>
        <w:ind w:left="928" w:hanging="360"/>
      </w:pPr>
    </w:lvl>
    <w:lvl w:ilvl="1">
      <w:start w:val="6"/>
      <w:numFmt w:val="decimal"/>
      <w:isLgl/>
      <w:lvlText w:val="%1.%2"/>
      <w:lvlJc w:val="left"/>
      <w:pPr>
        <w:tabs>
          <w:tab w:val="num" w:pos="1495"/>
        </w:tabs>
        <w:ind w:left="1495" w:hanging="720"/>
      </w:pPr>
      <w:rPr>
        <w:rFonts w:hint="default"/>
      </w:rPr>
    </w:lvl>
    <w:lvl w:ilvl="2">
      <w:start w:val="1"/>
      <w:numFmt w:val="decimal"/>
      <w:isLgl/>
      <w:lvlText w:val="%1.%2.%3"/>
      <w:lvlJc w:val="left"/>
      <w:pPr>
        <w:tabs>
          <w:tab w:val="num" w:pos="1702"/>
        </w:tabs>
        <w:ind w:left="1702" w:hanging="720"/>
      </w:pPr>
      <w:rPr>
        <w:rFonts w:hint="default"/>
      </w:rPr>
    </w:lvl>
    <w:lvl w:ilvl="3">
      <w:start w:val="1"/>
      <w:numFmt w:val="decimal"/>
      <w:isLgl/>
      <w:lvlText w:val="%1.%2.%3.%4"/>
      <w:lvlJc w:val="left"/>
      <w:pPr>
        <w:tabs>
          <w:tab w:val="num" w:pos="2269"/>
        </w:tabs>
        <w:ind w:left="2269" w:hanging="1080"/>
      </w:pPr>
      <w:rPr>
        <w:rFonts w:hint="default"/>
      </w:rPr>
    </w:lvl>
    <w:lvl w:ilvl="4">
      <w:start w:val="1"/>
      <w:numFmt w:val="decimal"/>
      <w:isLgl/>
      <w:lvlText w:val="%1.%2.%3.%4.%5"/>
      <w:lvlJc w:val="left"/>
      <w:pPr>
        <w:tabs>
          <w:tab w:val="num" w:pos="2476"/>
        </w:tabs>
        <w:ind w:left="2476" w:hanging="1080"/>
      </w:pPr>
      <w:rPr>
        <w:rFonts w:hint="default"/>
      </w:rPr>
    </w:lvl>
    <w:lvl w:ilvl="5">
      <w:start w:val="1"/>
      <w:numFmt w:val="decimal"/>
      <w:isLgl/>
      <w:lvlText w:val="%1.%2.%3.%4.%5.%6"/>
      <w:lvlJc w:val="left"/>
      <w:pPr>
        <w:tabs>
          <w:tab w:val="num" w:pos="3043"/>
        </w:tabs>
        <w:ind w:left="3043" w:hanging="1440"/>
      </w:pPr>
      <w:rPr>
        <w:rFonts w:hint="default"/>
      </w:rPr>
    </w:lvl>
    <w:lvl w:ilvl="6">
      <w:start w:val="1"/>
      <w:numFmt w:val="decimal"/>
      <w:isLgl/>
      <w:lvlText w:val="%1.%2.%3.%4.%5.%6.%7"/>
      <w:lvlJc w:val="left"/>
      <w:pPr>
        <w:tabs>
          <w:tab w:val="num" w:pos="3610"/>
        </w:tabs>
        <w:ind w:left="3610" w:hanging="1800"/>
      </w:pPr>
      <w:rPr>
        <w:rFonts w:hint="default"/>
      </w:rPr>
    </w:lvl>
    <w:lvl w:ilvl="7">
      <w:start w:val="1"/>
      <w:numFmt w:val="decimal"/>
      <w:isLgl/>
      <w:lvlText w:val="%1.%2.%3.%4.%5.%6.%7.%8"/>
      <w:lvlJc w:val="left"/>
      <w:pPr>
        <w:tabs>
          <w:tab w:val="num" w:pos="3817"/>
        </w:tabs>
        <w:ind w:left="3817" w:hanging="1800"/>
      </w:pPr>
      <w:rPr>
        <w:rFonts w:hint="default"/>
      </w:rPr>
    </w:lvl>
    <w:lvl w:ilvl="8">
      <w:start w:val="1"/>
      <w:numFmt w:val="decimal"/>
      <w:isLgl/>
      <w:lvlText w:val="%1.%2.%3.%4.%5.%6.%7.%8.%9"/>
      <w:lvlJc w:val="left"/>
      <w:pPr>
        <w:tabs>
          <w:tab w:val="num" w:pos="4384"/>
        </w:tabs>
        <w:ind w:left="4384" w:hanging="2160"/>
      </w:pPr>
      <w:rPr>
        <w:rFonts w:hint="default"/>
      </w:rPr>
    </w:lvl>
  </w:abstractNum>
  <w:abstractNum w:abstractNumId="9" w15:restartNumberingAfterBreak="0">
    <w:nsid w:val="4AD21ED0"/>
    <w:multiLevelType w:val="hybridMultilevel"/>
    <w:tmpl w:val="0A6C327A"/>
    <w:lvl w:ilvl="0" w:tplc="F5E62578">
      <w:start w:val="1"/>
      <w:numFmt w:val="bullet"/>
      <w:pStyle w:val="a"/>
      <w:lvlText w:val=""/>
      <w:lvlJc w:val="left"/>
      <w:pPr>
        <w:tabs>
          <w:tab w:val="num" w:pos="1247"/>
        </w:tabs>
        <w:ind w:left="0" w:firstLine="68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54F87DAE"/>
    <w:multiLevelType w:val="singleLevel"/>
    <w:tmpl w:val="439899B4"/>
    <w:lvl w:ilvl="0">
      <w:start w:val="1"/>
      <w:numFmt w:val="decimal"/>
      <w:lvlText w:val="%1."/>
      <w:lvlJc w:val="left"/>
      <w:pPr>
        <w:tabs>
          <w:tab w:val="num" w:pos="360"/>
        </w:tabs>
        <w:ind w:left="360" w:hanging="360"/>
      </w:pPr>
      <w:rPr>
        <w:rFonts w:hint="default"/>
      </w:rPr>
    </w:lvl>
  </w:abstractNum>
  <w:abstractNum w:abstractNumId="11" w15:restartNumberingAfterBreak="0">
    <w:nsid w:val="5BF05C8D"/>
    <w:multiLevelType w:val="singleLevel"/>
    <w:tmpl w:val="8A02E2C2"/>
    <w:lvl w:ilvl="0">
      <w:start w:val="1"/>
      <w:numFmt w:val="decimal"/>
      <w:lvlText w:val="%1."/>
      <w:lvlJc w:val="left"/>
      <w:pPr>
        <w:tabs>
          <w:tab w:val="num" w:pos="927"/>
        </w:tabs>
        <w:ind w:left="927" w:hanging="360"/>
      </w:pPr>
      <w:rPr>
        <w:rFonts w:cs="Times New Roman" w:hint="default"/>
      </w:rPr>
    </w:lvl>
  </w:abstractNum>
  <w:abstractNum w:abstractNumId="12" w15:restartNumberingAfterBreak="0">
    <w:nsid w:val="5C8776CF"/>
    <w:multiLevelType w:val="hybridMultilevel"/>
    <w:tmpl w:val="0A608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2B44FBA"/>
    <w:multiLevelType w:val="hybridMultilevel"/>
    <w:tmpl w:val="77BE4314"/>
    <w:lvl w:ilvl="0" w:tplc="6E7AC6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30F7A86"/>
    <w:multiLevelType w:val="hybridMultilevel"/>
    <w:tmpl w:val="9A82F3B6"/>
    <w:lvl w:ilvl="0" w:tplc="B0AC3BB2">
      <w:start w:val="2"/>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15" w15:restartNumberingAfterBreak="0">
    <w:nsid w:val="636565D1"/>
    <w:multiLevelType w:val="hybridMultilevel"/>
    <w:tmpl w:val="290893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621FF0"/>
    <w:multiLevelType w:val="singleLevel"/>
    <w:tmpl w:val="96BAE3EE"/>
    <w:lvl w:ilvl="0">
      <w:start w:val="1"/>
      <w:numFmt w:val="decimal"/>
      <w:pStyle w:val="a0"/>
      <w:lvlText w:val="%1"/>
      <w:lvlJc w:val="left"/>
      <w:pPr>
        <w:tabs>
          <w:tab w:val="num" w:pos="927"/>
        </w:tabs>
        <w:ind w:left="927" w:hanging="360"/>
      </w:pPr>
      <w:rPr>
        <w:rFonts w:cs="Times New Roman" w:hint="default"/>
      </w:rPr>
    </w:lvl>
  </w:abstractNum>
  <w:abstractNum w:abstractNumId="17" w15:restartNumberingAfterBreak="0">
    <w:nsid w:val="72894CD1"/>
    <w:multiLevelType w:val="singleLevel"/>
    <w:tmpl w:val="DD7EEC9C"/>
    <w:lvl w:ilvl="0">
      <w:start w:val="1"/>
      <w:numFmt w:val="decimal"/>
      <w:lvlText w:val="%1."/>
      <w:lvlJc w:val="right"/>
      <w:pPr>
        <w:tabs>
          <w:tab w:val="num" w:pos="397"/>
        </w:tabs>
        <w:ind w:left="397" w:hanging="109"/>
      </w:pPr>
      <w:rPr>
        <w:rFonts w:ascii="Times New Roman" w:hAnsi="Times New Roman" w:cs="Times New Roman" w:hint="default"/>
        <w:b w:val="0"/>
        <w:bCs w:val="0"/>
        <w:i w:val="0"/>
        <w:iCs w:val="0"/>
        <w:sz w:val="28"/>
        <w:szCs w:val="28"/>
        <w:u w:val="none"/>
      </w:rPr>
    </w:lvl>
  </w:abstractNum>
  <w:abstractNum w:abstractNumId="18" w15:restartNumberingAfterBreak="0">
    <w:nsid w:val="72EC188C"/>
    <w:multiLevelType w:val="hybridMultilevel"/>
    <w:tmpl w:val="D160D2AA"/>
    <w:lvl w:ilvl="0" w:tplc="FCE2FF10">
      <w:start w:val="1"/>
      <w:numFmt w:val="bullet"/>
      <w:lvlText w:val="-"/>
      <w:lvlJc w:val="left"/>
      <w:pPr>
        <w:tabs>
          <w:tab w:val="num" w:pos="927"/>
        </w:tabs>
        <w:ind w:left="927"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AD5036"/>
    <w:multiLevelType w:val="hybridMultilevel"/>
    <w:tmpl w:val="55BA342C"/>
    <w:lvl w:ilvl="0" w:tplc="DABE272C">
      <w:start w:val="1"/>
      <w:numFmt w:val="decimal"/>
      <w:lvlText w:val="%1."/>
      <w:lvlJc w:val="left"/>
      <w:pPr>
        <w:ind w:left="1070" w:hanging="360"/>
      </w:pPr>
      <w:rPr>
        <w:rFonts w:hint="default"/>
        <w:lang w:val="en-US"/>
      </w:rPr>
    </w:lvl>
    <w:lvl w:ilvl="1" w:tplc="04220019" w:tentative="1">
      <w:start w:val="1"/>
      <w:numFmt w:val="lowerLetter"/>
      <w:lvlText w:val="%2."/>
      <w:lvlJc w:val="left"/>
      <w:pPr>
        <w:ind w:left="2490" w:hanging="360"/>
      </w:pPr>
    </w:lvl>
    <w:lvl w:ilvl="2" w:tplc="0422001B" w:tentative="1">
      <w:start w:val="1"/>
      <w:numFmt w:val="lowerRoman"/>
      <w:lvlText w:val="%3."/>
      <w:lvlJc w:val="right"/>
      <w:pPr>
        <w:ind w:left="3210" w:hanging="180"/>
      </w:pPr>
    </w:lvl>
    <w:lvl w:ilvl="3" w:tplc="0422000F" w:tentative="1">
      <w:start w:val="1"/>
      <w:numFmt w:val="decimal"/>
      <w:lvlText w:val="%4."/>
      <w:lvlJc w:val="left"/>
      <w:pPr>
        <w:ind w:left="3930" w:hanging="360"/>
      </w:pPr>
    </w:lvl>
    <w:lvl w:ilvl="4" w:tplc="04220019" w:tentative="1">
      <w:start w:val="1"/>
      <w:numFmt w:val="lowerLetter"/>
      <w:lvlText w:val="%5."/>
      <w:lvlJc w:val="left"/>
      <w:pPr>
        <w:ind w:left="4650" w:hanging="360"/>
      </w:pPr>
    </w:lvl>
    <w:lvl w:ilvl="5" w:tplc="0422001B" w:tentative="1">
      <w:start w:val="1"/>
      <w:numFmt w:val="lowerRoman"/>
      <w:lvlText w:val="%6."/>
      <w:lvlJc w:val="right"/>
      <w:pPr>
        <w:ind w:left="5370" w:hanging="180"/>
      </w:pPr>
    </w:lvl>
    <w:lvl w:ilvl="6" w:tplc="0422000F" w:tentative="1">
      <w:start w:val="1"/>
      <w:numFmt w:val="decimal"/>
      <w:lvlText w:val="%7."/>
      <w:lvlJc w:val="left"/>
      <w:pPr>
        <w:ind w:left="6090" w:hanging="360"/>
      </w:pPr>
    </w:lvl>
    <w:lvl w:ilvl="7" w:tplc="04220019" w:tentative="1">
      <w:start w:val="1"/>
      <w:numFmt w:val="lowerLetter"/>
      <w:lvlText w:val="%8."/>
      <w:lvlJc w:val="left"/>
      <w:pPr>
        <w:ind w:left="6810" w:hanging="360"/>
      </w:pPr>
    </w:lvl>
    <w:lvl w:ilvl="8" w:tplc="0422001B" w:tentative="1">
      <w:start w:val="1"/>
      <w:numFmt w:val="lowerRoman"/>
      <w:lvlText w:val="%9."/>
      <w:lvlJc w:val="right"/>
      <w:pPr>
        <w:ind w:left="7530" w:hanging="180"/>
      </w:pPr>
    </w:lvl>
  </w:abstractNum>
  <w:abstractNum w:abstractNumId="20" w15:restartNumberingAfterBreak="0">
    <w:nsid w:val="7B1409AE"/>
    <w:multiLevelType w:val="hybridMultilevel"/>
    <w:tmpl w:val="0C268A3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11"/>
  </w:num>
  <w:num w:numId="4">
    <w:abstractNumId w:val="8"/>
  </w:num>
  <w:num w:numId="5">
    <w:abstractNumId w:val="2"/>
  </w:num>
  <w:num w:numId="6">
    <w:abstractNumId w:val="19"/>
  </w:num>
  <w:num w:numId="7">
    <w:abstractNumId w:val="4"/>
  </w:num>
  <w:num w:numId="8">
    <w:abstractNumId w:val="0"/>
  </w:num>
  <w:num w:numId="9">
    <w:abstractNumId w:val="5"/>
  </w:num>
  <w:num w:numId="10">
    <w:abstractNumId w:val="1"/>
  </w:num>
  <w:num w:numId="11">
    <w:abstractNumId w:val="20"/>
  </w:num>
  <w:num w:numId="12">
    <w:abstractNumId w:val="9"/>
  </w:num>
  <w:num w:numId="13">
    <w:abstractNumId w:val="3"/>
  </w:num>
  <w:num w:numId="14">
    <w:abstractNumId w:val="17"/>
  </w:num>
  <w:num w:numId="15">
    <w:abstractNumId w:val="14"/>
  </w:num>
  <w:num w:numId="16">
    <w:abstractNumId w:val="10"/>
  </w:num>
  <w:num w:numId="17">
    <w:abstractNumId w:val="6"/>
  </w:num>
  <w:num w:numId="18">
    <w:abstractNumId w:val="18"/>
  </w:num>
  <w:num w:numId="19">
    <w:abstractNumId w:val="7"/>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CAE"/>
    <w:rsid w:val="00000DD3"/>
    <w:rsid w:val="00005A35"/>
    <w:rsid w:val="000064F1"/>
    <w:rsid w:val="00011139"/>
    <w:rsid w:val="00013C55"/>
    <w:rsid w:val="00015941"/>
    <w:rsid w:val="000228F0"/>
    <w:rsid w:val="00025516"/>
    <w:rsid w:val="00037E5D"/>
    <w:rsid w:val="00040028"/>
    <w:rsid w:val="000435A5"/>
    <w:rsid w:val="00046036"/>
    <w:rsid w:val="00052C07"/>
    <w:rsid w:val="00071B51"/>
    <w:rsid w:val="00075CCF"/>
    <w:rsid w:val="00084EC1"/>
    <w:rsid w:val="00085433"/>
    <w:rsid w:val="000861CD"/>
    <w:rsid w:val="00091932"/>
    <w:rsid w:val="000928A9"/>
    <w:rsid w:val="00093D1A"/>
    <w:rsid w:val="000940A8"/>
    <w:rsid w:val="000C17C5"/>
    <w:rsid w:val="000C6A0D"/>
    <w:rsid w:val="000D053A"/>
    <w:rsid w:val="000D7419"/>
    <w:rsid w:val="000F00A8"/>
    <w:rsid w:val="001060C1"/>
    <w:rsid w:val="00121E5F"/>
    <w:rsid w:val="00124805"/>
    <w:rsid w:val="00134F22"/>
    <w:rsid w:val="00136F6A"/>
    <w:rsid w:val="0014283D"/>
    <w:rsid w:val="00142AF1"/>
    <w:rsid w:val="00153125"/>
    <w:rsid w:val="0015382A"/>
    <w:rsid w:val="001628E3"/>
    <w:rsid w:val="00173470"/>
    <w:rsid w:val="00182A11"/>
    <w:rsid w:val="00191D21"/>
    <w:rsid w:val="00195EE6"/>
    <w:rsid w:val="00197251"/>
    <w:rsid w:val="001A3401"/>
    <w:rsid w:val="001A7D75"/>
    <w:rsid w:val="001B37B4"/>
    <w:rsid w:val="001B4328"/>
    <w:rsid w:val="001B71D0"/>
    <w:rsid w:val="001C5E4C"/>
    <w:rsid w:val="001D3325"/>
    <w:rsid w:val="001D3DED"/>
    <w:rsid w:val="001F3807"/>
    <w:rsid w:val="001F41B3"/>
    <w:rsid w:val="00202D1B"/>
    <w:rsid w:val="002078B0"/>
    <w:rsid w:val="00216099"/>
    <w:rsid w:val="00225693"/>
    <w:rsid w:val="002264C2"/>
    <w:rsid w:val="002324E5"/>
    <w:rsid w:val="00237514"/>
    <w:rsid w:val="00242C28"/>
    <w:rsid w:val="002476DF"/>
    <w:rsid w:val="00257339"/>
    <w:rsid w:val="002630C6"/>
    <w:rsid w:val="002755C8"/>
    <w:rsid w:val="0028115E"/>
    <w:rsid w:val="00281524"/>
    <w:rsid w:val="0028546E"/>
    <w:rsid w:val="002958A6"/>
    <w:rsid w:val="00296B72"/>
    <w:rsid w:val="002A11C8"/>
    <w:rsid w:val="002A1386"/>
    <w:rsid w:val="002A1DDB"/>
    <w:rsid w:val="002A5309"/>
    <w:rsid w:val="002A685B"/>
    <w:rsid w:val="002B5613"/>
    <w:rsid w:val="002D00E0"/>
    <w:rsid w:val="002D48B7"/>
    <w:rsid w:val="002E169B"/>
    <w:rsid w:val="002F0041"/>
    <w:rsid w:val="002F2368"/>
    <w:rsid w:val="003046F1"/>
    <w:rsid w:val="00304C65"/>
    <w:rsid w:val="00305F61"/>
    <w:rsid w:val="003213D1"/>
    <w:rsid w:val="0032545D"/>
    <w:rsid w:val="00325C12"/>
    <w:rsid w:val="00334ACA"/>
    <w:rsid w:val="003351ED"/>
    <w:rsid w:val="003405F4"/>
    <w:rsid w:val="00345C32"/>
    <w:rsid w:val="003478AE"/>
    <w:rsid w:val="00354B06"/>
    <w:rsid w:val="00357753"/>
    <w:rsid w:val="0038228F"/>
    <w:rsid w:val="00384C9B"/>
    <w:rsid w:val="00385FEF"/>
    <w:rsid w:val="003910F8"/>
    <w:rsid w:val="00391A06"/>
    <w:rsid w:val="003B111C"/>
    <w:rsid w:val="003B68B6"/>
    <w:rsid w:val="003C1669"/>
    <w:rsid w:val="003C4ED7"/>
    <w:rsid w:val="003D0162"/>
    <w:rsid w:val="003D0CF0"/>
    <w:rsid w:val="003D3A43"/>
    <w:rsid w:val="003E3000"/>
    <w:rsid w:val="003F6994"/>
    <w:rsid w:val="00400D97"/>
    <w:rsid w:val="00405528"/>
    <w:rsid w:val="004313D1"/>
    <w:rsid w:val="00433B7C"/>
    <w:rsid w:val="00447C1C"/>
    <w:rsid w:val="00452212"/>
    <w:rsid w:val="00453499"/>
    <w:rsid w:val="00455A66"/>
    <w:rsid w:val="00462A7B"/>
    <w:rsid w:val="00466359"/>
    <w:rsid w:val="00474BAB"/>
    <w:rsid w:val="00481544"/>
    <w:rsid w:val="004826C7"/>
    <w:rsid w:val="00482CA9"/>
    <w:rsid w:val="004857D5"/>
    <w:rsid w:val="0049052C"/>
    <w:rsid w:val="0049737C"/>
    <w:rsid w:val="004A6682"/>
    <w:rsid w:val="004B1D3E"/>
    <w:rsid w:val="004B3A1C"/>
    <w:rsid w:val="004B4E83"/>
    <w:rsid w:val="004B5A61"/>
    <w:rsid w:val="004C231F"/>
    <w:rsid w:val="004C33B9"/>
    <w:rsid w:val="004D4CAE"/>
    <w:rsid w:val="004E2424"/>
    <w:rsid w:val="004E5889"/>
    <w:rsid w:val="005033A4"/>
    <w:rsid w:val="0052136D"/>
    <w:rsid w:val="00534A0E"/>
    <w:rsid w:val="00542DE3"/>
    <w:rsid w:val="00543E5F"/>
    <w:rsid w:val="005453FE"/>
    <w:rsid w:val="00553526"/>
    <w:rsid w:val="00562F7F"/>
    <w:rsid w:val="00565871"/>
    <w:rsid w:val="00566A01"/>
    <w:rsid w:val="00572E5A"/>
    <w:rsid w:val="00580B91"/>
    <w:rsid w:val="005811F6"/>
    <w:rsid w:val="005904BB"/>
    <w:rsid w:val="0059084F"/>
    <w:rsid w:val="00595CAE"/>
    <w:rsid w:val="005A6CFF"/>
    <w:rsid w:val="005B25F5"/>
    <w:rsid w:val="005B27A3"/>
    <w:rsid w:val="005B6906"/>
    <w:rsid w:val="005C0A1A"/>
    <w:rsid w:val="005C684D"/>
    <w:rsid w:val="005E06CB"/>
    <w:rsid w:val="005F27FF"/>
    <w:rsid w:val="005F55DF"/>
    <w:rsid w:val="0060242A"/>
    <w:rsid w:val="00633F18"/>
    <w:rsid w:val="00636898"/>
    <w:rsid w:val="00643580"/>
    <w:rsid w:val="00643FEC"/>
    <w:rsid w:val="006566CE"/>
    <w:rsid w:val="00660614"/>
    <w:rsid w:val="0066073A"/>
    <w:rsid w:val="00670A54"/>
    <w:rsid w:val="0067274C"/>
    <w:rsid w:val="006805F8"/>
    <w:rsid w:val="006874AE"/>
    <w:rsid w:val="00690EF9"/>
    <w:rsid w:val="006924C3"/>
    <w:rsid w:val="006A7672"/>
    <w:rsid w:val="006D18B1"/>
    <w:rsid w:val="006E22CE"/>
    <w:rsid w:val="006E5172"/>
    <w:rsid w:val="006E7D3F"/>
    <w:rsid w:val="006F4BF2"/>
    <w:rsid w:val="006F6346"/>
    <w:rsid w:val="00701F73"/>
    <w:rsid w:val="007070A2"/>
    <w:rsid w:val="007148C8"/>
    <w:rsid w:val="00717F54"/>
    <w:rsid w:val="007253AA"/>
    <w:rsid w:val="00727186"/>
    <w:rsid w:val="00730F1A"/>
    <w:rsid w:val="00734422"/>
    <w:rsid w:val="00735019"/>
    <w:rsid w:val="00737D5E"/>
    <w:rsid w:val="00740CEF"/>
    <w:rsid w:val="0074290F"/>
    <w:rsid w:val="00750038"/>
    <w:rsid w:val="007523FE"/>
    <w:rsid w:val="007535B7"/>
    <w:rsid w:val="007654BD"/>
    <w:rsid w:val="00766673"/>
    <w:rsid w:val="00781AB5"/>
    <w:rsid w:val="00795874"/>
    <w:rsid w:val="0079635E"/>
    <w:rsid w:val="007B44F8"/>
    <w:rsid w:val="007B7555"/>
    <w:rsid w:val="007B7E11"/>
    <w:rsid w:val="007C11E7"/>
    <w:rsid w:val="007C4DB4"/>
    <w:rsid w:val="007C5827"/>
    <w:rsid w:val="007D0A12"/>
    <w:rsid w:val="007D17C2"/>
    <w:rsid w:val="007D759C"/>
    <w:rsid w:val="007E5102"/>
    <w:rsid w:val="007E51E4"/>
    <w:rsid w:val="007F0892"/>
    <w:rsid w:val="007F4753"/>
    <w:rsid w:val="00804817"/>
    <w:rsid w:val="00810D65"/>
    <w:rsid w:val="00813A56"/>
    <w:rsid w:val="008171E5"/>
    <w:rsid w:val="00822213"/>
    <w:rsid w:val="00822BD5"/>
    <w:rsid w:val="008263FD"/>
    <w:rsid w:val="0083118A"/>
    <w:rsid w:val="00840802"/>
    <w:rsid w:val="00844422"/>
    <w:rsid w:val="00864262"/>
    <w:rsid w:val="008733B0"/>
    <w:rsid w:val="00876F58"/>
    <w:rsid w:val="00885F4A"/>
    <w:rsid w:val="008A38A4"/>
    <w:rsid w:val="008A6FE6"/>
    <w:rsid w:val="008B181E"/>
    <w:rsid w:val="008B24EE"/>
    <w:rsid w:val="008C46F2"/>
    <w:rsid w:val="008D0E8D"/>
    <w:rsid w:val="008D735B"/>
    <w:rsid w:val="008F25DA"/>
    <w:rsid w:val="008F2D88"/>
    <w:rsid w:val="008F3D0E"/>
    <w:rsid w:val="00907E76"/>
    <w:rsid w:val="00915D5C"/>
    <w:rsid w:val="00923887"/>
    <w:rsid w:val="00925066"/>
    <w:rsid w:val="009275D2"/>
    <w:rsid w:val="009352F4"/>
    <w:rsid w:val="00943282"/>
    <w:rsid w:val="0095719E"/>
    <w:rsid w:val="0097516F"/>
    <w:rsid w:val="00976119"/>
    <w:rsid w:val="00990ADB"/>
    <w:rsid w:val="00991E48"/>
    <w:rsid w:val="009B179F"/>
    <w:rsid w:val="009B2B53"/>
    <w:rsid w:val="009D121F"/>
    <w:rsid w:val="009D5320"/>
    <w:rsid w:val="009F5643"/>
    <w:rsid w:val="00A1770F"/>
    <w:rsid w:val="00A17FBD"/>
    <w:rsid w:val="00A35A27"/>
    <w:rsid w:val="00A413FE"/>
    <w:rsid w:val="00A46157"/>
    <w:rsid w:val="00A53891"/>
    <w:rsid w:val="00A602EF"/>
    <w:rsid w:val="00A666CC"/>
    <w:rsid w:val="00A70F38"/>
    <w:rsid w:val="00A929E8"/>
    <w:rsid w:val="00A93294"/>
    <w:rsid w:val="00A97F27"/>
    <w:rsid w:val="00AA0408"/>
    <w:rsid w:val="00AA47A0"/>
    <w:rsid w:val="00AA7A9E"/>
    <w:rsid w:val="00AC1502"/>
    <w:rsid w:val="00AC4607"/>
    <w:rsid w:val="00AD266B"/>
    <w:rsid w:val="00AD41B7"/>
    <w:rsid w:val="00AD52DF"/>
    <w:rsid w:val="00AD55BD"/>
    <w:rsid w:val="00AE055C"/>
    <w:rsid w:val="00AF1686"/>
    <w:rsid w:val="00AF6C4A"/>
    <w:rsid w:val="00AF7506"/>
    <w:rsid w:val="00B02C47"/>
    <w:rsid w:val="00B03C6C"/>
    <w:rsid w:val="00B06C0D"/>
    <w:rsid w:val="00B121A3"/>
    <w:rsid w:val="00B1298E"/>
    <w:rsid w:val="00B249E4"/>
    <w:rsid w:val="00B40DA8"/>
    <w:rsid w:val="00B411E4"/>
    <w:rsid w:val="00B45503"/>
    <w:rsid w:val="00B56CB5"/>
    <w:rsid w:val="00B65618"/>
    <w:rsid w:val="00B70879"/>
    <w:rsid w:val="00B709E6"/>
    <w:rsid w:val="00B71D6A"/>
    <w:rsid w:val="00B75066"/>
    <w:rsid w:val="00B81930"/>
    <w:rsid w:val="00B83355"/>
    <w:rsid w:val="00B83CC1"/>
    <w:rsid w:val="00B87113"/>
    <w:rsid w:val="00B90159"/>
    <w:rsid w:val="00B921DD"/>
    <w:rsid w:val="00B95D76"/>
    <w:rsid w:val="00B95ED1"/>
    <w:rsid w:val="00BA4D44"/>
    <w:rsid w:val="00BB1E7D"/>
    <w:rsid w:val="00BB237A"/>
    <w:rsid w:val="00BB35D1"/>
    <w:rsid w:val="00BC18FF"/>
    <w:rsid w:val="00BC25D1"/>
    <w:rsid w:val="00BC4578"/>
    <w:rsid w:val="00BC5796"/>
    <w:rsid w:val="00BC6236"/>
    <w:rsid w:val="00BE58EA"/>
    <w:rsid w:val="00BE7D3D"/>
    <w:rsid w:val="00BF3B7C"/>
    <w:rsid w:val="00BF4D92"/>
    <w:rsid w:val="00BF5B81"/>
    <w:rsid w:val="00C01CA1"/>
    <w:rsid w:val="00C03098"/>
    <w:rsid w:val="00C0582C"/>
    <w:rsid w:val="00C06499"/>
    <w:rsid w:val="00C10F0B"/>
    <w:rsid w:val="00C15C35"/>
    <w:rsid w:val="00C223B1"/>
    <w:rsid w:val="00C35561"/>
    <w:rsid w:val="00C36B16"/>
    <w:rsid w:val="00C40A55"/>
    <w:rsid w:val="00C41742"/>
    <w:rsid w:val="00C4581E"/>
    <w:rsid w:val="00C474B7"/>
    <w:rsid w:val="00C476BA"/>
    <w:rsid w:val="00C47873"/>
    <w:rsid w:val="00C503B7"/>
    <w:rsid w:val="00C54C79"/>
    <w:rsid w:val="00C6155C"/>
    <w:rsid w:val="00C7116D"/>
    <w:rsid w:val="00C75405"/>
    <w:rsid w:val="00C77DD2"/>
    <w:rsid w:val="00C8516E"/>
    <w:rsid w:val="00C93E73"/>
    <w:rsid w:val="00C9575C"/>
    <w:rsid w:val="00C97CFA"/>
    <w:rsid w:val="00C97D6B"/>
    <w:rsid w:val="00CA186D"/>
    <w:rsid w:val="00CB2AD9"/>
    <w:rsid w:val="00CC148D"/>
    <w:rsid w:val="00CC3AF0"/>
    <w:rsid w:val="00CD13C3"/>
    <w:rsid w:val="00CD40E0"/>
    <w:rsid w:val="00CD5E9A"/>
    <w:rsid w:val="00CD723B"/>
    <w:rsid w:val="00D1504C"/>
    <w:rsid w:val="00D169A9"/>
    <w:rsid w:val="00D20A68"/>
    <w:rsid w:val="00D228DC"/>
    <w:rsid w:val="00D229D3"/>
    <w:rsid w:val="00D233D4"/>
    <w:rsid w:val="00D3297A"/>
    <w:rsid w:val="00D36F34"/>
    <w:rsid w:val="00D52F63"/>
    <w:rsid w:val="00D532F3"/>
    <w:rsid w:val="00D569EC"/>
    <w:rsid w:val="00D61BE6"/>
    <w:rsid w:val="00D769D9"/>
    <w:rsid w:val="00D80170"/>
    <w:rsid w:val="00D8121A"/>
    <w:rsid w:val="00D848C0"/>
    <w:rsid w:val="00D87A17"/>
    <w:rsid w:val="00DA5135"/>
    <w:rsid w:val="00DC2AE6"/>
    <w:rsid w:val="00DD1906"/>
    <w:rsid w:val="00DE0FFA"/>
    <w:rsid w:val="00DF55E4"/>
    <w:rsid w:val="00E10A9F"/>
    <w:rsid w:val="00E1376A"/>
    <w:rsid w:val="00E1742D"/>
    <w:rsid w:val="00E23E9E"/>
    <w:rsid w:val="00E254EE"/>
    <w:rsid w:val="00E34127"/>
    <w:rsid w:val="00E37297"/>
    <w:rsid w:val="00E41BDB"/>
    <w:rsid w:val="00E45C03"/>
    <w:rsid w:val="00E55E44"/>
    <w:rsid w:val="00E61C71"/>
    <w:rsid w:val="00E61D4B"/>
    <w:rsid w:val="00E628C0"/>
    <w:rsid w:val="00E650C2"/>
    <w:rsid w:val="00E75604"/>
    <w:rsid w:val="00E863F8"/>
    <w:rsid w:val="00E872EA"/>
    <w:rsid w:val="00E8756F"/>
    <w:rsid w:val="00E967CA"/>
    <w:rsid w:val="00EA1041"/>
    <w:rsid w:val="00EA28E9"/>
    <w:rsid w:val="00EC0909"/>
    <w:rsid w:val="00EC2CBA"/>
    <w:rsid w:val="00EC4736"/>
    <w:rsid w:val="00ED6978"/>
    <w:rsid w:val="00EE0E61"/>
    <w:rsid w:val="00EE7F4A"/>
    <w:rsid w:val="00F0104B"/>
    <w:rsid w:val="00F1230B"/>
    <w:rsid w:val="00F14082"/>
    <w:rsid w:val="00F2087D"/>
    <w:rsid w:val="00F256B8"/>
    <w:rsid w:val="00F278C7"/>
    <w:rsid w:val="00F52F3C"/>
    <w:rsid w:val="00F53724"/>
    <w:rsid w:val="00F634D4"/>
    <w:rsid w:val="00F652C2"/>
    <w:rsid w:val="00F700A8"/>
    <w:rsid w:val="00F70F1C"/>
    <w:rsid w:val="00F70FD3"/>
    <w:rsid w:val="00F75022"/>
    <w:rsid w:val="00F870B1"/>
    <w:rsid w:val="00F925DE"/>
    <w:rsid w:val="00F976E8"/>
    <w:rsid w:val="00FB5969"/>
    <w:rsid w:val="00FC391A"/>
    <w:rsid w:val="00FD74CC"/>
    <w:rsid w:val="00FF2C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EE0E"/>
  <w15:docId w15:val="{F9F0F000-029A-4893-B791-0BC59284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paragraph" w:styleId="1">
    <w:name w:val="heading 1"/>
    <w:basedOn w:val="a1"/>
    <w:next w:val="a1"/>
    <w:link w:val="10"/>
    <w:uiPriority w:val="99"/>
    <w:qFormat/>
    <w:rsid w:val="0083118A"/>
    <w:pPr>
      <w:keepNext/>
      <w:autoSpaceDE w:val="0"/>
      <w:autoSpaceDN w:val="0"/>
      <w:spacing w:after="0" w:line="264" w:lineRule="auto"/>
      <w:ind w:right="282"/>
      <w:jc w:val="right"/>
      <w:outlineLvl w:val="0"/>
    </w:pPr>
    <w:rPr>
      <w:rFonts w:eastAsiaTheme="minorEastAsia"/>
      <w:sz w:val="24"/>
      <w:szCs w:val="24"/>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Indent 2"/>
    <w:basedOn w:val="a1"/>
    <w:link w:val="20"/>
    <w:uiPriority w:val="99"/>
    <w:rsid w:val="004D4CAE"/>
    <w:pPr>
      <w:autoSpaceDE w:val="0"/>
      <w:autoSpaceDN w:val="0"/>
      <w:spacing w:before="240" w:after="0" w:line="240" w:lineRule="auto"/>
      <w:ind w:firstLine="567"/>
      <w:jc w:val="both"/>
    </w:pPr>
    <w:rPr>
      <w:rFonts w:eastAsiaTheme="minorEastAsia"/>
      <w:sz w:val="24"/>
      <w:szCs w:val="24"/>
      <w:lang w:eastAsia="uk-UA"/>
    </w:rPr>
  </w:style>
  <w:style w:type="character" w:customStyle="1" w:styleId="20">
    <w:name w:val="Основний текст з відступом 2 Знак"/>
    <w:basedOn w:val="a2"/>
    <w:link w:val="2"/>
    <w:uiPriority w:val="99"/>
    <w:rsid w:val="004D4CAE"/>
    <w:rPr>
      <w:rFonts w:eastAsiaTheme="minorEastAsia"/>
      <w:sz w:val="24"/>
      <w:szCs w:val="24"/>
      <w:lang w:eastAsia="uk-UA"/>
    </w:rPr>
  </w:style>
  <w:style w:type="paragraph" w:styleId="21">
    <w:name w:val="Body Text 2"/>
    <w:basedOn w:val="a1"/>
    <w:link w:val="22"/>
    <w:uiPriority w:val="99"/>
    <w:unhideWhenUsed/>
    <w:rsid w:val="0067274C"/>
    <w:pPr>
      <w:widowControl w:val="0"/>
      <w:autoSpaceDE w:val="0"/>
      <w:autoSpaceDN w:val="0"/>
      <w:adjustRightInd w:val="0"/>
      <w:spacing w:after="120" w:line="480" w:lineRule="auto"/>
    </w:pPr>
    <w:rPr>
      <w:rFonts w:eastAsia="Times New Roman"/>
      <w:sz w:val="20"/>
      <w:lang w:val="ru-RU" w:eastAsia="ru-RU"/>
    </w:rPr>
  </w:style>
  <w:style w:type="character" w:customStyle="1" w:styleId="22">
    <w:name w:val="Основний текст 2 Знак"/>
    <w:basedOn w:val="a2"/>
    <w:link w:val="21"/>
    <w:uiPriority w:val="99"/>
    <w:rsid w:val="0067274C"/>
    <w:rPr>
      <w:rFonts w:eastAsia="Times New Roman"/>
      <w:sz w:val="20"/>
      <w:lang w:val="ru-RU" w:eastAsia="ru-RU"/>
    </w:rPr>
  </w:style>
  <w:style w:type="paragraph" w:styleId="a5">
    <w:name w:val="Body Text"/>
    <w:basedOn w:val="a1"/>
    <w:link w:val="a6"/>
    <w:uiPriority w:val="99"/>
    <w:unhideWhenUsed/>
    <w:rsid w:val="0067274C"/>
    <w:pPr>
      <w:widowControl w:val="0"/>
      <w:autoSpaceDE w:val="0"/>
      <w:autoSpaceDN w:val="0"/>
      <w:adjustRightInd w:val="0"/>
      <w:spacing w:after="120" w:line="240" w:lineRule="auto"/>
    </w:pPr>
    <w:rPr>
      <w:rFonts w:eastAsia="Times New Roman"/>
      <w:sz w:val="20"/>
      <w:lang w:val="ru-RU" w:eastAsia="ru-RU"/>
    </w:rPr>
  </w:style>
  <w:style w:type="character" w:customStyle="1" w:styleId="a6">
    <w:name w:val="Основний текст Знак"/>
    <w:basedOn w:val="a2"/>
    <w:link w:val="a5"/>
    <w:uiPriority w:val="99"/>
    <w:rsid w:val="0067274C"/>
    <w:rPr>
      <w:rFonts w:eastAsia="Times New Roman"/>
      <w:sz w:val="20"/>
      <w:lang w:val="ru-RU" w:eastAsia="ru-RU"/>
    </w:rPr>
  </w:style>
  <w:style w:type="paragraph" w:styleId="a0">
    <w:name w:val="Subtitle"/>
    <w:basedOn w:val="a1"/>
    <w:link w:val="a7"/>
    <w:uiPriority w:val="99"/>
    <w:qFormat/>
    <w:rsid w:val="00C06499"/>
    <w:pPr>
      <w:numPr>
        <w:numId w:val="2"/>
      </w:numPr>
      <w:autoSpaceDE w:val="0"/>
      <w:autoSpaceDN w:val="0"/>
      <w:spacing w:after="0" w:line="360" w:lineRule="auto"/>
      <w:jc w:val="both"/>
    </w:pPr>
    <w:rPr>
      <w:rFonts w:eastAsiaTheme="minorEastAsia"/>
      <w:szCs w:val="28"/>
      <w:lang w:eastAsia="uk-UA"/>
    </w:rPr>
  </w:style>
  <w:style w:type="character" w:customStyle="1" w:styleId="a7">
    <w:name w:val="Підзаголовок Знак"/>
    <w:basedOn w:val="a2"/>
    <w:link w:val="a0"/>
    <w:uiPriority w:val="99"/>
    <w:rsid w:val="00C06499"/>
    <w:rPr>
      <w:rFonts w:eastAsiaTheme="minorEastAsia"/>
      <w:szCs w:val="28"/>
      <w:lang w:eastAsia="uk-UA"/>
    </w:rPr>
  </w:style>
  <w:style w:type="paragraph" w:styleId="a8">
    <w:name w:val="Body Text Indent"/>
    <w:basedOn w:val="a1"/>
    <w:link w:val="a9"/>
    <w:uiPriority w:val="99"/>
    <w:unhideWhenUsed/>
    <w:rsid w:val="00C15C35"/>
    <w:pPr>
      <w:widowControl w:val="0"/>
      <w:autoSpaceDE w:val="0"/>
      <w:autoSpaceDN w:val="0"/>
      <w:adjustRightInd w:val="0"/>
      <w:spacing w:after="120" w:line="240" w:lineRule="auto"/>
      <w:ind w:left="283"/>
    </w:pPr>
    <w:rPr>
      <w:rFonts w:eastAsia="Times New Roman"/>
      <w:sz w:val="20"/>
      <w:lang w:val="ru-RU" w:eastAsia="ru-RU"/>
    </w:rPr>
  </w:style>
  <w:style w:type="character" w:customStyle="1" w:styleId="a9">
    <w:name w:val="Основний текст з відступом Знак"/>
    <w:basedOn w:val="a2"/>
    <w:link w:val="a8"/>
    <w:uiPriority w:val="99"/>
    <w:rsid w:val="00C15C35"/>
    <w:rPr>
      <w:rFonts w:eastAsia="Times New Roman"/>
      <w:sz w:val="20"/>
      <w:lang w:val="ru-RU" w:eastAsia="ru-RU"/>
    </w:rPr>
  </w:style>
  <w:style w:type="paragraph" w:customStyle="1" w:styleId="aa">
    <w:name w:val="Чертежный"/>
    <w:rsid w:val="00237514"/>
    <w:pPr>
      <w:spacing w:after="0" w:line="240" w:lineRule="auto"/>
      <w:jc w:val="both"/>
    </w:pPr>
    <w:rPr>
      <w:rFonts w:ascii="ISOCPEUR" w:eastAsia="Times New Roman" w:hAnsi="ISOCPEUR"/>
      <w:i/>
      <w:lang w:eastAsia="ru-RU"/>
    </w:rPr>
  </w:style>
  <w:style w:type="paragraph" w:styleId="ab">
    <w:name w:val="Title"/>
    <w:basedOn w:val="a1"/>
    <w:link w:val="ac"/>
    <w:qFormat/>
    <w:rsid w:val="00237514"/>
    <w:pPr>
      <w:spacing w:after="0" w:line="240" w:lineRule="auto"/>
      <w:ind w:left="180" w:firstLine="540"/>
      <w:jc w:val="center"/>
    </w:pPr>
    <w:rPr>
      <w:rFonts w:eastAsia="Times New Roman"/>
      <w:b/>
      <w:bCs/>
      <w:szCs w:val="28"/>
      <w:lang w:eastAsia="ru-RU"/>
    </w:rPr>
  </w:style>
  <w:style w:type="character" w:customStyle="1" w:styleId="ac">
    <w:name w:val="Назва Знак"/>
    <w:basedOn w:val="a2"/>
    <w:link w:val="ab"/>
    <w:rsid w:val="00237514"/>
    <w:rPr>
      <w:rFonts w:eastAsia="Times New Roman"/>
      <w:b/>
      <w:bCs/>
      <w:szCs w:val="28"/>
      <w:lang w:eastAsia="ru-RU"/>
    </w:rPr>
  </w:style>
  <w:style w:type="paragraph" w:styleId="ad">
    <w:name w:val="List Paragraph"/>
    <w:basedOn w:val="a1"/>
    <w:uiPriority w:val="34"/>
    <w:qFormat/>
    <w:rsid w:val="009F5643"/>
    <w:pPr>
      <w:ind w:left="720"/>
      <w:contextualSpacing/>
    </w:pPr>
  </w:style>
  <w:style w:type="character" w:customStyle="1" w:styleId="10">
    <w:name w:val="Заголовок 1 Знак"/>
    <w:basedOn w:val="a2"/>
    <w:link w:val="1"/>
    <w:uiPriority w:val="99"/>
    <w:rsid w:val="0083118A"/>
    <w:rPr>
      <w:rFonts w:eastAsiaTheme="minorEastAsia"/>
      <w:sz w:val="24"/>
      <w:szCs w:val="24"/>
      <w:lang w:eastAsia="uk-UA"/>
    </w:rPr>
  </w:style>
  <w:style w:type="paragraph" w:styleId="ae">
    <w:name w:val="Block Text"/>
    <w:basedOn w:val="a1"/>
    <w:semiHidden/>
    <w:rsid w:val="00025516"/>
    <w:pPr>
      <w:spacing w:after="0" w:line="360" w:lineRule="auto"/>
      <w:ind w:left="142" w:right="141" w:firstLine="567"/>
    </w:pPr>
    <w:rPr>
      <w:rFonts w:eastAsia="Times New Roman"/>
      <w:szCs w:val="24"/>
      <w:lang w:eastAsia="ru-RU"/>
    </w:rPr>
  </w:style>
  <w:style w:type="character" w:styleId="af">
    <w:name w:val="Strong"/>
    <w:basedOn w:val="a2"/>
    <w:uiPriority w:val="22"/>
    <w:qFormat/>
    <w:rsid w:val="000D053A"/>
    <w:rPr>
      <w:b/>
      <w:bCs/>
    </w:rPr>
  </w:style>
  <w:style w:type="character" w:customStyle="1" w:styleId="longtext">
    <w:name w:val="long_text"/>
    <w:basedOn w:val="a2"/>
    <w:rsid w:val="009B179F"/>
  </w:style>
  <w:style w:type="character" w:customStyle="1" w:styleId="hps">
    <w:name w:val="hps"/>
    <w:basedOn w:val="a2"/>
    <w:rsid w:val="009B179F"/>
  </w:style>
  <w:style w:type="character" w:customStyle="1" w:styleId="shorttext">
    <w:name w:val="short_text"/>
    <w:basedOn w:val="a2"/>
    <w:rsid w:val="007D759C"/>
  </w:style>
  <w:style w:type="paragraph" w:styleId="af0">
    <w:name w:val="Normal (Web)"/>
    <w:basedOn w:val="a1"/>
    <w:unhideWhenUsed/>
    <w:rsid w:val="00690EF9"/>
    <w:pPr>
      <w:spacing w:before="100" w:beforeAutospacing="1" w:after="100" w:afterAutospacing="1" w:line="240" w:lineRule="auto"/>
    </w:pPr>
    <w:rPr>
      <w:rFonts w:eastAsia="Times New Roman"/>
      <w:sz w:val="24"/>
      <w:szCs w:val="24"/>
      <w:lang w:eastAsia="uk-UA"/>
    </w:rPr>
  </w:style>
  <w:style w:type="paragraph" w:customStyle="1" w:styleId="western">
    <w:name w:val="western"/>
    <w:basedOn w:val="a1"/>
    <w:rsid w:val="00690EF9"/>
    <w:pPr>
      <w:spacing w:before="100" w:beforeAutospacing="1" w:after="100" w:afterAutospacing="1" w:line="240" w:lineRule="auto"/>
    </w:pPr>
    <w:rPr>
      <w:rFonts w:eastAsia="Times New Roman"/>
      <w:sz w:val="24"/>
      <w:szCs w:val="24"/>
      <w:lang w:eastAsia="uk-UA"/>
    </w:rPr>
  </w:style>
  <w:style w:type="paragraph" w:styleId="3">
    <w:name w:val="Body Text Indent 3"/>
    <w:basedOn w:val="a1"/>
    <w:link w:val="30"/>
    <w:uiPriority w:val="99"/>
    <w:semiHidden/>
    <w:unhideWhenUsed/>
    <w:rsid w:val="00CD40E0"/>
    <w:pPr>
      <w:spacing w:after="120"/>
      <w:ind w:left="283"/>
    </w:pPr>
    <w:rPr>
      <w:sz w:val="16"/>
      <w:szCs w:val="16"/>
    </w:rPr>
  </w:style>
  <w:style w:type="character" w:customStyle="1" w:styleId="30">
    <w:name w:val="Основний текст з відступом 3 Знак"/>
    <w:basedOn w:val="a2"/>
    <w:link w:val="3"/>
    <w:uiPriority w:val="99"/>
    <w:semiHidden/>
    <w:rsid w:val="00CD40E0"/>
    <w:rPr>
      <w:sz w:val="16"/>
      <w:szCs w:val="16"/>
    </w:rPr>
  </w:style>
  <w:style w:type="paragraph" w:customStyle="1" w:styleId="af1">
    <w:name w:val="В:Основний текст"/>
    <w:basedOn w:val="a1"/>
    <w:rsid w:val="00FB5969"/>
    <w:pPr>
      <w:spacing w:after="0" w:line="240" w:lineRule="auto"/>
      <w:ind w:firstLine="540"/>
      <w:jc w:val="both"/>
    </w:pPr>
    <w:rPr>
      <w:rFonts w:eastAsia="Times New Roman"/>
      <w:sz w:val="24"/>
      <w:szCs w:val="24"/>
      <w:lang w:eastAsia="ru-RU"/>
    </w:rPr>
  </w:style>
  <w:style w:type="paragraph" w:styleId="af2">
    <w:name w:val="header"/>
    <w:basedOn w:val="a1"/>
    <w:link w:val="af3"/>
    <w:semiHidden/>
    <w:rsid w:val="00E37297"/>
    <w:pPr>
      <w:tabs>
        <w:tab w:val="center" w:pos="4677"/>
        <w:tab w:val="right" w:pos="9355"/>
      </w:tabs>
      <w:spacing w:after="0" w:line="240" w:lineRule="auto"/>
      <w:ind w:firstLine="284"/>
      <w:jc w:val="both"/>
    </w:pPr>
    <w:rPr>
      <w:rFonts w:eastAsia="Times New Roman"/>
      <w:sz w:val="20"/>
      <w:szCs w:val="24"/>
      <w:lang w:val="x-none" w:eastAsia="ru-RU"/>
    </w:rPr>
  </w:style>
  <w:style w:type="character" w:customStyle="1" w:styleId="af3">
    <w:name w:val="Верхній колонтитул Знак"/>
    <w:basedOn w:val="a2"/>
    <w:link w:val="af2"/>
    <w:semiHidden/>
    <w:rsid w:val="00E37297"/>
    <w:rPr>
      <w:rFonts w:eastAsia="Times New Roman"/>
      <w:sz w:val="20"/>
      <w:szCs w:val="24"/>
      <w:lang w:val="x-none" w:eastAsia="ru-RU"/>
    </w:rPr>
  </w:style>
  <w:style w:type="character" w:styleId="af4">
    <w:name w:val="page number"/>
    <w:basedOn w:val="a2"/>
    <w:semiHidden/>
    <w:rsid w:val="00E37297"/>
  </w:style>
  <w:style w:type="paragraph" w:styleId="af5">
    <w:name w:val="footer"/>
    <w:basedOn w:val="a1"/>
    <w:link w:val="af6"/>
    <w:uiPriority w:val="99"/>
    <w:rsid w:val="00E37297"/>
    <w:pPr>
      <w:tabs>
        <w:tab w:val="center" w:pos="4677"/>
        <w:tab w:val="right" w:pos="9355"/>
      </w:tabs>
      <w:spacing w:after="0" w:line="240" w:lineRule="auto"/>
      <w:ind w:firstLine="284"/>
      <w:jc w:val="both"/>
    </w:pPr>
    <w:rPr>
      <w:rFonts w:eastAsia="Times New Roman"/>
      <w:sz w:val="20"/>
      <w:szCs w:val="24"/>
      <w:lang w:val="x-none" w:eastAsia="ru-RU"/>
    </w:rPr>
  </w:style>
  <w:style w:type="character" w:customStyle="1" w:styleId="af6">
    <w:name w:val="Нижній колонтитул Знак"/>
    <w:basedOn w:val="a2"/>
    <w:link w:val="af5"/>
    <w:uiPriority w:val="99"/>
    <w:rsid w:val="00E37297"/>
    <w:rPr>
      <w:rFonts w:eastAsia="Times New Roman"/>
      <w:sz w:val="20"/>
      <w:szCs w:val="24"/>
      <w:lang w:val="x-none" w:eastAsia="ru-RU"/>
    </w:rPr>
  </w:style>
  <w:style w:type="paragraph" w:customStyle="1" w:styleId="Default">
    <w:name w:val="Default"/>
    <w:rsid w:val="00E37297"/>
    <w:pPr>
      <w:autoSpaceDE w:val="0"/>
      <w:autoSpaceDN w:val="0"/>
      <w:adjustRightInd w:val="0"/>
      <w:spacing w:after="0" w:line="240" w:lineRule="auto"/>
    </w:pPr>
    <w:rPr>
      <w:rFonts w:eastAsia="Calibri"/>
      <w:color w:val="000000"/>
      <w:sz w:val="24"/>
      <w:szCs w:val="24"/>
      <w:lang w:eastAsia="uk-UA"/>
    </w:rPr>
  </w:style>
  <w:style w:type="paragraph" w:customStyle="1" w:styleId="11">
    <w:name w:val="Стиль1"/>
    <w:basedOn w:val="a"/>
    <w:rsid w:val="004826C7"/>
    <w:pPr>
      <w:numPr>
        <w:numId w:val="0"/>
      </w:numPr>
      <w:tabs>
        <w:tab w:val="num" w:pos="1247"/>
      </w:tabs>
      <w:spacing w:after="0" w:line="288" w:lineRule="auto"/>
      <w:ind w:firstLine="680"/>
      <w:contextualSpacing w:val="0"/>
      <w:jc w:val="both"/>
    </w:pPr>
    <w:rPr>
      <w:rFonts w:eastAsia="Times New Roman"/>
      <w:color w:val="000000"/>
      <w:szCs w:val="28"/>
      <w:lang w:val="ru-RU" w:eastAsia="ru-RU"/>
    </w:rPr>
  </w:style>
  <w:style w:type="paragraph" w:styleId="a">
    <w:name w:val="List Bullet"/>
    <w:basedOn w:val="a1"/>
    <w:uiPriority w:val="99"/>
    <w:semiHidden/>
    <w:unhideWhenUsed/>
    <w:rsid w:val="004826C7"/>
    <w:pPr>
      <w:numPr>
        <w:numId w:val="12"/>
      </w:numPr>
      <w:contextualSpacing/>
    </w:pPr>
  </w:style>
  <w:style w:type="paragraph" w:customStyle="1" w:styleId="af7">
    <w:name w:val="Îáû÷íûé"/>
    <w:rsid w:val="000D7419"/>
    <w:pPr>
      <w:spacing w:after="0" w:line="240" w:lineRule="auto"/>
    </w:pPr>
    <w:rPr>
      <w:rFonts w:eastAsia="Times New Roman"/>
      <w:lang w:val="ru-RU" w:eastAsia="ru-RU"/>
    </w:rPr>
  </w:style>
  <w:style w:type="paragraph" w:styleId="12">
    <w:name w:val="index 1"/>
    <w:basedOn w:val="a1"/>
    <w:next w:val="a1"/>
    <w:autoRedefine/>
    <w:semiHidden/>
    <w:rsid w:val="00BF5B81"/>
    <w:pPr>
      <w:spacing w:after="0" w:line="240" w:lineRule="auto"/>
      <w:ind w:right="-2" w:firstLine="567"/>
      <w:jc w:val="both"/>
    </w:pPr>
    <w:rPr>
      <w:rFonts w:eastAsia="Times New Roman"/>
      <w:noProof/>
      <w:lang w:eastAsia="ru-RU"/>
    </w:rPr>
  </w:style>
  <w:style w:type="paragraph" w:styleId="31">
    <w:name w:val="Body Text 3"/>
    <w:basedOn w:val="a1"/>
    <w:link w:val="32"/>
    <w:unhideWhenUsed/>
    <w:rsid w:val="00543E5F"/>
    <w:pPr>
      <w:spacing w:after="120" w:line="276" w:lineRule="auto"/>
    </w:pPr>
    <w:rPr>
      <w:rFonts w:ascii="Calibri" w:eastAsia="Calibri" w:hAnsi="Calibri"/>
      <w:sz w:val="16"/>
      <w:szCs w:val="16"/>
    </w:rPr>
  </w:style>
  <w:style w:type="character" w:customStyle="1" w:styleId="32">
    <w:name w:val="Основний текст 3 Знак"/>
    <w:basedOn w:val="a2"/>
    <w:link w:val="31"/>
    <w:rsid w:val="00543E5F"/>
    <w:rPr>
      <w:rFonts w:ascii="Calibri" w:eastAsia="Calibri" w:hAnsi="Calibri"/>
      <w:sz w:val="16"/>
      <w:szCs w:val="16"/>
    </w:rPr>
  </w:style>
  <w:style w:type="paragraph" w:customStyle="1" w:styleId="MapleOutput">
    <w:name w:val="Maple Output"/>
    <w:rsid w:val="008F3D0E"/>
    <w:pPr>
      <w:autoSpaceDE w:val="0"/>
      <w:autoSpaceDN w:val="0"/>
      <w:adjustRightInd w:val="0"/>
      <w:spacing w:after="0" w:line="360" w:lineRule="auto"/>
      <w:jc w:val="center"/>
    </w:pPr>
    <w:rPr>
      <w:rFonts w:eastAsia="Times New Roman"/>
      <w:sz w:val="24"/>
      <w:szCs w:val="24"/>
      <w:lang w:val="ru-RU" w:eastAsia="ru-RU"/>
    </w:rPr>
  </w:style>
  <w:style w:type="character" w:customStyle="1" w:styleId="FontStyle69">
    <w:name w:val="Font Style69"/>
    <w:rsid w:val="00734422"/>
    <w:rPr>
      <w:rFonts w:ascii="Times New Roman" w:hAnsi="Times New Roman" w:cs="Times New Roman"/>
      <w:sz w:val="26"/>
      <w:szCs w:val="26"/>
    </w:rPr>
  </w:style>
  <w:style w:type="character" w:styleId="af8">
    <w:name w:val="Hyperlink"/>
    <w:rsid w:val="00840802"/>
    <w:rPr>
      <w:color w:val="0000FF"/>
      <w:u w:val="single"/>
    </w:rPr>
  </w:style>
  <w:style w:type="character" w:customStyle="1" w:styleId="af9">
    <w:name w:val="Шрифт абзацу за промовчанням"/>
    <w:semiHidden/>
    <w:rsid w:val="003910F8"/>
  </w:style>
  <w:style w:type="paragraph" w:styleId="afa">
    <w:name w:val="Balloon Text"/>
    <w:basedOn w:val="a1"/>
    <w:link w:val="afb"/>
    <w:uiPriority w:val="99"/>
    <w:semiHidden/>
    <w:unhideWhenUsed/>
    <w:rsid w:val="00F52F3C"/>
    <w:pPr>
      <w:spacing w:after="0" w:line="240" w:lineRule="auto"/>
    </w:pPr>
    <w:rPr>
      <w:rFonts w:ascii="Segoe UI" w:hAnsi="Segoe UI" w:cs="Segoe UI"/>
      <w:sz w:val="18"/>
      <w:szCs w:val="18"/>
    </w:rPr>
  </w:style>
  <w:style w:type="character" w:customStyle="1" w:styleId="afb">
    <w:name w:val="Текст у виносці Знак"/>
    <w:basedOn w:val="a2"/>
    <w:link w:val="afa"/>
    <w:uiPriority w:val="99"/>
    <w:semiHidden/>
    <w:rsid w:val="00F52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B063B-5202-41F5-8F25-6D002A9B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11426</Words>
  <Characters>6514</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Orobchuk</cp:lastModifiedBy>
  <cp:revision>74</cp:revision>
  <cp:lastPrinted>2018-12-23T10:00:00Z</cp:lastPrinted>
  <dcterms:created xsi:type="dcterms:W3CDTF">2018-01-18T10:06:00Z</dcterms:created>
  <dcterms:modified xsi:type="dcterms:W3CDTF">2018-12-23T10:30:00Z</dcterms:modified>
</cp:coreProperties>
</file>