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27" w:rsidRPr="008C49C9" w:rsidRDefault="000A0427" w:rsidP="000A0427">
      <w:pPr>
        <w:pStyle w:val="2"/>
        <w:spacing w:before="0"/>
        <w:ind w:firstLine="0"/>
        <w:jc w:val="center"/>
        <w:rPr>
          <w:caps/>
          <w:sz w:val="28"/>
          <w:szCs w:val="28"/>
        </w:rPr>
      </w:pPr>
      <w:r w:rsidRPr="008C49C9">
        <w:rPr>
          <w:caps/>
          <w:sz w:val="28"/>
          <w:szCs w:val="28"/>
        </w:rPr>
        <w:t>Міністерство освіти і науки України</w:t>
      </w:r>
    </w:p>
    <w:p w:rsidR="000A0427" w:rsidRPr="008C49C9" w:rsidRDefault="000A0427" w:rsidP="000A0427">
      <w:pPr>
        <w:pStyle w:val="2"/>
        <w:spacing w:before="0"/>
        <w:ind w:firstLine="0"/>
        <w:jc w:val="center"/>
        <w:rPr>
          <w:caps/>
          <w:sz w:val="28"/>
          <w:szCs w:val="28"/>
        </w:rPr>
      </w:pPr>
      <w:r w:rsidRPr="008C49C9">
        <w:rPr>
          <w:caps/>
          <w:sz w:val="28"/>
          <w:szCs w:val="28"/>
        </w:rPr>
        <w:t xml:space="preserve">Тернопільський НАЦІОНАЛЬНИЙ технічний Університет </w:t>
      </w:r>
    </w:p>
    <w:p w:rsidR="000A0427" w:rsidRPr="008C49C9" w:rsidRDefault="000A0427" w:rsidP="000A0427">
      <w:pPr>
        <w:pStyle w:val="2"/>
        <w:spacing w:before="0"/>
        <w:ind w:firstLine="0"/>
        <w:jc w:val="center"/>
        <w:rPr>
          <w:b/>
          <w:caps/>
          <w:sz w:val="28"/>
          <w:szCs w:val="28"/>
        </w:rPr>
      </w:pPr>
      <w:r w:rsidRPr="008C49C9">
        <w:rPr>
          <w:caps/>
          <w:sz w:val="28"/>
          <w:szCs w:val="28"/>
        </w:rPr>
        <w:t>імені Івана Пулюя</w:t>
      </w:r>
    </w:p>
    <w:p w:rsidR="000A0427" w:rsidRPr="008C49C9" w:rsidRDefault="003279F2" w:rsidP="000A0427">
      <w:pPr>
        <w:pStyle w:val="2"/>
        <w:spacing w:before="0"/>
        <w:ind w:firstLine="0"/>
        <w:jc w:val="center"/>
        <w:rPr>
          <w:sz w:val="28"/>
        </w:rPr>
      </w:pPr>
      <w:r w:rsidRPr="008C49C9">
        <w:rPr>
          <w:sz w:val="28"/>
          <w:szCs w:val="28"/>
        </w:rPr>
        <w:t>ФАКУЛЬТЕТ ПРИКЛАДНИХ ІНФОРМАЦІЙНИХ ТЕХНОЛОГІЙ ТА ЕЛЕКТРОІНЖЕНЕРІЇ</w:t>
      </w:r>
    </w:p>
    <w:p w:rsidR="000A0427" w:rsidRPr="008C49C9" w:rsidRDefault="000A0427" w:rsidP="000A0427">
      <w:pPr>
        <w:pStyle w:val="2"/>
        <w:spacing w:before="0"/>
        <w:ind w:firstLine="0"/>
        <w:jc w:val="center"/>
      </w:pPr>
    </w:p>
    <w:p w:rsidR="000A0427" w:rsidRPr="008C49C9" w:rsidRDefault="000A0427" w:rsidP="000A0427">
      <w:pPr>
        <w:pStyle w:val="2"/>
        <w:spacing w:before="0"/>
        <w:ind w:firstLine="0"/>
        <w:jc w:val="center"/>
      </w:pPr>
    </w:p>
    <w:p w:rsidR="000A0427" w:rsidRPr="008C49C9" w:rsidRDefault="000A0427" w:rsidP="000A0427">
      <w:pPr>
        <w:pStyle w:val="2"/>
        <w:spacing w:before="0"/>
        <w:ind w:firstLine="0"/>
        <w:jc w:val="center"/>
      </w:pPr>
    </w:p>
    <w:p w:rsidR="000A0427" w:rsidRPr="008C49C9" w:rsidRDefault="003279F2" w:rsidP="000A0427">
      <w:pPr>
        <w:pStyle w:val="2"/>
        <w:spacing w:before="0"/>
        <w:ind w:firstLine="0"/>
        <w:jc w:val="center"/>
        <w:rPr>
          <w:b/>
          <w:bCs/>
          <w:sz w:val="32"/>
          <w:szCs w:val="28"/>
        </w:rPr>
      </w:pPr>
      <w:r w:rsidRPr="008C49C9">
        <w:rPr>
          <w:b/>
          <w:caps/>
          <w:sz w:val="28"/>
          <w:szCs w:val="28"/>
        </w:rPr>
        <w:t>ОЛЕЩУК ВІКТОР ОЛЕКСАНДРОВИЧ</w:t>
      </w:r>
    </w:p>
    <w:p w:rsidR="000A0427" w:rsidRPr="008C49C9" w:rsidRDefault="000A0427" w:rsidP="000A0427">
      <w:pPr>
        <w:pStyle w:val="2"/>
        <w:spacing w:before="0"/>
        <w:ind w:firstLine="0"/>
        <w:rPr>
          <w:b/>
          <w:bCs/>
          <w:sz w:val="28"/>
          <w:szCs w:val="28"/>
        </w:rPr>
      </w:pPr>
    </w:p>
    <w:p w:rsidR="000A0427" w:rsidRPr="008C49C9" w:rsidRDefault="000A0427" w:rsidP="000A0427">
      <w:pPr>
        <w:pStyle w:val="2"/>
        <w:spacing w:before="0"/>
        <w:ind w:firstLine="0"/>
      </w:pPr>
    </w:p>
    <w:p w:rsidR="000A0427" w:rsidRPr="008C49C9" w:rsidRDefault="000A0427" w:rsidP="000A0427">
      <w:pPr>
        <w:pStyle w:val="2"/>
        <w:spacing w:before="0"/>
        <w:ind w:firstLine="0"/>
      </w:pPr>
    </w:p>
    <w:p w:rsidR="000A0427" w:rsidRPr="008C49C9" w:rsidRDefault="0088661C" w:rsidP="000A0427">
      <w:pPr>
        <w:pStyle w:val="2"/>
        <w:spacing w:before="0"/>
        <w:ind w:firstLine="0"/>
        <w:jc w:val="right"/>
        <w:rPr>
          <w:sz w:val="28"/>
          <w:szCs w:val="28"/>
        </w:rPr>
      </w:pPr>
      <w:r w:rsidRPr="008C49C9">
        <w:rPr>
          <w:sz w:val="28"/>
          <w:szCs w:val="28"/>
        </w:rPr>
        <w:t>УДК 621.311</w:t>
      </w:r>
    </w:p>
    <w:p w:rsidR="000A0427" w:rsidRPr="008C49C9" w:rsidRDefault="000A0427" w:rsidP="000A0427">
      <w:pPr>
        <w:pStyle w:val="2"/>
        <w:spacing w:before="0"/>
        <w:ind w:firstLine="0"/>
      </w:pPr>
    </w:p>
    <w:p w:rsidR="000A0427" w:rsidRPr="008C49C9" w:rsidRDefault="000A0427" w:rsidP="000A0427">
      <w:pPr>
        <w:pStyle w:val="2"/>
        <w:spacing w:before="0"/>
        <w:ind w:firstLine="0"/>
      </w:pPr>
    </w:p>
    <w:p w:rsidR="000A0427" w:rsidRPr="008C49C9" w:rsidRDefault="000A0427" w:rsidP="000A0427">
      <w:pPr>
        <w:pStyle w:val="2"/>
        <w:spacing w:before="0"/>
        <w:ind w:firstLine="0"/>
      </w:pPr>
    </w:p>
    <w:p w:rsidR="000A0427" w:rsidRPr="008C49C9" w:rsidRDefault="000A0427" w:rsidP="000A0427">
      <w:pPr>
        <w:pStyle w:val="2"/>
        <w:spacing w:before="0"/>
        <w:ind w:firstLine="0"/>
      </w:pPr>
    </w:p>
    <w:p w:rsidR="000A0427" w:rsidRPr="008C49C9" w:rsidRDefault="000A0427" w:rsidP="000A0427">
      <w:pPr>
        <w:spacing w:after="0" w:line="240" w:lineRule="auto"/>
        <w:jc w:val="center"/>
        <w:rPr>
          <w:b/>
          <w:bCs/>
          <w:caps/>
          <w:sz w:val="32"/>
          <w:szCs w:val="28"/>
        </w:rPr>
      </w:pPr>
      <w:r w:rsidRPr="008C49C9">
        <w:rPr>
          <w:b/>
          <w:caps/>
        </w:rPr>
        <w:t>РОЗРО</w:t>
      </w:r>
      <w:r w:rsidR="00EF4137" w:rsidRPr="008C49C9">
        <w:rPr>
          <w:b/>
          <w:caps/>
        </w:rPr>
        <w:t>Б</w:t>
      </w:r>
      <w:r w:rsidRPr="008C49C9">
        <w:rPr>
          <w:b/>
          <w:caps/>
        </w:rPr>
        <w:t xml:space="preserve">КА </w:t>
      </w:r>
      <w:r w:rsidR="0088661C" w:rsidRPr="008C49C9">
        <w:rPr>
          <w:b/>
          <w:caps/>
        </w:rPr>
        <w:t xml:space="preserve">ТЕХНІЧНИХ </w:t>
      </w:r>
      <w:r w:rsidRPr="008C49C9">
        <w:rPr>
          <w:b/>
          <w:caps/>
        </w:rPr>
        <w:t xml:space="preserve">ЗАХОДІВ </w:t>
      </w:r>
      <w:r w:rsidR="0088661C" w:rsidRPr="008C49C9">
        <w:rPr>
          <w:b/>
          <w:caps/>
        </w:rPr>
        <w:t xml:space="preserve">ПІДВИЩЕННЯ НАДІЙНОСТІ </w:t>
      </w:r>
      <w:r w:rsidR="003279F2" w:rsidRPr="008C49C9">
        <w:rPr>
          <w:b/>
          <w:szCs w:val="28"/>
        </w:rPr>
        <w:t>ТРАНСФОРМАТОРНОЇ ПІДСТАНЦІЇ 35/10 КВ «ПІВНІЧНА»</w:t>
      </w:r>
    </w:p>
    <w:p w:rsidR="000A0427" w:rsidRPr="008C49C9" w:rsidRDefault="000A0427" w:rsidP="000A0427">
      <w:pPr>
        <w:pStyle w:val="2"/>
        <w:spacing w:before="0"/>
        <w:ind w:firstLine="0"/>
        <w:rPr>
          <w:b/>
          <w:bCs/>
          <w:sz w:val="28"/>
          <w:szCs w:val="28"/>
        </w:rPr>
      </w:pPr>
    </w:p>
    <w:p w:rsidR="000A0427" w:rsidRPr="008C49C9" w:rsidRDefault="000A0427" w:rsidP="000A0427">
      <w:pPr>
        <w:pStyle w:val="2"/>
        <w:spacing w:before="0"/>
        <w:ind w:firstLine="0"/>
        <w:jc w:val="center"/>
        <w:rPr>
          <w:b/>
          <w:bCs/>
          <w:sz w:val="28"/>
          <w:szCs w:val="28"/>
        </w:rPr>
      </w:pPr>
    </w:p>
    <w:p w:rsidR="000A0427" w:rsidRPr="008C49C9" w:rsidRDefault="000A0427" w:rsidP="000A0427">
      <w:pPr>
        <w:pStyle w:val="2"/>
        <w:spacing w:before="0"/>
        <w:ind w:firstLine="0"/>
        <w:jc w:val="center"/>
        <w:rPr>
          <w:b/>
          <w:bCs/>
          <w:sz w:val="28"/>
          <w:szCs w:val="28"/>
        </w:rPr>
      </w:pPr>
    </w:p>
    <w:p w:rsidR="000A0427" w:rsidRPr="008C49C9" w:rsidRDefault="001074BD" w:rsidP="000A0427">
      <w:pPr>
        <w:pStyle w:val="2"/>
        <w:spacing w:before="0"/>
        <w:ind w:firstLine="0"/>
        <w:jc w:val="center"/>
        <w:rPr>
          <w:b/>
          <w:bCs/>
          <w:spacing w:val="-5"/>
          <w:kern w:val="16"/>
          <w:sz w:val="28"/>
          <w:szCs w:val="28"/>
        </w:rPr>
      </w:pPr>
      <w:r w:rsidRPr="008C49C9">
        <w:rPr>
          <w:bCs/>
          <w:sz w:val="28"/>
          <w:szCs w:val="28"/>
        </w:rPr>
        <w:t>141- електроенергетика, електротехніка та електромеханіка</w:t>
      </w: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p>
    <w:p w:rsidR="000A0427" w:rsidRPr="008C49C9" w:rsidRDefault="000A0427" w:rsidP="000A0427">
      <w:pPr>
        <w:pStyle w:val="2"/>
        <w:spacing w:before="0"/>
        <w:ind w:firstLine="0"/>
        <w:jc w:val="center"/>
        <w:rPr>
          <w:b/>
          <w:bCs/>
          <w:spacing w:val="-5"/>
          <w:kern w:val="16"/>
          <w:sz w:val="28"/>
          <w:szCs w:val="28"/>
        </w:rPr>
      </w:pPr>
      <w:r w:rsidRPr="008C49C9">
        <w:rPr>
          <w:b/>
          <w:bCs/>
          <w:spacing w:val="-5"/>
          <w:kern w:val="16"/>
          <w:sz w:val="28"/>
          <w:szCs w:val="28"/>
        </w:rPr>
        <w:t>Автореферат</w:t>
      </w:r>
    </w:p>
    <w:p w:rsidR="000A0427" w:rsidRPr="008C49C9" w:rsidRDefault="000A0427" w:rsidP="000A0427">
      <w:pPr>
        <w:pStyle w:val="2"/>
        <w:spacing w:before="0"/>
        <w:ind w:firstLine="0"/>
        <w:jc w:val="center"/>
        <w:rPr>
          <w:spacing w:val="-5"/>
          <w:kern w:val="16"/>
          <w:sz w:val="28"/>
          <w:szCs w:val="28"/>
        </w:rPr>
      </w:pPr>
      <w:r w:rsidRPr="008C49C9">
        <w:rPr>
          <w:spacing w:val="-5"/>
          <w:kern w:val="16"/>
          <w:sz w:val="28"/>
          <w:szCs w:val="28"/>
        </w:rPr>
        <w:t>дипломної роботи на здобуття освітнього ступеня «магістр»</w:t>
      </w:r>
    </w:p>
    <w:p w:rsidR="000A0427" w:rsidRPr="008C49C9" w:rsidRDefault="000A0427" w:rsidP="000A0427">
      <w:pPr>
        <w:pStyle w:val="2"/>
        <w:spacing w:before="0"/>
        <w:ind w:firstLine="0"/>
        <w:rPr>
          <w:spacing w:val="-5"/>
          <w:kern w:val="16"/>
          <w:sz w:val="28"/>
          <w:szCs w:val="28"/>
        </w:rPr>
      </w:pPr>
    </w:p>
    <w:p w:rsidR="000A0427" w:rsidRPr="008C49C9" w:rsidRDefault="000A0427" w:rsidP="000A0427">
      <w:pPr>
        <w:pStyle w:val="2"/>
        <w:spacing w:before="0"/>
        <w:ind w:firstLine="0"/>
        <w:rPr>
          <w:spacing w:val="-5"/>
          <w:kern w:val="16"/>
          <w:sz w:val="28"/>
          <w:szCs w:val="28"/>
        </w:rPr>
      </w:pPr>
    </w:p>
    <w:p w:rsidR="000A0427" w:rsidRPr="008C49C9" w:rsidRDefault="000A0427" w:rsidP="000A0427">
      <w:pPr>
        <w:pStyle w:val="2"/>
        <w:spacing w:before="0"/>
        <w:ind w:firstLine="0"/>
        <w:rPr>
          <w:spacing w:val="-5"/>
          <w:kern w:val="16"/>
          <w:sz w:val="28"/>
          <w:szCs w:val="28"/>
        </w:rPr>
      </w:pPr>
    </w:p>
    <w:p w:rsidR="000A0427" w:rsidRPr="008C49C9" w:rsidRDefault="000A0427" w:rsidP="000A0427">
      <w:pPr>
        <w:pStyle w:val="2"/>
        <w:spacing w:before="0"/>
        <w:ind w:firstLine="0"/>
        <w:rPr>
          <w:spacing w:val="-5"/>
          <w:kern w:val="16"/>
          <w:sz w:val="28"/>
          <w:szCs w:val="28"/>
        </w:rPr>
      </w:pPr>
    </w:p>
    <w:p w:rsidR="000A0427" w:rsidRPr="008C49C9" w:rsidRDefault="000A0427" w:rsidP="000A0427">
      <w:pPr>
        <w:pStyle w:val="2"/>
        <w:spacing w:before="0"/>
        <w:ind w:firstLine="0"/>
        <w:rPr>
          <w:spacing w:val="-5"/>
          <w:kern w:val="16"/>
          <w:sz w:val="28"/>
          <w:szCs w:val="28"/>
        </w:rPr>
      </w:pPr>
    </w:p>
    <w:p w:rsidR="000A0427" w:rsidRPr="008C49C9" w:rsidRDefault="000A0427" w:rsidP="000A0427">
      <w:pPr>
        <w:pStyle w:val="2"/>
        <w:spacing w:before="0"/>
        <w:ind w:firstLine="0"/>
        <w:rPr>
          <w:spacing w:val="-5"/>
          <w:kern w:val="16"/>
          <w:sz w:val="28"/>
          <w:szCs w:val="28"/>
        </w:rPr>
      </w:pPr>
    </w:p>
    <w:p w:rsidR="000A0427" w:rsidRPr="008C49C9" w:rsidRDefault="000A0427" w:rsidP="000A0427">
      <w:pPr>
        <w:pStyle w:val="2"/>
        <w:spacing w:before="0"/>
        <w:ind w:firstLine="0"/>
        <w:jc w:val="center"/>
        <w:rPr>
          <w:spacing w:val="-5"/>
          <w:kern w:val="16"/>
          <w:sz w:val="28"/>
          <w:szCs w:val="28"/>
        </w:rPr>
      </w:pPr>
    </w:p>
    <w:p w:rsidR="000A0427" w:rsidRPr="008C49C9" w:rsidRDefault="000A0427" w:rsidP="000A0427">
      <w:pPr>
        <w:pStyle w:val="2"/>
        <w:spacing w:before="0"/>
        <w:ind w:firstLine="0"/>
        <w:jc w:val="center"/>
        <w:rPr>
          <w:spacing w:val="-5"/>
          <w:kern w:val="16"/>
          <w:sz w:val="28"/>
          <w:szCs w:val="28"/>
        </w:rPr>
      </w:pPr>
    </w:p>
    <w:p w:rsidR="000A0427" w:rsidRPr="008C49C9" w:rsidRDefault="000A0427" w:rsidP="000A0427">
      <w:pPr>
        <w:pStyle w:val="2"/>
        <w:spacing w:before="0"/>
        <w:ind w:firstLine="0"/>
        <w:jc w:val="center"/>
        <w:rPr>
          <w:spacing w:val="-5"/>
          <w:kern w:val="16"/>
          <w:sz w:val="28"/>
          <w:szCs w:val="28"/>
        </w:rPr>
      </w:pPr>
    </w:p>
    <w:p w:rsidR="000A0427" w:rsidRPr="008C49C9" w:rsidRDefault="000A0427" w:rsidP="000A0427">
      <w:pPr>
        <w:pStyle w:val="2"/>
        <w:spacing w:before="0"/>
        <w:ind w:firstLine="0"/>
        <w:jc w:val="center"/>
        <w:rPr>
          <w:spacing w:val="-5"/>
          <w:kern w:val="16"/>
          <w:sz w:val="28"/>
          <w:szCs w:val="28"/>
        </w:rPr>
      </w:pPr>
      <w:r w:rsidRPr="008C49C9">
        <w:rPr>
          <w:spacing w:val="-5"/>
          <w:kern w:val="16"/>
          <w:sz w:val="28"/>
          <w:szCs w:val="28"/>
        </w:rPr>
        <w:t>Тернопіль</w:t>
      </w:r>
    </w:p>
    <w:p w:rsidR="000A0427" w:rsidRPr="008C49C9" w:rsidRDefault="000A0427" w:rsidP="000A0427">
      <w:pPr>
        <w:spacing w:after="0" w:line="240" w:lineRule="auto"/>
        <w:jc w:val="center"/>
        <w:rPr>
          <w:spacing w:val="-5"/>
          <w:kern w:val="16"/>
          <w:szCs w:val="28"/>
        </w:rPr>
      </w:pPr>
      <w:r w:rsidRPr="008C49C9">
        <w:rPr>
          <w:spacing w:val="-5"/>
          <w:kern w:val="16"/>
          <w:szCs w:val="28"/>
        </w:rPr>
        <w:t>201</w:t>
      </w:r>
      <w:r w:rsidR="001074BD" w:rsidRPr="008C49C9">
        <w:rPr>
          <w:spacing w:val="-5"/>
          <w:kern w:val="16"/>
          <w:szCs w:val="28"/>
        </w:rPr>
        <w:t>8</w:t>
      </w:r>
    </w:p>
    <w:p w:rsidR="000A0427" w:rsidRPr="008C49C9" w:rsidRDefault="000A0427" w:rsidP="000A0427">
      <w:pPr>
        <w:rPr>
          <w:rFonts w:eastAsia="Times New Roman"/>
          <w:b/>
          <w:szCs w:val="28"/>
          <w:lang w:eastAsia="uk-UA"/>
        </w:rPr>
      </w:pPr>
      <w:r w:rsidRPr="008C49C9">
        <w:rPr>
          <w:rFonts w:eastAsia="Times New Roman"/>
          <w:b/>
          <w:szCs w:val="28"/>
          <w:lang w:eastAsia="uk-UA"/>
        </w:rPr>
        <w:br w:type="page"/>
      </w:r>
    </w:p>
    <w:tbl>
      <w:tblPr>
        <w:tblW w:w="10080" w:type="dxa"/>
        <w:tblLayout w:type="fixed"/>
        <w:tblLook w:val="04A0" w:firstRow="1" w:lastRow="0" w:firstColumn="1" w:lastColumn="0" w:noHBand="0" w:noVBand="1"/>
      </w:tblPr>
      <w:tblGrid>
        <w:gridCol w:w="2989"/>
        <w:gridCol w:w="7091"/>
      </w:tblGrid>
      <w:tr w:rsidR="000A0427" w:rsidRPr="008C49C9" w:rsidTr="000A0427">
        <w:trPr>
          <w:cantSplit/>
          <w:trHeight w:val="293"/>
        </w:trPr>
        <w:tc>
          <w:tcPr>
            <w:tcW w:w="10075" w:type="dxa"/>
            <w:gridSpan w:val="2"/>
          </w:tcPr>
          <w:p w:rsidR="000A0427" w:rsidRPr="008C49C9" w:rsidRDefault="000A0427" w:rsidP="0034285F">
            <w:pPr>
              <w:pStyle w:val="2"/>
              <w:spacing w:line="256" w:lineRule="auto"/>
              <w:rPr>
                <w:sz w:val="28"/>
                <w:szCs w:val="28"/>
                <w:lang w:eastAsia="en-US"/>
              </w:rPr>
            </w:pPr>
            <w:r w:rsidRPr="008C49C9">
              <w:rPr>
                <w:sz w:val="28"/>
                <w:szCs w:val="28"/>
                <w:lang w:eastAsia="en-US"/>
              </w:rPr>
              <w:lastRenderedPageBreak/>
              <w:t xml:space="preserve">Роботу виконано на кафедрі </w:t>
            </w:r>
            <w:r w:rsidR="001074BD" w:rsidRPr="008C49C9">
              <w:rPr>
                <w:sz w:val="28"/>
                <w:szCs w:val="28"/>
                <w:lang w:eastAsia="en-US"/>
              </w:rPr>
              <w:t>електричної інженерії</w:t>
            </w:r>
            <w:r w:rsidRPr="008C49C9">
              <w:rPr>
                <w:spacing w:val="6"/>
                <w:sz w:val="28"/>
                <w:szCs w:val="28"/>
                <w:lang w:eastAsia="en-US"/>
              </w:rPr>
              <w:t xml:space="preserve"> Тернопільського національного технічного університету імені Івана Пулюя</w:t>
            </w:r>
            <w:r w:rsidRPr="008C49C9">
              <w:rPr>
                <w:sz w:val="28"/>
                <w:szCs w:val="28"/>
                <w:lang w:eastAsia="en-US"/>
              </w:rPr>
              <w:t xml:space="preserve"> Міністерства освіти і науки України</w:t>
            </w:r>
          </w:p>
          <w:p w:rsidR="000A0427" w:rsidRPr="008C49C9" w:rsidRDefault="000A0427">
            <w:pPr>
              <w:pStyle w:val="2"/>
              <w:spacing w:line="256" w:lineRule="auto"/>
              <w:ind w:firstLine="709"/>
              <w:rPr>
                <w:spacing w:val="6"/>
                <w:sz w:val="16"/>
                <w:szCs w:val="28"/>
                <w:lang w:eastAsia="en-US"/>
              </w:rPr>
            </w:pPr>
          </w:p>
        </w:tc>
      </w:tr>
      <w:tr w:rsidR="000A0427" w:rsidRPr="008C49C9" w:rsidTr="000A0427">
        <w:trPr>
          <w:trHeight w:val="293"/>
        </w:trPr>
        <w:tc>
          <w:tcPr>
            <w:tcW w:w="2988" w:type="dxa"/>
            <w:hideMark/>
          </w:tcPr>
          <w:p w:rsidR="000A0427" w:rsidRPr="008C49C9" w:rsidRDefault="000A0427">
            <w:pPr>
              <w:pStyle w:val="2"/>
              <w:spacing w:line="256" w:lineRule="auto"/>
              <w:ind w:firstLine="0"/>
              <w:rPr>
                <w:sz w:val="28"/>
                <w:szCs w:val="28"/>
                <w:lang w:eastAsia="en-US"/>
              </w:rPr>
            </w:pPr>
            <w:r w:rsidRPr="008C49C9">
              <w:rPr>
                <w:b/>
                <w:bCs/>
                <w:sz w:val="28"/>
                <w:szCs w:val="28"/>
                <w:lang w:eastAsia="en-US"/>
              </w:rPr>
              <w:t>Керівник роботи:</w:t>
            </w:r>
          </w:p>
        </w:tc>
        <w:tc>
          <w:tcPr>
            <w:tcW w:w="7087" w:type="dxa"/>
          </w:tcPr>
          <w:p w:rsidR="000A0427" w:rsidRPr="008C49C9" w:rsidRDefault="000A0427">
            <w:pPr>
              <w:pStyle w:val="2"/>
              <w:spacing w:before="0" w:line="256" w:lineRule="auto"/>
              <w:ind w:firstLine="0"/>
              <w:jc w:val="left"/>
              <w:rPr>
                <w:sz w:val="28"/>
                <w:szCs w:val="28"/>
                <w:lang w:eastAsia="en-US"/>
              </w:rPr>
            </w:pPr>
          </w:p>
          <w:p w:rsidR="000A0427" w:rsidRPr="008C49C9" w:rsidRDefault="000A0427">
            <w:pPr>
              <w:pStyle w:val="2"/>
              <w:spacing w:before="0" w:line="256" w:lineRule="auto"/>
              <w:ind w:firstLine="0"/>
              <w:jc w:val="left"/>
              <w:rPr>
                <w:b/>
                <w:bCs/>
                <w:sz w:val="28"/>
                <w:szCs w:val="28"/>
                <w:lang w:eastAsia="en-US"/>
              </w:rPr>
            </w:pPr>
            <w:r w:rsidRPr="008C49C9">
              <w:rPr>
                <w:sz w:val="28"/>
                <w:szCs w:val="28"/>
                <w:lang w:eastAsia="en-US"/>
              </w:rPr>
              <w:t xml:space="preserve">кандидат технічних наук, доцент кафедри </w:t>
            </w:r>
            <w:r w:rsidR="00C2016E" w:rsidRPr="008C49C9">
              <w:rPr>
                <w:sz w:val="28"/>
                <w:szCs w:val="28"/>
                <w:lang w:eastAsia="en-US"/>
              </w:rPr>
              <w:t>електричної інженерії</w:t>
            </w:r>
          </w:p>
          <w:p w:rsidR="000A0427" w:rsidRPr="008C49C9" w:rsidRDefault="000A0427">
            <w:pPr>
              <w:pStyle w:val="2"/>
              <w:spacing w:before="0" w:line="256" w:lineRule="auto"/>
              <w:ind w:firstLine="0"/>
              <w:jc w:val="left"/>
              <w:rPr>
                <w:sz w:val="28"/>
                <w:szCs w:val="28"/>
                <w:lang w:eastAsia="en-US"/>
              </w:rPr>
            </w:pPr>
            <w:proofErr w:type="spellStart"/>
            <w:r w:rsidRPr="008C49C9">
              <w:rPr>
                <w:b/>
                <w:bCs/>
                <w:sz w:val="28"/>
                <w:szCs w:val="28"/>
                <w:lang w:eastAsia="en-US"/>
              </w:rPr>
              <w:t>Буняк</w:t>
            </w:r>
            <w:proofErr w:type="spellEnd"/>
            <w:r w:rsidRPr="008C49C9">
              <w:rPr>
                <w:b/>
                <w:bCs/>
                <w:sz w:val="28"/>
                <w:szCs w:val="28"/>
                <w:lang w:eastAsia="en-US"/>
              </w:rPr>
              <w:t xml:space="preserve"> Олег </w:t>
            </w:r>
            <w:proofErr w:type="spellStart"/>
            <w:r w:rsidRPr="008C49C9">
              <w:rPr>
                <w:b/>
                <w:bCs/>
                <w:sz w:val="28"/>
                <w:szCs w:val="28"/>
                <w:lang w:eastAsia="en-US"/>
              </w:rPr>
              <w:t>Андронікович</w:t>
            </w:r>
            <w:proofErr w:type="spellEnd"/>
            <w:r w:rsidRPr="008C49C9">
              <w:rPr>
                <w:b/>
                <w:bCs/>
                <w:sz w:val="28"/>
                <w:szCs w:val="28"/>
                <w:lang w:eastAsia="en-US"/>
              </w:rPr>
              <w:t>,</w:t>
            </w:r>
            <w:r w:rsidRPr="008C49C9">
              <w:rPr>
                <w:sz w:val="28"/>
                <w:szCs w:val="28"/>
                <w:lang w:eastAsia="en-US"/>
              </w:rPr>
              <w:br/>
              <w:t xml:space="preserve">Тернопільський національний технічний університет імені Івана Пулюя, </w:t>
            </w:r>
          </w:p>
          <w:p w:rsidR="000A0427" w:rsidRPr="008C49C9" w:rsidRDefault="000A0427">
            <w:pPr>
              <w:pStyle w:val="2"/>
              <w:spacing w:line="256" w:lineRule="auto"/>
              <w:ind w:left="78" w:firstLine="0"/>
              <w:jc w:val="left"/>
              <w:rPr>
                <w:sz w:val="28"/>
                <w:szCs w:val="28"/>
                <w:lang w:eastAsia="en-US"/>
              </w:rPr>
            </w:pPr>
          </w:p>
          <w:p w:rsidR="000A0427" w:rsidRPr="008C49C9" w:rsidRDefault="000A0427">
            <w:pPr>
              <w:pStyle w:val="2"/>
              <w:spacing w:line="256" w:lineRule="auto"/>
              <w:ind w:left="78" w:firstLine="0"/>
              <w:jc w:val="left"/>
              <w:rPr>
                <w:spacing w:val="6"/>
                <w:sz w:val="16"/>
                <w:szCs w:val="28"/>
                <w:lang w:eastAsia="en-US"/>
              </w:rPr>
            </w:pPr>
          </w:p>
          <w:p w:rsidR="000A0427" w:rsidRPr="008C49C9" w:rsidRDefault="000A0427">
            <w:pPr>
              <w:pStyle w:val="2"/>
              <w:spacing w:line="256" w:lineRule="auto"/>
              <w:ind w:left="78" w:firstLine="0"/>
              <w:jc w:val="left"/>
              <w:rPr>
                <w:spacing w:val="6"/>
                <w:sz w:val="16"/>
                <w:szCs w:val="28"/>
                <w:lang w:eastAsia="en-US"/>
              </w:rPr>
            </w:pPr>
          </w:p>
        </w:tc>
      </w:tr>
      <w:tr w:rsidR="000A0427" w:rsidRPr="008C49C9" w:rsidTr="000A0427">
        <w:trPr>
          <w:trHeight w:val="293"/>
        </w:trPr>
        <w:tc>
          <w:tcPr>
            <w:tcW w:w="2988" w:type="dxa"/>
            <w:hideMark/>
          </w:tcPr>
          <w:p w:rsidR="000A0427" w:rsidRPr="008C49C9" w:rsidRDefault="000A0427">
            <w:pPr>
              <w:pStyle w:val="2"/>
              <w:spacing w:line="256" w:lineRule="auto"/>
              <w:ind w:firstLine="0"/>
              <w:rPr>
                <w:sz w:val="28"/>
                <w:szCs w:val="28"/>
                <w:lang w:eastAsia="en-US"/>
              </w:rPr>
            </w:pPr>
            <w:r w:rsidRPr="008C49C9">
              <w:rPr>
                <w:b/>
                <w:bCs/>
                <w:sz w:val="28"/>
                <w:szCs w:val="28"/>
                <w:lang w:eastAsia="en-US"/>
              </w:rPr>
              <w:t>Рецензент:</w:t>
            </w:r>
          </w:p>
        </w:tc>
        <w:tc>
          <w:tcPr>
            <w:tcW w:w="7087" w:type="dxa"/>
          </w:tcPr>
          <w:p w:rsidR="000A0427" w:rsidRPr="008C49C9" w:rsidRDefault="000A0427">
            <w:pPr>
              <w:pStyle w:val="Default"/>
              <w:spacing w:line="256" w:lineRule="auto"/>
              <w:rPr>
                <w:color w:val="auto"/>
                <w:sz w:val="28"/>
                <w:szCs w:val="28"/>
                <w:lang w:eastAsia="en-US"/>
              </w:rPr>
            </w:pPr>
          </w:p>
          <w:p w:rsidR="009D5E39" w:rsidRPr="00C93CB8" w:rsidRDefault="009D5E39" w:rsidP="009D5E39">
            <w:pPr>
              <w:pStyle w:val="Default"/>
              <w:spacing w:line="256" w:lineRule="auto"/>
              <w:rPr>
                <w:color w:val="auto"/>
                <w:sz w:val="28"/>
                <w:szCs w:val="28"/>
                <w:lang w:eastAsia="en-US"/>
              </w:rPr>
            </w:pPr>
            <w:r w:rsidRPr="00C93CB8">
              <w:rPr>
                <w:color w:val="auto"/>
                <w:sz w:val="28"/>
                <w:szCs w:val="28"/>
                <w:lang w:eastAsia="en-US"/>
              </w:rPr>
              <w:t>кандидат фізико-математичних наук,  доцент кафедри приладів і контрольно-вимірювальних систем</w:t>
            </w:r>
          </w:p>
          <w:p w:rsidR="009D5E39" w:rsidRPr="00C93CB8" w:rsidRDefault="009D5E39" w:rsidP="009D5E39">
            <w:pPr>
              <w:pStyle w:val="Default"/>
              <w:spacing w:line="256" w:lineRule="auto"/>
              <w:rPr>
                <w:color w:val="auto"/>
                <w:sz w:val="28"/>
                <w:szCs w:val="28"/>
                <w:lang w:eastAsia="en-US"/>
              </w:rPr>
            </w:pPr>
            <w:r w:rsidRPr="00C93CB8">
              <w:rPr>
                <w:b/>
                <w:bCs/>
                <w:color w:val="auto"/>
                <w:sz w:val="28"/>
                <w:szCs w:val="28"/>
                <w:lang w:eastAsia="en-US"/>
              </w:rPr>
              <w:t>Зелінський Ігор Микитович,</w:t>
            </w:r>
          </w:p>
          <w:p w:rsidR="009D5E39" w:rsidRPr="00C93CB8" w:rsidRDefault="009D5E39" w:rsidP="009D5E39">
            <w:pPr>
              <w:pStyle w:val="Default"/>
              <w:spacing w:line="256" w:lineRule="auto"/>
              <w:rPr>
                <w:color w:val="auto"/>
                <w:sz w:val="28"/>
                <w:szCs w:val="28"/>
                <w:lang w:eastAsia="en-US"/>
              </w:rPr>
            </w:pPr>
            <w:r w:rsidRPr="00C93CB8">
              <w:rPr>
                <w:sz w:val="28"/>
                <w:szCs w:val="28"/>
                <w:lang w:eastAsia="en-US"/>
              </w:rPr>
              <w:t>Тернопільський національний технічний університет імені Івана Пулюя</w:t>
            </w:r>
            <w:r w:rsidRPr="00C93CB8">
              <w:rPr>
                <w:color w:val="auto"/>
                <w:sz w:val="28"/>
                <w:szCs w:val="28"/>
                <w:lang w:eastAsia="en-US"/>
              </w:rPr>
              <w:t>,</w:t>
            </w:r>
          </w:p>
          <w:p w:rsidR="000A0427" w:rsidRPr="008C49C9" w:rsidRDefault="000A0427">
            <w:pPr>
              <w:pStyle w:val="2"/>
              <w:spacing w:line="256" w:lineRule="auto"/>
              <w:ind w:firstLine="0"/>
              <w:jc w:val="left"/>
              <w:rPr>
                <w:sz w:val="28"/>
                <w:szCs w:val="28"/>
                <w:lang w:eastAsia="en-US"/>
              </w:rPr>
            </w:pPr>
          </w:p>
          <w:p w:rsidR="000A0427" w:rsidRPr="008C49C9" w:rsidRDefault="000A0427">
            <w:pPr>
              <w:pStyle w:val="2"/>
              <w:spacing w:line="256" w:lineRule="auto"/>
              <w:ind w:firstLine="0"/>
              <w:jc w:val="left"/>
              <w:rPr>
                <w:spacing w:val="6"/>
                <w:sz w:val="28"/>
                <w:szCs w:val="28"/>
                <w:lang w:eastAsia="en-US"/>
              </w:rPr>
            </w:pPr>
          </w:p>
        </w:tc>
      </w:tr>
    </w:tbl>
    <w:p w:rsidR="000A0427" w:rsidRPr="008C49C9" w:rsidRDefault="000A0427" w:rsidP="000A0427">
      <w:pPr>
        <w:pStyle w:val="2"/>
        <w:ind w:firstLine="709"/>
        <w:rPr>
          <w:sz w:val="28"/>
          <w:szCs w:val="28"/>
        </w:rPr>
      </w:pPr>
    </w:p>
    <w:p w:rsidR="000A0427" w:rsidRPr="008C49C9" w:rsidRDefault="000A0427" w:rsidP="0034285F">
      <w:pPr>
        <w:pStyle w:val="2"/>
        <w:rPr>
          <w:sz w:val="28"/>
          <w:szCs w:val="28"/>
        </w:rPr>
      </w:pPr>
      <w:r w:rsidRPr="008C49C9">
        <w:rPr>
          <w:sz w:val="28"/>
          <w:szCs w:val="28"/>
        </w:rPr>
        <w:t xml:space="preserve">Захист відбудеться </w:t>
      </w:r>
      <w:r w:rsidR="001F534B">
        <w:rPr>
          <w:sz w:val="28"/>
          <w:szCs w:val="28"/>
        </w:rPr>
        <w:t>26</w:t>
      </w:r>
      <w:r w:rsidRPr="008C49C9">
        <w:rPr>
          <w:sz w:val="28"/>
          <w:szCs w:val="28"/>
        </w:rPr>
        <w:t xml:space="preserve"> </w:t>
      </w:r>
      <w:r w:rsidR="001074BD" w:rsidRPr="008C49C9">
        <w:rPr>
          <w:sz w:val="28"/>
          <w:szCs w:val="28"/>
        </w:rPr>
        <w:t>грудня 2018</w:t>
      </w:r>
      <w:r w:rsidRPr="008C49C9">
        <w:rPr>
          <w:sz w:val="28"/>
          <w:szCs w:val="28"/>
        </w:rPr>
        <w:t xml:space="preserve"> р. о </w:t>
      </w:r>
      <w:r w:rsidR="003279F2" w:rsidRPr="008C49C9">
        <w:rPr>
          <w:sz w:val="28"/>
          <w:szCs w:val="28"/>
        </w:rPr>
        <w:t>14</w:t>
      </w:r>
      <w:r w:rsidRPr="008C49C9">
        <w:rPr>
          <w:sz w:val="28"/>
          <w:szCs w:val="28"/>
          <w:vertAlign w:val="superscript"/>
        </w:rPr>
        <w:t>.00</w:t>
      </w:r>
      <w:r w:rsidRPr="008C49C9">
        <w:rPr>
          <w:sz w:val="28"/>
          <w:szCs w:val="28"/>
        </w:rPr>
        <w:t xml:space="preserve"> годині на засіданні екзаменаційної комісії № </w:t>
      </w:r>
      <w:r w:rsidR="001074BD" w:rsidRPr="008C49C9">
        <w:rPr>
          <w:sz w:val="28"/>
          <w:szCs w:val="28"/>
        </w:rPr>
        <w:t>36</w:t>
      </w:r>
      <w:r w:rsidRPr="008C49C9">
        <w:rPr>
          <w:sz w:val="28"/>
          <w:szCs w:val="28"/>
        </w:rPr>
        <w:t xml:space="preserve"> у Тернопільському національному технічному університеті імені Івана Пулюя за адресою: </w:t>
      </w:r>
      <w:r w:rsidRPr="008C49C9">
        <w:rPr>
          <w:bCs/>
          <w:sz w:val="28"/>
          <w:szCs w:val="28"/>
        </w:rPr>
        <w:t xml:space="preserve">46018, м. Тернопіль, вул. </w:t>
      </w:r>
      <w:proofErr w:type="spellStart"/>
      <w:r w:rsidRPr="008C49C9">
        <w:rPr>
          <w:bCs/>
          <w:sz w:val="28"/>
          <w:szCs w:val="28"/>
        </w:rPr>
        <w:t>Микулинецька</w:t>
      </w:r>
      <w:proofErr w:type="spellEnd"/>
      <w:r w:rsidRPr="008C49C9">
        <w:rPr>
          <w:bCs/>
          <w:sz w:val="28"/>
          <w:szCs w:val="28"/>
        </w:rPr>
        <w:t xml:space="preserve">, 46, навчальний корпус № 7, </w:t>
      </w:r>
      <w:proofErr w:type="spellStart"/>
      <w:r w:rsidRPr="008C49C9">
        <w:rPr>
          <w:bCs/>
          <w:sz w:val="28"/>
          <w:szCs w:val="28"/>
        </w:rPr>
        <w:t>ауд</w:t>
      </w:r>
      <w:proofErr w:type="spellEnd"/>
      <w:r w:rsidRPr="008C49C9">
        <w:rPr>
          <w:bCs/>
          <w:sz w:val="28"/>
          <w:szCs w:val="28"/>
        </w:rPr>
        <w:t>. 310.</w:t>
      </w:r>
    </w:p>
    <w:p w:rsidR="000A0427" w:rsidRPr="008C49C9" w:rsidRDefault="000A0427">
      <w:pPr>
        <w:rPr>
          <w:rFonts w:eastAsia="Times New Roman"/>
          <w:b/>
          <w:szCs w:val="28"/>
          <w:lang w:eastAsia="uk-UA"/>
        </w:rPr>
      </w:pPr>
      <w:r w:rsidRPr="008C49C9">
        <w:rPr>
          <w:rFonts w:eastAsia="Times New Roman"/>
          <w:b/>
          <w:szCs w:val="28"/>
          <w:lang w:eastAsia="uk-UA"/>
        </w:rPr>
        <w:br w:type="page"/>
      </w:r>
    </w:p>
    <w:p w:rsidR="007B7E11" w:rsidRDefault="004D4CAE" w:rsidP="004D4CAE">
      <w:pPr>
        <w:spacing w:after="0" w:line="240" w:lineRule="auto"/>
        <w:ind w:firstLine="567"/>
        <w:jc w:val="center"/>
        <w:rPr>
          <w:rFonts w:eastAsia="Times New Roman"/>
          <w:b/>
          <w:szCs w:val="28"/>
          <w:lang w:eastAsia="uk-UA"/>
        </w:rPr>
      </w:pPr>
      <w:r w:rsidRPr="008C49C9">
        <w:rPr>
          <w:rFonts w:eastAsia="Times New Roman"/>
          <w:b/>
          <w:szCs w:val="28"/>
          <w:lang w:eastAsia="uk-UA"/>
        </w:rPr>
        <w:lastRenderedPageBreak/>
        <w:t>ЗАГАЛЬНІ ХАРАКТЕРИСТИКИ РОБОТИ</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b/>
          <w:szCs w:val="28"/>
          <w:lang w:eastAsia="uk-UA"/>
        </w:rPr>
        <w:t>Актуальність теми.</w:t>
      </w:r>
      <w:r w:rsidRPr="00D650D4">
        <w:rPr>
          <w:rFonts w:eastAsia="Times New Roman"/>
          <w:szCs w:val="28"/>
          <w:lang w:eastAsia="uk-UA"/>
        </w:rPr>
        <w:t xml:space="preserve"> Надійність енергосистеми визначається як здатність виконувати функції з виробництва, передачі, розподілу й постачання споживачів електричною енергією в необхідній кількості й нормованої якості шляхом взаємодії генеруючих установок, електричних мереж і електроустановок споживачів.</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 xml:space="preserve">Особливо це важливо для споживачів, які відносяться до І категорії за надійністю електропостачання, у процесі експлуатації яких можливі різні порушення нормального режиму – спади напруги, перевантаження, короткі замикання, які можуть призвести до пошкодження і навіть руйнування електричної апаратури та </w:t>
      </w:r>
      <w:proofErr w:type="spellStart"/>
      <w:r w:rsidRPr="00D650D4">
        <w:rPr>
          <w:rFonts w:eastAsia="Times New Roman"/>
          <w:szCs w:val="28"/>
          <w:lang w:eastAsia="uk-UA"/>
        </w:rPr>
        <w:t>струмопроводів</w:t>
      </w:r>
      <w:proofErr w:type="spellEnd"/>
      <w:r w:rsidRPr="00D650D4">
        <w:rPr>
          <w:rFonts w:eastAsia="Times New Roman"/>
          <w:szCs w:val="28"/>
          <w:lang w:eastAsia="uk-UA"/>
        </w:rPr>
        <w:t>.</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 xml:space="preserve">Основними способами забезпечення надійності електричної мережі є: резервування механічної та електричної міцності елементів мережі відповідно до розрахункових навантажень; забезпечення структурної гнучкості; резервування пропускної здатності мережі, включаючи схеми підстанцій; повсюдне застосування засобів грозозахисту й захисту від внутрішніх перенапруг, а також пристроїв релейного захисту та автоматики, які локалізують ушкодження і відновлюють живлення. </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 xml:space="preserve">Існує два підходи до оцінювання надійності </w:t>
      </w:r>
      <w:proofErr w:type="spellStart"/>
      <w:r w:rsidRPr="00D650D4">
        <w:rPr>
          <w:rFonts w:eastAsia="Times New Roman"/>
          <w:szCs w:val="28"/>
          <w:lang w:eastAsia="uk-UA"/>
        </w:rPr>
        <w:t>електропостачальних</w:t>
      </w:r>
      <w:proofErr w:type="spellEnd"/>
      <w:r w:rsidRPr="00D650D4">
        <w:rPr>
          <w:rFonts w:eastAsia="Times New Roman"/>
          <w:szCs w:val="28"/>
          <w:lang w:eastAsia="uk-UA"/>
        </w:rPr>
        <w:t xml:space="preserve"> систем: перший – оснований на вимогах ПУЕ, другий – теоретичний. Ці підходи взаємопов’язані і практичні рекомендації ПУЕ основані на </w:t>
      </w:r>
      <w:r w:rsidR="00D650D4">
        <w:rPr>
          <w:rFonts w:eastAsia="Times New Roman"/>
          <w:szCs w:val="28"/>
          <w:lang w:eastAsia="uk-UA"/>
        </w:rPr>
        <w:t>висновках теоретичного аналізу</w:t>
      </w:r>
      <w:r w:rsidRPr="00D650D4">
        <w:rPr>
          <w:rFonts w:eastAsia="Times New Roman"/>
          <w:szCs w:val="28"/>
          <w:lang w:eastAsia="uk-UA"/>
        </w:rPr>
        <w:t>.</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Встановлено, що під час експлуатації розподільних трансформаторів електричних мереж доцільно впроваджувати заходи щодо підвищення надійності та економічної ефективності роботи основних елемент</w:t>
      </w:r>
      <w:r w:rsidR="00F063D0">
        <w:rPr>
          <w:rFonts w:eastAsia="Times New Roman"/>
          <w:szCs w:val="28"/>
          <w:lang w:eastAsia="uk-UA"/>
        </w:rPr>
        <w:t>ів – ліній і трансформаторів</w:t>
      </w:r>
      <w:r w:rsidRPr="00D650D4">
        <w:rPr>
          <w:rFonts w:eastAsia="Times New Roman"/>
          <w:szCs w:val="28"/>
          <w:lang w:eastAsia="uk-UA"/>
        </w:rPr>
        <w:t>.</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Тому актуальним є підвищення надійності роботи електричної мережі на основі забезпечення економічних режимів роботи трансформаторів знижувальних підстанцій підприємства.</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b/>
          <w:szCs w:val="28"/>
          <w:lang w:eastAsia="uk-UA"/>
        </w:rPr>
        <w:t>Мета і завдання дослідження.</w:t>
      </w:r>
      <w:r w:rsidRPr="00D650D4">
        <w:rPr>
          <w:rFonts w:eastAsia="Times New Roman"/>
          <w:szCs w:val="28"/>
          <w:lang w:eastAsia="uk-UA"/>
        </w:rPr>
        <w:t xml:space="preserve"> Метою дипломної роботи є розробка технічних заходів підвищення надійності роботи трансформаторної підстанції на основі забезпечення економічних режимів роботи трансформаторів знижувальних підстанцій електромеханічного заводу.</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 xml:space="preserve">Відповідно до вказаної мети необхідно розв’язати наступні завдання: </w:t>
      </w:r>
    </w:p>
    <w:p w:rsidR="008C49C9" w:rsidRPr="00222DEE" w:rsidRDefault="008C49C9" w:rsidP="00D650D4">
      <w:pPr>
        <w:spacing w:after="0" w:line="240" w:lineRule="auto"/>
        <w:ind w:firstLine="567"/>
        <w:jc w:val="both"/>
        <w:rPr>
          <w:rFonts w:eastAsia="Times New Roman"/>
          <w:szCs w:val="28"/>
          <w:highlight w:val="yellow"/>
          <w:lang w:eastAsia="uk-UA"/>
        </w:rPr>
      </w:pPr>
      <w:r w:rsidRPr="00222DEE">
        <w:rPr>
          <w:rFonts w:eastAsia="Times New Roman"/>
          <w:szCs w:val="28"/>
          <w:lang w:eastAsia="uk-UA"/>
        </w:rPr>
        <w:t xml:space="preserve">– аналіз </w:t>
      </w:r>
      <w:r w:rsidR="00222DEE" w:rsidRPr="00222DEE">
        <w:rPr>
          <w:szCs w:val="28"/>
        </w:rPr>
        <w:t>заходів підвищення надійності електропостачання при зростанні потужності електроспоживання</w:t>
      </w:r>
      <w:r w:rsidRPr="00222DEE">
        <w:rPr>
          <w:rFonts w:eastAsia="Times New Roman"/>
          <w:szCs w:val="28"/>
          <w:lang w:eastAsia="uk-UA"/>
        </w:rPr>
        <w:t>;</w:t>
      </w:r>
    </w:p>
    <w:p w:rsidR="008C49C9" w:rsidRPr="00281A60" w:rsidRDefault="008C49C9" w:rsidP="00D650D4">
      <w:pPr>
        <w:spacing w:after="0" w:line="240" w:lineRule="auto"/>
        <w:ind w:firstLine="567"/>
        <w:jc w:val="both"/>
        <w:rPr>
          <w:rFonts w:eastAsia="Times New Roman"/>
          <w:szCs w:val="28"/>
          <w:lang w:eastAsia="uk-UA"/>
        </w:rPr>
      </w:pPr>
      <w:r w:rsidRPr="00281A60">
        <w:rPr>
          <w:rFonts w:eastAsia="Times New Roman"/>
          <w:szCs w:val="28"/>
          <w:lang w:eastAsia="uk-UA"/>
        </w:rPr>
        <w:t xml:space="preserve">– аналіз графіків </w:t>
      </w:r>
      <w:r w:rsidR="00222DEE" w:rsidRPr="00281A60">
        <w:rPr>
          <w:rFonts w:eastAsia="Times New Roman"/>
          <w:szCs w:val="28"/>
          <w:lang w:eastAsia="uk-UA"/>
        </w:rPr>
        <w:t>електроспоживання підприємства</w:t>
      </w:r>
      <w:r w:rsidRPr="00281A60">
        <w:rPr>
          <w:rFonts w:eastAsia="Times New Roman"/>
          <w:szCs w:val="28"/>
          <w:lang w:eastAsia="uk-UA"/>
        </w:rPr>
        <w:t xml:space="preserve"> з обґрунтування необхідності </w:t>
      </w:r>
      <w:r w:rsidR="00222DEE" w:rsidRPr="00281A60">
        <w:rPr>
          <w:rFonts w:eastAsia="Times New Roman"/>
          <w:szCs w:val="28"/>
          <w:lang w:eastAsia="uk-UA"/>
        </w:rPr>
        <w:t>збільшення кількості трансформаторів 10/0,4 кВ</w:t>
      </w:r>
      <w:r w:rsidRPr="00281A60">
        <w:rPr>
          <w:rFonts w:eastAsia="Times New Roman"/>
          <w:szCs w:val="28"/>
          <w:lang w:eastAsia="uk-UA"/>
        </w:rPr>
        <w:t>;</w:t>
      </w:r>
    </w:p>
    <w:p w:rsidR="008C49C9" w:rsidRPr="00281A60" w:rsidRDefault="008C49C9" w:rsidP="00D650D4">
      <w:pPr>
        <w:spacing w:after="0" w:line="240" w:lineRule="auto"/>
        <w:ind w:firstLine="567"/>
        <w:jc w:val="both"/>
        <w:rPr>
          <w:rFonts w:eastAsia="Times New Roman"/>
          <w:szCs w:val="28"/>
          <w:lang w:eastAsia="uk-UA"/>
        </w:rPr>
      </w:pPr>
      <w:r w:rsidRPr="00281A60">
        <w:rPr>
          <w:rFonts w:eastAsia="Times New Roman"/>
          <w:szCs w:val="28"/>
          <w:lang w:eastAsia="uk-UA"/>
        </w:rPr>
        <w:t xml:space="preserve">– розрахунок електричних навантажень споживачів підприємства </w:t>
      </w:r>
      <w:r w:rsidR="00222DEE" w:rsidRPr="00281A60">
        <w:rPr>
          <w:rFonts w:eastAsia="Times New Roman"/>
          <w:szCs w:val="28"/>
          <w:lang w:eastAsia="uk-UA"/>
        </w:rPr>
        <w:t>та впровадження технічних заходів забезпечення надійності електропостачання</w:t>
      </w:r>
      <w:r w:rsidRPr="00281A60">
        <w:rPr>
          <w:rFonts w:eastAsia="Times New Roman"/>
          <w:szCs w:val="28"/>
          <w:lang w:eastAsia="uk-UA"/>
        </w:rPr>
        <w:t>;</w:t>
      </w:r>
    </w:p>
    <w:p w:rsidR="008C49C9" w:rsidRPr="00281A60" w:rsidRDefault="008C49C9" w:rsidP="00D650D4">
      <w:pPr>
        <w:spacing w:after="0" w:line="240" w:lineRule="auto"/>
        <w:ind w:firstLine="567"/>
        <w:jc w:val="both"/>
        <w:rPr>
          <w:rFonts w:eastAsia="Times New Roman"/>
          <w:szCs w:val="28"/>
          <w:lang w:eastAsia="uk-UA"/>
        </w:rPr>
      </w:pPr>
      <w:r w:rsidRPr="00281A60">
        <w:rPr>
          <w:rFonts w:eastAsia="Times New Roman"/>
          <w:szCs w:val="28"/>
          <w:lang w:eastAsia="uk-UA"/>
        </w:rPr>
        <w:t>– розрахунок струмів короткого замикання та вибір релейного захисту та автоматики трансформаторної підстанції</w:t>
      </w:r>
      <w:r w:rsidR="00222DEE" w:rsidRPr="00281A60">
        <w:rPr>
          <w:rFonts w:eastAsia="Times New Roman"/>
          <w:szCs w:val="28"/>
          <w:lang w:eastAsia="uk-UA"/>
        </w:rPr>
        <w:t xml:space="preserve"> 35</w:t>
      </w:r>
      <w:r w:rsidR="00222DEE" w:rsidRPr="00281A60">
        <w:rPr>
          <w:rFonts w:eastAsia="Times New Roman"/>
          <w:szCs w:val="28"/>
          <w:lang w:val="ru-RU" w:eastAsia="uk-UA"/>
        </w:rPr>
        <w:t>/</w:t>
      </w:r>
      <w:r w:rsidR="00222DEE" w:rsidRPr="00281A60">
        <w:rPr>
          <w:rFonts w:eastAsia="Times New Roman"/>
          <w:szCs w:val="28"/>
          <w:lang w:eastAsia="uk-UA"/>
        </w:rPr>
        <w:t>10 кВ</w:t>
      </w:r>
      <w:r w:rsidRPr="00281A60">
        <w:rPr>
          <w:rFonts w:eastAsia="Times New Roman"/>
          <w:szCs w:val="28"/>
          <w:lang w:eastAsia="uk-UA"/>
        </w:rPr>
        <w:t>;</w:t>
      </w:r>
    </w:p>
    <w:p w:rsidR="00281A60" w:rsidRDefault="00222DEE" w:rsidP="00281A60">
      <w:pPr>
        <w:spacing w:after="0" w:line="240" w:lineRule="auto"/>
        <w:ind w:firstLine="567"/>
        <w:jc w:val="both"/>
        <w:rPr>
          <w:bCs/>
          <w:szCs w:val="28"/>
          <w:lang w:eastAsia="uk-UA"/>
        </w:rPr>
      </w:pPr>
      <w:r w:rsidRPr="00281A60">
        <w:rPr>
          <w:rFonts w:eastAsia="Times New Roman"/>
          <w:szCs w:val="28"/>
          <w:lang w:eastAsia="uk-UA"/>
        </w:rPr>
        <w:t>–</w:t>
      </w:r>
      <w:r w:rsidR="00281A60" w:rsidRPr="00281A60">
        <w:rPr>
          <w:rFonts w:eastAsia="Times New Roman"/>
          <w:szCs w:val="28"/>
          <w:lang w:eastAsia="uk-UA"/>
        </w:rPr>
        <w:t xml:space="preserve"> провести оцінку </w:t>
      </w:r>
      <w:r w:rsidR="00281A60" w:rsidRPr="00281A60">
        <w:rPr>
          <w:bCs/>
          <w:szCs w:val="28"/>
          <w:lang w:eastAsia="uk-UA"/>
        </w:rPr>
        <w:t>надійності силових трансформаторів 10</w:t>
      </w:r>
      <w:r w:rsidR="00281A60" w:rsidRPr="00281A60">
        <w:rPr>
          <w:bCs/>
          <w:szCs w:val="28"/>
          <w:lang w:val="ru-RU" w:eastAsia="uk-UA"/>
        </w:rPr>
        <w:t>/</w:t>
      </w:r>
      <w:r w:rsidR="00281A60" w:rsidRPr="00281A60">
        <w:rPr>
          <w:bCs/>
          <w:szCs w:val="28"/>
          <w:lang w:eastAsia="uk-UA"/>
        </w:rPr>
        <w:t>0,4 кВ за даними їх експлуатації на основі вибору критерію ефективності</w:t>
      </w:r>
      <w:r w:rsidR="00281A60">
        <w:rPr>
          <w:bCs/>
          <w:szCs w:val="28"/>
          <w:lang w:eastAsia="uk-UA"/>
        </w:rPr>
        <w:t>;</w:t>
      </w:r>
    </w:p>
    <w:p w:rsidR="00281A60" w:rsidRDefault="00281A60" w:rsidP="00281A60">
      <w:pPr>
        <w:spacing w:after="0" w:line="240" w:lineRule="auto"/>
        <w:ind w:firstLine="567"/>
        <w:jc w:val="both"/>
        <w:rPr>
          <w:rFonts w:eastAsia="Times New Roman"/>
          <w:szCs w:val="28"/>
          <w:lang w:eastAsia="uk-UA"/>
        </w:rPr>
      </w:pPr>
      <w:r w:rsidRPr="00281A60">
        <w:rPr>
          <w:rFonts w:eastAsia="Times New Roman"/>
          <w:szCs w:val="28"/>
          <w:lang w:eastAsia="uk-UA"/>
        </w:rPr>
        <w:lastRenderedPageBreak/>
        <w:t>–</w:t>
      </w:r>
      <w:r>
        <w:rPr>
          <w:rFonts w:eastAsia="Times New Roman"/>
          <w:szCs w:val="28"/>
          <w:lang w:eastAsia="uk-UA"/>
        </w:rPr>
        <w:t xml:space="preserve"> провести техніко-економічне обґрунтування заміни масляних вимикачів на вакуумні на стороні 35 кВ, 10 кВ;</w:t>
      </w:r>
    </w:p>
    <w:p w:rsidR="00281A60" w:rsidRPr="00281A60" w:rsidRDefault="00281A60" w:rsidP="00281A60">
      <w:pPr>
        <w:spacing w:after="0" w:line="240" w:lineRule="auto"/>
        <w:ind w:firstLine="567"/>
        <w:jc w:val="both"/>
        <w:rPr>
          <w:bCs/>
          <w:szCs w:val="28"/>
          <w:lang w:eastAsia="uk-UA"/>
        </w:rPr>
      </w:pPr>
      <w:r w:rsidRPr="00281A60">
        <w:rPr>
          <w:rFonts w:eastAsia="Times New Roman"/>
          <w:szCs w:val="28"/>
          <w:lang w:eastAsia="uk-UA"/>
        </w:rPr>
        <w:t>–</w:t>
      </w:r>
      <w:r>
        <w:rPr>
          <w:rFonts w:eastAsia="Times New Roman"/>
          <w:szCs w:val="28"/>
          <w:lang w:eastAsia="uk-UA"/>
        </w:rPr>
        <w:t xml:space="preserve"> </w:t>
      </w:r>
      <w:r w:rsidRPr="00D650D4">
        <w:rPr>
          <w:rFonts w:eastAsia="Times New Roman"/>
          <w:color w:val="000000"/>
          <w:szCs w:val="28"/>
          <w:lang w:eastAsia="ru-RU"/>
        </w:rPr>
        <w:t>на основі техніко-економічного обґрунтування запропон</w:t>
      </w:r>
      <w:r>
        <w:rPr>
          <w:rFonts w:eastAsia="Times New Roman"/>
          <w:color w:val="000000"/>
          <w:szCs w:val="28"/>
          <w:lang w:eastAsia="ru-RU"/>
        </w:rPr>
        <w:t>у</w:t>
      </w:r>
      <w:r w:rsidRPr="00D650D4">
        <w:rPr>
          <w:rFonts w:eastAsia="Times New Roman"/>
          <w:color w:val="000000"/>
          <w:szCs w:val="28"/>
          <w:lang w:eastAsia="ru-RU"/>
        </w:rPr>
        <w:t>ва</w:t>
      </w:r>
      <w:r>
        <w:rPr>
          <w:rFonts w:eastAsia="Times New Roman"/>
          <w:color w:val="000000"/>
          <w:szCs w:val="28"/>
          <w:lang w:eastAsia="ru-RU"/>
        </w:rPr>
        <w:t>ти</w:t>
      </w:r>
      <w:r w:rsidRPr="00D650D4">
        <w:rPr>
          <w:rFonts w:eastAsia="Times New Roman"/>
          <w:color w:val="000000"/>
          <w:szCs w:val="28"/>
          <w:lang w:eastAsia="ru-RU"/>
        </w:rPr>
        <w:t xml:space="preserve"> організаційно-технічні заходи підвищення надійності роботи підприємства</w:t>
      </w:r>
      <w:r>
        <w:rPr>
          <w:rFonts w:eastAsia="Times New Roman"/>
          <w:color w:val="000000"/>
          <w:szCs w:val="28"/>
          <w:lang w:eastAsia="ru-RU"/>
        </w:rPr>
        <w:t>.</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b/>
          <w:szCs w:val="28"/>
          <w:lang w:eastAsia="uk-UA"/>
        </w:rPr>
        <w:t>Об’єкт дослідження</w:t>
      </w:r>
      <w:r w:rsidRPr="00D650D4">
        <w:rPr>
          <w:rFonts w:eastAsia="Times New Roman"/>
          <w:szCs w:val="28"/>
          <w:lang w:eastAsia="uk-UA"/>
        </w:rPr>
        <w:t xml:space="preserve"> – процеси забезпечення надійності систем електропостачання промислових підприємств.</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b/>
          <w:szCs w:val="28"/>
          <w:lang w:eastAsia="uk-UA"/>
        </w:rPr>
        <w:t>Предмет дослідження</w:t>
      </w:r>
      <w:r w:rsidRPr="00D650D4">
        <w:rPr>
          <w:rFonts w:eastAsia="Times New Roman"/>
          <w:szCs w:val="28"/>
          <w:lang w:eastAsia="uk-UA"/>
        </w:rPr>
        <w:t xml:space="preserve"> – розробка комплексних технічних заходів підвищення надійності трансформаторних підстанцій.</w:t>
      </w:r>
    </w:p>
    <w:p w:rsidR="008C49C9" w:rsidRPr="00D650D4" w:rsidRDefault="008C49C9" w:rsidP="00D650D4">
      <w:pPr>
        <w:spacing w:after="0" w:line="240" w:lineRule="auto"/>
        <w:ind w:firstLine="567"/>
        <w:jc w:val="both"/>
        <w:rPr>
          <w:rFonts w:eastAsia="Times New Roman"/>
          <w:b/>
          <w:szCs w:val="28"/>
          <w:lang w:eastAsia="uk-UA"/>
        </w:rPr>
      </w:pPr>
      <w:r w:rsidRPr="00D650D4">
        <w:rPr>
          <w:rFonts w:eastAsia="Times New Roman"/>
          <w:b/>
          <w:szCs w:val="28"/>
          <w:lang w:eastAsia="uk-UA"/>
        </w:rPr>
        <w:t xml:space="preserve">Наукова новизна отриманих результатів. </w:t>
      </w:r>
    </w:p>
    <w:p w:rsidR="008C49C9" w:rsidRPr="00D650D4" w:rsidRDefault="008C49C9" w:rsidP="00D650D4">
      <w:pPr>
        <w:spacing w:after="0" w:line="240" w:lineRule="auto"/>
        <w:ind w:firstLine="567"/>
        <w:jc w:val="both"/>
        <w:rPr>
          <w:rFonts w:eastAsia="Times New Roman"/>
          <w:szCs w:val="28"/>
          <w:lang w:eastAsia="uk-UA"/>
        </w:rPr>
      </w:pPr>
      <w:r w:rsidRPr="00D650D4">
        <w:rPr>
          <w:rFonts w:eastAsia="Times New Roman"/>
          <w:szCs w:val="28"/>
          <w:lang w:eastAsia="uk-UA"/>
        </w:rPr>
        <w:t>– отримало подальший розвиток застосування технічних та організаційних заходів підвищення надійності системи електропостачання підприємства.</w:t>
      </w:r>
    </w:p>
    <w:p w:rsidR="00D650D4" w:rsidRDefault="008C49C9" w:rsidP="008C49C9">
      <w:pPr>
        <w:spacing w:after="0" w:line="240" w:lineRule="auto"/>
        <w:ind w:firstLine="567"/>
        <w:jc w:val="both"/>
        <w:rPr>
          <w:rFonts w:eastAsia="Times New Roman"/>
          <w:szCs w:val="28"/>
          <w:lang w:eastAsia="uk-UA"/>
        </w:rPr>
      </w:pPr>
      <w:r w:rsidRPr="00D650D4">
        <w:rPr>
          <w:rFonts w:eastAsia="Times New Roman"/>
          <w:b/>
          <w:szCs w:val="28"/>
          <w:lang w:eastAsia="uk-UA"/>
        </w:rPr>
        <w:t>Практичне значення отриманих результатів.</w:t>
      </w:r>
      <w:r w:rsidRPr="00D650D4">
        <w:rPr>
          <w:rFonts w:eastAsia="Times New Roman"/>
          <w:szCs w:val="28"/>
          <w:lang w:eastAsia="uk-UA"/>
        </w:rPr>
        <w:t xml:space="preserve"> Запропоновані технічні заходи дозволяють покращити надійність роботи трансформаторної підстанції 35/10 кВ «Північна» та підвищити енергоефективність електромеханічного заводу.</w:t>
      </w:r>
    </w:p>
    <w:p w:rsidR="008263FD" w:rsidRPr="00D650D4" w:rsidRDefault="008263FD" w:rsidP="008C49C9">
      <w:pPr>
        <w:spacing w:after="0" w:line="240" w:lineRule="auto"/>
        <w:ind w:firstLine="567"/>
        <w:jc w:val="both"/>
        <w:rPr>
          <w:rFonts w:eastAsia="Times New Roman"/>
          <w:b/>
          <w:szCs w:val="28"/>
          <w:lang w:eastAsia="uk-UA"/>
        </w:rPr>
      </w:pPr>
      <w:r w:rsidRPr="00D650D4">
        <w:rPr>
          <w:rFonts w:eastAsia="Times New Roman"/>
          <w:b/>
          <w:szCs w:val="28"/>
          <w:lang w:eastAsia="uk-UA"/>
        </w:rPr>
        <w:t xml:space="preserve">Апробація. </w:t>
      </w:r>
    </w:p>
    <w:p w:rsidR="00EB7109" w:rsidRPr="00D650D4" w:rsidRDefault="00EB7109" w:rsidP="00C476BA">
      <w:pPr>
        <w:spacing w:after="0" w:line="240" w:lineRule="auto"/>
        <w:ind w:firstLine="567"/>
        <w:jc w:val="both"/>
        <w:rPr>
          <w:rFonts w:eastAsia="Times New Roman"/>
          <w:szCs w:val="28"/>
          <w:lang w:eastAsia="uk-UA"/>
        </w:rPr>
      </w:pPr>
      <w:r w:rsidRPr="00D650D4">
        <w:rPr>
          <w:rFonts w:eastAsia="Times New Roman"/>
          <w:szCs w:val="28"/>
          <w:lang w:eastAsia="uk-UA"/>
        </w:rPr>
        <w:t>Результати досліджень за темою дипломної роботи були представлені на VI</w:t>
      </w:r>
      <w:r w:rsidR="00EF4137" w:rsidRPr="00D650D4">
        <w:rPr>
          <w:rFonts w:eastAsia="Times New Roman"/>
          <w:szCs w:val="28"/>
          <w:lang w:eastAsia="uk-UA"/>
        </w:rPr>
        <w:t>I</w:t>
      </w:r>
      <w:r w:rsidRPr="00D650D4">
        <w:rPr>
          <w:rFonts w:eastAsia="Times New Roman"/>
          <w:szCs w:val="28"/>
          <w:lang w:eastAsia="uk-UA"/>
        </w:rPr>
        <w:t xml:space="preserve"> Міжнародній науково-технічній конференції молодих учених та студентів „Актуальні задачі сучасних технологій“ (</w:t>
      </w:r>
      <w:r w:rsidR="00EF4137" w:rsidRPr="00D650D4">
        <w:rPr>
          <w:rFonts w:eastAsia="Times New Roman"/>
          <w:szCs w:val="28"/>
          <w:lang w:eastAsia="uk-UA"/>
        </w:rPr>
        <w:t>28</w:t>
      </w:r>
      <w:r w:rsidRPr="00D650D4">
        <w:rPr>
          <w:rFonts w:eastAsia="Times New Roman"/>
          <w:szCs w:val="28"/>
          <w:lang w:eastAsia="uk-UA"/>
        </w:rPr>
        <w:t>-</w:t>
      </w:r>
      <w:r w:rsidR="00EF4137" w:rsidRPr="00D650D4">
        <w:rPr>
          <w:rFonts w:eastAsia="Times New Roman"/>
          <w:szCs w:val="28"/>
          <w:lang w:eastAsia="uk-UA"/>
        </w:rPr>
        <w:t>29</w:t>
      </w:r>
      <w:r w:rsidRPr="00D650D4">
        <w:rPr>
          <w:rFonts w:eastAsia="Times New Roman"/>
          <w:szCs w:val="28"/>
          <w:lang w:eastAsia="uk-UA"/>
        </w:rPr>
        <w:t xml:space="preserve"> листопада 2018 року), Тернопіль, Тернопільський національний університет імені Івана Пулюя.</w:t>
      </w:r>
    </w:p>
    <w:p w:rsidR="00B249E4" w:rsidRPr="008C49C9" w:rsidRDefault="00B249E4" w:rsidP="00C476BA">
      <w:pPr>
        <w:spacing w:after="0" w:line="240" w:lineRule="auto"/>
        <w:ind w:firstLine="567"/>
        <w:jc w:val="both"/>
        <w:rPr>
          <w:rFonts w:eastAsia="Times New Roman"/>
          <w:szCs w:val="28"/>
          <w:lang w:eastAsia="uk-UA"/>
        </w:rPr>
      </w:pPr>
      <w:r w:rsidRPr="008C49C9">
        <w:rPr>
          <w:rFonts w:eastAsia="Times New Roman"/>
          <w:b/>
          <w:szCs w:val="28"/>
          <w:lang w:eastAsia="uk-UA"/>
        </w:rPr>
        <w:t xml:space="preserve">Структура роботи.  </w:t>
      </w:r>
      <w:r w:rsidRPr="008C49C9">
        <w:rPr>
          <w:rFonts w:eastAsia="Times New Roman"/>
          <w:szCs w:val="28"/>
          <w:lang w:eastAsia="uk-UA"/>
        </w:rPr>
        <w:t xml:space="preserve">Робота складається зі вступу, 8 розділів, висновків, </w:t>
      </w:r>
      <w:r w:rsidR="007C5827" w:rsidRPr="008C49C9">
        <w:rPr>
          <w:rFonts w:eastAsia="Times New Roman"/>
          <w:szCs w:val="28"/>
          <w:lang w:eastAsia="uk-UA"/>
        </w:rPr>
        <w:t>переліку посилань</w:t>
      </w:r>
      <w:r w:rsidRPr="008C49C9">
        <w:rPr>
          <w:rFonts w:eastAsia="Times New Roman"/>
          <w:szCs w:val="28"/>
          <w:lang w:eastAsia="uk-UA"/>
        </w:rPr>
        <w:t xml:space="preserve"> ( </w:t>
      </w:r>
      <w:r w:rsidR="00127F38" w:rsidRPr="008C49C9">
        <w:rPr>
          <w:rFonts w:eastAsia="Times New Roman"/>
          <w:szCs w:val="28"/>
          <w:lang w:eastAsia="uk-UA"/>
        </w:rPr>
        <w:t>2</w:t>
      </w:r>
      <w:r w:rsidR="009D5E39">
        <w:rPr>
          <w:rFonts w:eastAsia="Times New Roman"/>
          <w:szCs w:val="28"/>
          <w:lang w:eastAsia="uk-UA"/>
        </w:rPr>
        <w:t>4</w:t>
      </w:r>
      <w:r w:rsidR="007C5827" w:rsidRPr="008C49C9">
        <w:rPr>
          <w:rFonts w:eastAsia="Times New Roman"/>
          <w:szCs w:val="28"/>
          <w:lang w:eastAsia="uk-UA"/>
        </w:rPr>
        <w:t xml:space="preserve"> </w:t>
      </w:r>
      <w:r w:rsidRPr="008C49C9">
        <w:rPr>
          <w:rFonts w:eastAsia="Times New Roman"/>
          <w:szCs w:val="28"/>
          <w:lang w:eastAsia="uk-UA"/>
        </w:rPr>
        <w:t>найменуван</w:t>
      </w:r>
      <w:r w:rsidR="009D5E39">
        <w:rPr>
          <w:rFonts w:eastAsia="Times New Roman"/>
          <w:szCs w:val="28"/>
          <w:lang w:eastAsia="uk-UA"/>
        </w:rPr>
        <w:t>ня</w:t>
      </w:r>
      <w:r w:rsidRPr="008C49C9">
        <w:rPr>
          <w:rFonts w:eastAsia="Times New Roman"/>
          <w:szCs w:val="28"/>
          <w:lang w:eastAsia="uk-UA"/>
        </w:rPr>
        <w:t>).</w:t>
      </w:r>
    </w:p>
    <w:p w:rsidR="009D5E39" w:rsidRDefault="00B249E4" w:rsidP="009D5E39">
      <w:pPr>
        <w:spacing w:after="0" w:line="240" w:lineRule="auto"/>
        <w:ind w:firstLine="567"/>
        <w:jc w:val="both"/>
        <w:rPr>
          <w:rFonts w:eastAsia="Times New Roman"/>
          <w:szCs w:val="28"/>
          <w:lang w:eastAsia="uk-UA"/>
        </w:rPr>
      </w:pPr>
      <w:r w:rsidRPr="008C49C9">
        <w:rPr>
          <w:rFonts w:eastAsia="Times New Roman"/>
          <w:szCs w:val="28"/>
          <w:lang w:eastAsia="uk-UA"/>
        </w:rPr>
        <w:t xml:space="preserve">Загальний обсяг текстової частини – </w:t>
      </w:r>
      <w:r w:rsidR="009D5E39">
        <w:rPr>
          <w:rFonts w:eastAsia="Times New Roman"/>
          <w:szCs w:val="28"/>
          <w:lang w:eastAsia="uk-UA"/>
        </w:rPr>
        <w:t>111</w:t>
      </w:r>
      <w:r w:rsidRPr="008C49C9">
        <w:rPr>
          <w:rFonts w:eastAsia="Times New Roman"/>
          <w:szCs w:val="28"/>
          <w:lang w:eastAsia="uk-UA"/>
        </w:rPr>
        <w:t xml:space="preserve"> сторін</w:t>
      </w:r>
      <w:r w:rsidR="009D5E39">
        <w:rPr>
          <w:rFonts w:eastAsia="Times New Roman"/>
          <w:szCs w:val="28"/>
          <w:lang w:eastAsia="uk-UA"/>
        </w:rPr>
        <w:t>ок</w:t>
      </w:r>
      <w:r w:rsidRPr="008C49C9">
        <w:rPr>
          <w:rFonts w:eastAsia="Times New Roman"/>
          <w:szCs w:val="28"/>
          <w:lang w:eastAsia="uk-UA"/>
        </w:rPr>
        <w:t xml:space="preserve">, </w:t>
      </w:r>
      <w:r w:rsidR="009D5E39">
        <w:rPr>
          <w:rFonts w:eastAsia="Times New Roman"/>
          <w:szCs w:val="28"/>
          <w:lang w:eastAsia="uk-UA"/>
        </w:rPr>
        <w:t>24</w:t>
      </w:r>
      <w:r w:rsidR="00B428EB" w:rsidRPr="008C49C9">
        <w:rPr>
          <w:rFonts w:eastAsia="Times New Roman"/>
          <w:szCs w:val="28"/>
          <w:lang w:eastAsia="uk-UA"/>
        </w:rPr>
        <w:t xml:space="preserve"> таблиц</w:t>
      </w:r>
      <w:r w:rsidR="009D5E39">
        <w:rPr>
          <w:rFonts w:eastAsia="Times New Roman"/>
          <w:szCs w:val="28"/>
          <w:lang w:eastAsia="uk-UA"/>
        </w:rPr>
        <w:t>і</w:t>
      </w:r>
      <w:r w:rsidRPr="008C49C9">
        <w:rPr>
          <w:rFonts w:eastAsia="Times New Roman"/>
          <w:szCs w:val="28"/>
          <w:lang w:eastAsia="uk-UA"/>
        </w:rPr>
        <w:t>,</w:t>
      </w:r>
      <w:r w:rsidR="009D5E39">
        <w:rPr>
          <w:rFonts w:eastAsia="Times New Roman"/>
          <w:szCs w:val="28"/>
          <w:lang w:eastAsia="uk-UA"/>
        </w:rPr>
        <w:t xml:space="preserve"> 5</w:t>
      </w:r>
      <w:r w:rsidRPr="008C49C9">
        <w:rPr>
          <w:rFonts w:eastAsia="Times New Roman"/>
          <w:szCs w:val="28"/>
          <w:lang w:eastAsia="uk-UA"/>
        </w:rPr>
        <w:t xml:space="preserve"> рисун</w:t>
      </w:r>
      <w:r w:rsidR="00B428EB" w:rsidRPr="008C49C9">
        <w:rPr>
          <w:rFonts w:eastAsia="Times New Roman"/>
          <w:szCs w:val="28"/>
          <w:lang w:eastAsia="uk-UA"/>
        </w:rPr>
        <w:t>ків</w:t>
      </w:r>
      <w:r w:rsidR="009D5E39">
        <w:rPr>
          <w:rFonts w:eastAsia="Times New Roman"/>
          <w:szCs w:val="28"/>
          <w:lang w:eastAsia="uk-UA"/>
        </w:rPr>
        <w:t>.</w:t>
      </w:r>
      <w:r w:rsidR="00175BF4" w:rsidRPr="008C49C9">
        <w:rPr>
          <w:rFonts w:eastAsia="Times New Roman"/>
          <w:szCs w:val="28"/>
          <w:lang w:eastAsia="uk-UA"/>
        </w:rPr>
        <w:t xml:space="preserve"> </w:t>
      </w:r>
    </w:p>
    <w:p w:rsidR="009D5E39" w:rsidRDefault="009D5E39" w:rsidP="009D5E39">
      <w:pPr>
        <w:spacing w:after="0" w:line="240" w:lineRule="auto"/>
        <w:ind w:firstLine="567"/>
        <w:jc w:val="both"/>
        <w:rPr>
          <w:rFonts w:eastAsia="Times New Roman"/>
          <w:szCs w:val="28"/>
          <w:lang w:eastAsia="uk-UA"/>
        </w:rPr>
      </w:pPr>
    </w:p>
    <w:p w:rsidR="00B249E4" w:rsidRPr="008C49C9" w:rsidRDefault="00B249E4" w:rsidP="009D5E39">
      <w:pPr>
        <w:spacing w:after="0" w:line="240" w:lineRule="auto"/>
        <w:ind w:firstLine="567"/>
        <w:jc w:val="center"/>
        <w:rPr>
          <w:rFonts w:eastAsia="Times New Roman"/>
          <w:b/>
          <w:szCs w:val="28"/>
          <w:lang w:eastAsia="uk-UA"/>
        </w:rPr>
      </w:pPr>
      <w:r w:rsidRPr="008C49C9">
        <w:rPr>
          <w:rFonts w:eastAsia="Times New Roman"/>
          <w:b/>
          <w:szCs w:val="28"/>
          <w:lang w:eastAsia="uk-UA"/>
        </w:rPr>
        <w:t>ОСНОВНИЙ ЗМІСТ РОБОТИ</w:t>
      </w:r>
    </w:p>
    <w:p w:rsidR="00B249E4" w:rsidRPr="00D650D4" w:rsidRDefault="00B249E4" w:rsidP="0047433D">
      <w:pPr>
        <w:spacing w:after="0" w:line="240" w:lineRule="auto"/>
        <w:ind w:firstLine="567"/>
        <w:jc w:val="both"/>
        <w:rPr>
          <w:rFonts w:eastAsia="Times New Roman"/>
          <w:szCs w:val="28"/>
          <w:lang w:eastAsia="uk-UA"/>
        </w:rPr>
      </w:pPr>
      <w:r w:rsidRPr="008C49C9">
        <w:rPr>
          <w:rFonts w:eastAsia="Times New Roman"/>
          <w:b/>
          <w:szCs w:val="28"/>
          <w:lang w:eastAsia="uk-UA"/>
        </w:rPr>
        <w:t xml:space="preserve"> </w:t>
      </w:r>
      <w:r w:rsidRPr="00D650D4">
        <w:rPr>
          <w:rFonts w:eastAsia="Times New Roman"/>
          <w:szCs w:val="28"/>
          <w:lang w:eastAsia="uk-UA"/>
        </w:rPr>
        <w:t>У</w:t>
      </w:r>
      <w:r w:rsidRPr="00D650D4">
        <w:rPr>
          <w:rFonts w:eastAsia="Times New Roman"/>
          <w:b/>
          <w:szCs w:val="28"/>
          <w:lang w:eastAsia="uk-UA"/>
        </w:rPr>
        <w:t xml:space="preserve"> вступі </w:t>
      </w:r>
      <w:r w:rsidRPr="00D650D4">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41629A" w:rsidRPr="00D650D4" w:rsidRDefault="00B249E4" w:rsidP="009D7429">
      <w:pPr>
        <w:spacing w:after="0" w:line="240" w:lineRule="auto"/>
        <w:ind w:firstLine="567"/>
        <w:jc w:val="both"/>
        <w:rPr>
          <w:rFonts w:eastAsia="Times New Roman"/>
          <w:szCs w:val="28"/>
          <w:lang w:eastAsia="uk-UA"/>
        </w:rPr>
      </w:pPr>
      <w:r w:rsidRPr="00D650D4">
        <w:rPr>
          <w:rFonts w:eastAsia="Times New Roman"/>
          <w:b/>
          <w:szCs w:val="28"/>
          <w:lang w:eastAsia="uk-UA"/>
        </w:rPr>
        <w:t>У першому розділі «</w:t>
      </w:r>
      <w:r w:rsidR="0047433D" w:rsidRPr="00D650D4">
        <w:rPr>
          <w:rFonts w:eastAsia="Times New Roman"/>
          <w:b/>
          <w:szCs w:val="28"/>
          <w:lang w:eastAsia="uk-UA"/>
        </w:rPr>
        <w:t>Аналітична частина</w:t>
      </w:r>
      <w:r w:rsidRPr="00D650D4">
        <w:rPr>
          <w:rFonts w:eastAsia="Times New Roman"/>
          <w:b/>
          <w:szCs w:val="28"/>
          <w:lang w:eastAsia="uk-UA"/>
        </w:rPr>
        <w:t>»</w:t>
      </w:r>
      <w:r w:rsidRPr="00D650D4">
        <w:rPr>
          <w:rFonts w:eastAsia="Times New Roman"/>
          <w:szCs w:val="28"/>
          <w:lang w:eastAsia="uk-UA"/>
        </w:rPr>
        <w:t xml:space="preserve"> </w:t>
      </w:r>
      <w:r w:rsidR="002B1501" w:rsidRPr="00D650D4">
        <w:rPr>
          <w:rFonts w:eastAsia="Times New Roman"/>
          <w:szCs w:val="28"/>
          <w:lang w:eastAsia="uk-UA"/>
        </w:rPr>
        <w:t>проведений аналіз заходів по підвищенню надійності електропостачання</w:t>
      </w:r>
      <w:r w:rsidR="009D7429" w:rsidRPr="00D650D4">
        <w:rPr>
          <w:rFonts w:eastAsia="Times New Roman"/>
          <w:szCs w:val="28"/>
          <w:lang w:eastAsia="uk-UA"/>
        </w:rPr>
        <w:t xml:space="preserve"> на основі зростання потужності споживачів (електромеханічного заводу).</w:t>
      </w:r>
    </w:p>
    <w:p w:rsidR="009D7429" w:rsidRPr="00D650D4" w:rsidRDefault="009D7429" w:rsidP="009D7429">
      <w:pPr>
        <w:spacing w:after="0" w:line="240" w:lineRule="auto"/>
        <w:ind w:firstLine="567"/>
        <w:jc w:val="both"/>
        <w:rPr>
          <w:rFonts w:eastAsia="Times New Roman"/>
          <w:szCs w:val="28"/>
          <w:lang w:eastAsia="uk-UA"/>
        </w:rPr>
      </w:pPr>
      <w:r w:rsidRPr="00D650D4">
        <w:rPr>
          <w:rFonts w:eastAsia="Times New Roman"/>
          <w:szCs w:val="28"/>
          <w:lang w:eastAsia="uk-UA"/>
        </w:rPr>
        <w:t>Аналіз існуючої системи електропостачання показав, що по причині введення на електромеханічному заводі нових навантажень, виникає необхідність встановлення додаткових трансформаторів 10/0,4 кВ.</w:t>
      </w:r>
    </w:p>
    <w:p w:rsidR="009D7429" w:rsidRPr="00D650D4" w:rsidRDefault="009D7429" w:rsidP="009D7429">
      <w:pPr>
        <w:spacing w:after="0" w:line="240" w:lineRule="auto"/>
        <w:ind w:firstLine="567"/>
        <w:jc w:val="both"/>
        <w:rPr>
          <w:rFonts w:eastAsia="Times New Roman"/>
          <w:szCs w:val="28"/>
          <w:lang w:eastAsia="uk-UA"/>
        </w:rPr>
      </w:pPr>
      <w:r w:rsidRPr="00D650D4">
        <w:rPr>
          <w:rFonts w:eastAsia="Times New Roman"/>
          <w:szCs w:val="28"/>
          <w:lang w:eastAsia="uk-UA"/>
        </w:rPr>
        <w:t>Враховуючи, що завантаження СШ № 1 буду набагато перевищує СШ № 2, необхідно передбачити конструктивні рішення для забезпечення надійності електропостачання.</w:t>
      </w:r>
    </w:p>
    <w:p w:rsidR="009D7429" w:rsidRPr="00D650D4" w:rsidRDefault="009D7429" w:rsidP="009D7429">
      <w:pPr>
        <w:spacing w:after="0" w:line="240" w:lineRule="auto"/>
        <w:ind w:firstLine="567"/>
        <w:jc w:val="both"/>
        <w:rPr>
          <w:rFonts w:eastAsia="Times New Roman"/>
          <w:szCs w:val="28"/>
          <w:lang w:eastAsia="uk-UA"/>
        </w:rPr>
      </w:pPr>
      <w:r w:rsidRPr="00D650D4">
        <w:rPr>
          <w:rFonts w:eastAsia="Times New Roman"/>
          <w:szCs w:val="28"/>
          <w:lang w:eastAsia="uk-UA"/>
        </w:rPr>
        <w:t>Встановлена необхідність заміни масляних вимикачів на стороні 35 кВ та 10 кВ на вакуумні для підвищення надійності роботи ТП 35/10 кВ «Північна».</w:t>
      </w:r>
    </w:p>
    <w:p w:rsidR="009D7429" w:rsidRPr="00D650D4" w:rsidRDefault="009D7429" w:rsidP="009D7429">
      <w:pPr>
        <w:spacing w:after="0" w:line="240" w:lineRule="auto"/>
        <w:ind w:firstLine="567"/>
        <w:jc w:val="both"/>
        <w:rPr>
          <w:rFonts w:eastAsia="Times New Roman"/>
          <w:szCs w:val="28"/>
          <w:lang w:eastAsia="uk-UA"/>
        </w:rPr>
      </w:pPr>
      <w:r w:rsidRPr="00D650D4">
        <w:rPr>
          <w:rFonts w:eastAsia="Times New Roman"/>
          <w:szCs w:val="28"/>
          <w:lang w:eastAsia="uk-UA"/>
        </w:rPr>
        <w:t xml:space="preserve">Встановлено, що для забезпечення надійності кабельних ліній 10 кВ необхідно провести розрахунки механічної та електричної міцності елементів мережі відповідно до розрахункових навантажень для забезпечення структурної гнучкості; резервування пропускної здатності мережі, включаючи схеми підстанцій; застосування засобів грозозахисту й захисту від внутрішніх </w:t>
      </w:r>
      <w:r w:rsidRPr="00D650D4">
        <w:rPr>
          <w:rFonts w:eastAsia="Times New Roman"/>
          <w:szCs w:val="28"/>
          <w:lang w:eastAsia="uk-UA"/>
        </w:rPr>
        <w:lastRenderedPageBreak/>
        <w:t>перенапруг, а також пристроїв релейного захисту та автоматики, які локалізують ушкодження і відновлюють електропостачання.</w:t>
      </w:r>
    </w:p>
    <w:p w:rsidR="004F494D" w:rsidRPr="00D650D4" w:rsidRDefault="00304C65" w:rsidP="004F494D">
      <w:pPr>
        <w:spacing w:after="0" w:line="240" w:lineRule="auto"/>
        <w:ind w:firstLine="567"/>
        <w:jc w:val="both"/>
        <w:rPr>
          <w:rFonts w:eastAsia="Times New Roman"/>
          <w:color w:val="000000"/>
          <w:szCs w:val="28"/>
          <w:lang w:eastAsia="ru-RU"/>
        </w:rPr>
      </w:pPr>
      <w:r w:rsidRPr="00D650D4">
        <w:rPr>
          <w:b/>
          <w:szCs w:val="28"/>
        </w:rPr>
        <w:t>У другому розділі «</w:t>
      </w:r>
      <w:r w:rsidR="00823AF5" w:rsidRPr="00D650D4">
        <w:rPr>
          <w:b/>
          <w:szCs w:val="28"/>
        </w:rPr>
        <w:t>Науково-дослідна частина</w:t>
      </w:r>
      <w:r w:rsidRPr="00D650D4">
        <w:rPr>
          <w:b/>
          <w:szCs w:val="28"/>
        </w:rPr>
        <w:t>»</w:t>
      </w:r>
      <w:r w:rsidRPr="00D650D4">
        <w:rPr>
          <w:szCs w:val="28"/>
        </w:rPr>
        <w:t xml:space="preserve"> </w:t>
      </w:r>
      <w:r w:rsidR="004F494D" w:rsidRPr="00D650D4">
        <w:t>проведений а</w:t>
      </w:r>
      <w:r w:rsidR="004F494D" w:rsidRPr="00D650D4">
        <w:rPr>
          <w:rFonts w:eastAsia="Times New Roman"/>
          <w:color w:val="000000"/>
          <w:szCs w:val="28"/>
          <w:lang w:eastAsia="ru-RU"/>
        </w:rPr>
        <w:t>наліз ефективності функціонування силових трансформаторів 10/0,4 кВ електромеханічного заводу.</w:t>
      </w:r>
    </w:p>
    <w:p w:rsidR="004F494D" w:rsidRPr="00D650D4" w:rsidRDefault="004F494D" w:rsidP="004F494D">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Здійснено вибір і обґрунтування критерію ефективності функціонування силових трансформаторів.</w:t>
      </w:r>
    </w:p>
    <w:p w:rsidR="004F494D" w:rsidRPr="00D650D4" w:rsidRDefault="004F494D" w:rsidP="004F494D">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Проведено аналіз методів розрахунку надійності відновлюваних систем, побудованих на базі теорії масового обслуговування.</w:t>
      </w:r>
    </w:p>
    <w:p w:rsidR="004F494D" w:rsidRPr="00D650D4" w:rsidRDefault="004F494D" w:rsidP="004F494D">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Проведено розрахунок експлуатаційної надійності не резервованих систем тривалого використання та встановлено, що відновлення підвищує надійність системи тільки в сенсі збільшення її готовності до дії, а вірогідність же безвідмовної роботи системи цілком визначається її інтенсивністю відмов.</w:t>
      </w:r>
    </w:p>
    <w:p w:rsidR="004F494D" w:rsidRPr="00D650D4" w:rsidRDefault="004F494D" w:rsidP="004F494D">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 xml:space="preserve">Здійснено розрахунок надійності силових трансформаторів електромеханічного заводу як відновлюваної системи, побудованої на базі теорії масового обслуговування, за даними їх експлуатації який показав, що ефективність функціонування силових трансформаторів в плані готовності їх до дії висока, тобто, в залежності від режиму використання їх коефіцієнт готовності знаходиться в межах 0.97….0.99. </w:t>
      </w:r>
    </w:p>
    <w:p w:rsidR="004F494D" w:rsidRPr="00D650D4" w:rsidRDefault="004F494D" w:rsidP="004F494D">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Встановлено, що для об’єктивної оцінки ефективності функціонування силових трансформаторів за критеріями надійності необхідна достовірна і повна статистика по відмовах.</w:t>
      </w:r>
    </w:p>
    <w:p w:rsidR="003F6ECC" w:rsidRPr="00D650D4" w:rsidRDefault="006805F8" w:rsidP="003F6ECC">
      <w:pPr>
        <w:pStyle w:val="2"/>
        <w:spacing w:before="0"/>
        <w:ind w:firstLine="709"/>
        <w:rPr>
          <w:sz w:val="28"/>
          <w:szCs w:val="28"/>
        </w:rPr>
      </w:pPr>
      <w:r w:rsidRPr="00D650D4">
        <w:rPr>
          <w:b/>
          <w:sz w:val="28"/>
          <w:szCs w:val="28"/>
        </w:rPr>
        <w:t>У трет</w:t>
      </w:r>
      <w:r w:rsidR="00636898" w:rsidRPr="00D650D4">
        <w:rPr>
          <w:b/>
          <w:sz w:val="28"/>
          <w:szCs w:val="28"/>
        </w:rPr>
        <w:t>ьо</w:t>
      </w:r>
      <w:r w:rsidRPr="00D650D4">
        <w:rPr>
          <w:b/>
          <w:sz w:val="28"/>
          <w:szCs w:val="28"/>
        </w:rPr>
        <w:t>му розділі «</w:t>
      </w:r>
      <w:r w:rsidR="003B7F89" w:rsidRPr="00D650D4">
        <w:rPr>
          <w:b/>
          <w:sz w:val="28"/>
          <w:szCs w:val="28"/>
        </w:rPr>
        <w:t>Технологічна частина</w:t>
      </w:r>
      <w:r w:rsidRPr="00D650D4">
        <w:rPr>
          <w:b/>
          <w:sz w:val="28"/>
          <w:szCs w:val="28"/>
        </w:rPr>
        <w:t>»</w:t>
      </w:r>
      <w:r w:rsidRPr="00D650D4">
        <w:rPr>
          <w:sz w:val="28"/>
          <w:szCs w:val="28"/>
        </w:rPr>
        <w:t xml:space="preserve"> </w:t>
      </w:r>
      <w:r w:rsidR="003F6ECC" w:rsidRPr="00D650D4">
        <w:rPr>
          <w:sz w:val="28"/>
          <w:szCs w:val="28"/>
        </w:rPr>
        <w:t xml:space="preserve">проведений аналіз завантаження трансформаторів 10/0,4 кВ трансформаторної підстанції 35/10 кВ  </w:t>
      </w:r>
      <w:r w:rsidR="00EC3A66" w:rsidRPr="00D650D4">
        <w:rPr>
          <w:sz w:val="28"/>
          <w:szCs w:val="28"/>
        </w:rPr>
        <w:t xml:space="preserve">“Північна” </w:t>
      </w:r>
      <w:r w:rsidR="003F6ECC" w:rsidRPr="00D650D4">
        <w:rPr>
          <w:sz w:val="28"/>
          <w:szCs w:val="28"/>
        </w:rPr>
        <w:t xml:space="preserve">та здійснені розрахунки електричних навантажень. </w:t>
      </w:r>
    </w:p>
    <w:p w:rsidR="003F6ECC" w:rsidRPr="00D650D4" w:rsidRDefault="003F6ECC" w:rsidP="003F6ECC">
      <w:pPr>
        <w:pStyle w:val="2"/>
        <w:spacing w:before="0"/>
        <w:ind w:firstLine="709"/>
        <w:rPr>
          <w:sz w:val="28"/>
          <w:szCs w:val="28"/>
        </w:rPr>
      </w:pPr>
      <w:r w:rsidRPr="00D650D4">
        <w:rPr>
          <w:sz w:val="28"/>
          <w:szCs w:val="28"/>
        </w:rPr>
        <w:t>Проведений розрахунок електричних навантажень споживачів, під’єднаних до діючих трансформаторів 10/0,4 кВ електромеханічного заводу підсумовуванням навантажень та  прийняті рішення щодо реконструкції кабельної лінії 10 кВ, що дозволяє підвищити надійність електропостачання електричного обладнання цехів.</w:t>
      </w:r>
    </w:p>
    <w:p w:rsidR="003F6ECC" w:rsidRPr="00D650D4" w:rsidRDefault="003F6ECC" w:rsidP="003F6ECC">
      <w:pPr>
        <w:pStyle w:val="2"/>
        <w:spacing w:before="0"/>
        <w:ind w:firstLine="709"/>
        <w:rPr>
          <w:sz w:val="28"/>
          <w:szCs w:val="28"/>
        </w:rPr>
      </w:pPr>
      <w:r w:rsidRPr="00D650D4">
        <w:rPr>
          <w:sz w:val="28"/>
          <w:szCs w:val="28"/>
        </w:rPr>
        <w:t>Проведено розподіл електроенергії в корпусах і цехах підприємства в залежності від розташування обладнання і характеру приміщення  та конструктивне виконання мережі 10 кВ по розподільним пунктам щодо силового та освітлювального обладнання.</w:t>
      </w:r>
    </w:p>
    <w:p w:rsidR="003F6ECC" w:rsidRPr="00D650D4" w:rsidRDefault="003F6ECC" w:rsidP="003F6ECC">
      <w:pPr>
        <w:pStyle w:val="2"/>
        <w:spacing w:before="0"/>
        <w:ind w:firstLine="709"/>
        <w:rPr>
          <w:sz w:val="28"/>
          <w:szCs w:val="28"/>
        </w:rPr>
      </w:pPr>
      <w:r w:rsidRPr="00D650D4">
        <w:rPr>
          <w:sz w:val="28"/>
          <w:szCs w:val="28"/>
        </w:rPr>
        <w:t>Визначено величини необхідної реактивної потужності з енергосистеми в режимах її максимальних і мінімальних активних навантажень та здійснена компенсація реактивної потужності в цехах на основі батарей статичних конденсаторів УК–038–110.</w:t>
      </w:r>
    </w:p>
    <w:p w:rsidR="00707EA3" w:rsidRPr="00D650D4" w:rsidRDefault="007535B7" w:rsidP="003F6ECC">
      <w:pPr>
        <w:pStyle w:val="a"/>
        <w:numPr>
          <w:ilvl w:val="0"/>
          <w:numId w:val="0"/>
        </w:numPr>
        <w:spacing w:line="240" w:lineRule="auto"/>
        <w:ind w:firstLine="567"/>
      </w:pPr>
      <w:r w:rsidRPr="00D650D4">
        <w:rPr>
          <w:rFonts w:eastAsia="Times New Roman"/>
          <w:b/>
        </w:rPr>
        <w:t xml:space="preserve">У четвертому розділі </w:t>
      </w:r>
      <w:r w:rsidR="008A38A4" w:rsidRPr="00D650D4">
        <w:rPr>
          <w:rFonts w:eastAsia="Times New Roman"/>
          <w:b/>
        </w:rPr>
        <w:t>«</w:t>
      </w:r>
      <w:r w:rsidR="00596077" w:rsidRPr="00D650D4">
        <w:rPr>
          <w:b/>
        </w:rPr>
        <w:t>Проектно-конструкторська частина</w:t>
      </w:r>
      <w:r w:rsidR="008A38A4" w:rsidRPr="00D650D4">
        <w:rPr>
          <w:b/>
        </w:rPr>
        <w:t>»</w:t>
      </w:r>
      <w:r w:rsidR="00325C12" w:rsidRPr="00D650D4">
        <w:t xml:space="preserve"> </w:t>
      </w:r>
      <w:r w:rsidR="00707EA3" w:rsidRPr="00D650D4">
        <w:t>проведені розрахунки короткого замикання та здійснено вибір засобів автоматики захисту електричного обладнання</w:t>
      </w:r>
      <w:r w:rsidR="00707EA3" w:rsidRPr="00D650D4">
        <w:rPr>
          <w:rFonts w:eastAsia="Times New Roman"/>
          <w:b/>
        </w:rPr>
        <w:t xml:space="preserve"> </w:t>
      </w:r>
      <w:r w:rsidR="00707EA3" w:rsidRPr="00D650D4">
        <w:t>трансформаторів.</w:t>
      </w:r>
    </w:p>
    <w:p w:rsidR="002F6886" w:rsidRPr="00D650D4" w:rsidRDefault="002F6886" w:rsidP="002F6886">
      <w:pPr>
        <w:pStyle w:val="a"/>
        <w:numPr>
          <w:ilvl w:val="0"/>
          <w:numId w:val="0"/>
        </w:numPr>
        <w:spacing w:line="240" w:lineRule="auto"/>
        <w:ind w:firstLine="567"/>
      </w:pPr>
      <w:r w:rsidRPr="00D650D4">
        <w:t>Проведені розрахунки струмів короткого для вибору апаратури та перевірки елементів електроустановок на електродинамічну та термічну стійкість, проектування та налагодження релейного захисту з врахуванням реконструкції.</w:t>
      </w:r>
    </w:p>
    <w:p w:rsidR="002F6886" w:rsidRPr="00D650D4" w:rsidRDefault="002F6886" w:rsidP="002F6886">
      <w:pPr>
        <w:pStyle w:val="a"/>
        <w:numPr>
          <w:ilvl w:val="0"/>
          <w:numId w:val="0"/>
        </w:numPr>
        <w:spacing w:line="240" w:lineRule="auto"/>
        <w:ind w:firstLine="567"/>
      </w:pPr>
      <w:r w:rsidRPr="00D650D4">
        <w:lastRenderedPageBreak/>
        <w:t>Здійснено вибір релейного захисту що отримують живлення від трансформатора на шинах вводу 10 кВ. На трансформаторах встановлений захист від перевантаження зі сторони 10 кВ.</w:t>
      </w:r>
    </w:p>
    <w:p w:rsidR="00210880" w:rsidRPr="00D650D4" w:rsidRDefault="008A38A4" w:rsidP="008C49C9">
      <w:pPr>
        <w:pStyle w:val="a"/>
        <w:numPr>
          <w:ilvl w:val="0"/>
          <w:numId w:val="0"/>
        </w:numPr>
        <w:spacing w:line="240" w:lineRule="auto"/>
        <w:ind w:firstLine="567"/>
      </w:pPr>
      <w:r w:rsidRPr="002607B5">
        <w:rPr>
          <w:b/>
        </w:rPr>
        <w:t>У п’ятому розділі «</w:t>
      </w:r>
      <w:r w:rsidR="00D93A41" w:rsidRPr="002607B5">
        <w:rPr>
          <w:b/>
        </w:rPr>
        <w:t>Спеціальна частина</w:t>
      </w:r>
      <w:r w:rsidR="00175BF4" w:rsidRPr="002607B5">
        <w:rPr>
          <w:b/>
        </w:rPr>
        <w:t>»</w:t>
      </w:r>
      <w:r w:rsidR="00175BF4" w:rsidRPr="00D650D4">
        <w:t xml:space="preserve"> </w:t>
      </w:r>
      <w:r w:rsidR="002607B5">
        <w:t>запропоновані</w:t>
      </w:r>
      <w:r w:rsidR="00210880" w:rsidRPr="00D650D4">
        <w:t xml:space="preserve"> технічні заходи щодо підвищення надійності трансформаторних підстанцій електромеханічного заводу. </w:t>
      </w:r>
    </w:p>
    <w:p w:rsidR="00210880" w:rsidRPr="00D650D4" w:rsidRDefault="00210880" w:rsidP="008C49C9">
      <w:pPr>
        <w:pStyle w:val="a"/>
        <w:numPr>
          <w:ilvl w:val="0"/>
          <w:numId w:val="0"/>
        </w:numPr>
        <w:spacing w:line="240" w:lineRule="auto"/>
        <w:ind w:firstLine="567"/>
      </w:pPr>
      <w:r w:rsidRPr="00D650D4">
        <w:t>На основі техніко-економічного обґрунтування заміни масляних вимикачів    на вакуумні на ланках 35, 10 кВ здійснено вибір вимикачів та роз’єднувачів</w:t>
      </w:r>
      <w:r w:rsidR="00281A60">
        <w:t>.</w:t>
      </w:r>
    </w:p>
    <w:p w:rsidR="00210880" w:rsidRPr="00D650D4" w:rsidRDefault="00210880" w:rsidP="008C49C9">
      <w:pPr>
        <w:pStyle w:val="a"/>
        <w:numPr>
          <w:ilvl w:val="0"/>
          <w:numId w:val="0"/>
        </w:numPr>
        <w:spacing w:line="240" w:lineRule="auto"/>
        <w:ind w:firstLine="567"/>
      </w:pPr>
      <w:r w:rsidRPr="00D650D4">
        <w:t>На основі вимог щодо побудови систем автоматичного введення резерву на підприємствах запропонована система автоматичного ввімкнення резервного живлення (АВР).</w:t>
      </w:r>
    </w:p>
    <w:p w:rsidR="00F0462F" w:rsidRPr="00D650D4" w:rsidRDefault="00210880" w:rsidP="00210880">
      <w:pPr>
        <w:pStyle w:val="a"/>
        <w:numPr>
          <w:ilvl w:val="0"/>
          <w:numId w:val="0"/>
        </w:numPr>
        <w:spacing w:line="240" w:lineRule="auto"/>
        <w:ind w:firstLine="567"/>
      </w:pPr>
      <w:r w:rsidRPr="00D650D4">
        <w:t>Проведений розрахунок заземлюючого пристрою трансформаторної підстанції 35/10 кВ “Північна” та блискавкозахист будівель і споруд на підстанції для забезпечення безперебійної роботи.</w:t>
      </w:r>
    </w:p>
    <w:p w:rsidR="004E5889" w:rsidRPr="00D650D4" w:rsidRDefault="002264C2" w:rsidP="002F2368">
      <w:pPr>
        <w:spacing w:after="0" w:line="240" w:lineRule="auto"/>
        <w:ind w:firstLine="567"/>
        <w:jc w:val="both"/>
        <w:rPr>
          <w:szCs w:val="28"/>
        </w:rPr>
      </w:pPr>
      <w:r w:rsidRPr="00D650D4">
        <w:rPr>
          <w:b/>
          <w:szCs w:val="28"/>
        </w:rPr>
        <w:t xml:space="preserve">У шостому розділі «Обґрунтування економічної ефективності» </w:t>
      </w:r>
      <w:r w:rsidR="004A29CF" w:rsidRPr="00D650D4">
        <w:rPr>
          <w:rFonts w:eastAsia="Times New Roman"/>
          <w:color w:val="000000"/>
          <w:szCs w:val="28"/>
          <w:lang w:eastAsia="ru-RU"/>
        </w:rPr>
        <w:t>на основі техніко-економічного обґрунтування запропоновані організаційно-технічні заходи підвищення надійності роботи підприємства:  раціональна організація поточних і капітальних ремонтів і профілактичних випробувань; підвищення вимог до експлуатаційного персоналу; раціональна організація знаходження і усунення пошкоджень електричного обладнання.</w:t>
      </w:r>
    </w:p>
    <w:p w:rsidR="008C49C9" w:rsidRPr="00D650D4" w:rsidRDefault="002264C2" w:rsidP="00AF5DEA">
      <w:pPr>
        <w:spacing w:after="0" w:line="240" w:lineRule="auto"/>
        <w:ind w:firstLine="567"/>
        <w:jc w:val="both"/>
        <w:rPr>
          <w:rFonts w:eastAsia="Times New Roman"/>
          <w:color w:val="000000"/>
          <w:szCs w:val="28"/>
          <w:lang w:eastAsia="ru-RU"/>
        </w:rPr>
      </w:pPr>
      <w:r w:rsidRPr="00D650D4">
        <w:rPr>
          <w:rFonts w:eastAsia="Times New Roman"/>
          <w:b/>
          <w:color w:val="000000"/>
          <w:szCs w:val="28"/>
          <w:lang w:eastAsia="ru-RU"/>
        </w:rPr>
        <w:t>У сьомому розділі «Охорона праці та безпека в надзвичайних ситуаціях»</w:t>
      </w:r>
      <w:r w:rsidR="00354B06" w:rsidRPr="00D650D4">
        <w:rPr>
          <w:rFonts w:eastAsia="Times New Roman"/>
          <w:color w:val="000000"/>
          <w:szCs w:val="28"/>
          <w:lang w:eastAsia="ru-RU"/>
        </w:rPr>
        <w:t xml:space="preserve"> </w:t>
      </w:r>
      <w:r w:rsidR="00485204" w:rsidRPr="00D650D4">
        <w:rPr>
          <w:rFonts w:eastAsia="Times New Roman"/>
          <w:color w:val="000000"/>
          <w:szCs w:val="28"/>
          <w:lang w:eastAsia="ru-RU"/>
        </w:rPr>
        <w:t xml:space="preserve">запропоновані </w:t>
      </w:r>
      <w:r w:rsidR="008C49C9" w:rsidRPr="00D650D4">
        <w:rPr>
          <w:rFonts w:eastAsia="Times New Roman"/>
          <w:color w:val="000000"/>
          <w:szCs w:val="28"/>
          <w:lang w:eastAsia="ru-RU"/>
        </w:rPr>
        <w:t>заходи з охорони праці та техніки безпеки на підстанції.</w:t>
      </w:r>
    </w:p>
    <w:p w:rsidR="008C49C9" w:rsidRPr="00D650D4" w:rsidRDefault="00D60B50" w:rsidP="008C49C9">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 xml:space="preserve">Запропоновані </w:t>
      </w:r>
      <w:r w:rsidR="008C49C9" w:rsidRPr="00D650D4">
        <w:rPr>
          <w:rFonts w:eastAsia="Times New Roman"/>
          <w:color w:val="000000"/>
          <w:szCs w:val="28"/>
          <w:lang w:eastAsia="ru-RU"/>
        </w:rPr>
        <w:t>заходи щодо підвищення стійкості роботи трансформаторної підстанції за умов надзвичайних ситуацій</w:t>
      </w:r>
      <w:r w:rsidR="00314ECC">
        <w:rPr>
          <w:rFonts w:eastAsia="Times New Roman"/>
          <w:color w:val="000000"/>
          <w:szCs w:val="28"/>
          <w:lang w:eastAsia="ru-RU"/>
        </w:rPr>
        <w:t>.</w:t>
      </w:r>
    </w:p>
    <w:p w:rsidR="00226ABC" w:rsidRPr="008C49C9" w:rsidRDefault="002B1501" w:rsidP="00226ABC">
      <w:pPr>
        <w:spacing w:after="0" w:line="240" w:lineRule="auto"/>
        <w:ind w:firstLine="567"/>
        <w:jc w:val="both"/>
        <w:rPr>
          <w:rFonts w:eastAsia="Times New Roman"/>
          <w:color w:val="000000"/>
          <w:szCs w:val="28"/>
          <w:lang w:eastAsia="ru-RU"/>
        </w:rPr>
      </w:pPr>
      <w:r w:rsidRPr="00D650D4">
        <w:rPr>
          <w:rFonts w:eastAsia="Times New Roman"/>
          <w:color w:val="000000"/>
          <w:szCs w:val="28"/>
          <w:lang w:eastAsia="ru-RU"/>
        </w:rPr>
        <w:t xml:space="preserve"> </w:t>
      </w:r>
      <w:r w:rsidR="002264C2" w:rsidRPr="00D650D4">
        <w:rPr>
          <w:rFonts w:eastAsia="Times New Roman"/>
          <w:b/>
          <w:color w:val="000000"/>
          <w:szCs w:val="28"/>
          <w:lang w:eastAsia="ru-RU"/>
        </w:rPr>
        <w:t>У восьмому розділі «Екологія»</w:t>
      </w:r>
      <w:r w:rsidR="002264C2" w:rsidRPr="00D650D4">
        <w:rPr>
          <w:rFonts w:eastAsia="Times New Roman"/>
          <w:color w:val="000000"/>
          <w:szCs w:val="28"/>
          <w:lang w:eastAsia="ru-RU"/>
        </w:rPr>
        <w:t xml:space="preserve"> </w:t>
      </w:r>
      <w:r w:rsidR="008C49C9" w:rsidRPr="00D650D4">
        <w:rPr>
          <w:rFonts w:eastAsia="Times New Roman"/>
          <w:color w:val="000000"/>
          <w:szCs w:val="28"/>
          <w:lang w:eastAsia="ru-RU"/>
        </w:rPr>
        <w:t>запропоновані з</w:t>
      </w:r>
      <w:r w:rsidR="008C49C9" w:rsidRPr="00D650D4">
        <w:rPr>
          <w:szCs w:val="28"/>
        </w:rPr>
        <w:t>аходи по охороні</w:t>
      </w:r>
      <w:r w:rsidR="002607B5">
        <w:rPr>
          <w:szCs w:val="28"/>
        </w:rPr>
        <w:t xml:space="preserve"> навколишнього середовища на об</w:t>
      </w:r>
      <w:r w:rsidR="002607B5" w:rsidRPr="002607B5">
        <w:rPr>
          <w:szCs w:val="28"/>
          <w:lang w:val="ru-RU"/>
        </w:rPr>
        <w:t>’</w:t>
      </w:r>
      <w:proofErr w:type="spellStart"/>
      <w:r w:rsidR="008C49C9" w:rsidRPr="00D650D4">
        <w:rPr>
          <w:szCs w:val="28"/>
        </w:rPr>
        <w:t>єкті</w:t>
      </w:r>
      <w:proofErr w:type="spellEnd"/>
      <w:r w:rsidR="008C49C9" w:rsidRPr="00D650D4">
        <w:rPr>
          <w:szCs w:val="28"/>
        </w:rPr>
        <w:t xml:space="preserve"> в процесі експлуатації.</w:t>
      </w:r>
    </w:p>
    <w:p w:rsidR="008C49C9" w:rsidRDefault="008C49C9" w:rsidP="00226ABC">
      <w:pPr>
        <w:spacing w:after="0" w:line="240" w:lineRule="auto"/>
        <w:ind w:firstLine="567"/>
        <w:jc w:val="center"/>
        <w:rPr>
          <w:rFonts w:eastAsia="Times New Roman"/>
          <w:b/>
          <w:color w:val="000000"/>
          <w:szCs w:val="28"/>
          <w:lang w:eastAsia="ru-RU"/>
        </w:rPr>
      </w:pPr>
    </w:p>
    <w:p w:rsidR="00237514" w:rsidRPr="008C49C9" w:rsidRDefault="00237514" w:rsidP="00226ABC">
      <w:pPr>
        <w:spacing w:after="0" w:line="240" w:lineRule="auto"/>
        <w:ind w:firstLine="567"/>
        <w:jc w:val="center"/>
        <w:rPr>
          <w:rFonts w:eastAsia="Times New Roman"/>
          <w:b/>
          <w:color w:val="000000"/>
          <w:szCs w:val="28"/>
          <w:lang w:eastAsia="ru-RU"/>
        </w:rPr>
      </w:pPr>
      <w:r w:rsidRPr="008C49C9">
        <w:rPr>
          <w:rFonts w:eastAsia="Times New Roman"/>
          <w:b/>
          <w:color w:val="000000"/>
          <w:szCs w:val="28"/>
          <w:lang w:eastAsia="ru-RU"/>
        </w:rPr>
        <w:t>ВИСНОВКИ</w:t>
      </w:r>
    </w:p>
    <w:p w:rsidR="00663B01" w:rsidRDefault="00A403B9" w:rsidP="00A403B9">
      <w:pPr>
        <w:spacing w:after="0" w:line="240" w:lineRule="auto"/>
        <w:ind w:firstLine="567"/>
        <w:jc w:val="both"/>
        <w:rPr>
          <w:rFonts w:eastAsia="Times New Roman"/>
          <w:szCs w:val="28"/>
          <w:lang w:eastAsia="uk-UA"/>
        </w:rPr>
      </w:pPr>
      <w:r w:rsidRPr="00663B01">
        <w:rPr>
          <w:rFonts w:eastAsia="Times New Roman"/>
          <w:color w:val="000000"/>
          <w:szCs w:val="28"/>
          <w:lang w:eastAsia="ru-RU"/>
        </w:rPr>
        <w:t xml:space="preserve">У дипломній роботі вирішено практичну проблему </w:t>
      </w:r>
      <w:r w:rsidR="00663B01" w:rsidRPr="00663B01">
        <w:rPr>
          <w:rFonts w:eastAsia="Times New Roman"/>
          <w:szCs w:val="28"/>
          <w:lang w:eastAsia="uk-UA"/>
        </w:rPr>
        <w:t>впровадження технічних заходів підвищення надійності роботи трансформаторної підстанції на основі забезпечення економічних режимів роботи трансформаторів знижувальних підстанцій електромеханічного заводу.</w:t>
      </w:r>
      <w:r w:rsidR="00663B01">
        <w:rPr>
          <w:rFonts w:eastAsia="Times New Roman"/>
          <w:szCs w:val="28"/>
          <w:lang w:eastAsia="uk-UA"/>
        </w:rPr>
        <w:t xml:space="preserve"> </w:t>
      </w:r>
    </w:p>
    <w:p w:rsidR="001F534B" w:rsidRDefault="00A403B9" w:rsidP="00A403B9">
      <w:pPr>
        <w:spacing w:after="0" w:line="240" w:lineRule="auto"/>
        <w:ind w:firstLine="567"/>
        <w:jc w:val="both"/>
        <w:rPr>
          <w:rFonts w:eastAsia="Times New Roman"/>
          <w:szCs w:val="28"/>
          <w:lang w:val="ru-RU" w:eastAsia="ru-RU"/>
        </w:rPr>
      </w:pPr>
      <w:r w:rsidRPr="001F534B">
        <w:t xml:space="preserve">1. </w:t>
      </w:r>
      <w:r w:rsidR="009F42CF" w:rsidRPr="001F534B">
        <w:rPr>
          <w:rFonts w:eastAsia="Times New Roman"/>
          <w:szCs w:val="28"/>
          <w:lang w:eastAsia="ru-RU"/>
        </w:rPr>
        <w:t xml:space="preserve">Проведений аналіз </w:t>
      </w:r>
      <w:r w:rsidR="001F534B">
        <w:rPr>
          <w:rFonts w:eastAsia="Times New Roman"/>
          <w:szCs w:val="28"/>
          <w:lang w:eastAsia="ru-RU"/>
        </w:rPr>
        <w:t>розвитку підприємства показав, що у зв’язку введенням додаткових потужностей виникає необхідність встановлення додаткових трансформаторів 10</w:t>
      </w:r>
      <w:r w:rsidR="001F534B" w:rsidRPr="004D0874">
        <w:rPr>
          <w:rFonts w:eastAsia="Times New Roman"/>
          <w:szCs w:val="28"/>
          <w:lang w:eastAsia="ru-RU"/>
        </w:rPr>
        <w:t>/</w:t>
      </w:r>
      <w:r w:rsidR="001F534B">
        <w:rPr>
          <w:rFonts w:eastAsia="Times New Roman"/>
          <w:szCs w:val="28"/>
          <w:lang w:val="ru-RU" w:eastAsia="ru-RU"/>
        </w:rPr>
        <w:t xml:space="preserve">0,4 </w:t>
      </w:r>
      <w:proofErr w:type="spellStart"/>
      <w:r w:rsidR="001F534B">
        <w:rPr>
          <w:rFonts w:eastAsia="Times New Roman"/>
          <w:szCs w:val="28"/>
          <w:lang w:val="ru-RU" w:eastAsia="ru-RU"/>
        </w:rPr>
        <w:t>кВ.</w:t>
      </w:r>
      <w:proofErr w:type="spellEnd"/>
    </w:p>
    <w:p w:rsidR="001F534B" w:rsidRDefault="001F534B" w:rsidP="00A403B9">
      <w:pPr>
        <w:spacing w:after="0" w:line="240" w:lineRule="auto"/>
        <w:ind w:firstLine="567"/>
        <w:jc w:val="both"/>
        <w:rPr>
          <w:rFonts w:eastAsia="Times New Roman"/>
          <w:szCs w:val="28"/>
          <w:lang w:eastAsia="uk-UA"/>
        </w:rPr>
      </w:pPr>
      <w:r w:rsidRPr="00487332">
        <w:rPr>
          <w:rFonts w:eastAsia="Times New Roman"/>
          <w:szCs w:val="28"/>
          <w:lang w:eastAsia="uk-UA"/>
        </w:rPr>
        <w:t>2</w:t>
      </w:r>
      <w:r w:rsidR="006352CA" w:rsidRPr="00487332">
        <w:rPr>
          <w:rFonts w:eastAsia="Times New Roman"/>
          <w:szCs w:val="28"/>
          <w:lang w:eastAsia="uk-UA"/>
        </w:rPr>
        <w:t xml:space="preserve">. Проведені розрахунки електричних навантажень </w:t>
      </w:r>
      <w:r w:rsidRPr="00487332">
        <w:rPr>
          <w:rFonts w:eastAsia="Times New Roman"/>
          <w:szCs w:val="28"/>
          <w:lang w:eastAsia="uk-UA"/>
        </w:rPr>
        <w:t xml:space="preserve">підприємства </w:t>
      </w:r>
      <w:r>
        <w:rPr>
          <w:rFonts w:eastAsia="Times New Roman"/>
          <w:szCs w:val="28"/>
          <w:lang w:eastAsia="uk-UA"/>
        </w:rPr>
        <w:t>показали</w:t>
      </w:r>
      <w:r w:rsidRPr="004D0874">
        <w:rPr>
          <w:rFonts w:eastAsia="Times New Roman"/>
          <w:szCs w:val="28"/>
          <w:lang w:eastAsia="uk-UA"/>
        </w:rPr>
        <w:t xml:space="preserve">, що </w:t>
      </w:r>
      <w:r w:rsidRPr="00506AEC">
        <w:rPr>
          <w:rFonts w:eastAsia="Times New Roman"/>
          <w:szCs w:val="28"/>
          <w:lang w:eastAsia="uk-UA"/>
        </w:rPr>
        <w:t>завантаження С</w:t>
      </w:r>
      <w:r>
        <w:rPr>
          <w:rFonts w:eastAsia="Times New Roman"/>
          <w:szCs w:val="28"/>
          <w:lang w:eastAsia="uk-UA"/>
        </w:rPr>
        <w:t>Ш № 1 набагато перевищує СШ № 2.</w:t>
      </w:r>
      <w:r w:rsidRPr="004D0874">
        <w:rPr>
          <w:rFonts w:eastAsia="Times New Roman"/>
          <w:szCs w:val="28"/>
          <w:lang w:eastAsia="uk-UA"/>
        </w:rPr>
        <w:t xml:space="preserve"> </w:t>
      </w:r>
      <w:r>
        <w:rPr>
          <w:rFonts w:eastAsia="Times New Roman"/>
          <w:szCs w:val="28"/>
          <w:lang w:eastAsia="uk-UA"/>
        </w:rPr>
        <w:t>Тому,</w:t>
      </w:r>
      <w:r w:rsidRPr="004D0874">
        <w:rPr>
          <w:rFonts w:eastAsia="Times New Roman"/>
          <w:szCs w:val="28"/>
          <w:lang w:eastAsia="uk-UA"/>
        </w:rPr>
        <w:t xml:space="preserve"> </w:t>
      </w:r>
      <w:r>
        <w:rPr>
          <w:rFonts w:eastAsia="Times New Roman"/>
          <w:szCs w:val="28"/>
          <w:lang w:eastAsia="uk-UA"/>
        </w:rPr>
        <w:t>передбачено технічні рішення для забезпечення надійності електропостачання ТП 35</w:t>
      </w:r>
      <w:r w:rsidRPr="00487332">
        <w:rPr>
          <w:rFonts w:eastAsia="Times New Roman"/>
          <w:szCs w:val="28"/>
          <w:lang w:eastAsia="uk-UA"/>
        </w:rPr>
        <w:t>/</w:t>
      </w:r>
      <w:r>
        <w:rPr>
          <w:rFonts w:eastAsia="Times New Roman"/>
          <w:szCs w:val="28"/>
          <w:lang w:eastAsia="uk-UA"/>
        </w:rPr>
        <w:t>10 кВ на ланці 10 кВ:</w:t>
      </w:r>
    </w:p>
    <w:p w:rsidR="001F534B" w:rsidRPr="00487332" w:rsidRDefault="001F534B" w:rsidP="00487332">
      <w:pPr>
        <w:spacing w:after="0" w:line="240" w:lineRule="auto"/>
        <w:ind w:firstLine="284"/>
        <w:jc w:val="both"/>
        <w:rPr>
          <w:rFonts w:eastAsia="Times New Roman"/>
          <w:szCs w:val="28"/>
          <w:lang w:eastAsia="uk-UA"/>
        </w:rPr>
      </w:pPr>
      <w:r w:rsidRPr="00487332">
        <w:rPr>
          <w:rFonts w:eastAsia="Times New Roman"/>
          <w:szCs w:val="28"/>
          <w:lang w:eastAsia="uk-UA"/>
        </w:rPr>
        <w:t>– встановлен</w:t>
      </w:r>
      <w:r w:rsidR="00487332">
        <w:rPr>
          <w:rFonts w:eastAsia="Times New Roman"/>
          <w:szCs w:val="28"/>
          <w:lang w:eastAsia="uk-UA"/>
        </w:rPr>
        <w:t xml:space="preserve">ня АВР на ділянці лінії КЛ – 10 </w:t>
      </w:r>
      <w:r w:rsidRPr="00487332">
        <w:rPr>
          <w:rFonts w:eastAsia="Times New Roman"/>
          <w:szCs w:val="28"/>
          <w:lang w:eastAsia="uk-UA"/>
        </w:rPr>
        <w:t xml:space="preserve">кВ між </w:t>
      </w:r>
      <w:r w:rsidR="00487332">
        <w:rPr>
          <w:rFonts w:eastAsia="Times New Roman"/>
          <w:szCs w:val="28"/>
          <w:lang w:eastAsia="uk-UA"/>
        </w:rPr>
        <w:t xml:space="preserve">ТП 10/0,4 кВ № </w:t>
      </w:r>
      <w:r w:rsidRPr="00487332">
        <w:rPr>
          <w:rFonts w:eastAsia="Times New Roman"/>
          <w:szCs w:val="28"/>
          <w:lang w:eastAsia="uk-UA"/>
        </w:rPr>
        <w:t xml:space="preserve">7 та № </w:t>
      </w:r>
      <w:r w:rsidR="00487332">
        <w:rPr>
          <w:rFonts w:eastAsia="Times New Roman"/>
          <w:szCs w:val="28"/>
          <w:lang w:eastAsia="uk-UA"/>
        </w:rPr>
        <w:t>8</w:t>
      </w:r>
      <w:r w:rsidRPr="00487332">
        <w:rPr>
          <w:rFonts w:eastAsia="Times New Roman"/>
          <w:szCs w:val="28"/>
          <w:lang w:eastAsia="uk-UA"/>
        </w:rPr>
        <w:t>;</w:t>
      </w:r>
    </w:p>
    <w:p w:rsidR="001F534B" w:rsidRPr="00487332" w:rsidRDefault="001F534B" w:rsidP="00487332">
      <w:pPr>
        <w:spacing w:after="0" w:line="240" w:lineRule="auto"/>
        <w:ind w:firstLine="284"/>
        <w:jc w:val="both"/>
        <w:rPr>
          <w:rFonts w:eastAsia="Times New Roman"/>
          <w:szCs w:val="28"/>
          <w:lang w:eastAsia="uk-UA"/>
        </w:rPr>
      </w:pPr>
      <w:r w:rsidRPr="00487332">
        <w:rPr>
          <w:rFonts w:eastAsia="Times New Roman"/>
          <w:szCs w:val="28"/>
          <w:lang w:eastAsia="uk-UA"/>
        </w:rPr>
        <w:t>– споріднення КЛ – 10 кВ у вигляді перемички між лініями КЛ – 10 кВ № 11 та № 12</w:t>
      </w:r>
      <w:r w:rsidR="009B7D85">
        <w:rPr>
          <w:rFonts w:eastAsia="Times New Roman"/>
          <w:szCs w:val="28"/>
          <w:lang w:eastAsia="uk-UA"/>
        </w:rPr>
        <w:t>.</w:t>
      </w:r>
    </w:p>
    <w:p w:rsidR="001F534B" w:rsidRPr="00487332" w:rsidRDefault="00487332" w:rsidP="00487332">
      <w:pPr>
        <w:spacing w:after="0" w:line="240" w:lineRule="auto"/>
        <w:ind w:firstLine="567"/>
        <w:jc w:val="both"/>
        <w:rPr>
          <w:rFonts w:eastAsia="Times New Roman"/>
          <w:szCs w:val="28"/>
          <w:lang w:eastAsia="ru-RU"/>
        </w:rPr>
      </w:pPr>
      <w:r>
        <w:rPr>
          <w:rFonts w:eastAsia="Times New Roman"/>
          <w:szCs w:val="28"/>
          <w:lang w:eastAsia="uk-UA"/>
        </w:rPr>
        <w:t>3</w:t>
      </w:r>
      <w:r w:rsidR="006352CA" w:rsidRPr="00487332">
        <w:rPr>
          <w:rFonts w:eastAsia="Times New Roman"/>
          <w:szCs w:val="28"/>
          <w:lang w:eastAsia="uk-UA"/>
        </w:rPr>
        <w:t>.</w:t>
      </w:r>
      <w:r w:rsidR="00A403B9" w:rsidRPr="00487332">
        <w:rPr>
          <w:rFonts w:eastAsia="Times New Roman"/>
          <w:szCs w:val="28"/>
          <w:lang w:eastAsia="uk-UA"/>
        </w:rPr>
        <w:t xml:space="preserve"> </w:t>
      </w:r>
      <w:r>
        <w:rPr>
          <w:rFonts w:eastAsia="Times New Roman"/>
          <w:szCs w:val="28"/>
          <w:lang w:eastAsia="uk-UA"/>
        </w:rPr>
        <w:t>Проведений р</w:t>
      </w:r>
      <w:r w:rsidR="001F534B" w:rsidRPr="00487332">
        <w:rPr>
          <w:rFonts w:eastAsia="Times New Roman"/>
          <w:szCs w:val="28"/>
          <w:lang w:eastAsia="uk-UA"/>
        </w:rPr>
        <w:t xml:space="preserve">озрахунок надійності силових трансформаторів </w:t>
      </w:r>
      <w:r>
        <w:rPr>
          <w:rFonts w:eastAsia="Times New Roman"/>
          <w:szCs w:val="28"/>
          <w:lang w:eastAsia="uk-UA"/>
        </w:rPr>
        <w:t>10</w:t>
      </w:r>
      <w:r w:rsidRPr="00487332">
        <w:rPr>
          <w:rFonts w:eastAsia="Times New Roman"/>
          <w:szCs w:val="28"/>
          <w:lang w:eastAsia="uk-UA"/>
        </w:rPr>
        <w:t>/</w:t>
      </w:r>
      <w:r>
        <w:rPr>
          <w:rFonts w:eastAsia="Times New Roman"/>
          <w:szCs w:val="28"/>
          <w:lang w:eastAsia="uk-UA"/>
        </w:rPr>
        <w:t xml:space="preserve">0,4 кВ підприємства </w:t>
      </w:r>
      <w:r w:rsidRPr="00487332">
        <w:rPr>
          <w:rFonts w:eastAsia="Times New Roman"/>
          <w:szCs w:val="28"/>
          <w:lang w:eastAsia="uk-UA"/>
        </w:rPr>
        <w:t xml:space="preserve">за даними їх експлуатації </w:t>
      </w:r>
      <w:r w:rsidR="001F534B" w:rsidRPr="00487332">
        <w:rPr>
          <w:rFonts w:eastAsia="Times New Roman"/>
          <w:szCs w:val="28"/>
          <w:lang w:eastAsia="uk-UA"/>
        </w:rPr>
        <w:t>на базі теорії масового</w:t>
      </w:r>
      <w:r>
        <w:rPr>
          <w:rFonts w:eastAsia="Times New Roman"/>
          <w:szCs w:val="28"/>
          <w:lang w:eastAsia="uk-UA"/>
        </w:rPr>
        <w:t xml:space="preserve"> обслуговування </w:t>
      </w:r>
      <w:r>
        <w:rPr>
          <w:rFonts w:eastAsia="Times New Roman"/>
          <w:szCs w:val="28"/>
          <w:lang w:eastAsia="uk-UA"/>
        </w:rPr>
        <w:lastRenderedPageBreak/>
        <w:t xml:space="preserve">показав, що в </w:t>
      </w:r>
      <w:r w:rsidRPr="00487332">
        <w:rPr>
          <w:rFonts w:eastAsia="Times New Roman"/>
          <w:szCs w:val="28"/>
          <w:lang w:eastAsia="uk-UA"/>
        </w:rPr>
        <w:t>залежно</w:t>
      </w:r>
      <w:r>
        <w:rPr>
          <w:rFonts w:eastAsia="Times New Roman"/>
          <w:szCs w:val="28"/>
          <w:lang w:eastAsia="uk-UA"/>
        </w:rPr>
        <w:t>сті</w:t>
      </w:r>
      <w:r w:rsidRPr="00487332">
        <w:rPr>
          <w:rFonts w:eastAsia="Times New Roman"/>
          <w:szCs w:val="28"/>
          <w:lang w:eastAsia="uk-UA"/>
        </w:rPr>
        <w:t xml:space="preserve"> від режиму використання їх коефіцієнт готовності знаходиться в межах 0.9</w:t>
      </w:r>
      <w:r>
        <w:rPr>
          <w:rFonts w:eastAsia="Times New Roman"/>
          <w:szCs w:val="28"/>
          <w:lang w:eastAsia="uk-UA"/>
        </w:rPr>
        <w:t>7….0.99.</w:t>
      </w:r>
    </w:p>
    <w:p w:rsidR="00A403B9" w:rsidRPr="00A04F50" w:rsidRDefault="00487332" w:rsidP="001F534B">
      <w:pPr>
        <w:spacing w:after="0" w:line="240" w:lineRule="auto"/>
        <w:ind w:firstLine="567"/>
        <w:jc w:val="both"/>
      </w:pPr>
      <w:r w:rsidRPr="00A04F50">
        <w:t>4</w:t>
      </w:r>
      <w:r w:rsidR="00A403B9" w:rsidRPr="00A04F50">
        <w:t xml:space="preserve">. Проведені розрахунки короткого замикання та здійснено вибір засобів автоматики захисту електричного обладнання </w:t>
      </w:r>
      <w:r w:rsidRPr="00A04F50">
        <w:t xml:space="preserve">трансформаторної підстанції 35/10 кВ </w:t>
      </w:r>
      <w:r w:rsidR="00A403B9" w:rsidRPr="00A04F50">
        <w:t>для забезпечення надійності роботи.</w:t>
      </w:r>
    </w:p>
    <w:p w:rsidR="00487332" w:rsidRPr="00A04F50" w:rsidRDefault="00487332" w:rsidP="001F534B">
      <w:pPr>
        <w:spacing w:after="0" w:line="240" w:lineRule="auto"/>
        <w:ind w:firstLine="567"/>
        <w:jc w:val="both"/>
      </w:pPr>
      <w:r w:rsidRPr="00A04F50">
        <w:t>Проведено техніко-економічне обґрунтування та встановлення вакуумних вимикачів на ланках 35 кВ та 10 кВ.</w:t>
      </w:r>
    </w:p>
    <w:p w:rsidR="00487332" w:rsidRPr="00A04F50" w:rsidRDefault="00487332" w:rsidP="001F534B">
      <w:pPr>
        <w:spacing w:after="0" w:line="240" w:lineRule="auto"/>
        <w:ind w:firstLine="567"/>
        <w:jc w:val="both"/>
      </w:pPr>
      <w:r w:rsidRPr="00A04F50">
        <w:t xml:space="preserve">5. </w:t>
      </w:r>
      <w:r w:rsidR="00A04F50" w:rsidRPr="00A04F50">
        <w:t>Проведений розрахунок заземлюючого пристрою трансформаторної підстанції 35/10 кВ “Північна” та блискавкозахист будівель і споруд на підстанції, що дозволить підви</w:t>
      </w:r>
      <w:bookmarkStart w:id="0" w:name="_GoBack"/>
      <w:bookmarkEnd w:id="0"/>
      <w:r w:rsidR="00A04F50" w:rsidRPr="00A04F50">
        <w:t>щити надійність роботи.</w:t>
      </w:r>
    </w:p>
    <w:p w:rsidR="006352CA" w:rsidRPr="008C49C9" w:rsidRDefault="00A04F50" w:rsidP="00A403B9">
      <w:pPr>
        <w:spacing w:after="0" w:line="240" w:lineRule="auto"/>
        <w:ind w:firstLine="567"/>
        <w:jc w:val="both"/>
        <w:rPr>
          <w:szCs w:val="28"/>
        </w:rPr>
      </w:pPr>
      <w:r w:rsidRPr="00A04F50">
        <w:t>6</w:t>
      </w:r>
      <w:r w:rsidR="00A403B9" w:rsidRPr="00A04F50">
        <w:t xml:space="preserve">. </w:t>
      </w:r>
      <w:r w:rsidR="006352CA" w:rsidRPr="00A04F50">
        <w:t xml:space="preserve">Запропоновані </w:t>
      </w:r>
      <w:r w:rsidR="006352CA" w:rsidRPr="00A04F50">
        <w:rPr>
          <w:szCs w:val="28"/>
        </w:rPr>
        <w:t>організаційно-технічні заходи для підвищення рівня технічного обслуговування електричного обладнання.</w:t>
      </w:r>
    </w:p>
    <w:p w:rsidR="00766F4D" w:rsidRDefault="00766F4D" w:rsidP="00766F4D">
      <w:pPr>
        <w:spacing w:after="0" w:line="240" w:lineRule="auto"/>
        <w:jc w:val="both"/>
        <w:rPr>
          <w:rFonts w:eastAsia="Times New Roman"/>
          <w:b/>
          <w:szCs w:val="28"/>
          <w:lang w:eastAsia="uk-UA"/>
        </w:rPr>
      </w:pPr>
    </w:p>
    <w:p w:rsidR="00766F4D" w:rsidRDefault="00766F4D" w:rsidP="00766F4D">
      <w:pPr>
        <w:spacing w:after="0" w:line="240" w:lineRule="auto"/>
        <w:jc w:val="both"/>
        <w:rPr>
          <w:rFonts w:eastAsia="Times New Roman"/>
          <w:b/>
          <w:szCs w:val="28"/>
          <w:lang w:eastAsia="uk-UA"/>
        </w:rPr>
      </w:pPr>
      <w:r>
        <w:rPr>
          <w:rFonts w:eastAsia="Times New Roman"/>
          <w:b/>
          <w:szCs w:val="28"/>
          <w:lang w:eastAsia="uk-UA"/>
        </w:rPr>
        <w:t>СПИСОК ОПУБЛІКОВАНИХ АВТОРОМ ПРАЦЬ ЗА ТЕМОЮ РОБОТИ</w:t>
      </w:r>
    </w:p>
    <w:p w:rsidR="000B0DF9" w:rsidRPr="00766F4D" w:rsidRDefault="000B0DF9" w:rsidP="00A403B9">
      <w:pPr>
        <w:widowControl w:val="0"/>
        <w:spacing w:after="0" w:line="240" w:lineRule="auto"/>
        <w:ind w:firstLine="567"/>
        <w:jc w:val="both"/>
        <w:rPr>
          <w:szCs w:val="28"/>
        </w:rPr>
      </w:pPr>
      <w:r w:rsidRPr="008C49C9">
        <w:rPr>
          <w:szCs w:val="28"/>
        </w:rPr>
        <w:t xml:space="preserve">1. </w:t>
      </w:r>
      <w:r w:rsidR="000473FB" w:rsidRPr="008C49C9">
        <w:rPr>
          <w:szCs w:val="28"/>
        </w:rPr>
        <w:t xml:space="preserve">Розробка технічних заходів підвищення надійності </w:t>
      </w:r>
      <w:r w:rsidR="00A07004" w:rsidRPr="008C49C9">
        <w:rPr>
          <w:szCs w:val="28"/>
        </w:rPr>
        <w:t>трансформаторної підстанції 35/10 кВ</w:t>
      </w:r>
      <w:r w:rsidRPr="008C49C9">
        <w:rPr>
          <w:szCs w:val="28"/>
        </w:rPr>
        <w:t xml:space="preserve"> / Актуальні задачі сучасних технологій: зб. тез доповідей </w:t>
      </w:r>
      <w:proofErr w:type="spellStart"/>
      <w:r w:rsidRPr="008C49C9">
        <w:rPr>
          <w:szCs w:val="28"/>
        </w:rPr>
        <w:t>міжнар</w:t>
      </w:r>
      <w:proofErr w:type="spellEnd"/>
      <w:r w:rsidRPr="008C49C9">
        <w:rPr>
          <w:szCs w:val="28"/>
        </w:rPr>
        <w:t xml:space="preserve">. наук.-техн. </w:t>
      </w:r>
      <w:proofErr w:type="spellStart"/>
      <w:r w:rsidRPr="008C49C9">
        <w:rPr>
          <w:szCs w:val="28"/>
        </w:rPr>
        <w:t>конф</w:t>
      </w:r>
      <w:proofErr w:type="spellEnd"/>
      <w:r w:rsidRPr="008C49C9">
        <w:rPr>
          <w:szCs w:val="28"/>
        </w:rPr>
        <w:t xml:space="preserve">. Молодих учених та студентів, (Тернопіль, </w:t>
      </w:r>
      <w:r w:rsidR="00167C10" w:rsidRPr="008C49C9">
        <w:rPr>
          <w:szCs w:val="28"/>
        </w:rPr>
        <w:t>28</w:t>
      </w:r>
      <w:r w:rsidRPr="008C49C9">
        <w:rPr>
          <w:szCs w:val="28"/>
        </w:rPr>
        <w:t>–</w:t>
      </w:r>
      <w:r w:rsidR="00167C10" w:rsidRPr="008C49C9">
        <w:rPr>
          <w:szCs w:val="28"/>
        </w:rPr>
        <w:t>29</w:t>
      </w:r>
      <w:r w:rsidRPr="008C49C9">
        <w:rPr>
          <w:szCs w:val="28"/>
        </w:rPr>
        <w:t xml:space="preserve"> ли</w:t>
      </w:r>
      <w:r w:rsidR="00EF4137" w:rsidRPr="008C49C9">
        <w:rPr>
          <w:szCs w:val="28"/>
        </w:rPr>
        <w:t>стопада</w:t>
      </w:r>
      <w:r w:rsidRPr="008C49C9">
        <w:rPr>
          <w:szCs w:val="28"/>
        </w:rPr>
        <w:t xml:space="preserve"> 201</w:t>
      </w:r>
      <w:r w:rsidR="00D60B50" w:rsidRPr="008C49C9">
        <w:rPr>
          <w:szCs w:val="28"/>
        </w:rPr>
        <w:t>8</w:t>
      </w:r>
      <w:r w:rsidRPr="008C49C9">
        <w:rPr>
          <w:szCs w:val="28"/>
        </w:rPr>
        <w:t>.) // М-во освіти і науки України, Терн. націон. техн. ун-т ім</w:t>
      </w:r>
      <w:r w:rsidR="000A0427" w:rsidRPr="008C49C9">
        <w:rPr>
          <w:szCs w:val="28"/>
        </w:rPr>
        <w:t xml:space="preserve">. І. Пулюя [та </w:t>
      </w:r>
      <w:proofErr w:type="spellStart"/>
      <w:r w:rsidR="000A0427" w:rsidRPr="008C49C9">
        <w:rPr>
          <w:szCs w:val="28"/>
        </w:rPr>
        <w:t>ін</w:t>
      </w:r>
      <w:proofErr w:type="spellEnd"/>
      <w:r w:rsidR="000A0427" w:rsidRPr="008C49C9">
        <w:rPr>
          <w:szCs w:val="28"/>
        </w:rPr>
        <w:t>]. – Тернопіль</w:t>
      </w:r>
      <w:r w:rsidRPr="008C49C9">
        <w:rPr>
          <w:szCs w:val="28"/>
        </w:rPr>
        <w:t>: ТНТУ, 201</w:t>
      </w:r>
      <w:r w:rsidR="00D60B50" w:rsidRPr="008C49C9">
        <w:rPr>
          <w:szCs w:val="28"/>
        </w:rPr>
        <w:t>8</w:t>
      </w:r>
      <w:r w:rsidRPr="008C49C9">
        <w:rPr>
          <w:szCs w:val="28"/>
        </w:rPr>
        <w:t xml:space="preserve">. – С. </w:t>
      </w:r>
      <w:r w:rsidR="00766F4D" w:rsidRPr="00766F4D">
        <w:rPr>
          <w:szCs w:val="28"/>
        </w:rPr>
        <w:t>60.</w:t>
      </w:r>
    </w:p>
    <w:p w:rsidR="00F063D0" w:rsidRDefault="00F063D0" w:rsidP="00B709E6">
      <w:pPr>
        <w:pStyle w:val="aa"/>
        <w:ind w:left="0" w:firstLine="567"/>
      </w:pPr>
    </w:p>
    <w:p w:rsidR="00237514" w:rsidRPr="008C49C9" w:rsidRDefault="00237514" w:rsidP="00B709E6">
      <w:pPr>
        <w:pStyle w:val="aa"/>
        <w:ind w:left="0" w:firstLine="567"/>
      </w:pPr>
      <w:r w:rsidRPr="008C49C9">
        <w:t>АНОТАЦІЯ</w:t>
      </w:r>
    </w:p>
    <w:p w:rsidR="0083118A" w:rsidRPr="008C49C9" w:rsidRDefault="00A07004" w:rsidP="002F2368">
      <w:pPr>
        <w:spacing w:after="0" w:line="240" w:lineRule="auto"/>
        <w:ind w:firstLine="567"/>
        <w:jc w:val="both"/>
        <w:rPr>
          <w:szCs w:val="28"/>
        </w:rPr>
      </w:pPr>
      <w:proofErr w:type="spellStart"/>
      <w:r w:rsidRPr="00381B39">
        <w:rPr>
          <w:b/>
          <w:szCs w:val="28"/>
        </w:rPr>
        <w:t>Олещук</w:t>
      </w:r>
      <w:proofErr w:type="spellEnd"/>
      <w:r w:rsidRPr="00381B39">
        <w:rPr>
          <w:b/>
          <w:szCs w:val="28"/>
        </w:rPr>
        <w:t xml:space="preserve"> В.О.</w:t>
      </w:r>
      <w:r w:rsidR="0083118A" w:rsidRPr="00381B39">
        <w:rPr>
          <w:b/>
          <w:szCs w:val="28"/>
        </w:rPr>
        <w:t xml:space="preserve"> </w:t>
      </w:r>
      <w:r w:rsidRPr="00381B39">
        <w:rPr>
          <w:b/>
          <w:szCs w:val="28"/>
        </w:rPr>
        <w:t>Розробка технічних заходів підвищення надійності трансформаторної підстанції 35/10 кВ «Північна»</w:t>
      </w:r>
      <w:r w:rsidR="0083118A" w:rsidRPr="00381B39">
        <w:rPr>
          <w:szCs w:val="28"/>
        </w:rPr>
        <w:t xml:space="preserve">, </w:t>
      </w:r>
      <w:r w:rsidR="00D60B50" w:rsidRPr="00381B39">
        <w:rPr>
          <w:szCs w:val="28"/>
        </w:rPr>
        <w:t>141</w:t>
      </w:r>
      <w:r w:rsidR="0083118A" w:rsidRPr="00381B39">
        <w:rPr>
          <w:szCs w:val="28"/>
        </w:rPr>
        <w:t xml:space="preserve"> – </w:t>
      </w:r>
      <w:r w:rsidR="00D60B50" w:rsidRPr="00381B39">
        <w:rPr>
          <w:szCs w:val="28"/>
        </w:rPr>
        <w:t>електроенергетика, електротехніка та електромеханіка</w:t>
      </w:r>
      <w:r w:rsidR="0083118A" w:rsidRPr="00381B39">
        <w:rPr>
          <w:szCs w:val="28"/>
        </w:rPr>
        <w:t xml:space="preserve">; Тернопільський </w:t>
      </w:r>
      <w:r w:rsidR="00E10A9F" w:rsidRPr="00381B39">
        <w:rPr>
          <w:szCs w:val="28"/>
        </w:rPr>
        <w:t>національний технічний універси</w:t>
      </w:r>
      <w:r w:rsidR="0083118A" w:rsidRPr="00381B39">
        <w:rPr>
          <w:szCs w:val="28"/>
        </w:rPr>
        <w:t>тет імені Івана Пулюя; Тернопіль, 201</w:t>
      </w:r>
      <w:r w:rsidR="00D60B50" w:rsidRPr="00381B39">
        <w:rPr>
          <w:szCs w:val="28"/>
        </w:rPr>
        <w:t>8</w:t>
      </w:r>
      <w:r w:rsidR="0083118A" w:rsidRPr="00381B39">
        <w:rPr>
          <w:szCs w:val="28"/>
        </w:rPr>
        <w:t>.</w:t>
      </w:r>
    </w:p>
    <w:p w:rsidR="00766F4D" w:rsidRDefault="00766F4D" w:rsidP="002F2368">
      <w:pPr>
        <w:spacing w:after="0" w:line="240" w:lineRule="auto"/>
        <w:ind w:firstLine="567"/>
        <w:jc w:val="both"/>
        <w:rPr>
          <w:rFonts w:eastAsia="Times New Roman"/>
          <w:color w:val="000000"/>
          <w:szCs w:val="28"/>
          <w:lang w:eastAsia="ru-RU"/>
        </w:rPr>
      </w:pPr>
    </w:p>
    <w:p w:rsidR="00D21F22" w:rsidRPr="00D650D4" w:rsidRDefault="007007E6" w:rsidP="002F2368">
      <w:pPr>
        <w:spacing w:after="0" w:line="240" w:lineRule="auto"/>
        <w:ind w:firstLine="567"/>
        <w:jc w:val="both"/>
        <w:rPr>
          <w:rFonts w:eastAsia="Times New Roman"/>
          <w:color w:val="000000"/>
          <w:szCs w:val="28"/>
          <w:highlight w:val="yellow"/>
          <w:lang w:eastAsia="ru-RU"/>
        </w:rPr>
      </w:pPr>
      <w:r w:rsidRPr="00663B01">
        <w:rPr>
          <w:rFonts w:eastAsia="Times New Roman"/>
          <w:color w:val="000000"/>
          <w:szCs w:val="28"/>
          <w:lang w:eastAsia="ru-RU"/>
        </w:rPr>
        <w:t xml:space="preserve">У дипломній роботі вирішено практичну проблему </w:t>
      </w:r>
      <w:r w:rsidRPr="00663B01">
        <w:rPr>
          <w:rFonts w:eastAsia="Times New Roman"/>
          <w:szCs w:val="28"/>
          <w:lang w:eastAsia="uk-UA"/>
        </w:rPr>
        <w:t>впровадження технічних заходів підвищення надійності роботи трансформаторної підстанції на основі забезпечення економічних режимів роботи трансформаторів знижувальних підстанцій електромеханічного заводу.</w:t>
      </w:r>
    </w:p>
    <w:p w:rsidR="006352CA" w:rsidRPr="00D650D4" w:rsidRDefault="007007E6" w:rsidP="002F2368">
      <w:pPr>
        <w:spacing w:after="0" w:line="240" w:lineRule="auto"/>
        <w:ind w:firstLine="567"/>
        <w:jc w:val="both"/>
        <w:rPr>
          <w:rFonts w:eastAsia="Times New Roman"/>
          <w:bCs/>
          <w:szCs w:val="24"/>
          <w:highlight w:val="yellow"/>
          <w:lang w:eastAsia="ru-RU"/>
        </w:rPr>
      </w:pPr>
      <w:r>
        <w:rPr>
          <w:rFonts w:eastAsia="Times New Roman"/>
          <w:szCs w:val="28"/>
          <w:lang w:eastAsia="uk-UA"/>
        </w:rPr>
        <w:t>Проведений р</w:t>
      </w:r>
      <w:r w:rsidRPr="00487332">
        <w:rPr>
          <w:rFonts w:eastAsia="Times New Roman"/>
          <w:szCs w:val="28"/>
          <w:lang w:eastAsia="uk-UA"/>
        </w:rPr>
        <w:t xml:space="preserve">озрахунок надійності силових трансформаторів </w:t>
      </w:r>
      <w:r>
        <w:rPr>
          <w:rFonts w:eastAsia="Times New Roman"/>
          <w:szCs w:val="28"/>
          <w:lang w:eastAsia="uk-UA"/>
        </w:rPr>
        <w:t>10</w:t>
      </w:r>
      <w:r w:rsidRPr="00487332">
        <w:rPr>
          <w:rFonts w:eastAsia="Times New Roman"/>
          <w:szCs w:val="28"/>
          <w:lang w:eastAsia="uk-UA"/>
        </w:rPr>
        <w:t>/</w:t>
      </w:r>
      <w:r>
        <w:rPr>
          <w:rFonts w:eastAsia="Times New Roman"/>
          <w:szCs w:val="28"/>
          <w:lang w:eastAsia="uk-UA"/>
        </w:rPr>
        <w:t xml:space="preserve">0,4 кВ підприємства </w:t>
      </w:r>
      <w:r w:rsidRPr="00487332">
        <w:rPr>
          <w:rFonts w:eastAsia="Times New Roman"/>
          <w:szCs w:val="28"/>
          <w:lang w:eastAsia="uk-UA"/>
        </w:rPr>
        <w:t>за даними їх експлуатації на базі теорії масового</w:t>
      </w:r>
      <w:r>
        <w:rPr>
          <w:rFonts w:eastAsia="Times New Roman"/>
          <w:szCs w:val="28"/>
          <w:lang w:eastAsia="uk-UA"/>
        </w:rPr>
        <w:t xml:space="preserve"> обслуговування показав, що в </w:t>
      </w:r>
      <w:r w:rsidRPr="00487332">
        <w:rPr>
          <w:rFonts w:eastAsia="Times New Roman"/>
          <w:szCs w:val="28"/>
          <w:lang w:eastAsia="uk-UA"/>
        </w:rPr>
        <w:t>залежно</w:t>
      </w:r>
      <w:r>
        <w:rPr>
          <w:rFonts w:eastAsia="Times New Roman"/>
          <w:szCs w:val="28"/>
          <w:lang w:eastAsia="uk-UA"/>
        </w:rPr>
        <w:t>сті</w:t>
      </w:r>
      <w:r w:rsidRPr="00487332">
        <w:rPr>
          <w:rFonts w:eastAsia="Times New Roman"/>
          <w:szCs w:val="28"/>
          <w:lang w:eastAsia="uk-UA"/>
        </w:rPr>
        <w:t xml:space="preserve"> від режиму використання їх коефіцієнт готовності знаходиться в межах 0.9</w:t>
      </w:r>
      <w:r>
        <w:rPr>
          <w:rFonts w:eastAsia="Times New Roman"/>
          <w:szCs w:val="28"/>
          <w:lang w:eastAsia="uk-UA"/>
        </w:rPr>
        <w:t>7….0.99.</w:t>
      </w:r>
    </w:p>
    <w:p w:rsidR="007007E6" w:rsidRDefault="007007E6" w:rsidP="002F2368">
      <w:pPr>
        <w:spacing w:after="0" w:line="240" w:lineRule="auto"/>
        <w:ind w:firstLine="567"/>
        <w:jc w:val="both"/>
      </w:pPr>
      <w:r w:rsidRPr="00A04F50">
        <w:t>Проведені розрахунки короткого замикання та здійснено вибір засобів автоматики захисту електричного обладнання трансформаторної підстанції 35/10 кВ для забезпечення надійності роботи.</w:t>
      </w:r>
    </w:p>
    <w:p w:rsidR="00C35AE1" w:rsidRDefault="007007E6" w:rsidP="002F2368">
      <w:pPr>
        <w:spacing w:after="0" w:line="240" w:lineRule="auto"/>
        <w:ind w:firstLine="567"/>
        <w:jc w:val="both"/>
      </w:pPr>
      <w:r w:rsidRPr="00A04F50">
        <w:t>Проведено техніко-економічне обґрунтування та встановлення вакуумних вимикачів на ланках 35 кВ та 10 кВ.</w:t>
      </w:r>
    </w:p>
    <w:p w:rsidR="00C35AE1" w:rsidRPr="008C49C9" w:rsidRDefault="00C35AE1" w:rsidP="002F2368">
      <w:pPr>
        <w:spacing w:after="0" w:line="240" w:lineRule="auto"/>
        <w:ind w:firstLine="567"/>
        <w:jc w:val="both"/>
        <w:rPr>
          <w:bCs/>
        </w:rPr>
      </w:pPr>
      <w:r w:rsidRPr="007007E6">
        <w:t xml:space="preserve">Запропоновані </w:t>
      </w:r>
      <w:r w:rsidRPr="007007E6">
        <w:rPr>
          <w:szCs w:val="28"/>
        </w:rPr>
        <w:t>організаційно-технічні заходи для підвищення рівня технічного обслуговування електричного обладнання.</w:t>
      </w:r>
    </w:p>
    <w:p w:rsidR="0083118A" w:rsidRPr="008C49C9" w:rsidRDefault="0083118A" w:rsidP="0083118A">
      <w:pPr>
        <w:pStyle w:val="2"/>
        <w:spacing w:before="0"/>
        <w:rPr>
          <w:b/>
          <w:bCs/>
          <w:sz w:val="28"/>
          <w:szCs w:val="28"/>
        </w:rPr>
      </w:pPr>
      <w:r w:rsidRPr="00381B39">
        <w:rPr>
          <w:b/>
          <w:sz w:val="28"/>
          <w:szCs w:val="28"/>
        </w:rPr>
        <w:t>Ключові слова:</w:t>
      </w:r>
      <w:r w:rsidRPr="00381B39">
        <w:rPr>
          <w:sz w:val="28"/>
          <w:szCs w:val="28"/>
        </w:rPr>
        <w:t xml:space="preserve"> </w:t>
      </w:r>
      <w:r w:rsidR="00AF5DEA" w:rsidRPr="00381B39">
        <w:rPr>
          <w:sz w:val="28"/>
          <w:szCs w:val="28"/>
        </w:rPr>
        <w:t xml:space="preserve">трансформаторна підстанція, </w:t>
      </w:r>
      <w:r w:rsidR="006352CA" w:rsidRPr="00381B39">
        <w:rPr>
          <w:sz w:val="28"/>
          <w:szCs w:val="28"/>
        </w:rPr>
        <w:t>надійність</w:t>
      </w:r>
      <w:r w:rsidR="00AF5DEA" w:rsidRPr="00381B39">
        <w:rPr>
          <w:sz w:val="28"/>
          <w:szCs w:val="28"/>
        </w:rPr>
        <w:t>, навантаження</w:t>
      </w:r>
      <w:r w:rsidR="006352CA" w:rsidRPr="00381B39">
        <w:rPr>
          <w:sz w:val="28"/>
          <w:szCs w:val="28"/>
        </w:rPr>
        <w:t xml:space="preserve">, </w:t>
      </w:r>
      <w:r w:rsidR="00A07004" w:rsidRPr="00381B39">
        <w:rPr>
          <w:sz w:val="28"/>
          <w:szCs w:val="28"/>
        </w:rPr>
        <w:t>коефіцієнт готовності</w:t>
      </w:r>
      <w:r w:rsidR="006352CA" w:rsidRPr="00381B39">
        <w:rPr>
          <w:sz w:val="28"/>
          <w:szCs w:val="28"/>
        </w:rPr>
        <w:t>.</w:t>
      </w:r>
    </w:p>
    <w:p w:rsidR="000A0427" w:rsidRPr="008C49C9" w:rsidRDefault="000A0427" w:rsidP="004D4CAE">
      <w:pPr>
        <w:spacing w:after="0" w:line="240" w:lineRule="auto"/>
        <w:ind w:firstLine="567"/>
        <w:jc w:val="center"/>
        <w:rPr>
          <w:b/>
        </w:rPr>
      </w:pPr>
    </w:p>
    <w:p w:rsidR="00766F4D" w:rsidRDefault="00766F4D" w:rsidP="004D4CAE">
      <w:pPr>
        <w:spacing w:after="0" w:line="240" w:lineRule="auto"/>
        <w:ind w:firstLine="567"/>
        <w:jc w:val="center"/>
        <w:rPr>
          <w:b/>
        </w:rPr>
      </w:pPr>
    </w:p>
    <w:p w:rsidR="0083118A" w:rsidRPr="008C49C9" w:rsidRDefault="0083118A" w:rsidP="004D4CAE">
      <w:pPr>
        <w:spacing w:after="0" w:line="240" w:lineRule="auto"/>
        <w:ind w:firstLine="567"/>
        <w:jc w:val="center"/>
        <w:rPr>
          <w:b/>
        </w:rPr>
      </w:pPr>
      <w:r w:rsidRPr="008C49C9">
        <w:rPr>
          <w:b/>
        </w:rPr>
        <w:lastRenderedPageBreak/>
        <w:t>ANNOTATION</w:t>
      </w:r>
    </w:p>
    <w:p w:rsidR="00E61D4B" w:rsidRPr="008C49C9" w:rsidRDefault="007344FA" w:rsidP="0017074E">
      <w:pPr>
        <w:spacing w:after="48" w:line="240" w:lineRule="auto"/>
        <w:ind w:firstLine="567"/>
        <w:jc w:val="both"/>
        <w:textAlignment w:val="baseline"/>
        <w:rPr>
          <w:rFonts w:ascii="Segoe UI" w:eastAsia="Times New Roman" w:hAnsi="Segoe UI" w:cs="Segoe UI"/>
          <w:color w:val="000000"/>
          <w:sz w:val="23"/>
          <w:szCs w:val="23"/>
          <w:lang w:val="en-US" w:eastAsia="ru-RU"/>
        </w:rPr>
      </w:pPr>
      <w:proofErr w:type="spellStart"/>
      <w:r w:rsidRPr="00F063D0">
        <w:rPr>
          <w:b/>
          <w:lang w:val="en-US"/>
        </w:rPr>
        <w:t>Oleshchuk</w:t>
      </w:r>
      <w:proofErr w:type="spellEnd"/>
      <w:r w:rsidRPr="00F063D0">
        <w:rPr>
          <w:b/>
          <w:lang w:val="en-US"/>
        </w:rPr>
        <w:t xml:space="preserve"> V.</w:t>
      </w:r>
      <w:r w:rsidR="0017074E" w:rsidRPr="00F063D0">
        <w:rPr>
          <w:b/>
          <w:lang w:val="en-US"/>
        </w:rPr>
        <w:t xml:space="preserve"> </w:t>
      </w:r>
      <w:r w:rsidR="009D5E39" w:rsidRPr="009D5E39">
        <w:rPr>
          <w:b/>
          <w:szCs w:val="28"/>
          <w:lang w:val="en-US"/>
        </w:rPr>
        <w:t>Development of technical measures to improve the reliability of transformer substation «</w:t>
      </w:r>
      <w:proofErr w:type="spellStart"/>
      <w:r w:rsidR="009D5E39" w:rsidRPr="009D5E39">
        <w:rPr>
          <w:b/>
          <w:szCs w:val="28"/>
          <w:lang w:val="en-US"/>
        </w:rPr>
        <w:t>Pivnichna</w:t>
      </w:r>
      <w:proofErr w:type="spellEnd"/>
      <w:r w:rsidR="009D5E39" w:rsidRPr="009D5E39">
        <w:rPr>
          <w:b/>
          <w:szCs w:val="28"/>
          <w:lang w:val="en-US"/>
        </w:rPr>
        <w:t>» of 35/10 kV</w:t>
      </w:r>
      <w:r w:rsidR="00E61D4B" w:rsidRPr="00F063D0">
        <w:rPr>
          <w:szCs w:val="28"/>
          <w:lang w:val="en-US"/>
        </w:rPr>
        <w:t>,</w:t>
      </w:r>
      <w:r w:rsidR="00E61D4B" w:rsidRPr="00F063D0">
        <w:rPr>
          <w:lang w:val="en-US"/>
        </w:rPr>
        <w:t xml:space="preserve"> </w:t>
      </w:r>
      <w:r w:rsidR="00D60B50" w:rsidRPr="00F063D0">
        <w:rPr>
          <w:lang w:val="en-US"/>
        </w:rPr>
        <w:t>141</w:t>
      </w:r>
      <w:r w:rsidR="00E61D4B" w:rsidRPr="00F063D0">
        <w:rPr>
          <w:lang w:val="en-US"/>
        </w:rPr>
        <w:t xml:space="preserve"> – </w:t>
      </w:r>
      <w:r w:rsidR="0017074E" w:rsidRPr="00F063D0">
        <w:rPr>
          <w:lang w:val="en-US"/>
        </w:rPr>
        <w:t xml:space="preserve">Electrical energetics, electrical engineering and </w:t>
      </w:r>
      <w:proofErr w:type="spellStart"/>
      <w:r w:rsidR="0017074E" w:rsidRPr="00F063D0">
        <w:rPr>
          <w:lang w:val="en-US"/>
        </w:rPr>
        <w:t>electromechanics</w:t>
      </w:r>
      <w:proofErr w:type="spellEnd"/>
      <w:r w:rsidR="007B7555" w:rsidRPr="00F063D0">
        <w:rPr>
          <w:szCs w:val="28"/>
          <w:lang w:val="en-US"/>
        </w:rPr>
        <w:t xml:space="preserve">; </w:t>
      </w:r>
      <w:proofErr w:type="spellStart"/>
      <w:r w:rsidR="00E61D4B" w:rsidRPr="00F063D0">
        <w:rPr>
          <w:lang w:val="en-US"/>
        </w:rPr>
        <w:t>Ternopil</w:t>
      </w:r>
      <w:proofErr w:type="spellEnd"/>
      <w:r w:rsidR="00E61D4B" w:rsidRPr="00F063D0">
        <w:rPr>
          <w:lang w:val="en-US"/>
        </w:rPr>
        <w:t xml:space="preserve"> Ivan </w:t>
      </w:r>
      <w:proofErr w:type="spellStart"/>
      <w:r w:rsidR="00E61D4B" w:rsidRPr="00F063D0">
        <w:rPr>
          <w:lang w:val="en-US"/>
        </w:rPr>
        <w:t>Puluj</w:t>
      </w:r>
      <w:proofErr w:type="spellEnd"/>
      <w:r w:rsidR="00E61D4B" w:rsidRPr="00F063D0">
        <w:rPr>
          <w:lang w:val="en-US"/>
        </w:rPr>
        <w:t xml:space="preserve"> National Technical University; </w:t>
      </w:r>
      <w:proofErr w:type="spellStart"/>
      <w:r w:rsidR="00E61D4B" w:rsidRPr="00F063D0">
        <w:rPr>
          <w:lang w:val="en-US"/>
        </w:rPr>
        <w:t>Ternopil</w:t>
      </w:r>
      <w:proofErr w:type="spellEnd"/>
      <w:r w:rsidR="00E61D4B" w:rsidRPr="00F063D0">
        <w:rPr>
          <w:lang w:val="en-US"/>
        </w:rPr>
        <w:t>, 201</w:t>
      </w:r>
      <w:r w:rsidR="00D60B50" w:rsidRPr="00F063D0">
        <w:rPr>
          <w:lang w:val="en-US"/>
        </w:rPr>
        <w:t>8</w:t>
      </w:r>
      <w:r w:rsidR="00E61D4B" w:rsidRPr="00F063D0">
        <w:rPr>
          <w:lang w:val="en-US"/>
        </w:rPr>
        <w:t>.</w:t>
      </w:r>
    </w:p>
    <w:p w:rsidR="00257339" w:rsidRPr="008C49C9" w:rsidRDefault="00257339" w:rsidP="00257339">
      <w:pPr>
        <w:spacing w:after="0" w:line="240" w:lineRule="auto"/>
        <w:ind w:firstLine="567"/>
        <w:jc w:val="both"/>
        <w:rPr>
          <w:lang w:val="en-US"/>
        </w:rPr>
      </w:pPr>
    </w:p>
    <w:p w:rsidR="009B7D85" w:rsidRDefault="009B7D85" w:rsidP="00257339">
      <w:pPr>
        <w:spacing w:after="0" w:line="240" w:lineRule="auto"/>
        <w:ind w:firstLine="567"/>
        <w:jc w:val="both"/>
      </w:pPr>
      <w:r w:rsidRPr="009B7D85">
        <w:rPr>
          <w:lang w:val="en-US"/>
        </w:rPr>
        <w:t>In diploma work the practical problem of implementation of technical measures to increase the reliability of the transformer substation is solved on the basis of providing economic modes of operation of transformers of downstream substations of the electromechanical plant.</w:t>
      </w:r>
    </w:p>
    <w:p w:rsidR="00F063D0" w:rsidRDefault="00F063D0" w:rsidP="00F063D0">
      <w:pPr>
        <w:spacing w:after="0" w:line="240" w:lineRule="auto"/>
        <w:ind w:firstLine="567"/>
        <w:jc w:val="both"/>
        <w:rPr>
          <w:lang w:val="en-US"/>
        </w:rPr>
      </w:pPr>
      <w:r w:rsidRPr="00F063D0">
        <w:rPr>
          <w:lang w:val="en-US"/>
        </w:rPr>
        <w:t>Conducted</w:t>
      </w:r>
      <w:r>
        <w:t xml:space="preserve"> </w:t>
      </w:r>
      <w:r w:rsidRPr="00381B39">
        <w:rPr>
          <w:lang w:val="en-US"/>
        </w:rPr>
        <w:t>calculation of reliability of 10 / 0.4 kV power transformers according to their operation is carried out on the basis of the theory of mass service showed, that depending on the mode of use, their readiness factor is within the range of 0,97 ... 0,99.</w:t>
      </w:r>
    </w:p>
    <w:p w:rsidR="00F063D0" w:rsidRDefault="00F063D0" w:rsidP="00257339">
      <w:pPr>
        <w:spacing w:after="0" w:line="240" w:lineRule="auto"/>
        <w:ind w:firstLine="567"/>
        <w:jc w:val="both"/>
        <w:rPr>
          <w:lang w:val="en-US"/>
        </w:rPr>
      </w:pPr>
      <w:r w:rsidRPr="00F063D0">
        <w:rPr>
          <w:lang w:val="en-US"/>
        </w:rPr>
        <w:t>Conducted calculations of short-circuit</w:t>
      </w:r>
      <w:r>
        <w:rPr>
          <w:lang w:val="en-US"/>
        </w:rPr>
        <w:t xml:space="preserve"> </w:t>
      </w:r>
      <w:r w:rsidRPr="00F063D0">
        <w:rPr>
          <w:lang w:val="en-US"/>
        </w:rPr>
        <w:t>and choice of automation equipment for the protection of electric equipment of a 35/10 kV transformer substation was carried out to ensure the reliability of the work.</w:t>
      </w:r>
    </w:p>
    <w:p w:rsidR="00F063D0" w:rsidRPr="00381B39" w:rsidRDefault="00F063D0" w:rsidP="00257339">
      <w:pPr>
        <w:spacing w:after="0" w:line="240" w:lineRule="auto"/>
        <w:ind w:firstLine="567"/>
        <w:jc w:val="both"/>
        <w:rPr>
          <w:lang w:val="en-US"/>
        </w:rPr>
      </w:pPr>
      <w:r w:rsidRPr="00F063D0">
        <w:rPr>
          <w:lang w:val="en-US"/>
        </w:rPr>
        <w:t>Feasibility study and installation of vacuum switches on the links of 35 kV and 10 kV were conducted.</w:t>
      </w:r>
    </w:p>
    <w:p w:rsidR="003C6E76" w:rsidRPr="008C49C9" w:rsidRDefault="003C6E76" w:rsidP="00257339">
      <w:pPr>
        <w:spacing w:after="0" w:line="240" w:lineRule="auto"/>
        <w:ind w:firstLine="567"/>
        <w:jc w:val="both"/>
        <w:rPr>
          <w:lang w:val="en-US"/>
        </w:rPr>
      </w:pPr>
      <w:r w:rsidRPr="007007E6">
        <w:rPr>
          <w:lang w:val="en-US"/>
        </w:rPr>
        <w:t>Proposed organizational and technical measures to increase the level of technical maintenance of electrical equipment.</w:t>
      </w:r>
    </w:p>
    <w:p w:rsidR="00257339" w:rsidRPr="008C49C9" w:rsidRDefault="00257339" w:rsidP="00257339">
      <w:pPr>
        <w:spacing w:after="0" w:line="240" w:lineRule="auto"/>
        <w:ind w:firstLine="567"/>
        <w:jc w:val="both"/>
        <w:rPr>
          <w:lang w:val="en-US"/>
        </w:rPr>
      </w:pPr>
      <w:r w:rsidRPr="00F063D0">
        <w:rPr>
          <w:b/>
          <w:lang w:val="en-US"/>
        </w:rPr>
        <w:t>Keywords:</w:t>
      </w:r>
      <w:r w:rsidRPr="00F063D0">
        <w:rPr>
          <w:lang w:val="en-US"/>
        </w:rPr>
        <w:t xml:space="preserve"> </w:t>
      </w:r>
      <w:r w:rsidR="003C6E76" w:rsidRPr="00F063D0">
        <w:rPr>
          <w:lang w:val="en-US"/>
        </w:rPr>
        <w:t>transformer substation, reliability, the load</w:t>
      </w:r>
      <w:r w:rsidR="00756744" w:rsidRPr="00F063D0">
        <w:rPr>
          <w:lang w:val="en-US"/>
        </w:rPr>
        <w:t>, coefficient of readiness</w:t>
      </w:r>
      <w:r w:rsidR="003C6E76" w:rsidRPr="00F063D0">
        <w:rPr>
          <w:lang w:val="en-US"/>
        </w:rPr>
        <w:t>.</w:t>
      </w:r>
    </w:p>
    <w:sectPr w:rsidR="00257339" w:rsidRPr="008C49C9" w:rsidSect="005A09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B4C"/>
    <w:multiLevelType w:val="hybridMultilevel"/>
    <w:tmpl w:val="4C26BF92"/>
    <w:lvl w:ilvl="0" w:tplc="051AFFA0">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2" w15:restartNumberingAfterBreak="0">
    <w:nsid w:val="2E9137F9"/>
    <w:multiLevelType w:val="hybridMultilevel"/>
    <w:tmpl w:val="51489A68"/>
    <w:lvl w:ilvl="0" w:tplc="F5D8F27E">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4" w15:restartNumberingAfterBreak="0">
    <w:nsid w:val="59590172"/>
    <w:multiLevelType w:val="multilevel"/>
    <w:tmpl w:val="680AC232"/>
    <w:lvl w:ilvl="0">
      <w:start w:val="1"/>
      <w:numFmt w:val="bullet"/>
      <w:lvlText w:val=""/>
      <w:lvlJc w:val="left"/>
      <w:pPr>
        <w:tabs>
          <w:tab w:val="num" w:pos="720"/>
        </w:tabs>
        <w:ind w:left="720" w:hanging="360"/>
      </w:pPr>
      <w:rPr>
        <w:rFonts w:ascii="Wingdings" w:hAnsi="Wingdings" w:hint="default"/>
        <w:sz w:val="20"/>
        <w:lang w:val="uk-UA"/>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6"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93C6E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num w:numId="1">
    <w:abstractNumId w:val="6"/>
  </w:num>
  <w:num w:numId="2">
    <w:abstractNumId w:val="8"/>
  </w:num>
  <w:num w:numId="3">
    <w:abstractNumId w:val="5"/>
  </w:num>
  <w:num w:numId="4">
    <w:abstractNumId w:val="3"/>
  </w:num>
  <w:num w:numId="5">
    <w:abstractNumId w:val="1"/>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8"/>
  </w:num>
  <w:num w:numId="15">
    <w:abstractNumId w:val="8"/>
  </w:num>
  <w:num w:numId="16">
    <w:abstractNumId w:val="7"/>
  </w:num>
  <w:num w:numId="17">
    <w:abstractNumId w:val="8"/>
  </w:num>
  <w:num w:numId="18">
    <w:abstractNumId w:val="8"/>
  </w:num>
  <w:num w:numId="19">
    <w:abstractNumId w:val="8"/>
  </w:num>
  <w:num w:numId="20">
    <w:abstractNumId w:val="8"/>
  </w:num>
  <w:num w:numId="21">
    <w:abstractNumId w:val="0"/>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AE"/>
    <w:rsid w:val="00015941"/>
    <w:rsid w:val="00025516"/>
    <w:rsid w:val="0004017E"/>
    <w:rsid w:val="000435A5"/>
    <w:rsid w:val="000473FB"/>
    <w:rsid w:val="00091932"/>
    <w:rsid w:val="000928A9"/>
    <w:rsid w:val="000A0427"/>
    <w:rsid w:val="000B0DF9"/>
    <w:rsid w:val="000F5C21"/>
    <w:rsid w:val="001057B2"/>
    <w:rsid w:val="001074BD"/>
    <w:rsid w:val="00107CAE"/>
    <w:rsid w:val="00127F38"/>
    <w:rsid w:val="001401B7"/>
    <w:rsid w:val="00167C10"/>
    <w:rsid w:val="0017074E"/>
    <w:rsid w:val="00175BF4"/>
    <w:rsid w:val="00191D21"/>
    <w:rsid w:val="001A1FBC"/>
    <w:rsid w:val="001D3DED"/>
    <w:rsid w:val="001F534B"/>
    <w:rsid w:val="00210880"/>
    <w:rsid w:val="00222DEE"/>
    <w:rsid w:val="002237D2"/>
    <w:rsid w:val="002264C2"/>
    <w:rsid w:val="00226ABC"/>
    <w:rsid w:val="002333CE"/>
    <w:rsid w:val="00237514"/>
    <w:rsid w:val="00257339"/>
    <w:rsid w:val="002607B5"/>
    <w:rsid w:val="00261B71"/>
    <w:rsid w:val="00274438"/>
    <w:rsid w:val="00281A60"/>
    <w:rsid w:val="00284AAD"/>
    <w:rsid w:val="00296B72"/>
    <w:rsid w:val="002B1501"/>
    <w:rsid w:val="002B344A"/>
    <w:rsid w:val="002C4DDD"/>
    <w:rsid w:val="002D3DB9"/>
    <w:rsid w:val="002D48B7"/>
    <w:rsid w:val="002E7439"/>
    <w:rsid w:val="002F2368"/>
    <w:rsid w:val="002F6886"/>
    <w:rsid w:val="00302AA2"/>
    <w:rsid w:val="00304C65"/>
    <w:rsid w:val="00304D9D"/>
    <w:rsid w:val="003107A3"/>
    <w:rsid w:val="00312A92"/>
    <w:rsid w:val="00314ECC"/>
    <w:rsid w:val="00325C12"/>
    <w:rsid w:val="003279F2"/>
    <w:rsid w:val="003405F4"/>
    <w:rsid w:val="0034285F"/>
    <w:rsid w:val="00354B06"/>
    <w:rsid w:val="00381B39"/>
    <w:rsid w:val="003A04C4"/>
    <w:rsid w:val="003B7F89"/>
    <w:rsid w:val="003C4ED7"/>
    <w:rsid w:val="003C5184"/>
    <w:rsid w:val="003C6E76"/>
    <w:rsid w:val="003E3000"/>
    <w:rsid w:val="003F3B2D"/>
    <w:rsid w:val="003F6ECC"/>
    <w:rsid w:val="0041629A"/>
    <w:rsid w:val="004221E2"/>
    <w:rsid w:val="0047433D"/>
    <w:rsid w:val="00480D36"/>
    <w:rsid w:val="00485204"/>
    <w:rsid w:val="00487332"/>
    <w:rsid w:val="0049737C"/>
    <w:rsid w:val="004A29CF"/>
    <w:rsid w:val="004B3A1C"/>
    <w:rsid w:val="004B5A61"/>
    <w:rsid w:val="004C231F"/>
    <w:rsid w:val="004D4CAE"/>
    <w:rsid w:val="004E2424"/>
    <w:rsid w:val="004E5889"/>
    <w:rsid w:val="004F494D"/>
    <w:rsid w:val="005131E7"/>
    <w:rsid w:val="0052136D"/>
    <w:rsid w:val="0052234C"/>
    <w:rsid w:val="005811F6"/>
    <w:rsid w:val="00596077"/>
    <w:rsid w:val="005A095E"/>
    <w:rsid w:val="005B63EA"/>
    <w:rsid w:val="005C7204"/>
    <w:rsid w:val="005C76FD"/>
    <w:rsid w:val="005E47B5"/>
    <w:rsid w:val="005F27FF"/>
    <w:rsid w:val="005F55DF"/>
    <w:rsid w:val="0060794E"/>
    <w:rsid w:val="006352CA"/>
    <w:rsid w:val="00636898"/>
    <w:rsid w:val="00663B01"/>
    <w:rsid w:val="0067076A"/>
    <w:rsid w:val="0067274C"/>
    <w:rsid w:val="006805F8"/>
    <w:rsid w:val="007007E6"/>
    <w:rsid w:val="00707EA3"/>
    <w:rsid w:val="00724110"/>
    <w:rsid w:val="00730F1A"/>
    <w:rsid w:val="007344FA"/>
    <w:rsid w:val="007535B7"/>
    <w:rsid w:val="007558B1"/>
    <w:rsid w:val="007561DB"/>
    <w:rsid w:val="00756744"/>
    <w:rsid w:val="00766673"/>
    <w:rsid w:val="00766F4D"/>
    <w:rsid w:val="00767279"/>
    <w:rsid w:val="00773CD3"/>
    <w:rsid w:val="00790B1E"/>
    <w:rsid w:val="007B68AA"/>
    <w:rsid w:val="007B7555"/>
    <w:rsid w:val="007B7E11"/>
    <w:rsid w:val="007C5827"/>
    <w:rsid w:val="00800994"/>
    <w:rsid w:val="00822213"/>
    <w:rsid w:val="00823AF5"/>
    <w:rsid w:val="008263FD"/>
    <w:rsid w:val="0083118A"/>
    <w:rsid w:val="00842B51"/>
    <w:rsid w:val="008538CE"/>
    <w:rsid w:val="008725B7"/>
    <w:rsid w:val="0088661C"/>
    <w:rsid w:val="008A38A4"/>
    <w:rsid w:val="008C420A"/>
    <w:rsid w:val="008C49C9"/>
    <w:rsid w:val="008C56F7"/>
    <w:rsid w:val="008F2A24"/>
    <w:rsid w:val="008F73B3"/>
    <w:rsid w:val="00906F28"/>
    <w:rsid w:val="00926F88"/>
    <w:rsid w:val="00967FB3"/>
    <w:rsid w:val="00976119"/>
    <w:rsid w:val="009908B1"/>
    <w:rsid w:val="009B7D85"/>
    <w:rsid w:val="009D5E39"/>
    <w:rsid w:val="009D690C"/>
    <w:rsid w:val="009D7429"/>
    <w:rsid w:val="009E696B"/>
    <w:rsid w:val="009F42CF"/>
    <w:rsid w:val="009F5643"/>
    <w:rsid w:val="00A04F50"/>
    <w:rsid w:val="00A07004"/>
    <w:rsid w:val="00A25CB3"/>
    <w:rsid w:val="00A403B9"/>
    <w:rsid w:val="00A46157"/>
    <w:rsid w:val="00AA36F4"/>
    <w:rsid w:val="00AA40E4"/>
    <w:rsid w:val="00AC4EAB"/>
    <w:rsid w:val="00AF516E"/>
    <w:rsid w:val="00AF5DEA"/>
    <w:rsid w:val="00B143E4"/>
    <w:rsid w:val="00B249E4"/>
    <w:rsid w:val="00B272D8"/>
    <w:rsid w:val="00B40DA8"/>
    <w:rsid w:val="00B428EB"/>
    <w:rsid w:val="00B709E6"/>
    <w:rsid w:val="00B72109"/>
    <w:rsid w:val="00B73D61"/>
    <w:rsid w:val="00B7479B"/>
    <w:rsid w:val="00B83355"/>
    <w:rsid w:val="00B87D8D"/>
    <w:rsid w:val="00BB237A"/>
    <w:rsid w:val="00BC5796"/>
    <w:rsid w:val="00C06499"/>
    <w:rsid w:val="00C15C35"/>
    <w:rsid w:val="00C2016E"/>
    <w:rsid w:val="00C35AE1"/>
    <w:rsid w:val="00C474B7"/>
    <w:rsid w:val="00C476BA"/>
    <w:rsid w:val="00C503B7"/>
    <w:rsid w:val="00C8516E"/>
    <w:rsid w:val="00C91CC1"/>
    <w:rsid w:val="00C9575C"/>
    <w:rsid w:val="00CB3296"/>
    <w:rsid w:val="00CC148D"/>
    <w:rsid w:val="00CD63CC"/>
    <w:rsid w:val="00D169A9"/>
    <w:rsid w:val="00D20F9D"/>
    <w:rsid w:val="00D21F22"/>
    <w:rsid w:val="00D26FEA"/>
    <w:rsid w:val="00D60B50"/>
    <w:rsid w:val="00D650D4"/>
    <w:rsid w:val="00D93A41"/>
    <w:rsid w:val="00DD230B"/>
    <w:rsid w:val="00DE0FFA"/>
    <w:rsid w:val="00DE41CC"/>
    <w:rsid w:val="00DF2027"/>
    <w:rsid w:val="00E10A9F"/>
    <w:rsid w:val="00E1536D"/>
    <w:rsid w:val="00E54E50"/>
    <w:rsid w:val="00E61D4B"/>
    <w:rsid w:val="00E62276"/>
    <w:rsid w:val="00E7050F"/>
    <w:rsid w:val="00E7347A"/>
    <w:rsid w:val="00EA1041"/>
    <w:rsid w:val="00EA5EE9"/>
    <w:rsid w:val="00EB49BA"/>
    <w:rsid w:val="00EB7109"/>
    <w:rsid w:val="00EC0909"/>
    <w:rsid w:val="00EC3A66"/>
    <w:rsid w:val="00EE6649"/>
    <w:rsid w:val="00EF4137"/>
    <w:rsid w:val="00EF7CFB"/>
    <w:rsid w:val="00F0462F"/>
    <w:rsid w:val="00F063D0"/>
    <w:rsid w:val="00F14082"/>
    <w:rsid w:val="00F30863"/>
    <w:rsid w:val="00F4353E"/>
    <w:rsid w:val="00F700A8"/>
    <w:rsid w:val="00F75022"/>
    <w:rsid w:val="00F91840"/>
    <w:rsid w:val="00F95B4F"/>
    <w:rsid w:val="00FA6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87B3"/>
  <w15:docId w15:val="{837710EF-AA65-4D4F-A5FB-164873C7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paragraph" w:styleId="7">
    <w:name w:val="heading 7"/>
    <w:basedOn w:val="a0"/>
    <w:next w:val="a0"/>
    <w:link w:val="70"/>
    <w:uiPriority w:val="9"/>
    <w:semiHidden/>
    <w:unhideWhenUsed/>
    <w:qFormat/>
    <w:rsid w:val="003F6EC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99"/>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Plain Text"/>
    <w:basedOn w:val="a0"/>
    <w:link w:val="af"/>
    <w:rsid w:val="0047433D"/>
    <w:pPr>
      <w:spacing w:after="0" w:line="240" w:lineRule="auto"/>
    </w:pPr>
    <w:rPr>
      <w:rFonts w:ascii="Courier New" w:eastAsia="Times New Roman" w:hAnsi="Courier New" w:cs="Courier New"/>
      <w:sz w:val="20"/>
      <w:lang w:eastAsia="uk-UA"/>
    </w:rPr>
  </w:style>
  <w:style w:type="character" w:customStyle="1" w:styleId="af">
    <w:name w:val="Текст Знак"/>
    <w:basedOn w:val="a1"/>
    <w:link w:val="ae"/>
    <w:rsid w:val="0047433D"/>
    <w:rPr>
      <w:rFonts w:ascii="Courier New" w:eastAsia="Times New Roman" w:hAnsi="Courier New" w:cs="Courier New"/>
      <w:sz w:val="20"/>
      <w:lang w:eastAsia="uk-UA"/>
    </w:rPr>
  </w:style>
  <w:style w:type="paragraph" w:styleId="3">
    <w:name w:val="Body Text Indent 3"/>
    <w:basedOn w:val="a0"/>
    <w:link w:val="30"/>
    <w:uiPriority w:val="99"/>
    <w:semiHidden/>
    <w:unhideWhenUsed/>
    <w:rsid w:val="00304D9D"/>
    <w:pPr>
      <w:spacing w:after="120"/>
      <w:ind w:left="283"/>
    </w:pPr>
    <w:rPr>
      <w:sz w:val="16"/>
      <w:szCs w:val="16"/>
    </w:rPr>
  </w:style>
  <w:style w:type="character" w:customStyle="1" w:styleId="30">
    <w:name w:val="Основний текст з відступом 3 Знак"/>
    <w:basedOn w:val="a1"/>
    <w:link w:val="3"/>
    <w:uiPriority w:val="99"/>
    <w:semiHidden/>
    <w:rsid w:val="00304D9D"/>
    <w:rPr>
      <w:sz w:val="16"/>
      <w:szCs w:val="16"/>
    </w:rPr>
  </w:style>
  <w:style w:type="paragraph" w:customStyle="1" w:styleId="Default">
    <w:name w:val="Default"/>
    <w:rsid w:val="000A0427"/>
    <w:pPr>
      <w:autoSpaceDE w:val="0"/>
      <w:autoSpaceDN w:val="0"/>
      <w:adjustRightInd w:val="0"/>
      <w:spacing w:after="0" w:line="240" w:lineRule="auto"/>
    </w:pPr>
    <w:rPr>
      <w:rFonts w:eastAsia="Calibri"/>
      <w:color w:val="000000"/>
      <w:sz w:val="24"/>
      <w:szCs w:val="24"/>
      <w:lang w:eastAsia="uk-UA"/>
    </w:rPr>
  </w:style>
  <w:style w:type="paragraph" w:styleId="af0">
    <w:name w:val="Balloon Text"/>
    <w:basedOn w:val="a0"/>
    <w:link w:val="af1"/>
    <w:uiPriority w:val="99"/>
    <w:semiHidden/>
    <w:unhideWhenUsed/>
    <w:rsid w:val="00F95B4F"/>
    <w:pPr>
      <w:spacing w:after="0" w:line="240" w:lineRule="auto"/>
    </w:pPr>
    <w:rPr>
      <w:rFonts w:ascii="Tahoma" w:hAnsi="Tahoma" w:cs="Tahoma"/>
      <w:sz w:val="16"/>
      <w:szCs w:val="16"/>
      <w:lang w:val="en-US"/>
    </w:rPr>
  </w:style>
  <w:style w:type="character" w:customStyle="1" w:styleId="af1">
    <w:name w:val="Текст у виносці Знак"/>
    <w:basedOn w:val="a1"/>
    <w:link w:val="af0"/>
    <w:uiPriority w:val="99"/>
    <w:semiHidden/>
    <w:rsid w:val="00F95B4F"/>
    <w:rPr>
      <w:rFonts w:ascii="Tahoma" w:hAnsi="Tahoma" w:cs="Tahoma"/>
      <w:sz w:val="16"/>
      <w:szCs w:val="16"/>
      <w:lang w:val="en-US"/>
    </w:rPr>
  </w:style>
  <w:style w:type="paragraph" w:styleId="af2">
    <w:name w:val="header"/>
    <w:basedOn w:val="a0"/>
    <w:link w:val="af3"/>
    <w:rsid w:val="00F30863"/>
    <w:pPr>
      <w:tabs>
        <w:tab w:val="center" w:pos="4536"/>
        <w:tab w:val="right" w:pos="9072"/>
      </w:tabs>
      <w:spacing w:after="0" w:line="240" w:lineRule="auto"/>
    </w:pPr>
    <w:rPr>
      <w:rFonts w:eastAsia="Times New Roman"/>
      <w:sz w:val="20"/>
      <w:lang w:val="ru-RU" w:eastAsia="ru-RU"/>
    </w:rPr>
  </w:style>
  <w:style w:type="character" w:customStyle="1" w:styleId="af3">
    <w:name w:val="Верхній колонтитул Знак"/>
    <w:basedOn w:val="a1"/>
    <w:link w:val="af2"/>
    <w:rsid w:val="00F30863"/>
    <w:rPr>
      <w:rFonts w:eastAsia="Times New Roman"/>
      <w:sz w:val="20"/>
      <w:lang w:val="ru-RU" w:eastAsia="ru-RU"/>
    </w:rPr>
  </w:style>
  <w:style w:type="character" w:customStyle="1" w:styleId="70">
    <w:name w:val="Заголовок 7 Знак"/>
    <w:basedOn w:val="a1"/>
    <w:link w:val="7"/>
    <w:rsid w:val="003F6ECC"/>
    <w:rPr>
      <w:rFonts w:asciiTheme="majorHAnsi" w:eastAsiaTheme="majorEastAsia" w:hAnsiTheme="majorHAnsi" w:cstheme="majorBidi"/>
      <w:i/>
      <w:iCs/>
      <w:color w:val="404040" w:themeColor="text1" w:themeTint="BF"/>
    </w:rPr>
  </w:style>
  <w:style w:type="paragraph" w:customStyle="1" w:styleId="11">
    <w:name w:val="Звичайний1"/>
    <w:rsid w:val="002F6886"/>
    <w:pPr>
      <w:widowControl w:val="0"/>
      <w:spacing w:after="0" w:line="300" w:lineRule="auto"/>
      <w:ind w:firstLine="860"/>
      <w:jc w:val="both"/>
    </w:pPr>
    <w:rPr>
      <w:rFonts w:eastAsia="Times New Roman"/>
      <w:snapToGrid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6526">
      <w:bodyDiv w:val="1"/>
      <w:marLeft w:val="0"/>
      <w:marRight w:val="0"/>
      <w:marTop w:val="0"/>
      <w:marBottom w:val="0"/>
      <w:divBdr>
        <w:top w:val="none" w:sz="0" w:space="0" w:color="auto"/>
        <w:left w:val="none" w:sz="0" w:space="0" w:color="auto"/>
        <w:bottom w:val="none" w:sz="0" w:space="0" w:color="auto"/>
        <w:right w:val="none" w:sz="0" w:space="0" w:color="auto"/>
      </w:divBdr>
    </w:div>
    <w:div w:id="346250861">
      <w:bodyDiv w:val="1"/>
      <w:marLeft w:val="0"/>
      <w:marRight w:val="0"/>
      <w:marTop w:val="0"/>
      <w:marBottom w:val="0"/>
      <w:divBdr>
        <w:top w:val="none" w:sz="0" w:space="0" w:color="auto"/>
        <w:left w:val="none" w:sz="0" w:space="0" w:color="auto"/>
        <w:bottom w:val="none" w:sz="0" w:space="0" w:color="auto"/>
        <w:right w:val="none" w:sz="0" w:space="0" w:color="auto"/>
      </w:divBdr>
    </w:div>
    <w:div w:id="1383292640">
      <w:bodyDiv w:val="1"/>
      <w:marLeft w:val="0"/>
      <w:marRight w:val="0"/>
      <w:marTop w:val="0"/>
      <w:marBottom w:val="0"/>
      <w:divBdr>
        <w:top w:val="none" w:sz="0" w:space="0" w:color="auto"/>
        <w:left w:val="none" w:sz="0" w:space="0" w:color="auto"/>
        <w:bottom w:val="none" w:sz="0" w:space="0" w:color="auto"/>
        <w:right w:val="none" w:sz="0" w:space="0" w:color="auto"/>
      </w:divBdr>
    </w:div>
    <w:div w:id="1411191031">
      <w:bodyDiv w:val="1"/>
      <w:marLeft w:val="0"/>
      <w:marRight w:val="0"/>
      <w:marTop w:val="0"/>
      <w:marBottom w:val="0"/>
      <w:divBdr>
        <w:top w:val="none" w:sz="0" w:space="0" w:color="auto"/>
        <w:left w:val="none" w:sz="0" w:space="0" w:color="auto"/>
        <w:bottom w:val="none" w:sz="0" w:space="0" w:color="auto"/>
        <w:right w:val="none" w:sz="0" w:space="0" w:color="auto"/>
      </w:divBdr>
    </w:div>
    <w:div w:id="19799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8</Pages>
  <Words>9912</Words>
  <Characters>5651</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23</cp:revision>
  <dcterms:created xsi:type="dcterms:W3CDTF">2018-10-27T07:24:00Z</dcterms:created>
  <dcterms:modified xsi:type="dcterms:W3CDTF">2018-12-09T17:57:00Z</dcterms:modified>
</cp:coreProperties>
</file>