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393" w:rsidRPr="002D2ECC" w:rsidRDefault="00971DC3" w:rsidP="00274E99">
      <w:pPr>
        <w:spacing w:after="200" w:line="276" w:lineRule="auto"/>
        <w:jc w:val="center"/>
        <w:rPr>
          <w:rFonts w:ascii="Times New Roman" w:hAnsi="Times New Roman" w:cs="Times New Roman"/>
          <w:sz w:val="28"/>
          <w:szCs w:val="28"/>
          <w:lang w:val="ru-RU"/>
        </w:rPr>
      </w:pPr>
      <w:r w:rsidRPr="00971DC3">
        <w:rPr>
          <w:rFonts w:ascii="Times New Roman" w:hAnsi="Times New Roman" w:cs="Times New Roman"/>
          <w:b/>
          <w:sz w:val="28"/>
          <w:szCs w:val="28"/>
        </w:rPr>
        <w:t>ПЕРЕЛІК УМОВНИХ СКОРОЧЕНЬ ТА АБРЕВІАТУР</w:t>
      </w:r>
    </w:p>
    <w:p w:rsidR="00EB4393" w:rsidRDefault="00EB4393" w:rsidP="00EB4393">
      <w:pPr>
        <w:pStyle w:val="a4"/>
        <w:spacing w:line="360" w:lineRule="auto"/>
        <w:ind w:left="0"/>
        <w:rPr>
          <w:rFonts w:ascii="Times New Roman" w:hAnsi="Times New Roman" w:cs="Times New Roman"/>
          <w:sz w:val="28"/>
          <w:szCs w:val="28"/>
          <w:lang w:val="ru-RU"/>
        </w:rPr>
      </w:pPr>
    </w:p>
    <w:p w:rsidR="00741D5D" w:rsidRDefault="00741D5D" w:rsidP="00741D5D">
      <w:pPr>
        <w:pStyle w:val="a4"/>
        <w:spacing w:line="36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АЗК </w:t>
      </w:r>
      <w:r w:rsidR="00C240E8">
        <w:rPr>
          <w:rFonts w:ascii="Times New Roman" w:hAnsi="Times New Roman" w:cs="Times New Roman"/>
          <w:sz w:val="28"/>
          <w:szCs w:val="28"/>
          <w:lang w:val="ru-RU"/>
        </w:rPr>
        <w:t>–</w:t>
      </w:r>
      <w:r>
        <w:rPr>
          <w:rFonts w:ascii="Times New Roman" w:hAnsi="Times New Roman" w:cs="Times New Roman"/>
          <w:sz w:val="28"/>
          <w:szCs w:val="28"/>
          <w:lang w:val="ru-RU"/>
        </w:rPr>
        <w:t xml:space="preserve"> авто</w:t>
      </w:r>
      <w:r w:rsidR="00C240E8">
        <w:rPr>
          <w:rFonts w:ascii="Times New Roman" w:hAnsi="Times New Roman" w:cs="Times New Roman"/>
          <w:sz w:val="28"/>
          <w:szCs w:val="28"/>
          <w:lang w:val="ru-RU"/>
        </w:rPr>
        <w:t>заправний комплекс</w:t>
      </w:r>
      <w:r w:rsidR="00E26F9C">
        <w:rPr>
          <w:rFonts w:ascii="Times New Roman" w:hAnsi="Times New Roman" w:cs="Times New Roman"/>
          <w:sz w:val="28"/>
          <w:szCs w:val="28"/>
          <w:lang w:val="ru-RU"/>
        </w:rPr>
        <w:t>.</w:t>
      </w:r>
    </w:p>
    <w:p w:rsidR="00C240E8" w:rsidRDefault="00C240E8" w:rsidP="00741D5D">
      <w:pPr>
        <w:pStyle w:val="a4"/>
        <w:spacing w:line="36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АЗС – автозаправна станція</w:t>
      </w:r>
      <w:r w:rsidR="00E26F9C">
        <w:rPr>
          <w:rFonts w:ascii="Times New Roman" w:hAnsi="Times New Roman" w:cs="Times New Roman"/>
          <w:sz w:val="28"/>
          <w:szCs w:val="28"/>
          <w:lang w:val="ru-RU"/>
        </w:rPr>
        <w:t>.</w:t>
      </w:r>
    </w:p>
    <w:p w:rsidR="00C240E8" w:rsidRDefault="00885996" w:rsidP="00741D5D">
      <w:pPr>
        <w:pStyle w:val="a4"/>
        <w:spacing w:line="36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ДП – дизельне паливо</w:t>
      </w:r>
      <w:r w:rsidR="00E26F9C">
        <w:rPr>
          <w:rFonts w:ascii="Times New Roman" w:hAnsi="Times New Roman" w:cs="Times New Roman"/>
          <w:sz w:val="28"/>
          <w:szCs w:val="28"/>
          <w:lang w:val="ru-RU"/>
        </w:rPr>
        <w:t>.</w:t>
      </w:r>
    </w:p>
    <w:p w:rsidR="00885996" w:rsidRDefault="00885996" w:rsidP="00741D5D">
      <w:pPr>
        <w:pStyle w:val="a4"/>
        <w:spacing w:line="36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НПЗ – нафтопереробний завод</w:t>
      </w:r>
      <w:r w:rsidR="00E26F9C">
        <w:rPr>
          <w:rFonts w:ascii="Times New Roman" w:hAnsi="Times New Roman" w:cs="Times New Roman"/>
          <w:sz w:val="28"/>
          <w:szCs w:val="28"/>
          <w:lang w:val="ru-RU"/>
        </w:rPr>
        <w:t>.</w:t>
      </w:r>
    </w:p>
    <w:p w:rsidR="00885996" w:rsidRDefault="00885996" w:rsidP="00741D5D">
      <w:pPr>
        <w:pStyle w:val="a4"/>
        <w:spacing w:line="36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ПРК – паливно-розливна колонка</w:t>
      </w:r>
      <w:r w:rsidR="00E26F9C">
        <w:rPr>
          <w:rFonts w:ascii="Times New Roman" w:hAnsi="Times New Roman" w:cs="Times New Roman"/>
          <w:sz w:val="28"/>
          <w:szCs w:val="28"/>
          <w:lang w:val="ru-RU"/>
        </w:rPr>
        <w:t>.</w:t>
      </w:r>
    </w:p>
    <w:p w:rsidR="00885996" w:rsidRDefault="00885996" w:rsidP="00741D5D">
      <w:pPr>
        <w:pStyle w:val="a4"/>
        <w:spacing w:line="36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СУОПП – схема управління охороною праці на </w:t>
      </w:r>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ідприємстві</w:t>
      </w:r>
      <w:r w:rsidR="00E26F9C">
        <w:rPr>
          <w:rFonts w:ascii="Times New Roman" w:hAnsi="Times New Roman" w:cs="Times New Roman"/>
          <w:sz w:val="28"/>
          <w:szCs w:val="28"/>
          <w:lang w:val="ru-RU"/>
        </w:rPr>
        <w:t>.</w:t>
      </w:r>
    </w:p>
    <w:p w:rsidR="00EB4393" w:rsidRDefault="00E26F9C" w:rsidP="00EB4393">
      <w:pPr>
        <w:pStyle w:val="a4"/>
        <w:spacing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ОП – охорона праці.</w:t>
      </w:r>
    </w:p>
    <w:p w:rsidR="00EB4393" w:rsidRDefault="00EB4393" w:rsidP="00EB4393">
      <w:pPr>
        <w:pStyle w:val="a4"/>
        <w:spacing w:line="360" w:lineRule="auto"/>
        <w:ind w:left="0"/>
        <w:rPr>
          <w:rFonts w:ascii="Times New Roman" w:hAnsi="Times New Roman" w:cs="Times New Roman"/>
          <w:sz w:val="28"/>
          <w:szCs w:val="28"/>
          <w:lang w:val="ru-RU"/>
        </w:rPr>
      </w:pPr>
    </w:p>
    <w:p w:rsidR="00EB4393" w:rsidRDefault="00EB4393" w:rsidP="00EB4393">
      <w:pPr>
        <w:pStyle w:val="a4"/>
        <w:spacing w:line="360" w:lineRule="auto"/>
        <w:ind w:left="0"/>
        <w:rPr>
          <w:rFonts w:ascii="Times New Roman" w:hAnsi="Times New Roman" w:cs="Times New Roman"/>
          <w:sz w:val="28"/>
          <w:szCs w:val="28"/>
          <w:lang w:val="ru-RU"/>
        </w:rPr>
      </w:pPr>
    </w:p>
    <w:p w:rsidR="00EB4393" w:rsidRDefault="00EB4393" w:rsidP="00EB4393">
      <w:pPr>
        <w:pStyle w:val="a4"/>
        <w:spacing w:line="360" w:lineRule="auto"/>
        <w:ind w:left="0"/>
        <w:rPr>
          <w:rFonts w:ascii="Times New Roman" w:hAnsi="Times New Roman" w:cs="Times New Roman"/>
          <w:sz w:val="28"/>
          <w:szCs w:val="28"/>
          <w:lang w:val="ru-RU"/>
        </w:rPr>
      </w:pPr>
    </w:p>
    <w:p w:rsidR="00EB4393" w:rsidRDefault="00EB4393" w:rsidP="00EB4393">
      <w:pPr>
        <w:pStyle w:val="a4"/>
        <w:spacing w:line="360" w:lineRule="auto"/>
        <w:ind w:left="0"/>
        <w:rPr>
          <w:rFonts w:ascii="Times New Roman" w:hAnsi="Times New Roman" w:cs="Times New Roman"/>
          <w:sz w:val="28"/>
          <w:szCs w:val="28"/>
          <w:lang w:val="ru-RU"/>
        </w:rPr>
      </w:pPr>
    </w:p>
    <w:p w:rsidR="00EB4393" w:rsidRDefault="00EB4393" w:rsidP="00EB4393">
      <w:pPr>
        <w:pStyle w:val="a4"/>
        <w:spacing w:line="360" w:lineRule="auto"/>
        <w:ind w:left="0"/>
        <w:rPr>
          <w:rFonts w:ascii="Times New Roman" w:hAnsi="Times New Roman" w:cs="Times New Roman"/>
          <w:sz w:val="28"/>
          <w:szCs w:val="28"/>
          <w:lang w:val="ru-RU"/>
        </w:rPr>
      </w:pPr>
    </w:p>
    <w:p w:rsidR="00EB4393" w:rsidRDefault="00EB4393" w:rsidP="00EB4393">
      <w:pPr>
        <w:pStyle w:val="a4"/>
        <w:spacing w:line="360" w:lineRule="auto"/>
        <w:ind w:left="0"/>
        <w:rPr>
          <w:rFonts w:ascii="Times New Roman" w:hAnsi="Times New Roman" w:cs="Times New Roman"/>
          <w:sz w:val="28"/>
          <w:szCs w:val="28"/>
          <w:lang w:val="ru-RU"/>
        </w:rPr>
      </w:pPr>
    </w:p>
    <w:p w:rsidR="00EB4393" w:rsidRDefault="00EB4393" w:rsidP="00EB4393">
      <w:pPr>
        <w:pStyle w:val="a4"/>
        <w:spacing w:line="360" w:lineRule="auto"/>
        <w:ind w:left="0"/>
        <w:rPr>
          <w:rFonts w:ascii="Times New Roman" w:hAnsi="Times New Roman" w:cs="Times New Roman"/>
          <w:sz w:val="28"/>
          <w:szCs w:val="28"/>
          <w:lang w:val="ru-RU"/>
        </w:rPr>
      </w:pPr>
    </w:p>
    <w:p w:rsidR="00EB4393" w:rsidRDefault="00EB4393" w:rsidP="00EB4393">
      <w:pPr>
        <w:pStyle w:val="a4"/>
        <w:spacing w:line="360" w:lineRule="auto"/>
        <w:ind w:left="0"/>
        <w:rPr>
          <w:rFonts w:ascii="Times New Roman" w:hAnsi="Times New Roman" w:cs="Times New Roman"/>
          <w:sz w:val="28"/>
          <w:szCs w:val="28"/>
          <w:lang w:val="ru-RU"/>
        </w:rPr>
      </w:pPr>
    </w:p>
    <w:p w:rsidR="0028267C" w:rsidRDefault="0028267C" w:rsidP="00EB4393">
      <w:pPr>
        <w:pStyle w:val="a4"/>
        <w:spacing w:line="360" w:lineRule="auto"/>
        <w:ind w:left="0"/>
        <w:jc w:val="center"/>
        <w:rPr>
          <w:rFonts w:ascii="Times New Roman" w:hAnsi="Times New Roman" w:cs="Times New Roman"/>
          <w:sz w:val="28"/>
          <w:szCs w:val="28"/>
        </w:rPr>
      </w:pPr>
    </w:p>
    <w:p w:rsidR="00CE4650" w:rsidRDefault="00CE4650" w:rsidP="00C775D1">
      <w:pPr>
        <w:pStyle w:val="a4"/>
        <w:spacing w:line="360" w:lineRule="auto"/>
        <w:ind w:left="0"/>
        <w:rPr>
          <w:rFonts w:ascii="Times New Roman" w:hAnsi="Times New Roman" w:cs="Times New Roman"/>
          <w:sz w:val="28"/>
          <w:szCs w:val="28"/>
        </w:rPr>
      </w:pPr>
    </w:p>
    <w:p w:rsidR="00C775D1" w:rsidRDefault="00C775D1" w:rsidP="00C775D1">
      <w:pPr>
        <w:pStyle w:val="a4"/>
        <w:spacing w:line="360" w:lineRule="auto"/>
        <w:ind w:left="0"/>
        <w:rPr>
          <w:rFonts w:ascii="Times New Roman" w:hAnsi="Times New Roman" w:cs="Times New Roman"/>
          <w:sz w:val="28"/>
          <w:szCs w:val="28"/>
        </w:rPr>
      </w:pPr>
    </w:p>
    <w:p w:rsidR="00971DC3" w:rsidRDefault="00971DC3" w:rsidP="00EB4393">
      <w:pPr>
        <w:pStyle w:val="a4"/>
        <w:spacing w:line="360" w:lineRule="auto"/>
        <w:ind w:left="0"/>
        <w:jc w:val="center"/>
        <w:rPr>
          <w:rFonts w:ascii="Times New Roman" w:hAnsi="Times New Roman" w:cs="Times New Roman"/>
          <w:b/>
          <w:sz w:val="28"/>
          <w:szCs w:val="28"/>
        </w:rPr>
      </w:pPr>
    </w:p>
    <w:p w:rsidR="00971DC3" w:rsidRDefault="00971DC3" w:rsidP="00EB4393">
      <w:pPr>
        <w:pStyle w:val="a4"/>
        <w:spacing w:line="360" w:lineRule="auto"/>
        <w:ind w:left="0"/>
        <w:jc w:val="center"/>
        <w:rPr>
          <w:rFonts w:ascii="Times New Roman" w:hAnsi="Times New Roman" w:cs="Times New Roman"/>
          <w:b/>
          <w:sz w:val="28"/>
          <w:szCs w:val="28"/>
        </w:rPr>
      </w:pPr>
    </w:p>
    <w:p w:rsidR="00971DC3" w:rsidRDefault="00971DC3" w:rsidP="00EB4393">
      <w:pPr>
        <w:pStyle w:val="a4"/>
        <w:spacing w:line="360" w:lineRule="auto"/>
        <w:ind w:left="0"/>
        <w:jc w:val="center"/>
        <w:rPr>
          <w:rFonts w:ascii="Times New Roman" w:hAnsi="Times New Roman" w:cs="Times New Roman"/>
          <w:b/>
          <w:sz w:val="28"/>
          <w:szCs w:val="28"/>
        </w:rPr>
      </w:pPr>
    </w:p>
    <w:p w:rsidR="00971DC3" w:rsidRDefault="00971DC3" w:rsidP="00EB4393">
      <w:pPr>
        <w:pStyle w:val="a4"/>
        <w:spacing w:line="360" w:lineRule="auto"/>
        <w:ind w:left="0"/>
        <w:jc w:val="center"/>
        <w:rPr>
          <w:rFonts w:ascii="Times New Roman" w:hAnsi="Times New Roman" w:cs="Times New Roman"/>
          <w:b/>
          <w:sz w:val="28"/>
          <w:szCs w:val="28"/>
        </w:rPr>
      </w:pPr>
    </w:p>
    <w:p w:rsidR="00971DC3" w:rsidRDefault="00971DC3" w:rsidP="00EB4393">
      <w:pPr>
        <w:pStyle w:val="a4"/>
        <w:spacing w:line="360" w:lineRule="auto"/>
        <w:ind w:left="0"/>
        <w:jc w:val="center"/>
        <w:rPr>
          <w:rFonts w:ascii="Times New Roman" w:hAnsi="Times New Roman" w:cs="Times New Roman"/>
          <w:b/>
          <w:sz w:val="28"/>
          <w:szCs w:val="28"/>
        </w:rPr>
      </w:pPr>
    </w:p>
    <w:p w:rsidR="00971DC3" w:rsidRDefault="00971DC3" w:rsidP="00EB4393">
      <w:pPr>
        <w:pStyle w:val="a4"/>
        <w:spacing w:line="360" w:lineRule="auto"/>
        <w:ind w:left="0"/>
        <w:jc w:val="center"/>
        <w:rPr>
          <w:rFonts w:ascii="Times New Roman" w:hAnsi="Times New Roman" w:cs="Times New Roman"/>
          <w:b/>
          <w:sz w:val="28"/>
          <w:szCs w:val="28"/>
        </w:rPr>
      </w:pPr>
    </w:p>
    <w:p w:rsidR="00971DC3" w:rsidRDefault="00971DC3" w:rsidP="00EB4393">
      <w:pPr>
        <w:pStyle w:val="a4"/>
        <w:spacing w:line="360" w:lineRule="auto"/>
        <w:ind w:left="0"/>
        <w:jc w:val="center"/>
        <w:rPr>
          <w:rFonts w:ascii="Times New Roman" w:hAnsi="Times New Roman" w:cs="Times New Roman"/>
          <w:b/>
          <w:sz w:val="28"/>
          <w:szCs w:val="28"/>
        </w:rPr>
      </w:pPr>
    </w:p>
    <w:p w:rsidR="00971DC3" w:rsidRDefault="00971DC3" w:rsidP="00EB4393">
      <w:pPr>
        <w:pStyle w:val="a4"/>
        <w:spacing w:line="360" w:lineRule="auto"/>
        <w:ind w:left="0"/>
        <w:jc w:val="center"/>
        <w:rPr>
          <w:rFonts w:ascii="Times New Roman" w:hAnsi="Times New Roman" w:cs="Times New Roman"/>
          <w:b/>
          <w:sz w:val="28"/>
          <w:szCs w:val="28"/>
        </w:rPr>
      </w:pPr>
    </w:p>
    <w:p w:rsidR="00971DC3" w:rsidRDefault="00971DC3" w:rsidP="00EB4393">
      <w:pPr>
        <w:pStyle w:val="a4"/>
        <w:spacing w:line="360" w:lineRule="auto"/>
        <w:ind w:left="0"/>
        <w:jc w:val="center"/>
        <w:rPr>
          <w:rFonts w:ascii="Times New Roman" w:hAnsi="Times New Roman" w:cs="Times New Roman"/>
          <w:b/>
          <w:sz w:val="28"/>
          <w:szCs w:val="28"/>
        </w:rPr>
      </w:pPr>
    </w:p>
    <w:p w:rsidR="00971DC3" w:rsidRDefault="00971DC3" w:rsidP="00EB4393">
      <w:pPr>
        <w:pStyle w:val="a4"/>
        <w:spacing w:line="360" w:lineRule="auto"/>
        <w:ind w:left="0"/>
        <w:jc w:val="center"/>
        <w:rPr>
          <w:rFonts w:ascii="Times New Roman" w:hAnsi="Times New Roman" w:cs="Times New Roman"/>
          <w:b/>
          <w:sz w:val="28"/>
          <w:szCs w:val="28"/>
        </w:rPr>
      </w:pPr>
    </w:p>
    <w:p w:rsidR="00FC6BCF" w:rsidRPr="00C775D1" w:rsidRDefault="00FC6BCF" w:rsidP="00EB4393">
      <w:pPr>
        <w:pStyle w:val="a4"/>
        <w:spacing w:line="360" w:lineRule="auto"/>
        <w:ind w:left="0"/>
        <w:jc w:val="center"/>
        <w:rPr>
          <w:rFonts w:ascii="Times New Roman" w:hAnsi="Times New Roman" w:cs="Times New Roman"/>
          <w:b/>
          <w:sz w:val="28"/>
          <w:szCs w:val="28"/>
          <w:lang w:val="ru-RU"/>
        </w:rPr>
      </w:pPr>
      <w:r w:rsidRPr="00C775D1">
        <w:rPr>
          <w:rFonts w:ascii="Times New Roman" w:hAnsi="Times New Roman" w:cs="Times New Roman"/>
          <w:b/>
          <w:sz w:val="28"/>
          <w:szCs w:val="28"/>
        </w:rPr>
        <w:lastRenderedPageBreak/>
        <w:t>ВСТУП</w:t>
      </w:r>
    </w:p>
    <w:p w:rsidR="00FC6BCF" w:rsidRPr="00FC6BCF" w:rsidRDefault="00FC6BCF" w:rsidP="00FC6BCF">
      <w:pPr>
        <w:spacing w:line="360" w:lineRule="auto"/>
        <w:jc w:val="center"/>
        <w:rPr>
          <w:rFonts w:ascii="Times New Roman" w:hAnsi="Times New Roman" w:cs="Times New Roman"/>
          <w:sz w:val="28"/>
          <w:szCs w:val="28"/>
        </w:rPr>
      </w:pPr>
    </w:p>
    <w:p w:rsidR="00FC6BCF" w:rsidRPr="00FC6BCF" w:rsidRDefault="00FC6BCF" w:rsidP="00FC6BCF">
      <w:pPr>
        <w:pStyle w:val="af0"/>
        <w:spacing w:before="0" w:after="0" w:line="360" w:lineRule="auto"/>
        <w:ind w:firstLine="709"/>
        <w:jc w:val="both"/>
        <w:rPr>
          <w:rFonts w:ascii="Times New Roman" w:hAnsi="Times New Roman"/>
          <w:sz w:val="28"/>
          <w:szCs w:val="28"/>
        </w:rPr>
      </w:pPr>
      <w:r w:rsidRPr="00C064AB">
        <w:rPr>
          <w:rFonts w:ascii="Times New Roman" w:hAnsi="Times New Roman"/>
          <w:b/>
          <w:spacing w:val="-4"/>
          <w:sz w:val="28"/>
          <w:szCs w:val="28"/>
        </w:rPr>
        <w:t>Актуальність теми</w:t>
      </w:r>
      <w:r w:rsidRPr="00A74585">
        <w:rPr>
          <w:rFonts w:ascii="Times New Roman" w:hAnsi="Times New Roman"/>
          <w:b/>
          <w:i/>
          <w:spacing w:val="-4"/>
          <w:sz w:val="28"/>
          <w:szCs w:val="28"/>
        </w:rPr>
        <w:t>.</w:t>
      </w:r>
      <w:r w:rsidRPr="00FC6BCF">
        <w:rPr>
          <w:rFonts w:ascii="Times New Roman" w:hAnsi="Times New Roman"/>
          <w:spacing w:val="-4"/>
          <w:sz w:val="28"/>
          <w:szCs w:val="28"/>
        </w:rPr>
        <w:t xml:space="preserve"> </w:t>
      </w:r>
      <w:r w:rsidRPr="00FC6BCF">
        <w:rPr>
          <w:rFonts w:ascii="Times New Roman" w:hAnsi="Times New Roman"/>
          <w:sz w:val="28"/>
          <w:szCs w:val="28"/>
        </w:rPr>
        <w:t>Створення конкурентоспроможного бренду – один із основних напрямів маркетингової діяльності сучасних підприємств. Крупні світові компанії, які свого часу успішно витримали конкуренцію на ринку та стали лідерами у своїй галузі, багато чим завдячують створенню успішного бренду. Хоча за багатьма показниками ві</w:t>
      </w:r>
      <w:r w:rsidR="0014544C">
        <w:rPr>
          <w:rFonts w:ascii="Times New Roman" w:hAnsi="Times New Roman"/>
          <w:sz w:val="28"/>
          <w:szCs w:val="28"/>
        </w:rPr>
        <w:t>тчизняні товаровиробники знаход</w:t>
      </w:r>
      <w:r w:rsidR="0014544C">
        <w:rPr>
          <w:rFonts w:ascii="Times New Roman" w:hAnsi="Times New Roman"/>
          <w:sz w:val="28"/>
          <w:szCs w:val="28"/>
          <w:lang w:val="uk-UA"/>
        </w:rPr>
        <w:t>я</w:t>
      </w:r>
      <w:r w:rsidRPr="00FC6BCF">
        <w:rPr>
          <w:rFonts w:ascii="Times New Roman" w:hAnsi="Times New Roman"/>
          <w:sz w:val="28"/>
          <w:szCs w:val="28"/>
        </w:rPr>
        <w:t xml:space="preserve">ться далеко позаду зарубіжних колег, деякі з них уже можуть говорити про важливість застосування інструментів експансії, перевірених на практиці в західних країнах, включаючи брендинг. </w:t>
      </w:r>
    </w:p>
    <w:p w:rsidR="00FC6BCF" w:rsidRPr="00FC6BCF" w:rsidRDefault="00FC6BCF" w:rsidP="00FC6BCF">
      <w:pPr>
        <w:pStyle w:val="af0"/>
        <w:spacing w:before="0" w:after="0" w:line="360" w:lineRule="auto"/>
        <w:ind w:firstLine="708"/>
        <w:jc w:val="both"/>
        <w:rPr>
          <w:rFonts w:ascii="Times New Roman" w:hAnsi="Times New Roman"/>
          <w:sz w:val="28"/>
          <w:szCs w:val="28"/>
        </w:rPr>
      </w:pPr>
      <w:r w:rsidRPr="00FC6BCF">
        <w:rPr>
          <w:rFonts w:ascii="Times New Roman" w:hAnsi="Times New Roman"/>
          <w:sz w:val="28"/>
          <w:szCs w:val="28"/>
        </w:rPr>
        <w:t xml:space="preserve">Особливості і проблеми, що виникають у процесі створення й реалізації бренду, досліджені досить ґрунтовно як зарубіжними, так і вітчизняними науковцями </w:t>
      </w:r>
      <w:r w:rsidRPr="00FC6BCF">
        <w:rPr>
          <w:rStyle w:val="af2"/>
          <w:rFonts w:ascii="Times New Roman" w:hAnsi="Times New Roman"/>
          <w:i w:val="0"/>
          <w:sz w:val="28"/>
          <w:szCs w:val="28"/>
        </w:rPr>
        <w:t>А. Баннікова, C. Денисов, Ж.-Н. Капферер, С. Кумбер Ч. Р. Лейн, Дж. Т. Расел, А. Ф. Павленко, Дж.Р. Росітер Дж.Рэнделл</w:t>
      </w:r>
      <w:r w:rsidRPr="00FC6BCF">
        <w:rPr>
          <w:rFonts w:ascii="Times New Roman" w:hAnsi="Times New Roman"/>
          <w:sz w:val="28"/>
          <w:szCs w:val="28"/>
        </w:rPr>
        <w:t xml:space="preserve">. Разом із тим триває пошук нових підходів до розробки брендингу як стратегічного напряму маркетингової політики підприємства. </w:t>
      </w:r>
    </w:p>
    <w:p w:rsidR="00FC6BCF" w:rsidRPr="00493A8D" w:rsidRDefault="00FC6BCF" w:rsidP="00FC6BCF">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Проблемам створення та управління брендом, розробки брендової стратегії для підприємства, формування капіталу бренду, вимірювання його вартості, становлення бренд–менеджменту як науки присвячені в основному праці за</w:t>
      </w:r>
      <w:r w:rsidR="004C24A2">
        <w:rPr>
          <w:rFonts w:ascii="Times New Roman" w:hAnsi="Times New Roman" w:cs="Times New Roman"/>
          <w:spacing w:val="-4"/>
          <w:sz w:val="28"/>
          <w:szCs w:val="28"/>
        </w:rPr>
        <w:t>рубіжних авторів, при цьому</w:t>
      </w:r>
      <w:r w:rsidRPr="00493A8D">
        <w:rPr>
          <w:rFonts w:ascii="Times New Roman" w:hAnsi="Times New Roman" w:cs="Times New Roman"/>
          <w:spacing w:val="-4"/>
          <w:sz w:val="28"/>
          <w:szCs w:val="28"/>
        </w:rPr>
        <w:t xml:space="preserve"> відсутність єдиного теоретичного підходу до дослідження процесів формування, нарощення та управління б</w:t>
      </w:r>
      <w:r w:rsidR="005B2DDC">
        <w:rPr>
          <w:rFonts w:ascii="Times New Roman" w:hAnsi="Times New Roman" w:cs="Times New Roman"/>
          <w:spacing w:val="-4"/>
          <w:sz w:val="28"/>
          <w:szCs w:val="28"/>
        </w:rPr>
        <w:t>рендом на роздрібному ринку</w:t>
      </w:r>
      <w:r w:rsidR="004C24A2">
        <w:rPr>
          <w:rFonts w:ascii="Times New Roman" w:hAnsi="Times New Roman" w:cs="Times New Roman"/>
          <w:spacing w:val="-4"/>
          <w:sz w:val="28"/>
          <w:szCs w:val="28"/>
        </w:rPr>
        <w:t xml:space="preserve"> нафтопродуктів</w:t>
      </w:r>
      <w:r w:rsidRPr="00493A8D">
        <w:rPr>
          <w:rFonts w:ascii="Times New Roman" w:hAnsi="Times New Roman" w:cs="Times New Roman"/>
          <w:spacing w:val="-4"/>
          <w:sz w:val="28"/>
          <w:szCs w:val="28"/>
        </w:rPr>
        <w:t xml:space="preserve"> ускладнює їх аналіз та спричиняє відсутність дієвих практичних рекомендацій щодо активізації бренд–менеджменту вітчизняних операторів роздрібного ринку нафтопродуктів.</w:t>
      </w:r>
    </w:p>
    <w:p w:rsidR="00FC6BCF" w:rsidRPr="00493A8D" w:rsidRDefault="00FC6BCF" w:rsidP="00FC6BCF">
      <w:pPr>
        <w:spacing w:line="360" w:lineRule="auto"/>
        <w:ind w:firstLine="709"/>
        <w:jc w:val="both"/>
        <w:rPr>
          <w:rFonts w:ascii="Times New Roman" w:hAnsi="Times New Roman" w:cs="Times New Roman"/>
          <w:spacing w:val="-4"/>
          <w:sz w:val="28"/>
          <w:szCs w:val="28"/>
        </w:rPr>
      </w:pPr>
      <w:r w:rsidRPr="00C064AB">
        <w:rPr>
          <w:rFonts w:ascii="Times New Roman" w:hAnsi="Times New Roman" w:cs="Times New Roman"/>
          <w:b/>
          <w:spacing w:val="-4"/>
          <w:sz w:val="28"/>
          <w:szCs w:val="28"/>
        </w:rPr>
        <w:t>Мета і завдання дослідження</w:t>
      </w:r>
      <w:r w:rsidRPr="00C064AB">
        <w:rPr>
          <w:rFonts w:ascii="Times New Roman" w:hAnsi="Times New Roman" w:cs="Times New Roman"/>
          <w:spacing w:val="-4"/>
          <w:sz w:val="28"/>
          <w:szCs w:val="28"/>
        </w:rPr>
        <w:t>.</w:t>
      </w:r>
      <w:r w:rsidRPr="00493A8D">
        <w:rPr>
          <w:rFonts w:ascii="Times New Roman" w:hAnsi="Times New Roman" w:cs="Times New Roman"/>
          <w:spacing w:val="-4"/>
          <w:sz w:val="28"/>
          <w:szCs w:val="28"/>
        </w:rPr>
        <w:t xml:space="preserve"> Обґрунтування теоретичних засад та вироблення на їх основі ключових практичних положень щодо процесу розвитку бренду підприємства задля </w:t>
      </w:r>
      <w:r w:rsidR="000227FC">
        <w:rPr>
          <w:rFonts w:ascii="Times New Roman" w:hAnsi="Times New Roman" w:cs="Times New Roman"/>
          <w:spacing w:val="-4"/>
          <w:sz w:val="28"/>
          <w:szCs w:val="28"/>
        </w:rPr>
        <w:t xml:space="preserve">підвищення ефективності маркетингової стратегії підприємства та </w:t>
      </w:r>
      <w:r w:rsidRPr="00493A8D">
        <w:rPr>
          <w:rFonts w:ascii="Times New Roman" w:hAnsi="Times New Roman" w:cs="Times New Roman"/>
          <w:spacing w:val="-4"/>
          <w:sz w:val="28"/>
          <w:szCs w:val="28"/>
        </w:rPr>
        <w:t>забезпечення прибутковості його діяльності.</w:t>
      </w:r>
    </w:p>
    <w:p w:rsidR="002108F7" w:rsidRDefault="00FC6BCF" w:rsidP="002108F7">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Мета дослідження зумовила постановку і вирішення наступних завдань:</w:t>
      </w:r>
    </w:p>
    <w:p w:rsidR="00FC6BCF" w:rsidRPr="002108F7" w:rsidRDefault="002108F7" w:rsidP="009F1C8B">
      <w:pPr>
        <w:pStyle w:val="a4"/>
        <w:numPr>
          <w:ilvl w:val="0"/>
          <w:numId w:val="35"/>
        </w:numPr>
        <w:spacing w:line="360" w:lineRule="auto"/>
        <w:jc w:val="both"/>
        <w:rPr>
          <w:rFonts w:ascii="Times New Roman" w:hAnsi="Times New Roman" w:cs="Times New Roman"/>
          <w:spacing w:val="-4"/>
          <w:sz w:val="28"/>
          <w:szCs w:val="28"/>
        </w:rPr>
      </w:pPr>
      <w:r w:rsidRPr="002108F7">
        <w:rPr>
          <w:rFonts w:ascii="Times New Roman" w:hAnsi="Times New Roman" w:cs="Times New Roman"/>
          <w:spacing w:val="-4"/>
          <w:sz w:val="28"/>
          <w:szCs w:val="28"/>
        </w:rPr>
        <w:t>дослідження сутності категорії "бренд" та його структурних компонентів</w:t>
      </w:r>
    </w:p>
    <w:p w:rsidR="00FC6BCF" w:rsidRPr="00493A8D" w:rsidRDefault="00FC6BCF" w:rsidP="002108F7">
      <w:pPr>
        <w:spacing w:line="360" w:lineRule="auto"/>
        <w:ind w:left="724" w:hanging="15"/>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lastRenderedPageBreak/>
        <w:t>для поглиблення її змісту;</w:t>
      </w:r>
    </w:p>
    <w:p w:rsidR="00FC6BCF" w:rsidRPr="00493A8D" w:rsidRDefault="00FC6BCF" w:rsidP="009F1C8B">
      <w:pPr>
        <w:numPr>
          <w:ilvl w:val="0"/>
          <w:numId w:val="33"/>
        </w:numPr>
        <w:tabs>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дослідження брендів, що представлені на роздрібному ринку нафтопродуктів України;</w:t>
      </w:r>
    </w:p>
    <w:p w:rsidR="00FC6BCF" w:rsidRPr="00493A8D" w:rsidRDefault="0084682C" w:rsidP="009F1C8B">
      <w:pPr>
        <w:numPr>
          <w:ilvl w:val="0"/>
          <w:numId w:val="33"/>
        </w:numPr>
        <w:tabs>
          <w:tab w:val="num" w:pos="724"/>
        </w:tabs>
        <w:spacing w:line="360" w:lineRule="auto"/>
        <w:ind w:left="724"/>
        <w:jc w:val="both"/>
        <w:rPr>
          <w:rFonts w:ascii="Times New Roman" w:hAnsi="Times New Roman" w:cs="Times New Roman"/>
          <w:spacing w:val="-4"/>
          <w:sz w:val="28"/>
          <w:szCs w:val="28"/>
        </w:rPr>
      </w:pPr>
      <w:r>
        <w:rPr>
          <w:rFonts w:ascii="Times New Roman" w:hAnsi="Times New Roman" w:cs="Times New Roman"/>
          <w:spacing w:val="-4"/>
          <w:sz w:val="28"/>
          <w:szCs w:val="28"/>
        </w:rPr>
        <w:t>характеристика</w:t>
      </w:r>
      <w:r w:rsidR="00FC6BCF" w:rsidRPr="00493A8D">
        <w:rPr>
          <w:rFonts w:ascii="Times New Roman" w:hAnsi="Times New Roman" w:cs="Times New Roman"/>
          <w:spacing w:val="-4"/>
          <w:sz w:val="28"/>
          <w:szCs w:val="28"/>
        </w:rPr>
        <w:t xml:space="preserve"> </w:t>
      </w:r>
      <w:r>
        <w:rPr>
          <w:rFonts w:ascii="Times New Roman" w:hAnsi="Times New Roman" w:cs="Times New Roman"/>
          <w:sz w:val="28"/>
          <w:szCs w:val="28"/>
          <w:lang w:val="ru-RU"/>
        </w:rPr>
        <w:t>с</w:t>
      </w:r>
      <w:r>
        <w:rPr>
          <w:rFonts w:ascii="Times New Roman" w:eastAsia="Times New Roman" w:hAnsi="Times New Roman" w:cs="Times New Roman"/>
          <w:bCs/>
          <w:sz w:val="28"/>
          <w:szCs w:val="28"/>
        </w:rPr>
        <w:t>труктури</w:t>
      </w:r>
      <w:r w:rsidRPr="004003C5">
        <w:rPr>
          <w:rFonts w:ascii="Times New Roman" w:eastAsia="Times New Roman" w:hAnsi="Times New Roman" w:cs="Times New Roman"/>
          <w:bCs/>
          <w:sz w:val="28"/>
          <w:szCs w:val="28"/>
        </w:rPr>
        <w:t xml:space="preserve"> маркетингового середовища підприємства</w:t>
      </w:r>
      <w:r w:rsidR="00FC6BCF" w:rsidRPr="00493A8D">
        <w:rPr>
          <w:rFonts w:ascii="Times New Roman" w:hAnsi="Times New Roman" w:cs="Times New Roman"/>
          <w:spacing w:val="-4"/>
          <w:sz w:val="28"/>
          <w:szCs w:val="28"/>
        </w:rPr>
        <w:t>;</w:t>
      </w:r>
    </w:p>
    <w:p w:rsidR="00FC6BCF" w:rsidRPr="00493A8D" w:rsidRDefault="0084682C" w:rsidP="009F1C8B">
      <w:pPr>
        <w:numPr>
          <w:ilvl w:val="0"/>
          <w:numId w:val="33"/>
        </w:numPr>
        <w:tabs>
          <w:tab w:val="num" w:pos="724"/>
        </w:tabs>
        <w:spacing w:line="360" w:lineRule="auto"/>
        <w:ind w:left="724"/>
        <w:jc w:val="both"/>
        <w:rPr>
          <w:rFonts w:ascii="Times New Roman" w:hAnsi="Times New Roman" w:cs="Times New Roman"/>
          <w:spacing w:val="-4"/>
          <w:sz w:val="28"/>
          <w:szCs w:val="28"/>
        </w:rPr>
      </w:pPr>
      <w:r>
        <w:rPr>
          <w:rFonts w:ascii="Times New Roman" w:eastAsia="Times New Roman" w:hAnsi="Times New Roman" w:cs="Times New Roman"/>
          <w:bCs/>
          <w:sz w:val="28"/>
          <w:szCs w:val="28"/>
        </w:rPr>
        <w:t>аналіз ефективності існуючої маркетингової стратегії підприємства</w:t>
      </w:r>
      <w:r w:rsidR="00FC6BCF" w:rsidRPr="00493A8D">
        <w:rPr>
          <w:rFonts w:ascii="Times New Roman" w:hAnsi="Times New Roman" w:cs="Times New Roman"/>
          <w:spacing w:val="-4"/>
          <w:sz w:val="28"/>
          <w:szCs w:val="28"/>
        </w:rPr>
        <w:t>;</w:t>
      </w:r>
    </w:p>
    <w:p w:rsidR="00FC6BCF" w:rsidRPr="00493A8D" w:rsidRDefault="0084682C" w:rsidP="009F1C8B">
      <w:pPr>
        <w:numPr>
          <w:ilvl w:val="0"/>
          <w:numId w:val="33"/>
        </w:numPr>
        <w:tabs>
          <w:tab w:val="num" w:pos="724"/>
        </w:tabs>
        <w:spacing w:line="360" w:lineRule="auto"/>
        <w:ind w:left="724"/>
        <w:jc w:val="both"/>
        <w:rPr>
          <w:rFonts w:ascii="Times New Roman" w:hAnsi="Times New Roman" w:cs="Times New Roman"/>
          <w:spacing w:val="-4"/>
          <w:sz w:val="28"/>
          <w:szCs w:val="28"/>
        </w:rPr>
      </w:pPr>
      <w:r>
        <w:rPr>
          <w:rFonts w:ascii="Times New Roman" w:hAnsi="Times New Roman" w:cs="Times New Roman"/>
          <w:sz w:val="28"/>
          <w:szCs w:val="28"/>
        </w:rPr>
        <w:t>п</w:t>
      </w:r>
      <w:r>
        <w:rPr>
          <w:rFonts w:ascii="Times New Roman" w:hAnsi="Times New Roman" w:cs="Times New Roman"/>
          <w:sz w:val="28"/>
          <w:szCs w:val="28"/>
          <w:lang w:val="ru-RU"/>
        </w:rPr>
        <w:t xml:space="preserve">ідбір брендових товарів  та послуг </w:t>
      </w:r>
      <w:r>
        <w:rPr>
          <w:rFonts w:ascii="Times New Roman" w:hAnsi="Times New Roman" w:cs="Times New Roman"/>
          <w:sz w:val="28"/>
          <w:szCs w:val="28"/>
        </w:rPr>
        <w:t xml:space="preserve">для просування, </w:t>
      </w:r>
      <w:r>
        <w:rPr>
          <w:rFonts w:ascii="Times New Roman" w:hAnsi="Times New Roman" w:cs="Times New Roman"/>
          <w:sz w:val="28"/>
          <w:szCs w:val="28"/>
          <w:lang w:val="ru-RU"/>
        </w:rPr>
        <w:t>в</w:t>
      </w:r>
      <w:r w:rsidRPr="00C83614">
        <w:rPr>
          <w:rFonts w:ascii="Times New Roman" w:hAnsi="Times New Roman" w:cs="Times New Roman"/>
          <w:sz w:val="28"/>
          <w:szCs w:val="28"/>
          <w:lang w:val="ru-RU"/>
        </w:rPr>
        <w:t>досконалення маркетингової стратегії та вибір ефективних заходів з метою просування</w:t>
      </w:r>
      <w:r>
        <w:rPr>
          <w:rFonts w:ascii="Times New Roman" w:hAnsi="Times New Roman" w:cs="Times New Roman"/>
          <w:sz w:val="28"/>
          <w:szCs w:val="28"/>
          <w:lang w:val="ru-RU"/>
        </w:rPr>
        <w:t>,</w:t>
      </w:r>
      <w:r w:rsidRPr="0084682C">
        <w:rPr>
          <w:rFonts w:ascii="Times New Roman" w:hAnsi="Times New Roman" w:cs="Times New Roman"/>
          <w:sz w:val="28"/>
          <w:szCs w:val="28"/>
          <w:lang w:val="ru-RU"/>
        </w:rPr>
        <w:t xml:space="preserve"> </w:t>
      </w:r>
      <w:r>
        <w:rPr>
          <w:rFonts w:ascii="Times New Roman" w:hAnsi="Times New Roman" w:cs="Times New Roman"/>
          <w:sz w:val="28"/>
          <w:szCs w:val="28"/>
          <w:lang w:val="ru-RU"/>
        </w:rPr>
        <w:t>розрахунок ефективності проведених заходів</w:t>
      </w:r>
      <w:r w:rsidR="00FC6BCF" w:rsidRPr="00493A8D">
        <w:rPr>
          <w:rFonts w:ascii="Times New Roman" w:hAnsi="Times New Roman" w:cs="Times New Roman"/>
          <w:spacing w:val="-4"/>
          <w:sz w:val="28"/>
          <w:szCs w:val="28"/>
        </w:rPr>
        <w:t>.</w:t>
      </w:r>
    </w:p>
    <w:p w:rsidR="00FC6BCF" w:rsidRPr="00493A8D" w:rsidRDefault="00FC6BCF" w:rsidP="00FC6BCF">
      <w:pPr>
        <w:spacing w:line="360" w:lineRule="auto"/>
        <w:ind w:firstLine="724"/>
        <w:jc w:val="both"/>
        <w:rPr>
          <w:rFonts w:ascii="Times New Roman" w:hAnsi="Times New Roman" w:cs="Times New Roman"/>
          <w:spacing w:val="-4"/>
          <w:sz w:val="28"/>
          <w:szCs w:val="28"/>
        </w:rPr>
      </w:pPr>
      <w:r w:rsidRPr="00C064AB">
        <w:rPr>
          <w:rFonts w:ascii="Times New Roman" w:hAnsi="Times New Roman" w:cs="Times New Roman"/>
          <w:b/>
          <w:spacing w:val="-4"/>
          <w:sz w:val="28"/>
          <w:szCs w:val="28"/>
        </w:rPr>
        <w:t>Об’єктом дослідження</w:t>
      </w:r>
      <w:r w:rsidRPr="00493A8D">
        <w:rPr>
          <w:rFonts w:ascii="Times New Roman" w:hAnsi="Times New Roman" w:cs="Times New Roman"/>
          <w:spacing w:val="-4"/>
          <w:sz w:val="28"/>
          <w:szCs w:val="28"/>
        </w:rPr>
        <w:t xml:space="preserve"> є процес </w:t>
      </w:r>
      <w:r w:rsidR="0084682C">
        <w:rPr>
          <w:rFonts w:ascii="Times New Roman" w:hAnsi="Times New Roman" w:cs="Times New Roman"/>
          <w:spacing w:val="-4"/>
          <w:sz w:val="28"/>
          <w:szCs w:val="28"/>
        </w:rPr>
        <w:t>створення маркетингових заходів задля збільшення продаж брендового пального</w:t>
      </w:r>
      <w:r w:rsidR="0084682C">
        <w:rPr>
          <w:rFonts w:ascii="Times New Roman" w:hAnsi="Times New Roman" w:cs="Times New Roman"/>
          <w:spacing w:val="-4"/>
          <w:sz w:val="28"/>
          <w:szCs w:val="28"/>
          <w:lang w:val="ru-RU"/>
        </w:rPr>
        <w:t xml:space="preserve"> </w:t>
      </w:r>
      <w:r w:rsidR="0084682C">
        <w:rPr>
          <w:rFonts w:ascii="Times New Roman" w:hAnsi="Times New Roman" w:cs="Times New Roman"/>
          <w:spacing w:val="-4"/>
          <w:sz w:val="28"/>
          <w:szCs w:val="28"/>
          <w:lang w:val="en-US"/>
        </w:rPr>
        <w:t>Pulls</w:t>
      </w:r>
      <w:r w:rsidRPr="00493A8D">
        <w:rPr>
          <w:rFonts w:ascii="Times New Roman" w:hAnsi="Times New Roman" w:cs="Times New Roman"/>
          <w:spacing w:val="-4"/>
          <w:sz w:val="28"/>
          <w:szCs w:val="28"/>
        </w:rPr>
        <w:t>.</w:t>
      </w:r>
    </w:p>
    <w:p w:rsidR="00FC6BCF" w:rsidRPr="00493A8D" w:rsidRDefault="00FC6BCF" w:rsidP="00FC6BCF">
      <w:pPr>
        <w:spacing w:line="360" w:lineRule="auto"/>
        <w:ind w:firstLine="724"/>
        <w:jc w:val="both"/>
        <w:rPr>
          <w:rFonts w:ascii="Times New Roman" w:hAnsi="Times New Roman" w:cs="Times New Roman"/>
          <w:spacing w:val="-4"/>
          <w:sz w:val="28"/>
          <w:szCs w:val="28"/>
        </w:rPr>
      </w:pPr>
      <w:r w:rsidRPr="00C064AB">
        <w:rPr>
          <w:rFonts w:ascii="Times New Roman" w:hAnsi="Times New Roman" w:cs="Times New Roman"/>
          <w:b/>
          <w:spacing w:val="-4"/>
          <w:sz w:val="28"/>
          <w:szCs w:val="28"/>
        </w:rPr>
        <w:t>Предметом дослідження</w:t>
      </w:r>
      <w:r w:rsidRPr="000227FC">
        <w:rPr>
          <w:rFonts w:ascii="Times New Roman" w:hAnsi="Times New Roman" w:cs="Times New Roman"/>
          <w:spacing w:val="-4"/>
          <w:sz w:val="28"/>
          <w:szCs w:val="28"/>
        </w:rPr>
        <w:t xml:space="preserve"> є</w:t>
      </w:r>
      <w:r w:rsidRPr="00493A8D">
        <w:rPr>
          <w:rFonts w:ascii="Times New Roman" w:hAnsi="Times New Roman" w:cs="Times New Roman"/>
          <w:spacing w:val="-4"/>
          <w:sz w:val="28"/>
          <w:szCs w:val="28"/>
        </w:rPr>
        <w:t xml:space="preserve"> підвищення конкурентоспроможності </w:t>
      </w:r>
      <w:r w:rsidR="0084682C">
        <w:rPr>
          <w:rFonts w:ascii="Times New Roman" w:hAnsi="Times New Roman" w:cs="Times New Roman"/>
          <w:spacing w:val="-4"/>
          <w:sz w:val="28"/>
          <w:szCs w:val="28"/>
        </w:rPr>
        <w:t>брендового пального</w:t>
      </w:r>
      <w:r w:rsidRPr="00493A8D">
        <w:rPr>
          <w:rFonts w:ascii="Times New Roman" w:hAnsi="Times New Roman" w:cs="Times New Roman"/>
          <w:spacing w:val="-4"/>
          <w:sz w:val="28"/>
          <w:szCs w:val="28"/>
        </w:rPr>
        <w:t>.</w:t>
      </w:r>
    </w:p>
    <w:p w:rsidR="00FC6BCF" w:rsidRDefault="00FC6BCF" w:rsidP="00FC6BCF">
      <w:pPr>
        <w:spacing w:line="360" w:lineRule="auto"/>
        <w:ind w:firstLine="724"/>
        <w:jc w:val="both"/>
        <w:rPr>
          <w:rFonts w:ascii="Times New Roman" w:hAnsi="Times New Roman" w:cs="Times New Roman"/>
          <w:sz w:val="28"/>
          <w:szCs w:val="28"/>
        </w:rPr>
      </w:pPr>
      <w:r w:rsidRPr="00493A8D">
        <w:rPr>
          <w:rFonts w:ascii="Times New Roman" w:hAnsi="Times New Roman" w:cs="Times New Roman"/>
          <w:sz w:val="28"/>
          <w:szCs w:val="28"/>
        </w:rPr>
        <w:t>Теоретичною і методологічною основою дослідження стали положення з питань розвитку бренду як чинника підвищення конкурентоспр</w:t>
      </w:r>
      <w:r w:rsidR="00DC4A22">
        <w:rPr>
          <w:rFonts w:ascii="Times New Roman" w:hAnsi="Times New Roman" w:cs="Times New Roman"/>
          <w:sz w:val="28"/>
          <w:szCs w:val="28"/>
        </w:rPr>
        <w:t>оможності підприємства, викладе</w:t>
      </w:r>
      <w:r w:rsidRPr="00493A8D">
        <w:rPr>
          <w:rFonts w:ascii="Times New Roman" w:hAnsi="Times New Roman" w:cs="Times New Roman"/>
          <w:sz w:val="28"/>
          <w:szCs w:val="28"/>
        </w:rPr>
        <w:t xml:space="preserve">ні у працях вітчизняних і зарубіжних вчених, а також законодавчі й нормативні акти України. </w:t>
      </w:r>
    </w:p>
    <w:p w:rsidR="00486594" w:rsidRDefault="00E42DC4" w:rsidP="00FC6BCF">
      <w:pPr>
        <w:spacing w:line="360" w:lineRule="auto"/>
        <w:ind w:firstLine="724"/>
        <w:jc w:val="both"/>
        <w:rPr>
          <w:rFonts w:ascii="Times New Roman" w:hAnsi="Times New Roman" w:cs="Times New Roman"/>
          <w:sz w:val="28"/>
          <w:szCs w:val="28"/>
        </w:rPr>
      </w:pPr>
      <w:r w:rsidRPr="0081174B">
        <w:rPr>
          <w:rFonts w:ascii="Times New Roman" w:hAnsi="Times New Roman" w:cs="Times New Roman"/>
          <w:b/>
          <w:sz w:val="28"/>
          <w:szCs w:val="28"/>
        </w:rPr>
        <w:t>Методи дослідження</w:t>
      </w:r>
      <w:r>
        <w:rPr>
          <w:rFonts w:ascii="Times New Roman" w:hAnsi="Times New Roman" w:cs="Times New Roman"/>
          <w:sz w:val="28"/>
          <w:szCs w:val="28"/>
        </w:rPr>
        <w:t xml:space="preserve">. </w:t>
      </w:r>
      <w:r w:rsidR="00486594">
        <w:rPr>
          <w:rFonts w:ascii="Times New Roman" w:hAnsi="Times New Roman" w:cs="Times New Roman"/>
          <w:sz w:val="28"/>
          <w:szCs w:val="28"/>
        </w:rPr>
        <w:t>Теоретичну та методичну основу дослідження склали загальнонаукові методи</w:t>
      </w:r>
      <w:r w:rsidR="00486594" w:rsidRPr="00486594">
        <w:rPr>
          <w:rFonts w:ascii="Times New Roman" w:hAnsi="Times New Roman" w:cs="Times New Roman"/>
          <w:sz w:val="28"/>
          <w:szCs w:val="28"/>
        </w:rPr>
        <w:t>: структурно-логічного аналізу (при побудові логіки та структури роботи); узагальнення, систематизації, порівняння, групування, аналізу і синтезу (при визначенні основних конкурентів);</w:t>
      </w:r>
      <w:r w:rsidR="00486594">
        <w:rPr>
          <w:rFonts w:ascii="Times New Roman" w:hAnsi="Times New Roman" w:cs="Times New Roman"/>
          <w:sz w:val="28"/>
          <w:szCs w:val="28"/>
        </w:rPr>
        <w:t xml:space="preserve"> індукції, дедукції, історико-логічний метод (у процесі визначення загальних тенденцій розвитку бренду)</w:t>
      </w:r>
      <w:r w:rsidR="0081174B" w:rsidRPr="0081174B">
        <w:rPr>
          <w:rFonts w:ascii="Times New Roman" w:hAnsi="Times New Roman" w:cs="Times New Roman"/>
          <w:sz w:val="28"/>
          <w:szCs w:val="28"/>
        </w:rPr>
        <w:t>;</w:t>
      </w:r>
      <w:r w:rsidR="0081174B">
        <w:rPr>
          <w:rFonts w:ascii="Times New Roman" w:hAnsi="Times New Roman" w:cs="Times New Roman"/>
          <w:sz w:val="28"/>
          <w:szCs w:val="28"/>
        </w:rPr>
        <w:t xml:space="preserve"> графічного зображення даних, економіко-статистичного аналізу (при дослідженні економічних показників підприємства)</w:t>
      </w:r>
      <w:r w:rsidR="0081174B" w:rsidRPr="0081174B">
        <w:rPr>
          <w:rFonts w:ascii="Times New Roman" w:hAnsi="Times New Roman" w:cs="Times New Roman"/>
          <w:sz w:val="28"/>
          <w:szCs w:val="28"/>
        </w:rPr>
        <w:t>;</w:t>
      </w:r>
      <w:r w:rsidR="0081174B">
        <w:rPr>
          <w:rFonts w:ascii="Times New Roman" w:hAnsi="Times New Roman" w:cs="Times New Roman"/>
          <w:sz w:val="28"/>
          <w:szCs w:val="28"/>
        </w:rPr>
        <w:t xml:space="preserve"> спостереження (при визначенні місця підприємства на ринку нафтопродуктів України).</w:t>
      </w:r>
    </w:p>
    <w:p w:rsidR="0081174B" w:rsidRDefault="0081174B" w:rsidP="0081174B">
      <w:pPr>
        <w:spacing w:line="360" w:lineRule="auto"/>
        <w:ind w:firstLine="724"/>
        <w:jc w:val="both"/>
        <w:rPr>
          <w:rFonts w:ascii="Times New Roman" w:hAnsi="Times New Roman" w:cs="Times New Roman"/>
          <w:sz w:val="28"/>
          <w:szCs w:val="28"/>
        </w:rPr>
      </w:pPr>
      <w:r>
        <w:rPr>
          <w:rFonts w:ascii="Times New Roman" w:hAnsi="Times New Roman" w:cs="Times New Roman"/>
          <w:sz w:val="28"/>
          <w:szCs w:val="28"/>
        </w:rPr>
        <w:t xml:space="preserve">Інформаційну базу дослідження склали матеріали підприємства, наукові праці вітчизняних і зарубіжних вчених, у тому числі з маркетингу, планування, аналізу та інших спеціальних дисциплін, матеріали науково-практичних конференцій та періодичної літератури, інструкції з департаменту маркетингу </w:t>
      </w:r>
      <w:r>
        <w:rPr>
          <w:rFonts w:ascii="Times New Roman" w:hAnsi="Times New Roman" w:cs="Times New Roman"/>
          <w:sz w:val="28"/>
          <w:szCs w:val="28"/>
        </w:rPr>
        <w:lastRenderedPageBreak/>
        <w:t>підприємства, економічні показники із бухгалтерської програми 1С із АЗС №ЛВ86.</w:t>
      </w:r>
    </w:p>
    <w:p w:rsidR="00141267" w:rsidRDefault="00141267" w:rsidP="0081174B">
      <w:pPr>
        <w:spacing w:line="360" w:lineRule="auto"/>
        <w:ind w:firstLine="724"/>
        <w:jc w:val="both"/>
        <w:rPr>
          <w:rFonts w:ascii="Times New Roman" w:hAnsi="Times New Roman" w:cs="Times New Roman"/>
          <w:sz w:val="28"/>
          <w:szCs w:val="28"/>
        </w:rPr>
      </w:pPr>
      <w:r w:rsidRPr="00CE4650">
        <w:rPr>
          <w:rFonts w:ascii="Times New Roman" w:hAnsi="Times New Roman" w:cs="Times New Roman"/>
          <w:b/>
          <w:sz w:val="28"/>
          <w:szCs w:val="28"/>
        </w:rPr>
        <w:t>Наукова новизна</w:t>
      </w:r>
      <w:r>
        <w:rPr>
          <w:rFonts w:ascii="Times New Roman" w:hAnsi="Times New Roman" w:cs="Times New Roman"/>
          <w:sz w:val="28"/>
          <w:szCs w:val="28"/>
        </w:rPr>
        <w:t xml:space="preserve"> одержаних результатів полягає в обґрунтуванні та розробці комплексу теоретичних, концептуальних, методичних і практичних рішень щодо вдосконалення маркетингово</w:t>
      </w:r>
      <w:r w:rsidR="00DC4A22">
        <w:rPr>
          <w:rFonts w:ascii="Times New Roman" w:hAnsi="Times New Roman" w:cs="Times New Roman"/>
          <w:sz w:val="28"/>
          <w:szCs w:val="28"/>
        </w:rPr>
        <w:t>ї</w:t>
      </w:r>
      <w:r>
        <w:rPr>
          <w:rFonts w:ascii="Times New Roman" w:hAnsi="Times New Roman" w:cs="Times New Roman"/>
          <w:sz w:val="28"/>
          <w:szCs w:val="28"/>
        </w:rPr>
        <w:t xml:space="preserve"> стратегії для підприємства загалом</w:t>
      </w:r>
      <w:r w:rsidR="00DC4A22">
        <w:rPr>
          <w:rFonts w:ascii="Times New Roman" w:hAnsi="Times New Roman" w:cs="Times New Roman"/>
          <w:sz w:val="28"/>
          <w:szCs w:val="28"/>
        </w:rPr>
        <w:t>, а</w:t>
      </w:r>
      <w:r>
        <w:rPr>
          <w:rFonts w:ascii="Times New Roman" w:hAnsi="Times New Roman" w:cs="Times New Roman"/>
          <w:sz w:val="28"/>
          <w:szCs w:val="28"/>
        </w:rPr>
        <w:t xml:space="preserve"> та</w:t>
      </w:r>
      <w:r w:rsidR="00DC4A22">
        <w:rPr>
          <w:rFonts w:ascii="Times New Roman" w:hAnsi="Times New Roman" w:cs="Times New Roman"/>
          <w:sz w:val="28"/>
          <w:szCs w:val="28"/>
        </w:rPr>
        <w:t>кож</w:t>
      </w:r>
      <w:r w:rsidR="004C24A2">
        <w:rPr>
          <w:rFonts w:ascii="Times New Roman" w:hAnsi="Times New Roman" w:cs="Times New Roman"/>
          <w:sz w:val="28"/>
          <w:szCs w:val="28"/>
        </w:rPr>
        <w:t xml:space="preserve"> зміні стратегії щодо</w:t>
      </w:r>
      <w:r w:rsidR="007A14B6">
        <w:rPr>
          <w:rFonts w:ascii="Times New Roman" w:hAnsi="Times New Roman" w:cs="Times New Roman"/>
          <w:sz w:val="28"/>
          <w:szCs w:val="28"/>
        </w:rPr>
        <w:t xml:space="preserve"> брендового пального зокрема.</w:t>
      </w:r>
    </w:p>
    <w:p w:rsidR="007A14B6" w:rsidRPr="007A14B6" w:rsidRDefault="007A14B6" w:rsidP="0081174B">
      <w:pPr>
        <w:spacing w:line="360" w:lineRule="auto"/>
        <w:ind w:firstLine="724"/>
        <w:jc w:val="both"/>
        <w:rPr>
          <w:rFonts w:ascii="Times New Roman" w:hAnsi="Times New Roman" w:cs="Times New Roman"/>
          <w:sz w:val="28"/>
          <w:szCs w:val="28"/>
        </w:rPr>
      </w:pPr>
      <w:r>
        <w:rPr>
          <w:rFonts w:ascii="Times New Roman" w:hAnsi="Times New Roman" w:cs="Times New Roman"/>
          <w:sz w:val="28"/>
          <w:szCs w:val="28"/>
        </w:rPr>
        <w:t>В роботі запропоновано ввести нову маркетингову стратегію по відношенн</w:t>
      </w:r>
      <w:r w:rsidR="004C24A2">
        <w:rPr>
          <w:rFonts w:ascii="Times New Roman" w:hAnsi="Times New Roman" w:cs="Times New Roman"/>
          <w:sz w:val="28"/>
          <w:szCs w:val="28"/>
        </w:rPr>
        <w:t>і</w:t>
      </w:r>
      <w:r>
        <w:rPr>
          <w:rFonts w:ascii="Times New Roman" w:hAnsi="Times New Roman" w:cs="Times New Roman"/>
          <w:sz w:val="28"/>
          <w:szCs w:val="28"/>
        </w:rPr>
        <w:t xml:space="preserve"> до брендового пального </w:t>
      </w:r>
      <w:r>
        <w:rPr>
          <w:rFonts w:ascii="Times New Roman" w:hAnsi="Times New Roman" w:cs="Times New Roman"/>
          <w:sz w:val="28"/>
          <w:szCs w:val="28"/>
          <w:lang w:val="en-US"/>
        </w:rPr>
        <w:t>Pulls</w:t>
      </w:r>
      <w:r>
        <w:rPr>
          <w:rFonts w:ascii="Times New Roman" w:hAnsi="Times New Roman" w:cs="Times New Roman"/>
          <w:sz w:val="28"/>
          <w:szCs w:val="28"/>
        </w:rPr>
        <w:t>, а також підібрано маркетингові комунікації для реалізації задуманого.</w:t>
      </w:r>
      <w:r w:rsidR="00CE4650">
        <w:rPr>
          <w:rFonts w:ascii="Times New Roman" w:hAnsi="Times New Roman" w:cs="Times New Roman"/>
          <w:sz w:val="28"/>
          <w:szCs w:val="28"/>
        </w:rPr>
        <w:t xml:space="preserve"> Даний комплекс заходів дозволить покращити ек</w:t>
      </w:r>
      <w:r w:rsidR="004C24A2">
        <w:rPr>
          <w:rFonts w:ascii="Times New Roman" w:hAnsi="Times New Roman" w:cs="Times New Roman"/>
          <w:sz w:val="28"/>
          <w:szCs w:val="28"/>
        </w:rPr>
        <w:t>ономічні показники підприємства</w:t>
      </w:r>
      <w:r w:rsidR="00CE4650">
        <w:rPr>
          <w:rFonts w:ascii="Times New Roman" w:hAnsi="Times New Roman" w:cs="Times New Roman"/>
          <w:sz w:val="28"/>
          <w:szCs w:val="28"/>
        </w:rPr>
        <w:t xml:space="preserve">, а також збільшить частку ринку та прихильність споживачів до бренду. </w:t>
      </w:r>
    </w:p>
    <w:p w:rsidR="00FC6BCF" w:rsidRDefault="00FC6BCF" w:rsidP="00FC6BCF">
      <w:pPr>
        <w:pStyle w:val="1"/>
        <w:spacing w:before="0" w:after="0" w:line="360" w:lineRule="auto"/>
        <w:ind w:firstLine="708"/>
        <w:jc w:val="both"/>
        <w:rPr>
          <w:rFonts w:ascii="Times New Roman" w:hAnsi="Times New Roman" w:cs="Times New Roman"/>
          <w:b w:val="0"/>
          <w:sz w:val="28"/>
          <w:szCs w:val="28"/>
        </w:rPr>
      </w:pPr>
      <w:r w:rsidRPr="006B4D32">
        <w:rPr>
          <w:rFonts w:ascii="Times New Roman" w:hAnsi="Times New Roman" w:cs="Times New Roman"/>
          <w:sz w:val="28"/>
          <w:szCs w:val="28"/>
        </w:rPr>
        <w:t xml:space="preserve">Практичне значення </w:t>
      </w:r>
      <w:r w:rsidR="006B4D32" w:rsidRPr="006B4D32">
        <w:rPr>
          <w:rFonts w:ascii="Times New Roman" w:hAnsi="Times New Roman" w:cs="Times New Roman"/>
          <w:sz w:val="28"/>
          <w:szCs w:val="28"/>
        </w:rPr>
        <w:t>отриманих результатів</w:t>
      </w:r>
      <w:r w:rsidR="006B4D32">
        <w:rPr>
          <w:rFonts w:ascii="Times New Roman" w:hAnsi="Times New Roman" w:cs="Times New Roman"/>
          <w:b w:val="0"/>
          <w:sz w:val="28"/>
          <w:szCs w:val="28"/>
        </w:rPr>
        <w:t xml:space="preserve"> </w:t>
      </w:r>
      <w:r>
        <w:rPr>
          <w:rFonts w:ascii="Times New Roman" w:hAnsi="Times New Roman" w:cs="Times New Roman"/>
          <w:b w:val="0"/>
          <w:sz w:val="28"/>
          <w:szCs w:val="28"/>
        </w:rPr>
        <w:t>д</w:t>
      </w:r>
      <w:r w:rsidR="00912F96">
        <w:rPr>
          <w:rFonts w:ascii="Times New Roman" w:hAnsi="Times New Roman" w:cs="Times New Roman"/>
          <w:b w:val="0"/>
          <w:sz w:val="28"/>
          <w:szCs w:val="28"/>
        </w:rPr>
        <w:t>аної</w:t>
      </w:r>
      <w:r>
        <w:rPr>
          <w:rFonts w:ascii="Times New Roman" w:hAnsi="Times New Roman" w:cs="Times New Roman"/>
          <w:b w:val="0"/>
          <w:sz w:val="28"/>
          <w:szCs w:val="28"/>
        </w:rPr>
        <w:t xml:space="preserve"> роботи полягає в розробці рекомендацій з вдосконалення </w:t>
      </w:r>
      <w:r w:rsidR="00912F96">
        <w:rPr>
          <w:rFonts w:ascii="Times New Roman" w:hAnsi="Times New Roman" w:cs="Times New Roman"/>
          <w:b w:val="0"/>
          <w:sz w:val="28"/>
          <w:szCs w:val="28"/>
        </w:rPr>
        <w:t xml:space="preserve">маркетингової стратегії, а також у впровадженні маркетингових заходів для розвитку </w:t>
      </w:r>
      <w:r>
        <w:rPr>
          <w:rFonts w:ascii="Times New Roman" w:hAnsi="Times New Roman" w:cs="Times New Roman"/>
          <w:b w:val="0"/>
          <w:sz w:val="28"/>
          <w:szCs w:val="28"/>
        </w:rPr>
        <w:t xml:space="preserve">бренду. Практичне значення мають такі розробки, як: </w:t>
      </w:r>
      <w:r w:rsidR="00490D14">
        <w:rPr>
          <w:rFonts w:ascii="Times New Roman" w:hAnsi="Times New Roman" w:cs="Times New Roman"/>
          <w:b w:val="0"/>
          <w:sz w:val="28"/>
          <w:szCs w:val="28"/>
        </w:rPr>
        <w:t>пропозиція з впровадження стратегії глибокого проникнення на ринок для брендового пального</w:t>
      </w:r>
      <w:r w:rsidRPr="007B53A5">
        <w:rPr>
          <w:rFonts w:ascii="Times New Roman" w:hAnsi="Times New Roman" w:cs="Times New Roman"/>
          <w:b w:val="0"/>
          <w:sz w:val="28"/>
          <w:szCs w:val="28"/>
        </w:rPr>
        <w:t xml:space="preserve">; </w:t>
      </w:r>
      <w:r w:rsidR="003A563E">
        <w:rPr>
          <w:rFonts w:ascii="Times New Roman" w:hAnsi="Times New Roman" w:cs="Times New Roman"/>
          <w:b w:val="0"/>
          <w:spacing w:val="-4"/>
          <w:sz w:val="28"/>
          <w:szCs w:val="28"/>
        </w:rPr>
        <w:t>зас</w:t>
      </w:r>
      <w:r w:rsidR="004C24A2">
        <w:rPr>
          <w:rFonts w:ascii="Times New Roman" w:hAnsi="Times New Roman" w:cs="Times New Roman"/>
          <w:b w:val="0"/>
          <w:spacing w:val="-4"/>
          <w:sz w:val="28"/>
          <w:szCs w:val="28"/>
        </w:rPr>
        <w:t>тосування персонального продажу</w:t>
      </w:r>
      <w:r w:rsidR="003A563E">
        <w:rPr>
          <w:rFonts w:ascii="Times New Roman" w:hAnsi="Times New Roman" w:cs="Times New Roman"/>
          <w:b w:val="0"/>
          <w:spacing w:val="-4"/>
          <w:sz w:val="28"/>
          <w:szCs w:val="28"/>
        </w:rPr>
        <w:t xml:space="preserve"> як ключового елемента системи маркетингових комунікацій</w:t>
      </w:r>
      <w:r>
        <w:rPr>
          <w:rFonts w:ascii="Times New Roman" w:hAnsi="Times New Roman" w:cs="Times New Roman"/>
          <w:b w:val="0"/>
          <w:sz w:val="28"/>
          <w:szCs w:val="28"/>
        </w:rPr>
        <w:t>.</w:t>
      </w:r>
    </w:p>
    <w:p w:rsidR="002E68C9" w:rsidRPr="00B76E4F" w:rsidRDefault="00FC6BCF" w:rsidP="003A563E">
      <w:pPr>
        <w:spacing w:line="360" w:lineRule="auto"/>
        <w:jc w:val="both"/>
        <w:rPr>
          <w:rFonts w:ascii="Times New Roman" w:hAnsi="Times New Roman" w:cs="Times New Roman"/>
          <w:sz w:val="28"/>
          <w:szCs w:val="28"/>
        </w:rPr>
      </w:pPr>
      <w:r>
        <w:tab/>
      </w:r>
      <w:r w:rsidR="006B4D32" w:rsidRPr="006B4D32">
        <w:rPr>
          <w:rFonts w:ascii="Times New Roman" w:hAnsi="Times New Roman" w:cs="Times New Roman"/>
          <w:b/>
          <w:sz w:val="28"/>
          <w:szCs w:val="28"/>
        </w:rPr>
        <w:t>Апробація результатів дипломної роботи</w:t>
      </w:r>
      <w:r w:rsidR="006B4D32">
        <w:t>.</w:t>
      </w:r>
      <w:r w:rsidR="002E68C9" w:rsidRPr="00B76E4F">
        <w:t xml:space="preserve"> </w:t>
      </w:r>
      <w:r w:rsidR="002E68C9" w:rsidRPr="00B76E4F">
        <w:rPr>
          <w:rFonts w:ascii="Times New Roman" w:hAnsi="Times New Roman" w:cs="Times New Roman"/>
          <w:sz w:val="28"/>
          <w:szCs w:val="28"/>
        </w:rPr>
        <w:t>Основні положення дослідження розглядалися й обговорювалися на 2 науково-практичних конференціях: ІІІ Регіональній науково-практичній конференції молодих вчених та студентів «Маркетингові технології підприємства в сучасному науково-технічному середовищі» (м. Тернопіль, 18 квітня 3013р) та І</w:t>
      </w:r>
      <w:r w:rsidR="002E68C9">
        <w:rPr>
          <w:rFonts w:ascii="Times New Roman" w:hAnsi="Times New Roman" w:cs="Times New Roman"/>
          <w:sz w:val="28"/>
          <w:szCs w:val="28"/>
          <w:lang w:val="en-US"/>
        </w:rPr>
        <w:t>V</w:t>
      </w:r>
      <w:r w:rsidR="002E68C9">
        <w:rPr>
          <w:rFonts w:ascii="Times New Roman" w:hAnsi="Times New Roman" w:cs="Times New Roman"/>
          <w:sz w:val="28"/>
          <w:szCs w:val="28"/>
        </w:rPr>
        <w:t xml:space="preserve"> Регіональній науково-практичній конференції молодих вчених та студентів </w:t>
      </w:r>
      <w:r w:rsidR="002E68C9" w:rsidRPr="00B76E4F">
        <w:rPr>
          <w:rFonts w:ascii="Times New Roman" w:hAnsi="Times New Roman" w:cs="Times New Roman"/>
          <w:sz w:val="28"/>
          <w:szCs w:val="28"/>
        </w:rPr>
        <w:t>«Маркетингові технології підприємства в сучасному науково-технічному середовищі» (м. Тернопіль, 4 квітня 2014р.)</w:t>
      </w:r>
    </w:p>
    <w:p w:rsidR="00FC6BCF" w:rsidRDefault="006B4D32" w:rsidP="002E68C9">
      <w:pPr>
        <w:spacing w:line="360" w:lineRule="auto"/>
        <w:ind w:firstLine="709"/>
        <w:jc w:val="both"/>
        <w:rPr>
          <w:rFonts w:ascii="Times New Roman" w:hAnsi="Times New Roman" w:cs="Times New Roman"/>
          <w:b/>
          <w:sz w:val="28"/>
          <w:szCs w:val="28"/>
        </w:rPr>
      </w:pPr>
      <w:r>
        <w:t xml:space="preserve"> </w:t>
      </w:r>
      <w:r w:rsidR="003A563E">
        <w:rPr>
          <w:rFonts w:ascii="Times New Roman" w:hAnsi="Times New Roman" w:cs="Times New Roman"/>
          <w:sz w:val="28"/>
          <w:szCs w:val="28"/>
        </w:rPr>
        <w:t>Запропоновані заходи пройшли апробацію на підприємстві і показали високі економічні показники.</w:t>
      </w:r>
    </w:p>
    <w:p w:rsidR="00FC6BCF" w:rsidRDefault="006B4D32" w:rsidP="00657B41">
      <w:pPr>
        <w:spacing w:line="360" w:lineRule="auto"/>
        <w:jc w:val="both"/>
        <w:rPr>
          <w:rFonts w:ascii="Times New Roman" w:hAnsi="Times New Roman" w:cs="Times New Roman"/>
          <w:sz w:val="28"/>
          <w:szCs w:val="28"/>
        </w:rPr>
      </w:pPr>
      <w:r>
        <w:rPr>
          <w:rFonts w:ascii="Times New Roman" w:hAnsi="Times New Roman" w:cs="Times New Roman"/>
          <w:b/>
          <w:sz w:val="28"/>
          <w:szCs w:val="28"/>
        </w:rPr>
        <w:tab/>
        <w:t>Публікації</w:t>
      </w:r>
      <w:r>
        <w:rPr>
          <w:rFonts w:ascii="Times New Roman" w:hAnsi="Times New Roman" w:cs="Times New Roman"/>
          <w:sz w:val="28"/>
          <w:szCs w:val="28"/>
        </w:rPr>
        <w:t>. За результатами дослідження опубліковано 2 публікації загальним обсягом 0,38 др. арк.</w:t>
      </w:r>
    </w:p>
    <w:p w:rsidR="006B4D32" w:rsidRPr="006B4D32" w:rsidRDefault="006B4D32" w:rsidP="00657B41">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6B4D32">
        <w:rPr>
          <w:rFonts w:ascii="Times New Roman" w:hAnsi="Times New Roman" w:cs="Times New Roman"/>
          <w:b/>
          <w:sz w:val="28"/>
          <w:szCs w:val="28"/>
        </w:rPr>
        <w:t>Структура роботи</w:t>
      </w:r>
      <w:r>
        <w:rPr>
          <w:rFonts w:ascii="Times New Roman" w:hAnsi="Times New Roman" w:cs="Times New Roman"/>
          <w:sz w:val="28"/>
          <w:szCs w:val="28"/>
        </w:rPr>
        <w:t>. Дипломна робота складається з вступу, 7-ми розділів</w:t>
      </w:r>
      <w:r w:rsidR="00AE49F3">
        <w:rPr>
          <w:rFonts w:ascii="Times New Roman" w:hAnsi="Times New Roman" w:cs="Times New Roman"/>
          <w:sz w:val="28"/>
          <w:szCs w:val="28"/>
        </w:rPr>
        <w:t>, ви</w:t>
      </w:r>
      <w:r w:rsidR="00EF28C6">
        <w:rPr>
          <w:rFonts w:ascii="Times New Roman" w:hAnsi="Times New Roman" w:cs="Times New Roman"/>
          <w:sz w:val="28"/>
          <w:szCs w:val="28"/>
        </w:rPr>
        <w:t xml:space="preserve">сновків, загальним обсягом </w:t>
      </w:r>
      <w:r w:rsidR="00B31193">
        <w:rPr>
          <w:rFonts w:ascii="Times New Roman" w:hAnsi="Times New Roman" w:cs="Times New Roman"/>
          <w:sz w:val="28"/>
          <w:szCs w:val="28"/>
        </w:rPr>
        <w:t>–</w:t>
      </w:r>
      <w:r w:rsidR="00EF28C6">
        <w:rPr>
          <w:rFonts w:ascii="Times New Roman" w:hAnsi="Times New Roman" w:cs="Times New Roman"/>
          <w:sz w:val="28"/>
          <w:szCs w:val="28"/>
        </w:rPr>
        <w:t xml:space="preserve"> 1</w:t>
      </w:r>
      <w:r w:rsidR="00B31193">
        <w:rPr>
          <w:rFonts w:ascii="Times New Roman" w:hAnsi="Times New Roman" w:cs="Times New Roman"/>
          <w:sz w:val="28"/>
          <w:szCs w:val="28"/>
        </w:rPr>
        <w:t>31 сторін</w:t>
      </w:r>
      <w:bookmarkStart w:id="0" w:name="_GoBack"/>
      <w:bookmarkEnd w:id="0"/>
      <w:r>
        <w:rPr>
          <w:rFonts w:ascii="Times New Roman" w:hAnsi="Times New Roman" w:cs="Times New Roman"/>
          <w:sz w:val="28"/>
          <w:szCs w:val="28"/>
        </w:rPr>
        <w:t>к</w:t>
      </w:r>
      <w:r w:rsidR="00B31193">
        <w:rPr>
          <w:rFonts w:ascii="Times New Roman" w:hAnsi="Times New Roman" w:cs="Times New Roman"/>
          <w:sz w:val="28"/>
          <w:szCs w:val="28"/>
        </w:rPr>
        <w:t>а</w:t>
      </w:r>
      <w:r>
        <w:rPr>
          <w:rFonts w:ascii="Times New Roman" w:hAnsi="Times New Roman" w:cs="Times New Roman"/>
          <w:sz w:val="28"/>
          <w:szCs w:val="28"/>
        </w:rPr>
        <w:t xml:space="preserve"> основного тексту, а також … таблиць і</w:t>
      </w:r>
      <w:r w:rsidR="00006787">
        <w:rPr>
          <w:rFonts w:ascii="Times New Roman" w:hAnsi="Times New Roman" w:cs="Times New Roman"/>
          <w:sz w:val="28"/>
          <w:szCs w:val="28"/>
        </w:rPr>
        <w:t xml:space="preserve"> … рисунків, додатків (обсягом 14</w:t>
      </w:r>
      <w:r>
        <w:rPr>
          <w:rFonts w:ascii="Times New Roman" w:hAnsi="Times New Roman" w:cs="Times New Roman"/>
          <w:sz w:val="28"/>
          <w:szCs w:val="28"/>
        </w:rPr>
        <w:t xml:space="preserve"> сторінок) </w:t>
      </w:r>
      <w:r w:rsidR="00006787">
        <w:rPr>
          <w:rFonts w:ascii="Times New Roman" w:hAnsi="Times New Roman" w:cs="Times New Roman"/>
          <w:sz w:val="28"/>
          <w:szCs w:val="28"/>
        </w:rPr>
        <w:t>і списку використаних джерел з 118</w:t>
      </w:r>
      <w:r>
        <w:rPr>
          <w:rFonts w:ascii="Times New Roman" w:hAnsi="Times New Roman" w:cs="Times New Roman"/>
          <w:sz w:val="28"/>
          <w:szCs w:val="28"/>
        </w:rPr>
        <w:t xml:space="preserve"> найменування. </w:t>
      </w:r>
    </w:p>
    <w:p w:rsidR="00FC6BCF" w:rsidRDefault="00FC6BCF" w:rsidP="00657B41">
      <w:pPr>
        <w:tabs>
          <w:tab w:val="left" w:pos="1134"/>
        </w:tabs>
        <w:spacing w:line="360" w:lineRule="auto"/>
        <w:ind w:left="360"/>
        <w:jc w:val="both"/>
        <w:rPr>
          <w:rFonts w:ascii="Times New Roman" w:hAnsi="Times New Roman" w:cs="Times New Roman"/>
          <w:b/>
          <w:sz w:val="28"/>
          <w:szCs w:val="28"/>
        </w:rPr>
      </w:pPr>
    </w:p>
    <w:p w:rsidR="00FC6BCF" w:rsidRDefault="00FC6BCF" w:rsidP="00452FA5">
      <w:pPr>
        <w:tabs>
          <w:tab w:val="left" w:pos="1134"/>
        </w:tabs>
        <w:spacing w:line="360" w:lineRule="auto"/>
        <w:ind w:left="360"/>
        <w:jc w:val="center"/>
        <w:rPr>
          <w:rFonts w:ascii="Times New Roman" w:hAnsi="Times New Roman" w:cs="Times New Roman"/>
          <w:b/>
          <w:sz w:val="28"/>
          <w:szCs w:val="28"/>
        </w:rPr>
      </w:pPr>
    </w:p>
    <w:p w:rsidR="00984CDB" w:rsidRDefault="00984CDB" w:rsidP="00452FA5">
      <w:pPr>
        <w:tabs>
          <w:tab w:val="left" w:pos="1134"/>
        </w:tabs>
        <w:spacing w:line="360" w:lineRule="auto"/>
        <w:ind w:left="360"/>
        <w:jc w:val="center"/>
        <w:rPr>
          <w:rFonts w:ascii="Times New Roman" w:hAnsi="Times New Roman" w:cs="Times New Roman"/>
          <w:b/>
          <w:sz w:val="28"/>
          <w:szCs w:val="28"/>
        </w:rPr>
      </w:pPr>
    </w:p>
    <w:p w:rsidR="00984CDB" w:rsidRDefault="00984CDB"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2E68C9" w:rsidRDefault="002E68C9" w:rsidP="00452FA5">
      <w:pPr>
        <w:tabs>
          <w:tab w:val="left" w:pos="1134"/>
        </w:tabs>
        <w:spacing w:line="360" w:lineRule="auto"/>
        <w:ind w:left="360"/>
        <w:jc w:val="center"/>
        <w:rPr>
          <w:rFonts w:ascii="Times New Roman" w:hAnsi="Times New Roman" w:cs="Times New Roman"/>
          <w:b/>
          <w:sz w:val="28"/>
          <w:szCs w:val="28"/>
        </w:rPr>
      </w:pPr>
    </w:p>
    <w:p w:rsidR="00761F4A" w:rsidRDefault="00452FA5" w:rsidP="00452FA5">
      <w:pPr>
        <w:tabs>
          <w:tab w:val="left" w:pos="1134"/>
        </w:tabs>
        <w:spacing w:line="360" w:lineRule="auto"/>
        <w:ind w:left="360"/>
        <w:jc w:val="center"/>
        <w:rPr>
          <w:b/>
          <w:sz w:val="28"/>
        </w:rPr>
      </w:pPr>
      <w:r w:rsidRPr="00452FA5">
        <w:rPr>
          <w:rFonts w:ascii="Times New Roman" w:hAnsi="Times New Roman" w:cs="Times New Roman"/>
          <w:b/>
          <w:sz w:val="28"/>
          <w:szCs w:val="28"/>
        </w:rPr>
        <w:lastRenderedPageBreak/>
        <w:t>РОЗДІЛ 1</w:t>
      </w:r>
      <w:r w:rsidRPr="00452FA5">
        <w:rPr>
          <w:b/>
          <w:sz w:val="28"/>
        </w:rPr>
        <w:t xml:space="preserve"> </w:t>
      </w:r>
    </w:p>
    <w:p w:rsidR="00452FA5" w:rsidRDefault="00761F4A" w:rsidP="00452FA5">
      <w:pPr>
        <w:tabs>
          <w:tab w:val="left" w:pos="1134"/>
        </w:tabs>
        <w:spacing w:line="360" w:lineRule="auto"/>
        <w:ind w:left="360"/>
        <w:jc w:val="center"/>
        <w:rPr>
          <w:rFonts w:ascii="Times New Roman" w:hAnsi="Times New Roman" w:cs="Times New Roman"/>
          <w:b/>
          <w:sz w:val="28"/>
        </w:rPr>
      </w:pPr>
      <w:r>
        <w:rPr>
          <w:rFonts w:ascii="Times New Roman" w:hAnsi="Times New Roman" w:cs="Times New Roman"/>
          <w:b/>
          <w:sz w:val="28"/>
        </w:rPr>
        <w:t>ГОСЕОЛОГІЯ І ТЕНДЕНЦІЇ РОЗВИТКУ МАРКЕТИНГОВОЇ СТРАТЕГІЇПІДПРИЄМСТВА</w:t>
      </w:r>
      <w:r w:rsidRPr="00761F4A">
        <w:rPr>
          <w:rFonts w:ascii="Times New Roman" w:hAnsi="Times New Roman" w:cs="Times New Roman"/>
          <w:b/>
          <w:sz w:val="28"/>
          <w:lang w:val="ru-RU"/>
        </w:rPr>
        <w:t>:</w:t>
      </w:r>
      <w:r>
        <w:rPr>
          <w:rFonts w:ascii="Times New Roman" w:hAnsi="Times New Roman" w:cs="Times New Roman"/>
          <w:b/>
          <w:sz w:val="28"/>
        </w:rPr>
        <w:t xml:space="preserve"> РОЛЬ БРЕНДУ</w:t>
      </w:r>
    </w:p>
    <w:p w:rsidR="00761F4A" w:rsidRPr="00761F4A" w:rsidRDefault="00761F4A" w:rsidP="00452FA5">
      <w:pPr>
        <w:tabs>
          <w:tab w:val="left" w:pos="1134"/>
        </w:tabs>
        <w:spacing w:line="360" w:lineRule="auto"/>
        <w:ind w:left="360"/>
        <w:jc w:val="center"/>
        <w:rPr>
          <w:rFonts w:ascii="Times New Roman" w:hAnsi="Times New Roman" w:cs="Times New Roman"/>
          <w:b/>
          <w:sz w:val="28"/>
        </w:rPr>
      </w:pPr>
    </w:p>
    <w:p w:rsidR="00BE4B2C" w:rsidRPr="00BE4B2C" w:rsidRDefault="00761F4A" w:rsidP="009F1C8B">
      <w:pPr>
        <w:numPr>
          <w:ilvl w:val="1"/>
          <w:numId w:val="1"/>
        </w:numPr>
        <w:tabs>
          <w:tab w:val="left" w:pos="1134"/>
        </w:tabs>
        <w:spacing w:line="360" w:lineRule="auto"/>
        <w:jc w:val="center"/>
        <w:rPr>
          <w:rFonts w:ascii="Times New Roman" w:hAnsi="Times New Roman" w:cs="Times New Roman"/>
          <w:b/>
          <w:sz w:val="28"/>
        </w:rPr>
      </w:pPr>
      <w:r>
        <w:rPr>
          <w:rFonts w:ascii="Times New Roman" w:hAnsi="Times New Roman" w:cs="Times New Roman"/>
          <w:b/>
          <w:sz w:val="28"/>
        </w:rPr>
        <w:t xml:space="preserve">. </w:t>
      </w:r>
      <w:r w:rsidR="00BE4B2C" w:rsidRPr="00BE4B2C">
        <w:rPr>
          <w:rFonts w:ascii="Times New Roman" w:hAnsi="Times New Roman" w:cs="Times New Roman"/>
          <w:b/>
          <w:sz w:val="28"/>
        </w:rPr>
        <w:t>Теоретико-методологічні засади  та зміст маркетингової стратегії підприємства</w:t>
      </w:r>
    </w:p>
    <w:p w:rsidR="00BE4B2C" w:rsidRPr="00BE4B2C" w:rsidRDefault="00BE4B2C" w:rsidP="00BE4B2C">
      <w:pPr>
        <w:tabs>
          <w:tab w:val="left" w:pos="1134"/>
        </w:tabs>
        <w:spacing w:line="360" w:lineRule="auto"/>
        <w:rPr>
          <w:rFonts w:ascii="Times New Roman" w:hAnsi="Times New Roman" w:cs="Times New Roman"/>
          <w:b/>
          <w:sz w:val="28"/>
        </w:rPr>
      </w:pPr>
    </w:p>
    <w:p w:rsidR="00BE4B2C" w:rsidRPr="00BE4B2C" w:rsidRDefault="00BE4B2C" w:rsidP="003E50C5">
      <w:pPr>
        <w:tabs>
          <w:tab w:val="left" w:pos="0"/>
        </w:tabs>
        <w:spacing w:line="360" w:lineRule="auto"/>
        <w:ind w:firstLine="709"/>
        <w:jc w:val="both"/>
        <w:rPr>
          <w:rFonts w:ascii="Times New Roman" w:hAnsi="Times New Roman" w:cs="Times New Roman"/>
          <w:sz w:val="28"/>
        </w:rPr>
      </w:pPr>
      <w:r w:rsidRPr="00BE4B2C">
        <w:rPr>
          <w:rFonts w:ascii="Times New Roman" w:hAnsi="Times New Roman" w:cs="Times New Roman"/>
          <w:sz w:val="28"/>
        </w:rPr>
        <w:t>Маркетингова стратегія – поняття, яке ще не отримало ні у вітчизняній, ні в зарубіжній науковій літературі чіткого визначення, якого дотримувалося б більше одного із дослідників-маркетологів.</w:t>
      </w:r>
    </w:p>
    <w:p w:rsidR="00BE4B2C" w:rsidRPr="00BE4B2C" w:rsidRDefault="00BE4B2C" w:rsidP="003E50C5">
      <w:pPr>
        <w:tabs>
          <w:tab w:val="left" w:pos="0"/>
        </w:tabs>
        <w:spacing w:line="360" w:lineRule="auto"/>
        <w:ind w:firstLine="709"/>
        <w:jc w:val="both"/>
        <w:rPr>
          <w:rFonts w:ascii="Times New Roman" w:hAnsi="Times New Roman" w:cs="Times New Roman"/>
          <w:sz w:val="28"/>
        </w:rPr>
      </w:pPr>
      <w:r w:rsidRPr="00BE4B2C">
        <w:rPr>
          <w:rFonts w:ascii="Times New Roman" w:hAnsi="Times New Roman" w:cs="Times New Roman"/>
          <w:sz w:val="28"/>
        </w:rPr>
        <w:t xml:space="preserve">Питанням визначення сутності маркетингової стратегії присвячено праці Г. Асселя </w:t>
      </w:r>
      <w:r w:rsidR="00CA111F">
        <w:rPr>
          <w:rFonts w:ascii="Times New Roman" w:hAnsi="Times New Roman" w:cs="Times New Roman"/>
          <w:sz w:val="28"/>
          <w:lang w:val="ru-RU"/>
        </w:rPr>
        <w:t>[</w:t>
      </w:r>
      <w:r w:rsidR="00CA111F" w:rsidRPr="00CA111F">
        <w:rPr>
          <w:rFonts w:ascii="Times New Roman" w:hAnsi="Times New Roman" w:cs="Times New Roman"/>
          <w:sz w:val="28"/>
          <w:lang w:val="ru-RU"/>
        </w:rPr>
        <w:t>9</w:t>
      </w:r>
      <w:r w:rsidR="00CA111F">
        <w:rPr>
          <w:rFonts w:ascii="Times New Roman" w:hAnsi="Times New Roman" w:cs="Times New Roman"/>
          <w:sz w:val="28"/>
          <w:lang w:val="ru-RU"/>
        </w:rPr>
        <w:t>], А. Вайсмана [1</w:t>
      </w:r>
      <w:r w:rsidR="00CA111F" w:rsidRPr="00CA111F">
        <w:rPr>
          <w:rFonts w:ascii="Times New Roman" w:hAnsi="Times New Roman" w:cs="Times New Roman"/>
          <w:sz w:val="28"/>
          <w:lang w:val="ru-RU"/>
        </w:rPr>
        <w:t>8</w:t>
      </w:r>
      <w:r w:rsidRPr="00BE4B2C">
        <w:rPr>
          <w:rFonts w:ascii="Times New Roman" w:hAnsi="Times New Roman" w:cs="Times New Roman"/>
          <w:sz w:val="28"/>
          <w:lang w:val="ru-RU"/>
        </w:rPr>
        <w:t>]</w:t>
      </w:r>
      <w:r w:rsidRPr="00BE4B2C">
        <w:rPr>
          <w:rFonts w:ascii="Times New Roman" w:hAnsi="Times New Roman" w:cs="Times New Roman"/>
          <w:sz w:val="28"/>
        </w:rPr>
        <w:t xml:space="preserve">, Дж. Дея </w:t>
      </w:r>
      <w:r w:rsidR="00CA111F">
        <w:rPr>
          <w:rFonts w:ascii="Times New Roman" w:hAnsi="Times New Roman" w:cs="Times New Roman"/>
          <w:sz w:val="28"/>
          <w:lang w:val="ru-RU"/>
        </w:rPr>
        <w:t>[</w:t>
      </w:r>
      <w:r w:rsidR="00CA111F" w:rsidRPr="00CA111F">
        <w:rPr>
          <w:rFonts w:ascii="Times New Roman" w:hAnsi="Times New Roman" w:cs="Times New Roman"/>
          <w:sz w:val="28"/>
          <w:lang w:val="ru-RU"/>
        </w:rPr>
        <w:t>28</w:t>
      </w:r>
      <w:r w:rsidRPr="00BE4B2C">
        <w:rPr>
          <w:rFonts w:ascii="Times New Roman" w:hAnsi="Times New Roman" w:cs="Times New Roman"/>
          <w:sz w:val="28"/>
          <w:lang w:val="ru-RU"/>
        </w:rPr>
        <w:t>]</w:t>
      </w:r>
      <w:r w:rsidRPr="00BE4B2C">
        <w:rPr>
          <w:rFonts w:ascii="Times New Roman" w:hAnsi="Times New Roman" w:cs="Times New Roman"/>
          <w:sz w:val="28"/>
        </w:rPr>
        <w:t xml:space="preserve">, </w:t>
      </w:r>
      <w:r w:rsidR="00EE3AAA">
        <w:rPr>
          <w:rFonts w:ascii="Times New Roman" w:hAnsi="Times New Roman" w:cs="Times New Roman"/>
          <w:sz w:val="28"/>
          <w:lang w:val="ru-RU"/>
        </w:rPr>
        <w:t>М. Дмитрука [3</w:t>
      </w:r>
      <w:r w:rsidR="00CA111F" w:rsidRPr="00CA111F">
        <w:rPr>
          <w:rFonts w:ascii="Times New Roman" w:hAnsi="Times New Roman" w:cs="Times New Roman"/>
          <w:sz w:val="28"/>
          <w:lang w:val="ru-RU"/>
        </w:rPr>
        <w:t>4</w:t>
      </w:r>
      <w:r w:rsidRPr="00BE4B2C">
        <w:rPr>
          <w:rFonts w:ascii="Times New Roman" w:hAnsi="Times New Roman" w:cs="Times New Roman"/>
          <w:sz w:val="28"/>
          <w:lang w:val="ru-RU"/>
        </w:rPr>
        <w:t>]</w:t>
      </w:r>
      <w:r w:rsidRPr="00BE4B2C">
        <w:rPr>
          <w:rFonts w:ascii="Times New Roman" w:hAnsi="Times New Roman" w:cs="Times New Roman"/>
          <w:sz w:val="28"/>
        </w:rPr>
        <w:t xml:space="preserve">, </w:t>
      </w:r>
      <w:r w:rsidRPr="00BE4B2C">
        <w:rPr>
          <w:rFonts w:ascii="Times New Roman" w:hAnsi="Times New Roman" w:cs="Times New Roman"/>
          <w:sz w:val="28"/>
        </w:rPr>
        <w:br/>
        <w:t xml:space="preserve">О. Долматова </w:t>
      </w:r>
      <w:r w:rsidR="00CA111F">
        <w:rPr>
          <w:rFonts w:ascii="Times New Roman" w:hAnsi="Times New Roman" w:cs="Times New Roman"/>
          <w:sz w:val="28"/>
          <w:lang w:val="ru-RU"/>
        </w:rPr>
        <w:t>[</w:t>
      </w:r>
      <w:r w:rsidR="00CA111F" w:rsidRPr="00CA111F">
        <w:rPr>
          <w:rFonts w:ascii="Times New Roman" w:hAnsi="Times New Roman" w:cs="Times New Roman"/>
          <w:sz w:val="28"/>
          <w:lang w:val="ru-RU"/>
        </w:rPr>
        <w:t>35</w:t>
      </w:r>
      <w:r w:rsidRPr="00BE4B2C">
        <w:rPr>
          <w:rFonts w:ascii="Times New Roman" w:hAnsi="Times New Roman" w:cs="Times New Roman"/>
          <w:sz w:val="28"/>
          <w:lang w:val="ru-RU"/>
        </w:rPr>
        <w:t>]</w:t>
      </w:r>
      <w:r w:rsidRPr="00BE4B2C">
        <w:rPr>
          <w:rFonts w:ascii="Times New Roman" w:hAnsi="Times New Roman" w:cs="Times New Roman"/>
          <w:sz w:val="28"/>
        </w:rPr>
        <w:t>, В</w:t>
      </w:r>
      <w:r w:rsidRPr="00BE4B2C">
        <w:rPr>
          <w:rFonts w:ascii="Times New Roman" w:hAnsi="Times New Roman" w:cs="Times New Roman"/>
          <w:sz w:val="28"/>
          <w:lang w:val="ru-RU"/>
        </w:rPr>
        <w:t>.</w:t>
      </w:r>
      <w:r w:rsidRPr="00BE4B2C">
        <w:rPr>
          <w:rFonts w:ascii="Times New Roman" w:hAnsi="Times New Roman" w:cs="Times New Roman"/>
          <w:sz w:val="28"/>
        </w:rPr>
        <w:t xml:space="preserve"> Коршунова </w:t>
      </w:r>
      <w:r w:rsidR="00CA111F">
        <w:rPr>
          <w:rFonts w:ascii="Times New Roman" w:hAnsi="Times New Roman" w:cs="Times New Roman"/>
          <w:sz w:val="28"/>
          <w:lang w:val="ru-RU"/>
        </w:rPr>
        <w:t>[5</w:t>
      </w:r>
      <w:r w:rsidR="00CA111F" w:rsidRPr="00CA111F">
        <w:rPr>
          <w:rFonts w:ascii="Times New Roman" w:hAnsi="Times New Roman" w:cs="Times New Roman"/>
          <w:sz w:val="28"/>
          <w:lang w:val="ru-RU"/>
        </w:rPr>
        <w:t>3</w:t>
      </w:r>
      <w:r w:rsidRPr="00BE4B2C">
        <w:rPr>
          <w:rFonts w:ascii="Times New Roman" w:hAnsi="Times New Roman" w:cs="Times New Roman"/>
          <w:sz w:val="28"/>
          <w:lang w:val="ru-RU"/>
        </w:rPr>
        <w:t xml:space="preserve">], </w:t>
      </w:r>
      <w:r w:rsidRPr="00BE4B2C">
        <w:rPr>
          <w:rFonts w:ascii="Times New Roman" w:hAnsi="Times New Roman" w:cs="Times New Roman"/>
          <w:sz w:val="28"/>
        </w:rPr>
        <w:t xml:space="preserve">Ф. Котлера </w:t>
      </w:r>
      <w:r w:rsidR="00CA111F">
        <w:rPr>
          <w:rFonts w:ascii="Times New Roman" w:hAnsi="Times New Roman" w:cs="Times New Roman"/>
          <w:sz w:val="28"/>
          <w:lang w:val="ru-RU"/>
        </w:rPr>
        <w:t>[5</w:t>
      </w:r>
      <w:r w:rsidR="00CA111F" w:rsidRPr="00CA111F">
        <w:rPr>
          <w:rFonts w:ascii="Times New Roman" w:hAnsi="Times New Roman" w:cs="Times New Roman"/>
          <w:sz w:val="28"/>
          <w:lang w:val="ru-RU"/>
        </w:rPr>
        <w:t>4</w:t>
      </w:r>
      <w:r w:rsidRPr="00BE4B2C">
        <w:rPr>
          <w:rFonts w:ascii="Times New Roman" w:hAnsi="Times New Roman" w:cs="Times New Roman"/>
          <w:sz w:val="28"/>
          <w:lang w:val="ru-RU"/>
        </w:rPr>
        <w:t>]</w:t>
      </w:r>
      <w:r w:rsidRPr="00BE4B2C">
        <w:rPr>
          <w:rFonts w:ascii="Times New Roman" w:hAnsi="Times New Roman" w:cs="Times New Roman"/>
          <w:sz w:val="28"/>
        </w:rPr>
        <w:t xml:space="preserve">, Н. Куденко </w:t>
      </w:r>
      <w:r w:rsidR="00CA111F">
        <w:rPr>
          <w:rFonts w:ascii="Times New Roman" w:hAnsi="Times New Roman" w:cs="Times New Roman"/>
          <w:sz w:val="28"/>
          <w:lang w:val="ru-RU"/>
        </w:rPr>
        <w:t>[</w:t>
      </w:r>
      <w:r w:rsidR="00CA111F" w:rsidRPr="00CA111F">
        <w:rPr>
          <w:rFonts w:ascii="Times New Roman" w:hAnsi="Times New Roman" w:cs="Times New Roman"/>
          <w:sz w:val="28"/>
          <w:lang w:val="ru-RU"/>
        </w:rPr>
        <w:t>61</w:t>
      </w:r>
      <w:r w:rsidRPr="00BE4B2C">
        <w:rPr>
          <w:rFonts w:ascii="Times New Roman" w:hAnsi="Times New Roman" w:cs="Times New Roman"/>
          <w:sz w:val="28"/>
          <w:lang w:val="ru-RU"/>
        </w:rPr>
        <w:t>]</w:t>
      </w:r>
      <w:r w:rsidRPr="00BE4B2C">
        <w:rPr>
          <w:rFonts w:ascii="Times New Roman" w:hAnsi="Times New Roman" w:cs="Times New Roman"/>
          <w:sz w:val="28"/>
        </w:rPr>
        <w:t xml:space="preserve">, </w:t>
      </w:r>
      <w:r w:rsidR="002C4051" w:rsidRPr="002C4051">
        <w:rPr>
          <w:rFonts w:ascii="Times New Roman" w:hAnsi="Times New Roman" w:cs="Times New Roman"/>
          <w:sz w:val="28"/>
          <w:lang w:val="ru-RU"/>
        </w:rPr>
        <w:t xml:space="preserve">   </w:t>
      </w:r>
      <w:r w:rsidR="00EE3AAA">
        <w:rPr>
          <w:rFonts w:ascii="Times New Roman" w:hAnsi="Times New Roman" w:cs="Times New Roman"/>
          <w:sz w:val="28"/>
          <w:lang w:val="ru-RU"/>
        </w:rPr>
        <w:t xml:space="preserve">     </w:t>
      </w:r>
      <w:r w:rsidRPr="00BE4B2C">
        <w:rPr>
          <w:rFonts w:ascii="Times New Roman" w:hAnsi="Times New Roman" w:cs="Times New Roman"/>
          <w:sz w:val="28"/>
        </w:rPr>
        <w:t>Ж-Ж</w:t>
      </w:r>
      <w:r w:rsidR="00CA111F">
        <w:rPr>
          <w:rFonts w:ascii="Times New Roman" w:hAnsi="Times New Roman" w:cs="Times New Roman"/>
          <w:sz w:val="28"/>
        </w:rPr>
        <w:t>. Ламбена [</w:t>
      </w:r>
      <w:r w:rsidR="00CA111F" w:rsidRPr="00CA111F">
        <w:rPr>
          <w:rFonts w:ascii="Times New Roman" w:hAnsi="Times New Roman" w:cs="Times New Roman"/>
          <w:sz w:val="28"/>
        </w:rPr>
        <w:t>63</w:t>
      </w:r>
      <w:r w:rsidR="00CA111F">
        <w:rPr>
          <w:rFonts w:ascii="Times New Roman" w:hAnsi="Times New Roman" w:cs="Times New Roman"/>
          <w:sz w:val="28"/>
        </w:rPr>
        <w:t xml:space="preserve">, </w:t>
      </w:r>
      <w:r w:rsidR="00CA111F" w:rsidRPr="00CA111F">
        <w:rPr>
          <w:rFonts w:ascii="Times New Roman" w:hAnsi="Times New Roman" w:cs="Times New Roman"/>
          <w:sz w:val="28"/>
        </w:rPr>
        <w:t>64</w:t>
      </w:r>
      <w:r w:rsidR="00CA111F">
        <w:rPr>
          <w:rFonts w:ascii="Times New Roman" w:hAnsi="Times New Roman" w:cs="Times New Roman"/>
          <w:sz w:val="28"/>
        </w:rPr>
        <w:t>], Г. Мак-Дональда [</w:t>
      </w:r>
      <w:r w:rsidR="00CA111F" w:rsidRPr="00CA111F">
        <w:rPr>
          <w:rFonts w:ascii="Times New Roman" w:hAnsi="Times New Roman" w:cs="Times New Roman"/>
          <w:sz w:val="28"/>
        </w:rPr>
        <w:t>66</w:t>
      </w:r>
      <w:r w:rsidR="00CA111F">
        <w:rPr>
          <w:rFonts w:ascii="Times New Roman" w:hAnsi="Times New Roman" w:cs="Times New Roman"/>
          <w:sz w:val="28"/>
        </w:rPr>
        <w:t>], Г. Мінцберга [7</w:t>
      </w:r>
      <w:r w:rsidR="00CA111F" w:rsidRPr="00CA111F">
        <w:rPr>
          <w:rFonts w:ascii="Times New Roman" w:hAnsi="Times New Roman" w:cs="Times New Roman"/>
          <w:sz w:val="28"/>
        </w:rPr>
        <w:t>0</w:t>
      </w:r>
      <w:r w:rsidR="00CA111F">
        <w:rPr>
          <w:rFonts w:ascii="Times New Roman" w:hAnsi="Times New Roman" w:cs="Times New Roman"/>
          <w:sz w:val="28"/>
        </w:rPr>
        <w:t xml:space="preserve">, </w:t>
      </w:r>
      <w:r w:rsidR="00CA111F" w:rsidRPr="00CA111F">
        <w:rPr>
          <w:rFonts w:ascii="Times New Roman" w:hAnsi="Times New Roman" w:cs="Times New Roman"/>
          <w:sz w:val="28"/>
        </w:rPr>
        <w:t>71</w:t>
      </w:r>
      <w:r w:rsidRPr="00BE4B2C">
        <w:rPr>
          <w:rFonts w:ascii="Times New Roman" w:hAnsi="Times New Roman" w:cs="Times New Roman"/>
          <w:sz w:val="28"/>
        </w:rPr>
        <w:t xml:space="preserve">], </w:t>
      </w:r>
      <w:r w:rsidR="002C4051" w:rsidRPr="00EE3AAA">
        <w:rPr>
          <w:rFonts w:ascii="Times New Roman" w:hAnsi="Times New Roman" w:cs="Times New Roman"/>
          <w:sz w:val="28"/>
        </w:rPr>
        <w:t xml:space="preserve">          </w:t>
      </w:r>
      <w:r w:rsidR="00EE3AAA" w:rsidRPr="00EE3AAA">
        <w:rPr>
          <w:rFonts w:ascii="Times New Roman" w:hAnsi="Times New Roman" w:cs="Times New Roman"/>
          <w:sz w:val="28"/>
        </w:rPr>
        <w:t xml:space="preserve">     </w:t>
      </w:r>
      <w:r w:rsidR="00CA111F">
        <w:rPr>
          <w:rFonts w:ascii="Times New Roman" w:hAnsi="Times New Roman" w:cs="Times New Roman"/>
          <w:sz w:val="28"/>
        </w:rPr>
        <w:t>Дж. О’Шонессі [</w:t>
      </w:r>
      <w:r w:rsidR="00CA111F" w:rsidRPr="00CA111F">
        <w:rPr>
          <w:rFonts w:ascii="Times New Roman" w:hAnsi="Times New Roman" w:cs="Times New Roman"/>
          <w:sz w:val="28"/>
        </w:rPr>
        <w:t>75</w:t>
      </w:r>
      <w:r w:rsidR="00CA111F">
        <w:rPr>
          <w:rFonts w:ascii="Times New Roman" w:hAnsi="Times New Roman" w:cs="Times New Roman"/>
          <w:sz w:val="28"/>
        </w:rPr>
        <w:t>], Дж. Траута [</w:t>
      </w:r>
      <w:r w:rsidR="00CA111F" w:rsidRPr="00CA111F">
        <w:rPr>
          <w:rFonts w:ascii="Times New Roman" w:hAnsi="Times New Roman" w:cs="Times New Roman"/>
          <w:sz w:val="28"/>
        </w:rPr>
        <w:t>95</w:t>
      </w:r>
      <w:r w:rsidR="00CA111F">
        <w:rPr>
          <w:rFonts w:ascii="Times New Roman" w:hAnsi="Times New Roman" w:cs="Times New Roman"/>
          <w:sz w:val="28"/>
        </w:rPr>
        <w:t>], Р. Фатхутдінова [</w:t>
      </w:r>
      <w:r w:rsidR="00CA111F" w:rsidRPr="00CA111F">
        <w:rPr>
          <w:rFonts w:ascii="Times New Roman" w:hAnsi="Times New Roman" w:cs="Times New Roman"/>
          <w:sz w:val="28"/>
        </w:rPr>
        <w:t>99</w:t>
      </w:r>
      <w:r w:rsidRPr="00BE4B2C">
        <w:rPr>
          <w:rFonts w:ascii="Times New Roman" w:hAnsi="Times New Roman" w:cs="Times New Roman"/>
          <w:sz w:val="28"/>
        </w:rPr>
        <w:t xml:space="preserve">], Дж. </w:t>
      </w:r>
      <w:r w:rsidR="00CA111F">
        <w:rPr>
          <w:rFonts w:ascii="Times New Roman" w:hAnsi="Times New Roman" w:cs="Times New Roman"/>
          <w:sz w:val="28"/>
        </w:rPr>
        <w:t>Еткінсона [1</w:t>
      </w:r>
      <w:r w:rsidR="00CA111F" w:rsidRPr="00CA111F">
        <w:rPr>
          <w:rFonts w:ascii="Times New Roman" w:hAnsi="Times New Roman" w:cs="Times New Roman"/>
          <w:sz w:val="28"/>
        </w:rPr>
        <w:t>04</w:t>
      </w:r>
      <w:r w:rsidRPr="00945132">
        <w:rPr>
          <w:rFonts w:ascii="Times New Roman" w:hAnsi="Times New Roman" w:cs="Times New Roman"/>
          <w:sz w:val="28"/>
        </w:rPr>
        <w:t>]</w:t>
      </w:r>
      <w:r w:rsidRPr="00BE4B2C">
        <w:rPr>
          <w:rFonts w:ascii="Times New Roman" w:hAnsi="Times New Roman" w:cs="Times New Roman"/>
          <w:sz w:val="28"/>
        </w:rPr>
        <w:t xml:space="preserve">, А. Менона </w:t>
      </w:r>
      <w:r w:rsidR="00CA111F">
        <w:rPr>
          <w:rFonts w:ascii="Times New Roman" w:hAnsi="Times New Roman" w:cs="Times New Roman"/>
          <w:sz w:val="28"/>
        </w:rPr>
        <w:t>[11</w:t>
      </w:r>
      <w:r w:rsidR="00CA111F" w:rsidRPr="00CA111F">
        <w:rPr>
          <w:rFonts w:ascii="Times New Roman" w:hAnsi="Times New Roman" w:cs="Times New Roman"/>
          <w:sz w:val="28"/>
        </w:rPr>
        <w:t>2</w:t>
      </w:r>
      <w:r w:rsidRPr="00945132">
        <w:rPr>
          <w:rFonts w:ascii="Times New Roman" w:hAnsi="Times New Roman" w:cs="Times New Roman"/>
          <w:sz w:val="28"/>
        </w:rPr>
        <w:t xml:space="preserve">] </w:t>
      </w:r>
      <w:r w:rsidRPr="00BE4B2C">
        <w:rPr>
          <w:rFonts w:ascii="Times New Roman" w:hAnsi="Times New Roman" w:cs="Times New Roman"/>
          <w:sz w:val="28"/>
        </w:rPr>
        <w:t>та інших.</w:t>
      </w:r>
    </w:p>
    <w:p w:rsidR="00984CDB" w:rsidRDefault="00BE4B2C" w:rsidP="003E50C5">
      <w:pPr>
        <w:tabs>
          <w:tab w:val="left" w:pos="0"/>
        </w:tabs>
        <w:spacing w:line="360" w:lineRule="auto"/>
        <w:ind w:firstLine="709"/>
        <w:jc w:val="both"/>
        <w:rPr>
          <w:rFonts w:ascii="Times New Roman" w:hAnsi="Times New Roman" w:cs="Times New Roman"/>
          <w:sz w:val="28"/>
        </w:rPr>
      </w:pPr>
      <w:r w:rsidRPr="00BE4B2C">
        <w:rPr>
          <w:rFonts w:ascii="Times New Roman" w:hAnsi="Times New Roman" w:cs="Times New Roman"/>
          <w:sz w:val="28"/>
        </w:rPr>
        <w:t xml:space="preserve">Маркетингова стратегія є найважливішим інструментом забезпечення конкурентоспроможності підприємства у сучасних умовах господарювання </w:t>
      </w:r>
      <w:r w:rsidR="00CA111F">
        <w:rPr>
          <w:rFonts w:ascii="Times New Roman" w:hAnsi="Times New Roman" w:cs="Times New Roman"/>
          <w:sz w:val="28"/>
        </w:rPr>
        <w:t>[3</w:t>
      </w:r>
      <w:r w:rsidR="00CA111F" w:rsidRPr="00CA111F">
        <w:rPr>
          <w:rFonts w:ascii="Times New Roman" w:hAnsi="Times New Roman" w:cs="Times New Roman"/>
          <w:sz w:val="28"/>
        </w:rPr>
        <w:t>0</w:t>
      </w:r>
      <w:r w:rsidRPr="00945132">
        <w:rPr>
          <w:rFonts w:ascii="Times New Roman" w:hAnsi="Times New Roman" w:cs="Times New Roman"/>
          <w:sz w:val="28"/>
        </w:rPr>
        <w:t>]</w:t>
      </w:r>
      <w:r w:rsidR="00B3026D">
        <w:rPr>
          <w:rFonts w:ascii="Times New Roman" w:hAnsi="Times New Roman" w:cs="Times New Roman"/>
          <w:sz w:val="28"/>
        </w:rPr>
        <w:t>. Як справедливо</w:t>
      </w:r>
      <w:r w:rsidR="00945132">
        <w:rPr>
          <w:rFonts w:ascii="Times New Roman" w:hAnsi="Times New Roman" w:cs="Times New Roman"/>
          <w:sz w:val="28"/>
        </w:rPr>
        <w:t xml:space="preserve"> </w:t>
      </w:r>
      <w:r w:rsidRPr="00BE4B2C">
        <w:rPr>
          <w:rFonts w:ascii="Times New Roman" w:hAnsi="Times New Roman" w:cs="Times New Roman"/>
          <w:sz w:val="28"/>
        </w:rPr>
        <w:t>відзначає В. Коршунов</w:t>
      </w:r>
      <w:r w:rsidR="00CA111F">
        <w:rPr>
          <w:rFonts w:ascii="Times New Roman" w:hAnsi="Times New Roman" w:cs="Times New Roman"/>
          <w:sz w:val="28"/>
        </w:rPr>
        <w:t xml:space="preserve"> [5</w:t>
      </w:r>
      <w:r w:rsidR="00CA111F" w:rsidRPr="00CA111F">
        <w:rPr>
          <w:rFonts w:ascii="Times New Roman" w:hAnsi="Times New Roman" w:cs="Times New Roman"/>
          <w:sz w:val="28"/>
        </w:rPr>
        <w:t>3</w:t>
      </w:r>
      <w:r w:rsidR="00945132" w:rsidRPr="00BE4B2C">
        <w:rPr>
          <w:rFonts w:ascii="Times New Roman" w:hAnsi="Times New Roman" w:cs="Times New Roman"/>
          <w:sz w:val="28"/>
        </w:rPr>
        <w:t>]</w:t>
      </w:r>
      <w:r w:rsidRPr="00BE4B2C">
        <w:rPr>
          <w:rFonts w:ascii="Times New Roman" w:hAnsi="Times New Roman" w:cs="Times New Roman"/>
          <w:sz w:val="28"/>
        </w:rPr>
        <w:t xml:space="preserve">, необхідність стратегічного планування маркетингової діяльності на підприємствах України в сучасний період обумовлена розвитком науково-технічного прогресу, підвищенням ступеня ризику в підприємницькій діяльності, множинністю факторів, що визначають її успіх чи невдачу, процесами диференціації і диверсифікації товарної номенклатури, ускладненням організаційної структури управління, необхідністю концентрації зусиль </w:t>
      </w:r>
      <w:r w:rsidR="00DC4A22">
        <w:rPr>
          <w:rFonts w:ascii="Times New Roman" w:hAnsi="Times New Roman" w:cs="Times New Roman"/>
          <w:sz w:val="28"/>
        </w:rPr>
        <w:t>на вирішенні найважливіших завдань</w:t>
      </w:r>
      <w:r w:rsidRPr="00BE4B2C">
        <w:rPr>
          <w:rFonts w:ascii="Times New Roman" w:hAnsi="Times New Roman" w:cs="Times New Roman"/>
          <w:sz w:val="28"/>
        </w:rPr>
        <w:t xml:space="preserve"> і розвитку перспективних напрямків. Згідно теоретичних обгрунтувань  </w:t>
      </w:r>
      <w:r w:rsidR="002C4051" w:rsidRPr="002C4051">
        <w:rPr>
          <w:rFonts w:ascii="Times New Roman" w:hAnsi="Times New Roman" w:cs="Times New Roman"/>
          <w:sz w:val="28"/>
        </w:rPr>
        <w:t xml:space="preserve">             </w:t>
      </w:r>
      <w:r w:rsidR="00941B86">
        <w:rPr>
          <w:rFonts w:ascii="Times New Roman" w:hAnsi="Times New Roman" w:cs="Times New Roman"/>
          <w:sz w:val="28"/>
        </w:rPr>
        <w:t>А. Старостіної [9</w:t>
      </w:r>
      <w:r w:rsidR="00941B86" w:rsidRPr="00941B86">
        <w:rPr>
          <w:rFonts w:ascii="Times New Roman" w:hAnsi="Times New Roman" w:cs="Times New Roman"/>
          <w:sz w:val="28"/>
        </w:rPr>
        <w:t>3</w:t>
      </w:r>
      <w:r w:rsidRPr="00BE4B2C">
        <w:rPr>
          <w:rFonts w:ascii="Times New Roman" w:hAnsi="Times New Roman" w:cs="Times New Roman"/>
          <w:sz w:val="28"/>
        </w:rPr>
        <w:t>], сучасний маркетинг – це, насамперед, теорія і практика прийняття управлінських рішень щодо формування ринково-продуктової стратегії.</w:t>
      </w:r>
    </w:p>
    <w:p w:rsidR="00BE4B2C" w:rsidRPr="00BE4B2C" w:rsidRDefault="00BE4B2C" w:rsidP="003E50C5">
      <w:pPr>
        <w:pStyle w:val="a7"/>
        <w:rPr>
          <w:sz w:val="28"/>
          <w:lang w:val="ru-RU"/>
        </w:rPr>
      </w:pPr>
      <w:r w:rsidRPr="00BE4B2C">
        <w:rPr>
          <w:sz w:val="28"/>
        </w:rPr>
        <w:lastRenderedPageBreak/>
        <w:t>Термін «стратегія» увійшов до економічного лексикону загалом та маркетингового зокрема з військової науки. Питання визначення поняття «маркетингова стратегія» привертало увагу великої плеяди представників як вітчизняної, так і зарубіжної економічної науки.</w:t>
      </w:r>
    </w:p>
    <w:p w:rsidR="00BE4B2C" w:rsidRPr="00BE4B2C" w:rsidRDefault="00BE4B2C" w:rsidP="003E50C5">
      <w:pPr>
        <w:pStyle w:val="a7"/>
        <w:tabs>
          <w:tab w:val="clear" w:pos="4536"/>
        </w:tabs>
        <w:rPr>
          <w:sz w:val="28"/>
        </w:rPr>
      </w:pPr>
      <w:r w:rsidRPr="00BE4B2C">
        <w:rPr>
          <w:sz w:val="28"/>
          <w:lang w:val="ru-RU"/>
        </w:rPr>
        <w:t xml:space="preserve">Як </w:t>
      </w:r>
      <w:r w:rsidRPr="00BE4B2C">
        <w:rPr>
          <w:sz w:val="28"/>
        </w:rPr>
        <w:t xml:space="preserve">випливає з праць О. Віханського </w:t>
      </w:r>
      <w:r w:rsidR="00681F17">
        <w:rPr>
          <w:sz w:val="28"/>
          <w:lang w:val="ru-RU"/>
        </w:rPr>
        <w:t>[</w:t>
      </w:r>
      <w:r w:rsidR="00941B86">
        <w:rPr>
          <w:sz w:val="28"/>
          <w:lang w:val="ru-RU"/>
        </w:rPr>
        <w:t>2</w:t>
      </w:r>
      <w:r w:rsidR="00941B86" w:rsidRPr="00941B86">
        <w:rPr>
          <w:sz w:val="28"/>
          <w:lang w:val="ru-RU"/>
        </w:rPr>
        <w:t>0</w:t>
      </w:r>
      <w:r w:rsidR="00681F17" w:rsidRPr="00681F17">
        <w:rPr>
          <w:sz w:val="28"/>
          <w:lang w:val="ru-RU"/>
        </w:rPr>
        <w:t>]</w:t>
      </w:r>
      <w:r w:rsidRPr="00BE4B2C">
        <w:rPr>
          <w:sz w:val="28"/>
        </w:rPr>
        <w:t xml:space="preserve">, Дж. Дея </w:t>
      </w:r>
      <w:r w:rsidR="00941B86">
        <w:rPr>
          <w:sz w:val="28"/>
          <w:lang w:val="ru-RU"/>
        </w:rPr>
        <w:t>[</w:t>
      </w:r>
      <w:r w:rsidR="00941B86" w:rsidRPr="00941B86">
        <w:rPr>
          <w:sz w:val="28"/>
          <w:lang w:val="ru-RU"/>
        </w:rPr>
        <w:t>28</w:t>
      </w:r>
      <w:r w:rsidRPr="00BE4B2C">
        <w:rPr>
          <w:sz w:val="28"/>
          <w:lang w:val="ru-RU"/>
        </w:rPr>
        <w:t>], П. Д</w:t>
      </w:r>
      <w:r w:rsidRPr="00BE4B2C">
        <w:rPr>
          <w:sz w:val="28"/>
        </w:rPr>
        <w:t xml:space="preserve">іксона </w:t>
      </w:r>
      <w:r w:rsidRPr="00BE4B2C">
        <w:rPr>
          <w:sz w:val="28"/>
          <w:lang w:val="ru-RU"/>
        </w:rPr>
        <w:t>[</w:t>
      </w:r>
      <w:r w:rsidR="00941B86" w:rsidRPr="00941B86">
        <w:rPr>
          <w:sz w:val="28"/>
          <w:lang w:val="ru-RU"/>
        </w:rPr>
        <w:t>29</w:t>
      </w:r>
      <w:r w:rsidRPr="00BE4B2C">
        <w:rPr>
          <w:sz w:val="28"/>
          <w:lang w:val="ru-RU"/>
        </w:rPr>
        <w:t>]</w:t>
      </w:r>
      <w:r w:rsidRPr="00BE4B2C">
        <w:rPr>
          <w:sz w:val="28"/>
        </w:rPr>
        <w:t xml:space="preserve">, </w:t>
      </w:r>
      <w:r w:rsidR="00681F17" w:rsidRPr="00681F17">
        <w:rPr>
          <w:sz w:val="28"/>
          <w:lang w:val="ru-RU"/>
        </w:rPr>
        <w:t xml:space="preserve">  </w:t>
      </w:r>
      <w:r w:rsidRPr="00BE4B2C">
        <w:rPr>
          <w:sz w:val="28"/>
        </w:rPr>
        <w:t xml:space="preserve">М. Круглова </w:t>
      </w:r>
      <w:r w:rsidRPr="00BE4B2C">
        <w:rPr>
          <w:sz w:val="28"/>
          <w:lang w:val="ru-RU"/>
        </w:rPr>
        <w:t>[</w:t>
      </w:r>
      <w:r w:rsidR="00941B86" w:rsidRPr="00941B86">
        <w:rPr>
          <w:sz w:val="28"/>
          <w:lang w:val="ru-RU"/>
        </w:rPr>
        <w:t>58</w:t>
      </w:r>
      <w:r w:rsidRPr="00BE4B2C">
        <w:rPr>
          <w:sz w:val="28"/>
          <w:lang w:val="ru-RU"/>
        </w:rPr>
        <w:t>],</w:t>
      </w:r>
      <w:r w:rsidRPr="00BE4B2C">
        <w:rPr>
          <w:sz w:val="28"/>
        </w:rPr>
        <w:t xml:space="preserve"> Н. Куденко </w:t>
      </w:r>
      <w:r w:rsidRPr="00BE4B2C">
        <w:rPr>
          <w:sz w:val="28"/>
          <w:lang w:val="ru-RU"/>
        </w:rPr>
        <w:t>[</w:t>
      </w:r>
      <w:r w:rsidR="00941B86">
        <w:rPr>
          <w:sz w:val="28"/>
        </w:rPr>
        <w:t>6</w:t>
      </w:r>
      <w:r w:rsidR="00941B86" w:rsidRPr="00941B86">
        <w:rPr>
          <w:sz w:val="28"/>
          <w:lang w:val="ru-RU"/>
        </w:rPr>
        <w:t>0</w:t>
      </w:r>
      <w:r w:rsidR="00941B86">
        <w:rPr>
          <w:sz w:val="28"/>
          <w:lang w:val="ru-RU"/>
        </w:rPr>
        <w:t>], В. Нємцова та Л. Довганя [</w:t>
      </w:r>
      <w:r w:rsidR="00941B86" w:rsidRPr="00941B86">
        <w:rPr>
          <w:sz w:val="28"/>
          <w:lang w:val="ru-RU"/>
        </w:rPr>
        <w:t>73</w:t>
      </w:r>
      <w:r w:rsidRPr="00BE4B2C">
        <w:rPr>
          <w:sz w:val="28"/>
          <w:lang w:val="ru-RU"/>
        </w:rPr>
        <w:t>]</w:t>
      </w:r>
      <w:r w:rsidRPr="00BE4B2C">
        <w:rPr>
          <w:sz w:val="28"/>
        </w:rPr>
        <w:t xml:space="preserve">, формування та реалізація маркетингової стратегії є основою стратегічного управління компанією в ринкових умовах. Аналіз праць </w:t>
      </w:r>
      <w:r w:rsidR="00941B86">
        <w:rPr>
          <w:sz w:val="28"/>
          <w:lang w:val="ru-RU"/>
        </w:rPr>
        <w:t>[</w:t>
      </w:r>
      <w:r w:rsidR="00941B86" w:rsidRPr="00941B86">
        <w:rPr>
          <w:sz w:val="28"/>
          <w:lang w:val="ru-RU"/>
        </w:rPr>
        <w:t>75</w:t>
      </w:r>
      <w:r w:rsidR="00941B86">
        <w:rPr>
          <w:sz w:val="28"/>
          <w:lang w:val="ru-RU"/>
        </w:rPr>
        <w:t xml:space="preserve">, </w:t>
      </w:r>
      <w:r w:rsidR="00941B86" w:rsidRPr="00941B86">
        <w:rPr>
          <w:sz w:val="28"/>
          <w:lang w:val="ru-RU"/>
        </w:rPr>
        <w:t>77</w:t>
      </w:r>
      <w:r w:rsidR="00941B86">
        <w:rPr>
          <w:sz w:val="28"/>
          <w:lang w:val="ru-RU"/>
        </w:rPr>
        <w:t xml:space="preserve">, </w:t>
      </w:r>
      <w:r w:rsidR="00941B86" w:rsidRPr="00941B86">
        <w:rPr>
          <w:sz w:val="28"/>
          <w:lang w:val="ru-RU"/>
        </w:rPr>
        <w:t>96</w:t>
      </w:r>
      <w:r w:rsidR="00941B86">
        <w:rPr>
          <w:sz w:val="28"/>
          <w:lang w:val="ru-RU"/>
        </w:rPr>
        <w:t>, 1</w:t>
      </w:r>
      <w:r w:rsidR="00941B86" w:rsidRPr="00941B86">
        <w:rPr>
          <w:sz w:val="28"/>
          <w:lang w:val="ru-RU"/>
        </w:rPr>
        <w:t>01</w:t>
      </w:r>
      <w:r w:rsidR="00941B86">
        <w:rPr>
          <w:sz w:val="28"/>
          <w:lang w:val="ru-RU"/>
        </w:rPr>
        <w:t>, 1</w:t>
      </w:r>
      <w:r w:rsidR="00941B86" w:rsidRPr="00941B86">
        <w:rPr>
          <w:sz w:val="28"/>
          <w:lang w:val="ru-RU"/>
        </w:rPr>
        <w:t>03</w:t>
      </w:r>
      <w:r w:rsidRPr="00BE4B2C">
        <w:rPr>
          <w:sz w:val="28"/>
          <w:lang w:val="ru-RU"/>
        </w:rPr>
        <w:t>]</w:t>
      </w:r>
      <w:r w:rsidRPr="00BE4B2C">
        <w:rPr>
          <w:sz w:val="28"/>
        </w:rPr>
        <w:t xml:space="preserve"> показує, що саме з визначення маркетингової стратегії починається процес стратегічного планування на підприємстві.  </w:t>
      </w:r>
    </w:p>
    <w:p w:rsidR="00BE4B2C" w:rsidRPr="00BE4B2C" w:rsidRDefault="00BE4B2C" w:rsidP="003E50C5">
      <w:pPr>
        <w:tabs>
          <w:tab w:val="left" w:pos="0"/>
        </w:tabs>
        <w:spacing w:line="360" w:lineRule="auto"/>
        <w:ind w:firstLine="709"/>
        <w:jc w:val="both"/>
        <w:rPr>
          <w:rFonts w:ascii="Times New Roman" w:hAnsi="Times New Roman" w:cs="Times New Roman"/>
          <w:sz w:val="28"/>
        </w:rPr>
      </w:pPr>
      <w:r w:rsidRPr="00BE4B2C">
        <w:rPr>
          <w:rFonts w:ascii="Times New Roman" w:hAnsi="Times New Roman" w:cs="Times New Roman"/>
          <w:sz w:val="28"/>
        </w:rPr>
        <w:t xml:space="preserve">За визначенням Б. Карлофа, стратегія є “узагальненою моделлю дій, необхідних для досягнення поставлених цілей шляхом координації та </w:t>
      </w:r>
      <w:r w:rsidR="00941B86">
        <w:rPr>
          <w:rFonts w:ascii="Times New Roman" w:hAnsi="Times New Roman" w:cs="Times New Roman"/>
          <w:sz w:val="28"/>
        </w:rPr>
        <w:t>розподілу ресурсів компанії” [4</w:t>
      </w:r>
      <w:r w:rsidR="00941B86" w:rsidRPr="00941B86">
        <w:rPr>
          <w:rFonts w:ascii="Times New Roman" w:hAnsi="Times New Roman" w:cs="Times New Roman"/>
          <w:sz w:val="28"/>
          <w:lang w:val="ru-RU"/>
        </w:rPr>
        <w:t>4</w:t>
      </w:r>
      <w:r w:rsidR="00681F17">
        <w:rPr>
          <w:rFonts w:ascii="Times New Roman" w:hAnsi="Times New Roman" w:cs="Times New Roman"/>
          <w:sz w:val="28"/>
        </w:rPr>
        <w:t>,</w:t>
      </w:r>
      <w:r w:rsidRPr="00BE4B2C">
        <w:rPr>
          <w:rFonts w:ascii="Times New Roman" w:hAnsi="Times New Roman" w:cs="Times New Roman"/>
          <w:sz w:val="28"/>
        </w:rPr>
        <w:t xml:space="preserve"> с. 148]. Аналогічна думка присутня і в працях </w:t>
      </w:r>
      <w:r w:rsidR="00681F17">
        <w:rPr>
          <w:rFonts w:ascii="Times New Roman" w:hAnsi="Times New Roman" w:cs="Times New Roman"/>
          <w:sz w:val="28"/>
        </w:rPr>
        <w:t xml:space="preserve">                </w:t>
      </w:r>
      <w:r w:rsidR="00941B86">
        <w:rPr>
          <w:rFonts w:ascii="Times New Roman" w:hAnsi="Times New Roman" w:cs="Times New Roman"/>
          <w:sz w:val="28"/>
        </w:rPr>
        <w:t>І. Ансоффа [</w:t>
      </w:r>
      <w:r w:rsidR="00941B86" w:rsidRPr="00941B86">
        <w:rPr>
          <w:rFonts w:ascii="Times New Roman" w:hAnsi="Times New Roman" w:cs="Times New Roman"/>
          <w:sz w:val="28"/>
          <w:lang w:val="ru-RU"/>
        </w:rPr>
        <w:t>7</w:t>
      </w:r>
      <w:r w:rsidR="00941B86">
        <w:rPr>
          <w:rFonts w:ascii="Times New Roman" w:hAnsi="Times New Roman" w:cs="Times New Roman"/>
          <w:sz w:val="28"/>
        </w:rPr>
        <w:t xml:space="preserve">, </w:t>
      </w:r>
      <w:r w:rsidR="00941B86" w:rsidRPr="00941B86">
        <w:rPr>
          <w:rFonts w:ascii="Times New Roman" w:hAnsi="Times New Roman" w:cs="Times New Roman"/>
          <w:sz w:val="28"/>
          <w:lang w:val="ru-RU"/>
        </w:rPr>
        <w:t>8</w:t>
      </w:r>
      <w:r w:rsidR="00941B86">
        <w:rPr>
          <w:rFonts w:ascii="Times New Roman" w:hAnsi="Times New Roman" w:cs="Times New Roman"/>
          <w:sz w:val="28"/>
        </w:rPr>
        <w:t>] і Т. Коно [5</w:t>
      </w:r>
      <w:r w:rsidR="00941B86" w:rsidRPr="00AB6531">
        <w:rPr>
          <w:rFonts w:ascii="Times New Roman" w:hAnsi="Times New Roman" w:cs="Times New Roman"/>
          <w:sz w:val="28"/>
          <w:lang w:val="ru-RU"/>
        </w:rPr>
        <w:t>2</w:t>
      </w:r>
      <w:r w:rsidRPr="00BE4B2C">
        <w:rPr>
          <w:rFonts w:ascii="Times New Roman" w:hAnsi="Times New Roman" w:cs="Times New Roman"/>
          <w:sz w:val="28"/>
        </w:rPr>
        <w:t xml:space="preserve">]. </w:t>
      </w:r>
    </w:p>
    <w:p w:rsidR="00BE4B2C" w:rsidRPr="00BE4B2C" w:rsidRDefault="00BE4B2C" w:rsidP="003E50C5">
      <w:pPr>
        <w:tabs>
          <w:tab w:val="left" w:pos="0"/>
        </w:tabs>
        <w:spacing w:line="360" w:lineRule="auto"/>
        <w:ind w:firstLine="709"/>
        <w:jc w:val="both"/>
        <w:rPr>
          <w:rFonts w:ascii="Times New Roman" w:hAnsi="Times New Roman" w:cs="Times New Roman"/>
          <w:sz w:val="28"/>
        </w:rPr>
      </w:pPr>
      <w:r w:rsidRPr="00BE4B2C">
        <w:rPr>
          <w:rFonts w:ascii="Times New Roman" w:hAnsi="Times New Roman" w:cs="Times New Roman"/>
          <w:sz w:val="28"/>
        </w:rPr>
        <w:t xml:space="preserve">Досить спрощено поняття “стратегія” визначає В. Сімонова </w:t>
      </w:r>
      <w:r w:rsidR="00AB6531">
        <w:rPr>
          <w:rFonts w:ascii="Times New Roman" w:hAnsi="Times New Roman" w:cs="Times New Roman"/>
          <w:sz w:val="28"/>
          <w:lang w:val="ru-RU"/>
        </w:rPr>
        <w:t>[9</w:t>
      </w:r>
      <w:r w:rsidR="00AB6531" w:rsidRPr="00AB6531">
        <w:rPr>
          <w:rFonts w:ascii="Times New Roman" w:hAnsi="Times New Roman" w:cs="Times New Roman"/>
          <w:sz w:val="28"/>
          <w:lang w:val="ru-RU"/>
        </w:rPr>
        <w:t>0</w:t>
      </w:r>
      <w:r w:rsidRPr="00BE4B2C">
        <w:rPr>
          <w:rFonts w:ascii="Times New Roman" w:hAnsi="Times New Roman" w:cs="Times New Roman"/>
          <w:sz w:val="28"/>
          <w:lang w:val="ru-RU"/>
        </w:rPr>
        <w:t>]</w:t>
      </w:r>
      <w:r w:rsidRPr="00BE4B2C">
        <w:rPr>
          <w:rFonts w:ascii="Times New Roman" w:hAnsi="Times New Roman" w:cs="Times New Roman"/>
          <w:sz w:val="28"/>
        </w:rPr>
        <w:t xml:space="preserve">. Стратегія, на її думку, являє собою принципи організації діяльності з метою досягнення запланованих цілей. Є позиція, що стратегія – це загальний напрямок, на якому варто шукати шляхи досягнення мети </w:t>
      </w:r>
      <w:r w:rsidR="00AB6531">
        <w:rPr>
          <w:rFonts w:ascii="Times New Roman" w:hAnsi="Times New Roman" w:cs="Times New Roman"/>
          <w:sz w:val="28"/>
          <w:lang w:val="ru-RU"/>
        </w:rPr>
        <w:t>[</w:t>
      </w:r>
      <w:r w:rsidR="00AB6531" w:rsidRPr="00AB6531">
        <w:rPr>
          <w:rFonts w:ascii="Times New Roman" w:hAnsi="Times New Roman" w:cs="Times New Roman"/>
          <w:sz w:val="28"/>
          <w:lang w:val="ru-RU"/>
        </w:rPr>
        <w:t>37</w:t>
      </w:r>
      <w:r w:rsidRPr="00BE4B2C">
        <w:rPr>
          <w:rFonts w:ascii="Times New Roman" w:hAnsi="Times New Roman" w:cs="Times New Roman"/>
          <w:sz w:val="28"/>
          <w:lang w:val="ru-RU"/>
        </w:rPr>
        <w:t>, с. 24]</w:t>
      </w:r>
      <w:r w:rsidRPr="00BE4B2C">
        <w:rPr>
          <w:rFonts w:ascii="Times New Roman" w:hAnsi="Times New Roman" w:cs="Times New Roman"/>
          <w:sz w:val="28"/>
        </w:rPr>
        <w:t xml:space="preserve">. </w:t>
      </w:r>
    </w:p>
    <w:p w:rsidR="00BE4B2C" w:rsidRPr="00B04FA1" w:rsidRDefault="002108F7" w:rsidP="00B04FA1">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Як відзначає в </w:t>
      </w:r>
      <w:r w:rsidRPr="002108F7">
        <w:rPr>
          <w:rFonts w:ascii="Times New Roman" w:hAnsi="Times New Roman" w:cs="Times New Roman"/>
          <w:sz w:val="28"/>
          <w:szCs w:val="28"/>
          <w:lang w:val="ru-RU" w:eastAsia="ru-RU"/>
        </w:rPr>
        <w:t>[</w:t>
      </w:r>
      <w:r w:rsidR="00AB6531" w:rsidRPr="00AB6531">
        <w:rPr>
          <w:rFonts w:ascii="Times New Roman" w:hAnsi="Times New Roman" w:cs="Times New Roman"/>
          <w:sz w:val="28"/>
          <w:szCs w:val="28"/>
          <w:lang w:val="ru-RU" w:eastAsia="ru-RU"/>
        </w:rPr>
        <w:t>84</w:t>
      </w:r>
      <w:r>
        <w:rPr>
          <w:rFonts w:ascii="Times New Roman" w:hAnsi="Times New Roman" w:cs="Times New Roman"/>
          <w:sz w:val="28"/>
          <w:szCs w:val="28"/>
          <w:lang w:eastAsia="ru-RU"/>
        </w:rPr>
        <w:t>, с. 32</w:t>
      </w:r>
      <w:r w:rsidRPr="002108F7">
        <w:rPr>
          <w:rFonts w:ascii="Times New Roman" w:hAnsi="Times New Roman" w:cs="Times New Roman"/>
          <w:sz w:val="28"/>
          <w:szCs w:val="28"/>
          <w:lang w:val="ru-RU" w:eastAsia="ru-RU"/>
        </w:rPr>
        <w:t>]</w:t>
      </w:r>
      <w:r>
        <w:rPr>
          <w:rFonts w:ascii="Times New Roman" w:hAnsi="Times New Roman" w:cs="Times New Roman"/>
          <w:sz w:val="28"/>
          <w:szCs w:val="28"/>
          <w:lang w:eastAsia="ru-RU"/>
        </w:rPr>
        <w:t xml:space="preserve"> Є. Ромат, по-перше, маркетингова стратегія є</w:t>
      </w:r>
      <w:r w:rsidR="00B04FA1">
        <w:rPr>
          <w:rFonts w:ascii="Times New Roman" w:hAnsi="Times New Roman" w:cs="Times New Roman"/>
          <w:sz w:val="28"/>
          <w:szCs w:val="28"/>
          <w:lang w:eastAsia="ru-RU"/>
        </w:rPr>
        <w:t xml:space="preserve"> </w:t>
      </w:r>
      <w:r w:rsidR="00BE4B2C" w:rsidRPr="00B04FA1">
        <w:rPr>
          <w:rFonts w:ascii="Times New Roman" w:hAnsi="Times New Roman" w:cs="Times New Roman"/>
          <w:sz w:val="28"/>
        </w:rPr>
        <w:t>інструментом та елементом стратегічного м</w:t>
      </w:r>
      <w:r w:rsidR="00B04FA1">
        <w:rPr>
          <w:rFonts w:ascii="Times New Roman" w:hAnsi="Times New Roman" w:cs="Times New Roman"/>
          <w:sz w:val="28"/>
        </w:rPr>
        <w:t>аркетингового планування. Вона являється</w:t>
      </w:r>
      <w:r w:rsidR="00BE4B2C" w:rsidRPr="00B04FA1">
        <w:rPr>
          <w:rFonts w:ascii="Times New Roman" w:hAnsi="Times New Roman" w:cs="Times New Roman"/>
          <w:sz w:val="28"/>
        </w:rPr>
        <w:t xml:space="preserve"> конкретною маркетинговою програмою, яка спрямована на досягнення визначеної маркетингової цілі. По-друге, реалізація маркетингової стратегії припускає визначення конкретного цільового ринку (сегмента), на який будуть спрямовані заходи даної маркетингової програми. По-третє, припускається формування конкретного комплексу маркетингу (або маркетинг-мікс). Можна сказати, що маркетингова стратегія реалізується одночасно у товарній, ціновій, збутовій і комунікаційній стратегіях. І, нарешті, маркетингова стратегія включає в себе елементи, що описують часовий аспект включених у програму заходів і формування маркетингового бюджету.</w:t>
      </w:r>
    </w:p>
    <w:p w:rsidR="00BE4B2C" w:rsidRPr="00BE4B2C" w:rsidRDefault="00BE4B2C" w:rsidP="003E50C5">
      <w:pPr>
        <w:pStyle w:val="31"/>
        <w:tabs>
          <w:tab w:val="clear" w:pos="4536"/>
        </w:tabs>
        <w:ind w:firstLine="709"/>
        <w:rPr>
          <w:lang w:val="uk-UA"/>
        </w:rPr>
      </w:pPr>
      <w:r w:rsidRPr="00BE4B2C">
        <w:rPr>
          <w:lang w:val="uk-UA"/>
        </w:rPr>
        <w:lastRenderedPageBreak/>
        <w:t>З вищенаведеного матеріалу логічно випливає думка про те, що сутність стратегії маркетингу – це, перш за все, програма дій із досягнення стратегічних маркетингових цілей.</w:t>
      </w:r>
    </w:p>
    <w:p w:rsidR="00B04FA1" w:rsidRDefault="00BE4B2C" w:rsidP="00B04FA1">
      <w:pPr>
        <w:spacing w:line="360" w:lineRule="auto"/>
        <w:ind w:firstLine="709"/>
        <w:jc w:val="both"/>
        <w:rPr>
          <w:rFonts w:ascii="Times New Roman" w:hAnsi="Times New Roman" w:cs="Times New Roman"/>
          <w:sz w:val="28"/>
        </w:rPr>
      </w:pPr>
      <w:r w:rsidRPr="00BE4B2C">
        <w:rPr>
          <w:rFonts w:ascii="Times New Roman" w:hAnsi="Times New Roman" w:cs="Times New Roman"/>
          <w:sz w:val="28"/>
        </w:rPr>
        <w:t xml:space="preserve">Крім того, аналіз наявних думок з формулювання поняття "маркетингова стратегія підприємства" дозволяє виділити основний принцип даної стратегії: досягнення стійкого положення на ринку в умовах конкурентної боротьби.  Підприємство повинно володіти відповідним набором маркетингових інструментів, </w:t>
      </w:r>
      <w:r w:rsidR="00B04FA1" w:rsidRPr="00BE4B2C">
        <w:rPr>
          <w:rFonts w:ascii="Times New Roman" w:hAnsi="Times New Roman" w:cs="Times New Roman"/>
          <w:sz w:val="28"/>
        </w:rPr>
        <w:t>діючих більш ефективно, ніж у ко</w:t>
      </w:r>
      <w:r w:rsidR="00B04FA1">
        <w:rPr>
          <w:rFonts w:ascii="Times New Roman" w:hAnsi="Times New Roman" w:cs="Times New Roman"/>
          <w:sz w:val="28"/>
        </w:rPr>
        <w:t xml:space="preserve">нкурентів, </w:t>
      </w:r>
      <w:r w:rsidRPr="00BE4B2C">
        <w:rPr>
          <w:rFonts w:ascii="Times New Roman" w:hAnsi="Times New Roman" w:cs="Times New Roman"/>
          <w:sz w:val="28"/>
        </w:rPr>
        <w:t>які відповід</w:t>
      </w:r>
      <w:r w:rsidR="00B04FA1">
        <w:rPr>
          <w:rFonts w:ascii="Times New Roman" w:hAnsi="Times New Roman" w:cs="Times New Roman"/>
          <w:sz w:val="28"/>
        </w:rPr>
        <w:t>ають змінам запитів споживачів.</w:t>
      </w:r>
      <w:r w:rsidRPr="00BE4B2C">
        <w:rPr>
          <w:rFonts w:ascii="Times New Roman" w:hAnsi="Times New Roman" w:cs="Times New Roman"/>
          <w:sz w:val="28"/>
        </w:rPr>
        <w:t xml:space="preserve"> </w:t>
      </w:r>
    </w:p>
    <w:p w:rsidR="00BE4B2C" w:rsidRPr="00BE4B2C" w:rsidRDefault="00BE4B2C" w:rsidP="00B04FA1">
      <w:pPr>
        <w:spacing w:line="360" w:lineRule="auto"/>
        <w:ind w:firstLine="709"/>
        <w:jc w:val="both"/>
        <w:rPr>
          <w:rFonts w:ascii="Times New Roman" w:hAnsi="Times New Roman" w:cs="Times New Roman"/>
          <w:sz w:val="28"/>
        </w:rPr>
      </w:pPr>
      <w:r w:rsidRPr="00BE4B2C">
        <w:rPr>
          <w:rFonts w:ascii="Times New Roman" w:hAnsi="Times New Roman" w:cs="Times New Roman"/>
          <w:sz w:val="28"/>
        </w:rPr>
        <w:t>Основною функцією маркетингу за Ф.</w:t>
      </w:r>
      <w:r w:rsidR="00681F17">
        <w:rPr>
          <w:rFonts w:ascii="Times New Roman" w:hAnsi="Times New Roman" w:cs="Times New Roman"/>
          <w:sz w:val="28"/>
        </w:rPr>
        <w:t xml:space="preserve"> </w:t>
      </w:r>
      <w:r w:rsidRPr="00BE4B2C">
        <w:rPr>
          <w:rFonts w:ascii="Times New Roman" w:hAnsi="Times New Roman" w:cs="Times New Roman"/>
          <w:sz w:val="28"/>
        </w:rPr>
        <w:t xml:space="preserve">Котлером є задоволення потреб споживачів шляхом використання стійких конкурентних переваг, що, відповідно, повинно відображати змістовну сторону маркетингової стратегії. Саме конкурентні переваги, досить ґрунтовну класифікацію яких надано в </w:t>
      </w:r>
      <w:r w:rsidR="00AB6531">
        <w:rPr>
          <w:rFonts w:ascii="Times New Roman" w:hAnsi="Times New Roman" w:cs="Times New Roman"/>
          <w:sz w:val="28"/>
          <w:lang w:val="ru-RU"/>
        </w:rPr>
        <w:t>[2</w:t>
      </w:r>
      <w:r w:rsidR="00AB6531" w:rsidRPr="00AB6531">
        <w:rPr>
          <w:rFonts w:ascii="Times New Roman" w:hAnsi="Times New Roman" w:cs="Times New Roman"/>
          <w:sz w:val="28"/>
          <w:lang w:val="ru-RU"/>
        </w:rPr>
        <w:t>2</w:t>
      </w:r>
      <w:r w:rsidRPr="00BE4B2C">
        <w:rPr>
          <w:rFonts w:ascii="Times New Roman" w:hAnsi="Times New Roman" w:cs="Times New Roman"/>
          <w:sz w:val="28"/>
          <w:lang w:val="ru-RU"/>
        </w:rPr>
        <w:t>],</w:t>
      </w:r>
      <w:r w:rsidRPr="00BE4B2C">
        <w:rPr>
          <w:rFonts w:ascii="Times New Roman" w:hAnsi="Times New Roman" w:cs="Times New Roman"/>
          <w:sz w:val="28"/>
        </w:rPr>
        <w:t xml:space="preserve"> обумовлюють маркетингові можливості підприємства. Від масштабу і повноти використання конкурентних переваг, як</w:t>
      </w:r>
      <w:r w:rsidR="00D331BF">
        <w:rPr>
          <w:rFonts w:ascii="Times New Roman" w:hAnsi="Times New Roman" w:cs="Times New Roman"/>
          <w:sz w:val="28"/>
        </w:rPr>
        <w:t xml:space="preserve"> цілком справедливо підкреслює</w:t>
      </w:r>
      <w:r w:rsidRPr="00BE4B2C">
        <w:rPr>
          <w:rFonts w:ascii="Times New Roman" w:hAnsi="Times New Roman" w:cs="Times New Roman"/>
          <w:sz w:val="28"/>
        </w:rPr>
        <w:t xml:space="preserve"> </w:t>
      </w:r>
      <w:r w:rsidR="002F40A4">
        <w:rPr>
          <w:rFonts w:ascii="Times New Roman" w:hAnsi="Times New Roman" w:cs="Times New Roman"/>
          <w:sz w:val="28"/>
        </w:rPr>
        <w:t xml:space="preserve">          </w:t>
      </w:r>
      <w:r w:rsidRPr="00BE4B2C">
        <w:rPr>
          <w:rFonts w:ascii="Times New Roman" w:hAnsi="Times New Roman" w:cs="Times New Roman"/>
          <w:sz w:val="28"/>
        </w:rPr>
        <w:t>О. Степанова</w:t>
      </w:r>
      <w:r w:rsidR="002F40A4">
        <w:rPr>
          <w:rFonts w:ascii="Times New Roman" w:hAnsi="Times New Roman" w:cs="Times New Roman"/>
          <w:sz w:val="28"/>
        </w:rPr>
        <w:t xml:space="preserve"> </w:t>
      </w:r>
      <w:r w:rsidR="00AB6531">
        <w:rPr>
          <w:rFonts w:ascii="Times New Roman" w:hAnsi="Times New Roman" w:cs="Times New Roman"/>
          <w:sz w:val="28"/>
          <w:lang w:val="ru-RU"/>
        </w:rPr>
        <w:t>[92</w:t>
      </w:r>
      <w:r w:rsidR="002F40A4" w:rsidRPr="00BE4B2C">
        <w:rPr>
          <w:rFonts w:ascii="Times New Roman" w:hAnsi="Times New Roman" w:cs="Times New Roman"/>
          <w:sz w:val="28"/>
          <w:lang w:val="ru-RU"/>
        </w:rPr>
        <w:t>, с. 19]</w:t>
      </w:r>
      <w:r w:rsidRPr="00BE4B2C">
        <w:rPr>
          <w:rFonts w:ascii="Times New Roman" w:hAnsi="Times New Roman" w:cs="Times New Roman"/>
          <w:sz w:val="28"/>
        </w:rPr>
        <w:t xml:space="preserve">, залежить результативність діяльності </w:t>
      </w:r>
      <w:proofErr w:type="gramStart"/>
      <w:r w:rsidRPr="00BE4B2C">
        <w:rPr>
          <w:rFonts w:ascii="Times New Roman" w:hAnsi="Times New Roman" w:cs="Times New Roman"/>
          <w:sz w:val="28"/>
        </w:rPr>
        <w:t>п</w:t>
      </w:r>
      <w:proofErr w:type="gramEnd"/>
      <w:r w:rsidRPr="00BE4B2C">
        <w:rPr>
          <w:rFonts w:ascii="Times New Roman" w:hAnsi="Times New Roman" w:cs="Times New Roman"/>
          <w:sz w:val="28"/>
        </w:rPr>
        <w:t>ідприємств</w:t>
      </w:r>
      <w:r w:rsidR="00D331BF">
        <w:rPr>
          <w:rFonts w:ascii="Times New Roman" w:hAnsi="Times New Roman" w:cs="Times New Roman"/>
          <w:sz w:val="28"/>
        </w:rPr>
        <w:t xml:space="preserve">а, саме вони, як показує </w:t>
      </w:r>
      <w:r w:rsidRPr="00BE4B2C">
        <w:rPr>
          <w:rFonts w:ascii="Times New Roman" w:hAnsi="Times New Roman" w:cs="Times New Roman"/>
          <w:sz w:val="28"/>
        </w:rPr>
        <w:t>І. Кірцнер</w:t>
      </w:r>
      <w:r w:rsidR="002F40A4">
        <w:rPr>
          <w:rFonts w:ascii="Times New Roman" w:hAnsi="Times New Roman" w:cs="Times New Roman"/>
          <w:sz w:val="28"/>
        </w:rPr>
        <w:t xml:space="preserve"> </w:t>
      </w:r>
      <w:r w:rsidR="002F40A4" w:rsidRPr="00BE4B2C">
        <w:rPr>
          <w:rFonts w:ascii="Times New Roman" w:hAnsi="Times New Roman" w:cs="Times New Roman"/>
          <w:sz w:val="28"/>
          <w:lang w:val="ru-RU"/>
        </w:rPr>
        <w:t>[</w:t>
      </w:r>
      <w:r w:rsidR="00AB6531" w:rsidRPr="00AB6531">
        <w:rPr>
          <w:rFonts w:ascii="Times New Roman" w:hAnsi="Times New Roman" w:cs="Times New Roman"/>
          <w:sz w:val="28"/>
          <w:lang w:val="ru-RU"/>
        </w:rPr>
        <w:t>49</w:t>
      </w:r>
      <w:r w:rsidR="002F40A4" w:rsidRPr="00BE4B2C">
        <w:rPr>
          <w:rFonts w:ascii="Times New Roman" w:hAnsi="Times New Roman" w:cs="Times New Roman"/>
          <w:sz w:val="28"/>
          <w:lang w:val="ru-RU"/>
        </w:rPr>
        <w:t>]</w:t>
      </w:r>
      <w:r w:rsidRPr="00BE4B2C">
        <w:rPr>
          <w:rFonts w:ascii="Times New Roman" w:hAnsi="Times New Roman" w:cs="Times New Roman"/>
          <w:sz w:val="28"/>
        </w:rPr>
        <w:t>, є основою розвитку будь-якого бізнесу. Жоден зі способів у</w:t>
      </w:r>
      <w:r w:rsidR="002F40A4">
        <w:rPr>
          <w:rFonts w:ascii="Times New Roman" w:hAnsi="Times New Roman" w:cs="Times New Roman"/>
          <w:sz w:val="28"/>
        </w:rPr>
        <w:t>спішного маркетингу, описаний у</w:t>
      </w:r>
      <w:r w:rsidRPr="00BE4B2C">
        <w:rPr>
          <w:rFonts w:ascii="Times New Roman" w:hAnsi="Times New Roman" w:cs="Times New Roman"/>
          <w:sz w:val="28"/>
        </w:rPr>
        <w:t xml:space="preserve"> відомій праці </w:t>
      </w:r>
      <w:r w:rsidR="002F40A4">
        <w:rPr>
          <w:rFonts w:ascii="Times New Roman" w:hAnsi="Times New Roman" w:cs="Times New Roman"/>
          <w:sz w:val="28"/>
        </w:rPr>
        <w:t xml:space="preserve">                  </w:t>
      </w:r>
      <w:r w:rsidRPr="00BE4B2C">
        <w:rPr>
          <w:rFonts w:ascii="Times New Roman" w:hAnsi="Times New Roman" w:cs="Times New Roman"/>
          <w:sz w:val="28"/>
        </w:rPr>
        <w:t xml:space="preserve">Р. Кренделла </w:t>
      </w:r>
      <w:r w:rsidR="00AB6531">
        <w:rPr>
          <w:rFonts w:ascii="Times New Roman" w:hAnsi="Times New Roman" w:cs="Times New Roman"/>
          <w:sz w:val="28"/>
          <w:lang w:val="ru-RU"/>
        </w:rPr>
        <w:t>[</w:t>
      </w:r>
      <w:r w:rsidR="00AB6531" w:rsidRPr="00AB6531">
        <w:rPr>
          <w:rFonts w:ascii="Times New Roman" w:hAnsi="Times New Roman" w:cs="Times New Roman"/>
          <w:sz w:val="28"/>
          <w:lang w:val="ru-RU"/>
        </w:rPr>
        <w:t>59</w:t>
      </w:r>
      <w:r w:rsidRPr="00BE4B2C">
        <w:rPr>
          <w:rFonts w:ascii="Times New Roman" w:hAnsi="Times New Roman" w:cs="Times New Roman"/>
          <w:sz w:val="28"/>
          <w:lang w:val="ru-RU"/>
        </w:rPr>
        <w:t>]</w:t>
      </w:r>
      <w:r w:rsidR="00D331BF">
        <w:rPr>
          <w:rFonts w:ascii="Times New Roman" w:hAnsi="Times New Roman" w:cs="Times New Roman"/>
          <w:sz w:val="28"/>
        </w:rPr>
        <w:t>,</w:t>
      </w:r>
      <w:r w:rsidR="00B04FA1">
        <w:rPr>
          <w:rFonts w:ascii="Times New Roman" w:hAnsi="Times New Roman" w:cs="Times New Roman"/>
          <w:sz w:val="28"/>
        </w:rPr>
        <w:t xml:space="preserve"> не може бу</w:t>
      </w:r>
      <w:r w:rsidRPr="00BE4B2C">
        <w:rPr>
          <w:rFonts w:ascii="Times New Roman" w:hAnsi="Times New Roman" w:cs="Times New Roman"/>
          <w:sz w:val="28"/>
        </w:rPr>
        <w:t xml:space="preserve">ти реалізований без створення </w:t>
      </w:r>
      <w:r w:rsidR="00984CDB">
        <w:rPr>
          <w:rFonts w:ascii="Times New Roman" w:hAnsi="Times New Roman" w:cs="Times New Roman"/>
          <w:sz w:val="28"/>
        </w:rPr>
        <w:t>стійких конкурентних переваг.</w:t>
      </w:r>
    </w:p>
    <w:p w:rsidR="00BE4B2C" w:rsidRPr="00BE4B2C" w:rsidRDefault="00BE4B2C" w:rsidP="003E50C5">
      <w:pPr>
        <w:pStyle w:val="a7"/>
        <w:rPr>
          <w:sz w:val="28"/>
        </w:rPr>
      </w:pPr>
      <w:r w:rsidRPr="00BE4B2C">
        <w:rPr>
          <w:sz w:val="28"/>
        </w:rPr>
        <w:t xml:space="preserve">Важливим методологічним питанням, що розкриває гносеологію маркетингової стратегії підприємства, є дослідження дихотомії між маркетинговою стратегією і тактикою. Стратегічний успіх, як справедливо зазначають </w:t>
      </w:r>
      <w:r w:rsidR="00A302BC">
        <w:rPr>
          <w:sz w:val="28"/>
        </w:rPr>
        <w:t>американські дослідники Е. Райс</w:t>
      </w:r>
      <w:r w:rsidRPr="00BE4B2C">
        <w:rPr>
          <w:sz w:val="28"/>
        </w:rPr>
        <w:t xml:space="preserve"> і Д. Траут, складаєт</w:t>
      </w:r>
      <w:r w:rsidR="00B91EC2">
        <w:rPr>
          <w:sz w:val="28"/>
        </w:rPr>
        <w:t>ься з тактичних результатів [</w:t>
      </w:r>
      <w:r w:rsidR="00B91EC2" w:rsidRPr="00B91EC2">
        <w:rPr>
          <w:sz w:val="28"/>
          <w:lang w:val="ru-RU"/>
        </w:rPr>
        <w:t>85</w:t>
      </w:r>
      <w:r w:rsidRPr="00BE4B2C">
        <w:rPr>
          <w:sz w:val="28"/>
        </w:rPr>
        <w:t>, с.</w:t>
      </w:r>
      <w:r w:rsidR="00B91EC2" w:rsidRPr="00B91EC2">
        <w:rPr>
          <w:sz w:val="28"/>
          <w:lang w:val="ru-RU"/>
        </w:rPr>
        <w:t xml:space="preserve"> </w:t>
      </w:r>
      <w:r w:rsidRPr="00BE4B2C">
        <w:rPr>
          <w:sz w:val="28"/>
        </w:rPr>
        <w:t xml:space="preserve">229]. </w:t>
      </w:r>
    </w:p>
    <w:p w:rsidR="00BE4B2C" w:rsidRPr="00BE4B2C" w:rsidRDefault="00BE4B2C" w:rsidP="003E50C5">
      <w:pPr>
        <w:pStyle w:val="a7"/>
        <w:rPr>
          <w:sz w:val="28"/>
        </w:rPr>
      </w:pPr>
      <w:r w:rsidRPr="00BE4B2C">
        <w:rPr>
          <w:sz w:val="28"/>
        </w:rPr>
        <w:t xml:space="preserve">Маркетингова стратегія – це дії, спрямовані на виконання стратегічних маркетингових цілей, що передбачають вирішення масштабних проблем. Тактичні плани – дії, спрямовані на досягнення тактичних цілей і на підтримку маркетингової стратегії.   </w:t>
      </w:r>
    </w:p>
    <w:p w:rsidR="00BE4B2C" w:rsidRPr="00BE4B2C" w:rsidRDefault="00BE4B2C" w:rsidP="003E50C5">
      <w:pPr>
        <w:pStyle w:val="a7"/>
        <w:rPr>
          <w:sz w:val="28"/>
        </w:rPr>
      </w:pPr>
      <w:r w:rsidRPr="00BE4B2C">
        <w:rPr>
          <w:sz w:val="28"/>
        </w:rPr>
        <w:lastRenderedPageBreak/>
        <w:t>На думку А. Романова, стратегічний план складається як мінімум на 5 років, але до нього щорічно можуть вноситися необхідні к</w:t>
      </w:r>
      <w:r w:rsidR="00B91EC2">
        <w:rPr>
          <w:sz w:val="28"/>
        </w:rPr>
        <w:t>орективи [</w:t>
      </w:r>
      <w:r w:rsidR="00B91EC2" w:rsidRPr="00B91EC2">
        <w:rPr>
          <w:sz w:val="28"/>
          <w:lang w:val="ru-RU"/>
        </w:rPr>
        <w:t>69</w:t>
      </w:r>
      <w:r w:rsidRPr="00BE4B2C">
        <w:rPr>
          <w:sz w:val="28"/>
        </w:rPr>
        <w:t>, с.</w:t>
      </w:r>
      <w:r w:rsidR="00A302BC">
        <w:rPr>
          <w:sz w:val="28"/>
        </w:rPr>
        <w:t xml:space="preserve"> </w:t>
      </w:r>
      <w:r w:rsidRPr="00BE4B2C">
        <w:rPr>
          <w:sz w:val="28"/>
        </w:rPr>
        <w:t>454]. О. Кравцов, враховуючи зростаючу динаміку ринку, пропонує тривалість періоду при стратегічному плануванні р</w:t>
      </w:r>
      <w:r w:rsidR="00B91EC2">
        <w:rPr>
          <w:sz w:val="28"/>
        </w:rPr>
        <w:t>озглядати в межах 3-5 років [</w:t>
      </w:r>
      <w:r w:rsidR="00B91EC2" w:rsidRPr="00B91EC2">
        <w:rPr>
          <w:sz w:val="28"/>
          <w:lang w:val="ru-RU"/>
        </w:rPr>
        <w:t>56</w:t>
      </w:r>
      <w:r w:rsidRPr="00BE4B2C">
        <w:rPr>
          <w:sz w:val="28"/>
        </w:rPr>
        <w:t>, с.6]. Речмен Д., Мескон М., Боуві К. и Тілл Д. зазначають, що «стратегічні плани звичайно розробляються на пері</w:t>
      </w:r>
      <w:r w:rsidR="00B91EC2">
        <w:rPr>
          <w:sz w:val="28"/>
        </w:rPr>
        <w:t>од від двох до п’яти років» [</w:t>
      </w:r>
      <w:r w:rsidR="00B91EC2" w:rsidRPr="00B91EC2">
        <w:rPr>
          <w:sz w:val="28"/>
          <w:lang w:val="ru-RU"/>
        </w:rPr>
        <w:t>88</w:t>
      </w:r>
      <w:r w:rsidRPr="00BE4B2C">
        <w:rPr>
          <w:sz w:val="28"/>
        </w:rPr>
        <w:t xml:space="preserve">, с. 226]. Тактичні плани розробляються, як правило, на строк від одного до трьох років </w:t>
      </w:r>
      <w:r w:rsidR="00B91EC2">
        <w:rPr>
          <w:sz w:val="28"/>
          <w:lang w:val="ru-RU"/>
        </w:rPr>
        <w:t>[</w:t>
      </w:r>
      <w:r w:rsidR="002119EA">
        <w:rPr>
          <w:sz w:val="28"/>
          <w:lang w:val="ru-RU"/>
        </w:rPr>
        <w:t>3</w:t>
      </w:r>
      <w:r w:rsidR="00B91EC2" w:rsidRPr="00B91EC2">
        <w:rPr>
          <w:sz w:val="28"/>
          <w:lang w:val="ru-RU"/>
        </w:rPr>
        <w:t>8</w:t>
      </w:r>
      <w:r w:rsidRPr="00BE4B2C">
        <w:rPr>
          <w:sz w:val="28"/>
          <w:lang w:val="ru-RU"/>
        </w:rPr>
        <w:t>]</w:t>
      </w:r>
      <w:r w:rsidRPr="00BE4B2C">
        <w:rPr>
          <w:sz w:val="28"/>
        </w:rPr>
        <w:t>.</w:t>
      </w:r>
    </w:p>
    <w:p w:rsidR="00BE4B2C" w:rsidRPr="00BE4B2C" w:rsidRDefault="00BE4B2C" w:rsidP="003E50C5">
      <w:pPr>
        <w:pStyle w:val="22"/>
        <w:jc w:val="both"/>
        <w:rPr>
          <w:lang w:val="uk-UA"/>
        </w:rPr>
      </w:pPr>
      <w:r w:rsidRPr="00BE4B2C">
        <w:rPr>
          <w:lang w:val="uk-UA"/>
        </w:rPr>
        <w:t>Якщо критерієм стратегічного планування маркетингу є довгостроковість, то критерієм тактичного маркетингового планування – середньостроковість здійснення стратегічних заходів. Критерієм же оперативного планування маркетингу є короткостроковість.</w:t>
      </w:r>
    </w:p>
    <w:p w:rsidR="00BE4B2C" w:rsidRPr="00BE4B2C" w:rsidRDefault="00BE4B2C" w:rsidP="003E50C5">
      <w:pPr>
        <w:pStyle w:val="a7"/>
        <w:rPr>
          <w:sz w:val="28"/>
        </w:rPr>
      </w:pPr>
      <w:r w:rsidRPr="00BE4B2C">
        <w:rPr>
          <w:sz w:val="28"/>
        </w:rPr>
        <w:t>Стратегічний план маркетингу дає можливість фірмі будувати майбутню діяльність</w:t>
      </w:r>
      <w:r w:rsidR="00C557DE">
        <w:rPr>
          <w:sz w:val="28"/>
        </w:rPr>
        <w:t>,</w:t>
      </w:r>
      <w:r w:rsidRPr="00BE4B2C">
        <w:rPr>
          <w:sz w:val="28"/>
        </w:rPr>
        <w:t xml:space="preserve"> виходячи із стратегічних можливостей, підвищувати адаптацію до змін у маркетинговому середовищі завдяки безперервному моніторингу, аналізу конкурентоспроможності і регулярном</w:t>
      </w:r>
      <w:r w:rsidR="00B91EC2">
        <w:rPr>
          <w:sz w:val="28"/>
        </w:rPr>
        <w:t>у перегляду бізнес-портфелю [</w:t>
      </w:r>
      <w:r w:rsidR="00B91EC2" w:rsidRPr="00740C22">
        <w:rPr>
          <w:sz w:val="28"/>
          <w:lang w:val="ru-RU"/>
        </w:rPr>
        <w:t>64</w:t>
      </w:r>
      <w:r w:rsidRPr="00BE4B2C">
        <w:rPr>
          <w:sz w:val="28"/>
        </w:rPr>
        <w:t>].</w:t>
      </w:r>
    </w:p>
    <w:p w:rsidR="00BE4B2C" w:rsidRPr="00BE4B2C" w:rsidRDefault="00BE4B2C" w:rsidP="003E50C5">
      <w:pPr>
        <w:pStyle w:val="22"/>
        <w:jc w:val="both"/>
        <w:rPr>
          <w:lang w:val="uk-UA"/>
        </w:rPr>
      </w:pPr>
      <w:r w:rsidRPr="00BE4B2C">
        <w:rPr>
          <w:lang w:val="uk-UA"/>
        </w:rPr>
        <w:t>Тактика маркетингу, на відміну від стратегії</w:t>
      </w:r>
      <w:r w:rsidR="00C557DE">
        <w:rPr>
          <w:lang w:val="uk-UA"/>
        </w:rPr>
        <w:t>,</w:t>
      </w:r>
      <w:r w:rsidRPr="00BE4B2C">
        <w:rPr>
          <w:lang w:val="uk-UA"/>
        </w:rPr>
        <w:t xml:space="preserve"> відображає</w:t>
      </w:r>
      <w:r w:rsidRPr="00BE4B2C">
        <w:t>,</w:t>
      </w:r>
      <w:r w:rsidRPr="00BE4B2C">
        <w:rPr>
          <w:lang w:val="uk-UA"/>
        </w:rPr>
        <w:t xml:space="preserve"> н</w:t>
      </w:r>
      <w:r w:rsidR="00C557DE">
        <w:rPr>
          <w:lang w:val="uk-UA"/>
        </w:rPr>
        <w:t xml:space="preserve">асамперед, кон’юнктурні умови, </w:t>
      </w:r>
      <w:r w:rsidRPr="00BE4B2C">
        <w:rPr>
          <w:lang w:val="uk-UA"/>
        </w:rPr>
        <w:t>принципи формування і задоволення попиту споживача на наявну продукцію фірми. Тактика маркетингу пов’язана з розробкою і реалізацією цілей фірми на конкретному ринку і з конкретною номенклатурою товарів за заданий відрізок часу. Вона формується на основі стратегії маркетингу і обліку динаміки реальної ринкової ситуації і кон’юнктури. Завдання тактики маркетингу тісно пов’язані з поточними завданнями організації маркетингової діяльності підприємства. Тактика маркетингу визначає і впорядковує шляхи і засоби, форми і способи здійснення маркетингу, які найбільш раціонально забезпечують досягнення стратегічних цілей фірми.</w:t>
      </w:r>
    </w:p>
    <w:p w:rsidR="00BE4B2C" w:rsidRPr="00BE4B2C" w:rsidRDefault="00BE4B2C" w:rsidP="003E50C5">
      <w:pPr>
        <w:pStyle w:val="31"/>
        <w:tabs>
          <w:tab w:val="clear" w:pos="4536"/>
        </w:tabs>
        <w:ind w:firstLine="709"/>
        <w:rPr>
          <w:lang w:val="uk-UA"/>
        </w:rPr>
      </w:pPr>
      <w:r w:rsidRPr="00BE4B2C">
        <w:rPr>
          <w:lang w:val="uk-UA"/>
        </w:rPr>
        <w:t xml:space="preserve">Таким чином, узагальнюючи проаналізований досвід, можна сформулювати уточнене визначення маркетингової стратегії: </w:t>
      </w:r>
      <w:r w:rsidRPr="009A5B96">
        <w:rPr>
          <w:b/>
          <w:lang w:val="uk-UA"/>
        </w:rPr>
        <w:t>маркетингова стратегі</w:t>
      </w:r>
      <w:r w:rsidRPr="00BE4B2C">
        <w:rPr>
          <w:lang w:val="uk-UA"/>
        </w:rPr>
        <w:t xml:space="preserve">я – це довгострокова програма маркетингової діяльності фірми на </w:t>
      </w:r>
      <w:r w:rsidRPr="00BE4B2C">
        <w:rPr>
          <w:lang w:val="uk-UA"/>
        </w:rPr>
        <w:lastRenderedPageBreak/>
        <w:t>цільових ринках для досягнення стратегічних маркетингових цілей, яка визначає принципові рішення щодо створення стійких конкурентних переваг.</w:t>
      </w:r>
    </w:p>
    <w:p w:rsidR="00BE4B2C" w:rsidRPr="00BE4B2C" w:rsidRDefault="00BE4B2C" w:rsidP="003E50C5">
      <w:pPr>
        <w:pStyle w:val="31"/>
        <w:tabs>
          <w:tab w:val="clear" w:pos="4536"/>
        </w:tabs>
        <w:ind w:firstLine="709"/>
        <w:rPr>
          <w:lang w:val="uk-UA"/>
        </w:rPr>
      </w:pPr>
      <w:r w:rsidRPr="00BE4B2C">
        <w:rPr>
          <w:lang w:val="uk-UA"/>
        </w:rPr>
        <w:t>Якщо визначення сутності маркетингової стратегії підприємства різними дослідниками вкладалося в рамки певної концепції (програма маркетингової діяльності для досягнення маркетингових цілей</w:t>
      </w:r>
      <w:r w:rsidRPr="00BE4B2C">
        <w:rPr>
          <w:b/>
          <w:lang w:val="uk-UA"/>
        </w:rPr>
        <w:t>)</w:t>
      </w:r>
      <w:r w:rsidRPr="00BE4B2C">
        <w:rPr>
          <w:lang w:val="uk-UA"/>
        </w:rPr>
        <w:t>, то</w:t>
      </w:r>
      <w:r w:rsidRPr="00BE4B2C">
        <w:rPr>
          <w:b/>
          <w:lang w:val="uk-UA"/>
        </w:rPr>
        <w:t xml:space="preserve"> </w:t>
      </w:r>
      <w:r w:rsidRPr="00BE4B2C">
        <w:rPr>
          <w:lang w:val="uk-UA"/>
        </w:rPr>
        <w:t>дослідження наявних думок про визначення конкретного змісту маркетингової стратегії розкриває набагато більш різноманітний спектр позицій з даного питання.</w:t>
      </w:r>
    </w:p>
    <w:p w:rsidR="00BE4B2C" w:rsidRPr="00BE4B2C" w:rsidRDefault="00BE4B2C" w:rsidP="00BE4B2C">
      <w:pPr>
        <w:pStyle w:val="a7"/>
        <w:rPr>
          <w:sz w:val="28"/>
        </w:rPr>
      </w:pPr>
      <w:r w:rsidRPr="00BE4B2C">
        <w:rPr>
          <w:sz w:val="28"/>
        </w:rPr>
        <w:t xml:space="preserve">Розробка маркетингової стратегії, </w:t>
      </w:r>
      <w:r w:rsidR="001C0C30">
        <w:rPr>
          <w:sz w:val="28"/>
        </w:rPr>
        <w:t>як випливає з п</w:t>
      </w:r>
      <w:r w:rsidR="00BB3A14">
        <w:rPr>
          <w:sz w:val="28"/>
        </w:rPr>
        <w:t xml:space="preserve">раць Д. Аакера [2], </w:t>
      </w:r>
      <w:r w:rsidR="00BB3A14">
        <w:rPr>
          <w:sz w:val="28"/>
        </w:rPr>
        <w:br/>
        <w:t>Г. Азова [</w:t>
      </w:r>
      <w:r w:rsidR="00BB3A14" w:rsidRPr="00BB3A14">
        <w:rPr>
          <w:sz w:val="28"/>
        </w:rPr>
        <w:t>4</w:t>
      </w:r>
      <w:r w:rsidRPr="00BE4B2C">
        <w:rPr>
          <w:sz w:val="28"/>
        </w:rPr>
        <w:t>]</w:t>
      </w:r>
      <w:r w:rsidR="00BB3A14">
        <w:rPr>
          <w:sz w:val="28"/>
        </w:rPr>
        <w:t>, В. Білошапки та Г. Загорія [1</w:t>
      </w:r>
      <w:r w:rsidR="00BB3A14" w:rsidRPr="00BB3A14">
        <w:rPr>
          <w:sz w:val="28"/>
        </w:rPr>
        <w:t>5</w:t>
      </w:r>
      <w:r w:rsidR="00BB3A14">
        <w:rPr>
          <w:sz w:val="28"/>
        </w:rPr>
        <w:t>], І. Брітченко [1</w:t>
      </w:r>
      <w:r w:rsidR="00BB3A14" w:rsidRPr="00BB3A14">
        <w:rPr>
          <w:sz w:val="28"/>
        </w:rPr>
        <w:t>7</w:t>
      </w:r>
      <w:r w:rsidR="00BB3A14">
        <w:rPr>
          <w:sz w:val="28"/>
        </w:rPr>
        <w:t>], А. Вайсмана [1</w:t>
      </w:r>
      <w:r w:rsidR="00BB3A14" w:rsidRPr="00BB3A14">
        <w:rPr>
          <w:sz w:val="28"/>
        </w:rPr>
        <w:t>8</w:t>
      </w:r>
      <w:r w:rsidR="00BB3A14">
        <w:rPr>
          <w:sz w:val="28"/>
        </w:rPr>
        <w:t>], О. Віханського [2</w:t>
      </w:r>
      <w:r w:rsidR="00BB3A14" w:rsidRPr="00BB3A14">
        <w:rPr>
          <w:sz w:val="28"/>
        </w:rPr>
        <w:t>0</w:t>
      </w:r>
      <w:r w:rsidR="00BB3A14">
        <w:rPr>
          <w:sz w:val="28"/>
        </w:rPr>
        <w:t>], Н. Куденко [6</w:t>
      </w:r>
      <w:r w:rsidR="00BB3A14" w:rsidRPr="00BB3A14">
        <w:rPr>
          <w:sz w:val="28"/>
        </w:rPr>
        <w:t>0</w:t>
      </w:r>
      <w:r w:rsidRPr="00BE4B2C">
        <w:rPr>
          <w:sz w:val="28"/>
        </w:rPr>
        <w:t xml:space="preserve">], включає в себе чотири основні етапи: </w:t>
      </w:r>
    </w:p>
    <w:p w:rsidR="00BE4B2C" w:rsidRPr="00BE4B2C" w:rsidRDefault="00BE4B2C" w:rsidP="009F1C8B">
      <w:pPr>
        <w:pStyle w:val="a7"/>
        <w:numPr>
          <w:ilvl w:val="0"/>
          <w:numId w:val="9"/>
        </w:numPr>
        <w:tabs>
          <w:tab w:val="clear" w:pos="1219"/>
          <w:tab w:val="left" w:pos="851"/>
          <w:tab w:val="num" w:pos="1134"/>
        </w:tabs>
        <w:ind w:left="0" w:firstLine="709"/>
        <w:rPr>
          <w:sz w:val="28"/>
        </w:rPr>
      </w:pPr>
      <w:r w:rsidRPr="00BE4B2C">
        <w:rPr>
          <w:sz w:val="28"/>
        </w:rPr>
        <w:t>Аналіз зовнішнього середовища та внутрішніх можливостей підприємства.</w:t>
      </w:r>
    </w:p>
    <w:p w:rsidR="00BE4B2C" w:rsidRPr="00BE4B2C" w:rsidRDefault="00BE4B2C" w:rsidP="009F1C8B">
      <w:pPr>
        <w:pStyle w:val="a7"/>
        <w:numPr>
          <w:ilvl w:val="0"/>
          <w:numId w:val="9"/>
        </w:numPr>
        <w:tabs>
          <w:tab w:val="clear" w:pos="1219"/>
          <w:tab w:val="left" w:pos="851"/>
          <w:tab w:val="num" w:pos="1134"/>
        </w:tabs>
        <w:ind w:left="0" w:firstLine="709"/>
        <w:rPr>
          <w:sz w:val="28"/>
        </w:rPr>
      </w:pPr>
      <w:r w:rsidRPr="00BE4B2C">
        <w:rPr>
          <w:sz w:val="28"/>
        </w:rPr>
        <w:t>Визначення маркетингових цілей.</w:t>
      </w:r>
    </w:p>
    <w:p w:rsidR="00BE4B2C" w:rsidRPr="00BE4B2C" w:rsidRDefault="00BE4B2C" w:rsidP="009F1C8B">
      <w:pPr>
        <w:pStyle w:val="a7"/>
        <w:numPr>
          <w:ilvl w:val="0"/>
          <w:numId w:val="9"/>
        </w:numPr>
        <w:tabs>
          <w:tab w:val="clear" w:pos="1219"/>
          <w:tab w:val="left" w:pos="851"/>
          <w:tab w:val="num" w:pos="1134"/>
        </w:tabs>
        <w:ind w:left="0" w:firstLine="709"/>
        <w:rPr>
          <w:sz w:val="28"/>
        </w:rPr>
      </w:pPr>
      <w:r w:rsidRPr="00BE4B2C">
        <w:rPr>
          <w:sz w:val="28"/>
        </w:rPr>
        <w:t>Розробка стратегії маркетингу.</w:t>
      </w:r>
    </w:p>
    <w:p w:rsidR="002108F7" w:rsidRDefault="00BE4B2C" w:rsidP="009F1C8B">
      <w:pPr>
        <w:pStyle w:val="a7"/>
        <w:numPr>
          <w:ilvl w:val="0"/>
          <w:numId w:val="9"/>
        </w:numPr>
        <w:tabs>
          <w:tab w:val="clear" w:pos="1219"/>
          <w:tab w:val="left" w:pos="851"/>
          <w:tab w:val="num" w:pos="1134"/>
        </w:tabs>
        <w:ind w:left="0" w:firstLine="709"/>
        <w:rPr>
          <w:sz w:val="28"/>
        </w:rPr>
      </w:pPr>
      <w:r w:rsidRPr="00BE4B2C">
        <w:rPr>
          <w:sz w:val="28"/>
        </w:rPr>
        <w:t>Оцінка альтернативних маркетингових стратегій.</w:t>
      </w:r>
    </w:p>
    <w:p w:rsidR="00BE4B2C" w:rsidRPr="00C557DE" w:rsidRDefault="002108F7" w:rsidP="00C557DE">
      <w:pPr>
        <w:spacing w:line="360" w:lineRule="auto"/>
        <w:ind w:firstLine="709"/>
        <w:jc w:val="both"/>
        <w:rPr>
          <w:rFonts w:ascii="Times New Roman" w:hAnsi="Times New Roman" w:cs="Times New Roman"/>
          <w:lang w:eastAsia="ru-RU"/>
        </w:rPr>
      </w:pPr>
      <w:r w:rsidRPr="002108F7">
        <w:rPr>
          <w:rFonts w:ascii="Times New Roman" w:hAnsi="Times New Roman" w:cs="Times New Roman"/>
          <w:sz w:val="28"/>
        </w:rPr>
        <w:t>Для формування змісту маркетингової стратегії підприємства</w:t>
      </w:r>
      <w:r>
        <w:rPr>
          <w:rFonts w:ascii="Times New Roman" w:hAnsi="Times New Roman" w:cs="Times New Roman"/>
          <w:sz w:val="28"/>
        </w:rPr>
        <w:t xml:space="preserve"> </w:t>
      </w:r>
      <w:r w:rsidRPr="00C557DE">
        <w:rPr>
          <w:rFonts w:ascii="Times New Roman" w:hAnsi="Times New Roman" w:cs="Times New Roman"/>
          <w:sz w:val="28"/>
        </w:rPr>
        <w:t>безпосеред</w:t>
      </w:r>
      <w:r w:rsidR="00BE4B2C" w:rsidRPr="00C557DE">
        <w:rPr>
          <w:rFonts w:ascii="Times New Roman" w:hAnsi="Times New Roman" w:cs="Times New Roman"/>
          <w:sz w:val="28"/>
        </w:rPr>
        <w:t xml:space="preserve">німи визначальними установками виступають маркетингові цілі. </w:t>
      </w:r>
    </w:p>
    <w:p w:rsidR="00BE4B2C" w:rsidRPr="00BE4B2C" w:rsidRDefault="00BE4B2C" w:rsidP="000D1C01">
      <w:pPr>
        <w:pStyle w:val="22"/>
        <w:jc w:val="both"/>
        <w:rPr>
          <w:lang w:val="uk-UA"/>
        </w:rPr>
      </w:pPr>
      <w:r w:rsidRPr="00BE4B2C">
        <w:rPr>
          <w:lang w:val="uk-UA"/>
        </w:rPr>
        <w:t>А.Н. Романов, Ю.Ю. Корлюгов, С.А. Красильников виділяють чотири головні маркетингові цілі:</w:t>
      </w:r>
    </w:p>
    <w:p w:rsidR="00BE4B2C" w:rsidRPr="00BE4B2C" w:rsidRDefault="00BE4B2C" w:rsidP="000D1C01">
      <w:pPr>
        <w:spacing w:line="360" w:lineRule="auto"/>
        <w:ind w:firstLine="709"/>
        <w:jc w:val="both"/>
        <w:rPr>
          <w:rFonts w:ascii="Times New Roman" w:hAnsi="Times New Roman" w:cs="Times New Roman"/>
          <w:sz w:val="28"/>
        </w:rPr>
      </w:pPr>
      <w:r w:rsidRPr="00BE4B2C">
        <w:rPr>
          <w:rFonts w:ascii="Times New Roman" w:hAnsi="Times New Roman" w:cs="Times New Roman"/>
          <w:sz w:val="28"/>
        </w:rPr>
        <w:t>а) задоволення потреб споживачів;</w:t>
      </w:r>
    </w:p>
    <w:p w:rsidR="00BE4B2C" w:rsidRPr="00BE4B2C" w:rsidRDefault="00BE4B2C" w:rsidP="000D1C01">
      <w:pPr>
        <w:spacing w:line="360" w:lineRule="auto"/>
        <w:ind w:firstLine="709"/>
        <w:rPr>
          <w:rFonts w:ascii="Times New Roman" w:hAnsi="Times New Roman" w:cs="Times New Roman"/>
          <w:sz w:val="28"/>
        </w:rPr>
      </w:pPr>
      <w:r w:rsidRPr="00BE4B2C">
        <w:rPr>
          <w:rFonts w:ascii="Times New Roman" w:hAnsi="Times New Roman" w:cs="Times New Roman"/>
          <w:sz w:val="28"/>
        </w:rPr>
        <w:t>б) досягнення переваги над конкурентами;</w:t>
      </w:r>
    </w:p>
    <w:p w:rsidR="00BE4B2C" w:rsidRPr="00BE4B2C" w:rsidRDefault="00BE4B2C" w:rsidP="000D1C01">
      <w:pPr>
        <w:spacing w:line="360" w:lineRule="auto"/>
        <w:ind w:firstLine="709"/>
        <w:jc w:val="both"/>
        <w:rPr>
          <w:rFonts w:ascii="Times New Roman" w:hAnsi="Times New Roman" w:cs="Times New Roman"/>
          <w:sz w:val="28"/>
        </w:rPr>
      </w:pPr>
      <w:r w:rsidRPr="00BE4B2C">
        <w:rPr>
          <w:rFonts w:ascii="Times New Roman" w:hAnsi="Times New Roman" w:cs="Times New Roman"/>
          <w:sz w:val="28"/>
        </w:rPr>
        <w:t>в) завоювання частки ринку;</w:t>
      </w:r>
    </w:p>
    <w:p w:rsidR="00BE4B2C" w:rsidRPr="00BE4B2C" w:rsidRDefault="00BE4B2C" w:rsidP="000D1C01">
      <w:pPr>
        <w:spacing w:line="360" w:lineRule="auto"/>
        <w:ind w:firstLine="709"/>
        <w:jc w:val="both"/>
        <w:rPr>
          <w:rFonts w:ascii="Times New Roman" w:hAnsi="Times New Roman" w:cs="Times New Roman"/>
          <w:sz w:val="28"/>
        </w:rPr>
      </w:pPr>
      <w:r w:rsidRPr="00BE4B2C">
        <w:rPr>
          <w:rFonts w:ascii="Times New Roman" w:hAnsi="Times New Roman" w:cs="Times New Roman"/>
          <w:sz w:val="28"/>
        </w:rPr>
        <w:t>г</w:t>
      </w:r>
      <w:r w:rsidR="00BB3A14">
        <w:rPr>
          <w:rFonts w:ascii="Times New Roman" w:hAnsi="Times New Roman" w:cs="Times New Roman"/>
          <w:sz w:val="28"/>
        </w:rPr>
        <w:t>) забезпечення росту продаж [</w:t>
      </w:r>
      <w:r w:rsidR="00BB3A14" w:rsidRPr="00BB3A14">
        <w:rPr>
          <w:rFonts w:ascii="Times New Roman" w:hAnsi="Times New Roman" w:cs="Times New Roman"/>
          <w:sz w:val="28"/>
          <w:lang w:val="ru-RU"/>
        </w:rPr>
        <w:t>69</w:t>
      </w:r>
      <w:r w:rsidRPr="00BE4B2C">
        <w:rPr>
          <w:rFonts w:ascii="Times New Roman" w:hAnsi="Times New Roman" w:cs="Times New Roman"/>
          <w:sz w:val="28"/>
        </w:rPr>
        <w:t>, с.</w:t>
      </w:r>
      <w:r w:rsidR="00BD0462">
        <w:rPr>
          <w:rFonts w:ascii="Times New Roman" w:hAnsi="Times New Roman" w:cs="Times New Roman"/>
          <w:sz w:val="28"/>
        </w:rPr>
        <w:t xml:space="preserve"> </w:t>
      </w:r>
      <w:r w:rsidRPr="00BE4B2C">
        <w:rPr>
          <w:rFonts w:ascii="Times New Roman" w:hAnsi="Times New Roman" w:cs="Times New Roman"/>
          <w:sz w:val="28"/>
        </w:rPr>
        <w:t>309].</w:t>
      </w:r>
    </w:p>
    <w:p w:rsidR="00BE4B2C" w:rsidRPr="00BE4B2C" w:rsidRDefault="00BE4B2C" w:rsidP="00BE4B2C">
      <w:pPr>
        <w:spacing w:line="360" w:lineRule="auto"/>
        <w:ind w:firstLine="709"/>
        <w:jc w:val="both"/>
        <w:rPr>
          <w:rFonts w:ascii="Times New Roman" w:hAnsi="Times New Roman" w:cs="Times New Roman"/>
          <w:sz w:val="28"/>
        </w:rPr>
      </w:pPr>
      <w:r w:rsidRPr="00BE4B2C">
        <w:rPr>
          <w:rFonts w:ascii="Times New Roman" w:hAnsi="Times New Roman" w:cs="Times New Roman"/>
          <w:sz w:val="28"/>
        </w:rPr>
        <w:t xml:space="preserve">Як бачимо, в інтерпретації А.Н. Романова і його колег, визначення маркетингових цілей носить досить розпливчастий, декларативний характер. Ні в кого не викликає сумнівів, що економічний розвиток підприємства можливий тільки за рахунок задоволення потреб споживачів. Немає сенсу виготовляти те, що нікому не потрібно. Однак задоволення потреб споживача, хоча і декларується багатьма фірмами як мета, в дійсності такою не є, а представляє собою засіб досягнення істинних цілей: збільшення частки ринку, максимізація </w:t>
      </w:r>
      <w:r w:rsidRPr="00BE4B2C">
        <w:rPr>
          <w:rFonts w:ascii="Times New Roman" w:hAnsi="Times New Roman" w:cs="Times New Roman"/>
          <w:sz w:val="28"/>
        </w:rPr>
        <w:lastRenderedPageBreak/>
        <w:t>прибутку. «Досягнення переваги над конкурентами» - гучна мета, що не має кількісного вираження, поки не будуть задані конкретні показники, за якими необхідно досягти переваги. В цьому відношенні висування цілей «завоювання частки ринку» і «забезпечення росту продаж» носить більш обґрунтований характер, дозволяє ввести кількісні параметри цілей.</w:t>
      </w:r>
    </w:p>
    <w:p w:rsidR="00BE4B2C" w:rsidRPr="00BE4B2C" w:rsidRDefault="00BE4B2C" w:rsidP="00BE4B2C">
      <w:pPr>
        <w:spacing w:line="360" w:lineRule="auto"/>
        <w:ind w:firstLine="720"/>
        <w:jc w:val="both"/>
        <w:rPr>
          <w:rFonts w:ascii="Times New Roman" w:hAnsi="Times New Roman" w:cs="Times New Roman"/>
          <w:sz w:val="28"/>
        </w:rPr>
      </w:pPr>
      <w:r w:rsidRPr="00BE4B2C">
        <w:rPr>
          <w:rFonts w:ascii="Times New Roman" w:hAnsi="Times New Roman" w:cs="Times New Roman"/>
          <w:sz w:val="28"/>
        </w:rPr>
        <w:t>Як підкреслює Н. Куденко, вихідними елементами маркетингової стратегії є стратегічні рішення щодо маркетингового міксу, тобто комплексу компонентів маркетингу, який включає чотири складові – товар, ціну, зб</w:t>
      </w:r>
      <w:r w:rsidR="00BB3A14">
        <w:rPr>
          <w:rFonts w:ascii="Times New Roman" w:hAnsi="Times New Roman" w:cs="Times New Roman"/>
          <w:sz w:val="28"/>
        </w:rPr>
        <w:t>ут та просування (рис. 1.1) [6</w:t>
      </w:r>
      <w:r w:rsidR="00BB3A14" w:rsidRPr="00BB3A14">
        <w:rPr>
          <w:rFonts w:ascii="Times New Roman" w:hAnsi="Times New Roman" w:cs="Times New Roman"/>
          <w:sz w:val="28"/>
        </w:rPr>
        <w:t>2</w:t>
      </w:r>
      <w:r w:rsidRPr="00BE4B2C">
        <w:rPr>
          <w:rFonts w:ascii="Times New Roman" w:hAnsi="Times New Roman" w:cs="Times New Roman"/>
          <w:sz w:val="28"/>
        </w:rPr>
        <w:t>, с.</w:t>
      </w:r>
      <w:r w:rsidR="00BD0462">
        <w:rPr>
          <w:rFonts w:ascii="Times New Roman" w:hAnsi="Times New Roman" w:cs="Times New Roman"/>
          <w:sz w:val="28"/>
        </w:rPr>
        <w:t xml:space="preserve"> </w:t>
      </w:r>
      <w:r w:rsidRPr="00BE4B2C">
        <w:rPr>
          <w:rFonts w:ascii="Times New Roman" w:hAnsi="Times New Roman" w:cs="Times New Roman"/>
          <w:sz w:val="28"/>
        </w:rPr>
        <w:t>12].</w:t>
      </w:r>
    </w:p>
    <w:p w:rsidR="004C04C8" w:rsidRDefault="00BE4B2C" w:rsidP="004C04C8">
      <w:pPr>
        <w:pStyle w:val="a7"/>
        <w:tabs>
          <w:tab w:val="clear" w:pos="4536"/>
        </w:tabs>
        <w:rPr>
          <w:sz w:val="28"/>
          <w:lang w:eastAsia="uk-UA"/>
        </w:rPr>
      </w:pPr>
      <w:r w:rsidRPr="00BE4B2C">
        <w:rPr>
          <w:sz w:val="28"/>
          <w:lang w:eastAsia="uk-UA"/>
        </w:rPr>
        <w:t xml:space="preserve">Аналізуючи </w:t>
      </w:r>
      <w:r w:rsidR="004C04C8">
        <w:rPr>
          <w:sz w:val="28"/>
          <w:lang w:eastAsia="uk-UA"/>
        </w:rPr>
        <w:t xml:space="preserve">   </w:t>
      </w:r>
      <w:r w:rsidRPr="00BE4B2C">
        <w:rPr>
          <w:sz w:val="28"/>
          <w:lang w:eastAsia="uk-UA"/>
        </w:rPr>
        <w:t xml:space="preserve">зміст </w:t>
      </w:r>
      <w:r w:rsidR="004C04C8">
        <w:rPr>
          <w:sz w:val="28"/>
          <w:lang w:eastAsia="uk-UA"/>
        </w:rPr>
        <w:t xml:space="preserve">  </w:t>
      </w:r>
      <w:r w:rsidRPr="00BE4B2C">
        <w:rPr>
          <w:sz w:val="28"/>
          <w:lang w:eastAsia="uk-UA"/>
        </w:rPr>
        <w:t xml:space="preserve">маркетингової </w:t>
      </w:r>
      <w:r w:rsidR="004C04C8">
        <w:rPr>
          <w:sz w:val="28"/>
          <w:lang w:eastAsia="uk-UA"/>
        </w:rPr>
        <w:t xml:space="preserve">  </w:t>
      </w:r>
      <w:r w:rsidRPr="00BE4B2C">
        <w:rPr>
          <w:sz w:val="28"/>
          <w:lang w:eastAsia="uk-UA"/>
        </w:rPr>
        <w:t>стратегії,</w:t>
      </w:r>
      <w:r w:rsidR="004C04C8">
        <w:rPr>
          <w:sz w:val="28"/>
          <w:lang w:eastAsia="uk-UA"/>
        </w:rPr>
        <w:t xml:space="preserve"> </w:t>
      </w:r>
      <w:r w:rsidRPr="00BE4B2C">
        <w:rPr>
          <w:sz w:val="28"/>
          <w:lang w:eastAsia="uk-UA"/>
        </w:rPr>
        <w:t xml:space="preserve"> Р.</w:t>
      </w:r>
      <w:r w:rsidR="004C04C8">
        <w:rPr>
          <w:sz w:val="28"/>
          <w:lang w:eastAsia="uk-UA"/>
        </w:rPr>
        <w:t xml:space="preserve"> </w:t>
      </w:r>
      <w:r w:rsidRPr="00BE4B2C">
        <w:rPr>
          <w:sz w:val="28"/>
          <w:lang w:eastAsia="uk-UA"/>
        </w:rPr>
        <w:t xml:space="preserve"> Багієв,</w:t>
      </w:r>
      <w:r w:rsidR="004C04C8">
        <w:rPr>
          <w:sz w:val="28"/>
          <w:lang w:eastAsia="uk-UA"/>
        </w:rPr>
        <w:t xml:space="preserve"> </w:t>
      </w:r>
      <w:r w:rsidRPr="00BE4B2C">
        <w:rPr>
          <w:sz w:val="28"/>
          <w:lang w:eastAsia="uk-UA"/>
        </w:rPr>
        <w:t xml:space="preserve"> В. </w:t>
      </w:r>
      <w:r w:rsidR="004C04C8">
        <w:rPr>
          <w:sz w:val="28"/>
          <w:lang w:eastAsia="uk-UA"/>
        </w:rPr>
        <w:t xml:space="preserve"> </w:t>
      </w:r>
      <w:r w:rsidRPr="00BE4B2C">
        <w:rPr>
          <w:sz w:val="28"/>
          <w:lang w:eastAsia="uk-UA"/>
        </w:rPr>
        <w:t xml:space="preserve">Тарасевич </w:t>
      </w:r>
      <w:r w:rsidR="004C04C8">
        <w:rPr>
          <w:sz w:val="28"/>
          <w:lang w:eastAsia="uk-UA"/>
        </w:rPr>
        <w:t xml:space="preserve"> </w:t>
      </w:r>
      <w:r w:rsidRPr="00BE4B2C">
        <w:rPr>
          <w:sz w:val="28"/>
          <w:lang w:eastAsia="uk-UA"/>
        </w:rPr>
        <w:t xml:space="preserve">і </w:t>
      </w:r>
    </w:p>
    <w:p w:rsidR="00BE4B2C" w:rsidRPr="00BE4B2C" w:rsidRDefault="00BE4B2C" w:rsidP="004C04C8">
      <w:pPr>
        <w:pStyle w:val="a7"/>
        <w:ind w:firstLine="0"/>
        <w:rPr>
          <w:sz w:val="28"/>
        </w:rPr>
      </w:pPr>
      <w:r w:rsidRPr="00BE4B2C">
        <w:rPr>
          <w:sz w:val="28"/>
          <w:lang w:eastAsia="uk-UA"/>
        </w:rPr>
        <w:t xml:space="preserve">Х. Анн, по суті, розвивають ідеї попередніх дослідників,  акцентуючи, що «вона </w:t>
      </w:r>
      <w:r w:rsidRPr="00BE4B2C">
        <w:rPr>
          <w:sz w:val="28"/>
        </w:rPr>
        <w:t>включає головні напрямки маркетингової діяльності фірми та інструментарій комплексу маркетингу (маркетінг-мікс), за допомогою якого розробляються та здійснюються маркетингові заходи</w:t>
      </w:r>
      <w:r w:rsidRPr="00BE4B2C">
        <w:t xml:space="preserve"> </w:t>
      </w:r>
      <w:r w:rsidRPr="00BE4B2C">
        <w:rPr>
          <w:sz w:val="28"/>
        </w:rPr>
        <w:t xml:space="preserve">для досягнення встановлених цілей. </w:t>
      </w:r>
      <w:r w:rsidRPr="00BE4B2C">
        <w:rPr>
          <w:sz w:val="28"/>
          <w:lang w:eastAsia="uk-UA"/>
        </w:rPr>
        <w:t xml:space="preserve">Для кожного сегменту цільового ринку визначають стратегію товарної, цінової, розподільної і збутової політики фірми. Стратегія маркетингу показує, на які ринки, з яким об'ємом продукції слід виходити для досягнення поставлених цілей» </w:t>
      </w:r>
      <w:r w:rsidR="00BB3A14">
        <w:rPr>
          <w:sz w:val="28"/>
        </w:rPr>
        <w:t>[</w:t>
      </w:r>
      <w:r w:rsidR="00BB3A14" w:rsidRPr="00BB3A14">
        <w:rPr>
          <w:sz w:val="28"/>
          <w:lang w:val="ru-RU"/>
        </w:rPr>
        <w:t>6</w:t>
      </w:r>
      <w:r w:rsidR="00BD0462">
        <w:rPr>
          <w:sz w:val="28"/>
        </w:rPr>
        <w:t>, с</w:t>
      </w:r>
      <w:r w:rsidRPr="00BE4B2C">
        <w:rPr>
          <w:sz w:val="28"/>
        </w:rPr>
        <w:t>. 189-190].</w:t>
      </w:r>
    </w:p>
    <w:p w:rsidR="00C815FF" w:rsidRDefault="00BE4B2C" w:rsidP="006454F5">
      <w:pPr>
        <w:spacing w:line="360" w:lineRule="auto"/>
        <w:ind w:firstLine="709"/>
        <w:jc w:val="both"/>
        <w:rPr>
          <w:rFonts w:ascii="Times New Roman" w:hAnsi="Times New Roman" w:cs="Times New Roman"/>
          <w:sz w:val="28"/>
        </w:rPr>
      </w:pPr>
      <w:r w:rsidRPr="00BE4B2C">
        <w:rPr>
          <w:rFonts w:ascii="Times New Roman" w:hAnsi="Times New Roman" w:cs="Times New Roman"/>
          <w:sz w:val="28"/>
        </w:rPr>
        <w:t xml:space="preserve"> Характ</w:t>
      </w:r>
      <w:r w:rsidR="00C557DE">
        <w:rPr>
          <w:rFonts w:ascii="Times New Roman" w:hAnsi="Times New Roman" w:cs="Times New Roman"/>
          <w:sz w:val="28"/>
        </w:rPr>
        <w:t>ерно, що в традиційному підході</w:t>
      </w:r>
      <w:r w:rsidRPr="00BE4B2C">
        <w:rPr>
          <w:rFonts w:ascii="Times New Roman" w:hAnsi="Times New Roman" w:cs="Times New Roman"/>
          <w:sz w:val="28"/>
        </w:rPr>
        <w:t xml:space="preserve"> до розуміння змісту маркетингової стратегії підприємства, представленому в працях Ф. Котлера </w:t>
      </w:r>
      <w:r w:rsidR="00BB3A14">
        <w:rPr>
          <w:rFonts w:ascii="Times New Roman" w:hAnsi="Times New Roman" w:cs="Times New Roman"/>
          <w:sz w:val="28"/>
          <w:lang w:val="ru-RU"/>
        </w:rPr>
        <w:t>[5</w:t>
      </w:r>
      <w:r w:rsidR="00BB3A14" w:rsidRPr="00BB3A14">
        <w:rPr>
          <w:rFonts w:ascii="Times New Roman" w:hAnsi="Times New Roman" w:cs="Times New Roman"/>
          <w:sz w:val="28"/>
          <w:lang w:val="ru-RU"/>
        </w:rPr>
        <w:t>4</w:t>
      </w:r>
      <w:r w:rsidRPr="00BE4B2C">
        <w:rPr>
          <w:rFonts w:ascii="Times New Roman" w:hAnsi="Times New Roman" w:cs="Times New Roman"/>
          <w:sz w:val="28"/>
          <w:lang w:val="ru-RU"/>
        </w:rPr>
        <w:t>]</w:t>
      </w:r>
      <w:r w:rsidRPr="00BE4B2C">
        <w:rPr>
          <w:rFonts w:ascii="Times New Roman" w:hAnsi="Times New Roman" w:cs="Times New Roman"/>
          <w:sz w:val="28"/>
        </w:rPr>
        <w:t xml:space="preserve">, Дж. Траута </w:t>
      </w:r>
      <w:r w:rsidR="00BB3A14">
        <w:rPr>
          <w:rFonts w:ascii="Times New Roman" w:hAnsi="Times New Roman" w:cs="Times New Roman"/>
          <w:sz w:val="28"/>
          <w:lang w:val="ru-RU"/>
        </w:rPr>
        <w:t>[</w:t>
      </w:r>
      <w:r w:rsidR="00BB3A14" w:rsidRPr="00BB3A14">
        <w:rPr>
          <w:rFonts w:ascii="Times New Roman" w:hAnsi="Times New Roman" w:cs="Times New Roman"/>
          <w:sz w:val="28"/>
          <w:lang w:val="ru-RU"/>
        </w:rPr>
        <w:t>94</w:t>
      </w:r>
      <w:r w:rsidRPr="00BE4B2C">
        <w:rPr>
          <w:rFonts w:ascii="Times New Roman" w:hAnsi="Times New Roman" w:cs="Times New Roman"/>
          <w:sz w:val="28"/>
          <w:lang w:val="ru-RU"/>
        </w:rPr>
        <w:t>]</w:t>
      </w:r>
      <w:r w:rsidRPr="00BE4B2C">
        <w:rPr>
          <w:rFonts w:ascii="Times New Roman" w:hAnsi="Times New Roman" w:cs="Times New Roman"/>
          <w:sz w:val="28"/>
        </w:rPr>
        <w:t xml:space="preserve">, Г. Асселя </w:t>
      </w:r>
      <w:r w:rsidR="00BB3A14">
        <w:rPr>
          <w:rFonts w:ascii="Times New Roman" w:hAnsi="Times New Roman" w:cs="Times New Roman"/>
          <w:sz w:val="28"/>
          <w:lang w:val="ru-RU"/>
        </w:rPr>
        <w:t>[</w:t>
      </w:r>
      <w:r w:rsidR="00BB3A14" w:rsidRPr="00BB3A14">
        <w:rPr>
          <w:rFonts w:ascii="Times New Roman" w:hAnsi="Times New Roman" w:cs="Times New Roman"/>
          <w:sz w:val="28"/>
          <w:lang w:val="ru-RU"/>
        </w:rPr>
        <w:t>9</w:t>
      </w:r>
      <w:r w:rsidRPr="00BE4B2C">
        <w:rPr>
          <w:rFonts w:ascii="Times New Roman" w:hAnsi="Times New Roman" w:cs="Times New Roman"/>
          <w:sz w:val="28"/>
          <w:lang w:val="ru-RU"/>
        </w:rPr>
        <w:t>]</w:t>
      </w:r>
      <w:r w:rsidRPr="00BE4B2C">
        <w:rPr>
          <w:rFonts w:ascii="Times New Roman" w:hAnsi="Times New Roman" w:cs="Times New Roman"/>
          <w:sz w:val="28"/>
        </w:rPr>
        <w:t xml:space="preserve">, Т. Амблера </w:t>
      </w:r>
      <w:r w:rsidR="00BB3A14">
        <w:rPr>
          <w:rFonts w:ascii="Times New Roman" w:hAnsi="Times New Roman" w:cs="Times New Roman"/>
          <w:sz w:val="28"/>
          <w:lang w:val="ru-RU"/>
        </w:rPr>
        <w:t>[</w:t>
      </w:r>
      <w:r w:rsidR="00BB3A14" w:rsidRPr="00BB3A14">
        <w:rPr>
          <w:rFonts w:ascii="Times New Roman" w:hAnsi="Times New Roman" w:cs="Times New Roman"/>
          <w:sz w:val="28"/>
          <w:lang w:val="ru-RU"/>
        </w:rPr>
        <w:t>5</w:t>
      </w:r>
      <w:r w:rsidRPr="00BE4B2C">
        <w:rPr>
          <w:rFonts w:ascii="Times New Roman" w:hAnsi="Times New Roman" w:cs="Times New Roman"/>
          <w:sz w:val="28"/>
          <w:lang w:val="ru-RU"/>
        </w:rPr>
        <w:t>]</w:t>
      </w:r>
      <w:r w:rsidRPr="00BE4B2C">
        <w:rPr>
          <w:rFonts w:ascii="Times New Roman" w:hAnsi="Times New Roman" w:cs="Times New Roman"/>
          <w:sz w:val="28"/>
        </w:rPr>
        <w:t xml:space="preserve">, О. Азарян </w:t>
      </w:r>
      <w:r w:rsidRPr="00BE4B2C">
        <w:rPr>
          <w:rFonts w:ascii="Times New Roman" w:hAnsi="Times New Roman" w:cs="Times New Roman"/>
          <w:sz w:val="28"/>
          <w:lang w:val="ru-RU"/>
        </w:rPr>
        <w:t>[</w:t>
      </w:r>
      <w:r w:rsidR="00BB3A14" w:rsidRPr="00BB3A14">
        <w:rPr>
          <w:rFonts w:ascii="Times New Roman" w:hAnsi="Times New Roman" w:cs="Times New Roman"/>
          <w:sz w:val="28"/>
          <w:lang w:val="ru-RU"/>
        </w:rPr>
        <w:t>3</w:t>
      </w:r>
      <w:r w:rsidRPr="00BE4B2C">
        <w:rPr>
          <w:rFonts w:ascii="Times New Roman" w:hAnsi="Times New Roman" w:cs="Times New Roman"/>
          <w:sz w:val="28"/>
        </w:rPr>
        <w:t xml:space="preserve">], </w:t>
      </w:r>
      <w:r w:rsidRPr="00BE4B2C">
        <w:rPr>
          <w:rFonts w:ascii="Times New Roman" w:hAnsi="Times New Roman" w:cs="Times New Roman"/>
          <w:sz w:val="28"/>
        </w:rPr>
        <w:br/>
        <w:t xml:space="preserve">Л. Балабанової </w:t>
      </w:r>
      <w:r w:rsidRPr="00BE4B2C">
        <w:rPr>
          <w:rFonts w:ascii="Times New Roman" w:hAnsi="Times New Roman" w:cs="Times New Roman"/>
          <w:sz w:val="28"/>
          <w:lang w:val="ru-RU"/>
        </w:rPr>
        <w:t>[</w:t>
      </w:r>
      <w:r w:rsidR="00BB3A14">
        <w:rPr>
          <w:rFonts w:ascii="Times New Roman" w:hAnsi="Times New Roman" w:cs="Times New Roman"/>
          <w:sz w:val="28"/>
        </w:rPr>
        <w:t>1</w:t>
      </w:r>
      <w:r w:rsidR="00BB3A14" w:rsidRPr="00BB3A14">
        <w:rPr>
          <w:rFonts w:ascii="Times New Roman" w:hAnsi="Times New Roman" w:cs="Times New Roman"/>
          <w:sz w:val="28"/>
          <w:lang w:val="ru-RU"/>
        </w:rPr>
        <w:t>0</w:t>
      </w:r>
      <w:r w:rsidR="0086791E">
        <w:rPr>
          <w:rFonts w:ascii="Times New Roman" w:hAnsi="Times New Roman" w:cs="Times New Roman"/>
          <w:sz w:val="28"/>
        </w:rPr>
        <w:t>, 11</w:t>
      </w:r>
      <w:r w:rsidRPr="00BE4B2C">
        <w:rPr>
          <w:rFonts w:ascii="Times New Roman" w:hAnsi="Times New Roman" w:cs="Times New Roman"/>
          <w:sz w:val="28"/>
          <w:lang w:val="ru-RU"/>
        </w:rPr>
        <w:t xml:space="preserve">], </w:t>
      </w:r>
      <w:r w:rsidRPr="00BE4B2C">
        <w:rPr>
          <w:rFonts w:ascii="Times New Roman" w:hAnsi="Times New Roman" w:cs="Times New Roman"/>
          <w:sz w:val="28"/>
        </w:rPr>
        <w:t xml:space="preserve"> С. Близнюка </w:t>
      </w:r>
      <w:r w:rsidRPr="00BE4B2C">
        <w:rPr>
          <w:rFonts w:ascii="Times New Roman" w:hAnsi="Times New Roman" w:cs="Times New Roman"/>
          <w:sz w:val="28"/>
          <w:lang w:val="ru-RU"/>
        </w:rPr>
        <w:t>[</w:t>
      </w:r>
      <w:r w:rsidR="00BB3A14">
        <w:rPr>
          <w:rFonts w:ascii="Times New Roman" w:hAnsi="Times New Roman" w:cs="Times New Roman"/>
          <w:sz w:val="28"/>
        </w:rPr>
        <w:t>1</w:t>
      </w:r>
      <w:r w:rsidR="00BB3A14" w:rsidRPr="00BB3A14">
        <w:rPr>
          <w:rFonts w:ascii="Times New Roman" w:hAnsi="Times New Roman" w:cs="Times New Roman"/>
          <w:sz w:val="28"/>
          <w:lang w:val="ru-RU"/>
        </w:rPr>
        <w:t>6</w:t>
      </w:r>
      <w:r w:rsidRPr="00BE4B2C">
        <w:rPr>
          <w:rFonts w:ascii="Times New Roman" w:hAnsi="Times New Roman" w:cs="Times New Roman"/>
          <w:sz w:val="28"/>
          <w:lang w:val="ru-RU"/>
        </w:rPr>
        <w:t>]</w:t>
      </w:r>
      <w:r w:rsidRPr="00BE4B2C">
        <w:rPr>
          <w:rFonts w:ascii="Times New Roman" w:hAnsi="Times New Roman" w:cs="Times New Roman"/>
          <w:sz w:val="28"/>
        </w:rPr>
        <w:t xml:space="preserve">, А. Войчак </w:t>
      </w:r>
      <w:r w:rsidR="00BD0462" w:rsidRPr="00BD0462">
        <w:rPr>
          <w:rFonts w:ascii="Times New Roman" w:hAnsi="Times New Roman" w:cs="Times New Roman"/>
          <w:sz w:val="28"/>
          <w:lang w:val="ru-RU"/>
        </w:rPr>
        <w:t>[</w:t>
      </w:r>
      <w:r w:rsidR="00BB3A14">
        <w:rPr>
          <w:rFonts w:ascii="Times New Roman" w:hAnsi="Times New Roman" w:cs="Times New Roman"/>
          <w:sz w:val="28"/>
        </w:rPr>
        <w:t>2</w:t>
      </w:r>
      <w:r w:rsidR="00BB3A14" w:rsidRPr="00BB3A14">
        <w:rPr>
          <w:rFonts w:ascii="Times New Roman" w:hAnsi="Times New Roman" w:cs="Times New Roman"/>
          <w:sz w:val="28"/>
          <w:lang w:val="ru-RU"/>
        </w:rPr>
        <w:t>2</w:t>
      </w:r>
      <w:r w:rsidR="00BD0462" w:rsidRPr="00BD0462">
        <w:rPr>
          <w:rFonts w:ascii="Times New Roman" w:hAnsi="Times New Roman" w:cs="Times New Roman"/>
          <w:sz w:val="28"/>
          <w:lang w:val="ru-RU"/>
        </w:rPr>
        <w:t>]</w:t>
      </w:r>
      <w:r w:rsidR="00BB3A14">
        <w:rPr>
          <w:rFonts w:ascii="Times New Roman" w:hAnsi="Times New Roman" w:cs="Times New Roman"/>
          <w:sz w:val="28"/>
        </w:rPr>
        <w:t>, Дж. Дея [</w:t>
      </w:r>
      <w:r w:rsidR="00BB3A14" w:rsidRPr="00BB3A14">
        <w:rPr>
          <w:rFonts w:ascii="Times New Roman" w:hAnsi="Times New Roman" w:cs="Times New Roman"/>
          <w:sz w:val="28"/>
        </w:rPr>
        <w:t>28</w:t>
      </w:r>
      <w:r w:rsidRPr="00BE4B2C">
        <w:rPr>
          <w:rFonts w:ascii="Times New Roman" w:hAnsi="Times New Roman" w:cs="Times New Roman"/>
          <w:sz w:val="28"/>
        </w:rPr>
        <w:t xml:space="preserve">], </w:t>
      </w:r>
      <w:r w:rsidR="00BB3A14">
        <w:rPr>
          <w:rFonts w:ascii="Times New Roman" w:hAnsi="Times New Roman" w:cs="Times New Roman"/>
          <w:sz w:val="28"/>
        </w:rPr>
        <w:t xml:space="preserve">           О. Долматова [</w:t>
      </w:r>
      <w:r w:rsidR="00BB3A14" w:rsidRPr="00BB3A14">
        <w:rPr>
          <w:rFonts w:ascii="Times New Roman" w:hAnsi="Times New Roman" w:cs="Times New Roman"/>
          <w:sz w:val="28"/>
        </w:rPr>
        <w:t>35</w:t>
      </w:r>
      <w:r w:rsidR="0086791E">
        <w:rPr>
          <w:rFonts w:ascii="Times New Roman" w:hAnsi="Times New Roman" w:cs="Times New Roman"/>
          <w:sz w:val="28"/>
        </w:rPr>
        <w:t>], Р. Фатх</w:t>
      </w:r>
      <w:r w:rsidR="00BB3A14">
        <w:rPr>
          <w:rFonts w:ascii="Times New Roman" w:hAnsi="Times New Roman" w:cs="Times New Roman"/>
          <w:sz w:val="28"/>
        </w:rPr>
        <w:t>утдінова [</w:t>
      </w:r>
      <w:r w:rsidR="00BB3A14" w:rsidRPr="00BB3A14">
        <w:rPr>
          <w:rFonts w:ascii="Times New Roman" w:hAnsi="Times New Roman" w:cs="Times New Roman"/>
          <w:sz w:val="28"/>
        </w:rPr>
        <w:t>99</w:t>
      </w:r>
      <w:r w:rsidR="00BB3A14">
        <w:rPr>
          <w:rFonts w:ascii="Times New Roman" w:hAnsi="Times New Roman" w:cs="Times New Roman"/>
          <w:sz w:val="28"/>
        </w:rPr>
        <w:t>], М. Рафіда та П. Ахмеда [1</w:t>
      </w:r>
      <w:r w:rsidR="00BB3A14" w:rsidRPr="00BB3A14">
        <w:rPr>
          <w:rFonts w:ascii="Times New Roman" w:hAnsi="Times New Roman" w:cs="Times New Roman"/>
          <w:sz w:val="28"/>
        </w:rPr>
        <w:t>14</w:t>
      </w:r>
      <w:r w:rsidRPr="00BE4B2C">
        <w:rPr>
          <w:rFonts w:ascii="Times New Roman" w:hAnsi="Times New Roman" w:cs="Times New Roman"/>
          <w:sz w:val="28"/>
        </w:rPr>
        <w:t>]</w:t>
      </w:r>
      <w:r w:rsidR="00C557DE">
        <w:rPr>
          <w:rFonts w:ascii="Times New Roman" w:hAnsi="Times New Roman" w:cs="Times New Roman"/>
          <w:sz w:val="28"/>
        </w:rPr>
        <w:t>,</w:t>
      </w:r>
      <w:r w:rsidRPr="00BE4B2C">
        <w:rPr>
          <w:rFonts w:ascii="Times New Roman" w:hAnsi="Times New Roman" w:cs="Times New Roman"/>
          <w:sz w:val="28"/>
        </w:rPr>
        <w:t xml:space="preserve"> центральну позицію займає товар і питання асортименту, якості, упаковки відіграють вирішальну роль. Відповідно до цього здійснюється політика підприємства: від вибору товару, визначення його ціни, різних методів збуту до кінцевого етапу – просування товару, етапу, на якому нарощується прибуток підприємства від продаж товару.</w:t>
      </w:r>
    </w:p>
    <w:p w:rsidR="006454F5" w:rsidRDefault="006454F5" w:rsidP="006454F5">
      <w:pPr>
        <w:spacing w:line="360" w:lineRule="auto"/>
        <w:ind w:firstLine="709"/>
        <w:jc w:val="both"/>
        <w:rPr>
          <w:rFonts w:ascii="Times New Roman" w:hAnsi="Times New Roman" w:cs="Times New Roman"/>
          <w:sz w:val="28"/>
        </w:rPr>
      </w:pPr>
    </w:p>
    <w:p w:rsidR="006454F5" w:rsidRPr="00452FA5" w:rsidRDefault="006454F5" w:rsidP="006454F5">
      <w:pPr>
        <w:spacing w:line="360" w:lineRule="auto"/>
        <w:ind w:firstLine="709"/>
        <w:jc w:val="both"/>
        <w:rPr>
          <w:rFonts w:ascii="Times New Roman" w:hAnsi="Times New Roman" w:cs="Times New Roman"/>
          <w:sz w:val="28"/>
        </w:rPr>
      </w:pPr>
    </w:p>
    <w:p w:rsidR="00BE4B2C" w:rsidRPr="00BE4B2C" w:rsidRDefault="00CA111F" w:rsidP="00BE4B2C">
      <w:pPr>
        <w:ind w:firstLine="567"/>
        <w:jc w:val="both"/>
        <w:rPr>
          <w:rFonts w:ascii="Times New Roman" w:hAnsi="Times New Roman" w:cs="Times New Roman"/>
          <w:sz w:val="28"/>
        </w:rPr>
      </w:pPr>
      <w:r>
        <w:rPr>
          <w:rFonts w:ascii="Times New Roman" w:hAnsi="Times New Roman" w:cs="Times New Roman"/>
          <w:noProof/>
          <w:sz w:val="28"/>
          <w:lang w:val="ru-RU" w:eastAsia="ru-RU"/>
        </w:rPr>
        <w:lastRenderedPageBreak/>
        <mc:AlternateContent>
          <mc:Choice Requires="wpg">
            <w:drawing>
              <wp:anchor distT="0" distB="0" distL="114300" distR="114300" simplePos="0" relativeHeight="251662336" behindDoc="0" locked="1" layoutInCell="0" allowOverlap="1" wp14:anchorId="746D098B" wp14:editId="1613FF54">
                <wp:simplePos x="0" y="0"/>
                <wp:positionH relativeFrom="column">
                  <wp:posOffset>-165735</wp:posOffset>
                </wp:positionH>
                <wp:positionV relativeFrom="paragraph">
                  <wp:posOffset>-43815</wp:posOffset>
                </wp:positionV>
                <wp:extent cx="6288405" cy="4834890"/>
                <wp:effectExtent l="0" t="0" r="17145" b="22860"/>
                <wp:wrapNone/>
                <wp:docPr id="10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8405" cy="4834890"/>
                          <a:chOff x="1152" y="3744"/>
                          <a:chExt cx="9648" cy="7344"/>
                        </a:xfrm>
                      </wpg:grpSpPr>
                      <wps:wsp>
                        <wps:cNvPr id="105" name="Rectangle 40"/>
                        <wps:cNvSpPr>
                          <a:spLocks noChangeArrowheads="1"/>
                        </wps:cNvSpPr>
                        <wps:spPr bwMode="auto">
                          <a:xfrm>
                            <a:off x="1152" y="4032"/>
                            <a:ext cx="1584" cy="1152"/>
                          </a:xfrm>
                          <a:prstGeom prst="rect">
                            <a:avLst/>
                          </a:prstGeom>
                          <a:solidFill>
                            <a:srgbClr val="FFFFFF"/>
                          </a:solidFill>
                          <a:ln w="9525">
                            <a:solidFill>
                              <a:srgbClr val="000000"/>
                            </a:solidFill>
                            <a:miter lim="800000"/>
                            <a:headEnd/>
                            <a:tailEnd/>
                          </a:ln>
                        </wps:spPr>
                        <wps:txbx>
                          <w:txbxContent>
                            <w:p w:rsidR="00487427" w:rsidRPr="00BE4B2C" w:rsidRDefault="00487427" w:rsidP="00BE4B2C">
                              <w:pPr>
                                <w:jc w:val="center"/>
                                <w:rPr>
                                  <w:rFonts w:ascii="Times New Roman" w:hAnsi="Times New Roman" w:cs="Times New Roman"/>
                                  <w:sz w:val="20"/>
                                  <w:szCs w:val="20"/>
                                </w:rPr>
                              </w:pPr>
                              <w:r w:rsidRPr="00BE4B2C">
                                <w:rPr>
                                  <w:rFonts w:ascii="Times New Roman" w:hAnsi="Times New Roman" w:cs="Times New Roman"/>
                                  <w:sz w:val="20"/>
                                  <w:szCs w:val="20"/>
                                </w:rPr>
                                <w:t>Цілі</w:t>
                              </w:r>
                            </w:p>
                            <w:p w:rsidR="00487427" w:rsidRPr="00BE4B2C" w:rsidRDefault="00487427" w:rsidP="00BE4B2C">
                              <w:pPr>
                                <w:jc w:val="center"/>
                                <w:rPr>
                                  <w:rFonts w:ascii="Times New Roman" w:hAnsi="Times New Roman" w:cs="Times New Roman"/>
                                  <w:sz w:val="20"/>
                                  <w:szCs w:val="20"/>
                                </w:rPr>
                              </w:pPr>
                              <w:r w:rsidRPr="00BE4B2C">
                                <w:rPr>
                                  <w:rFonts w:ascii="Times New Roman" w:hAnsi="Times New Roman" w:cs="Times New Roman"/>
                                  <w:sz w:val="20"/>
                                  <w:szCs w:val="20"/>
                                </w:rPr>
                                <w:t>маркетингу</w:t>
                              </w:r>
                            </w:p>
                          </w:txbxContent>
                        </wps:txbx>
                        <wps:bodyPr rot="0" vert="horz" wrap="square" lIns="91440" tIns="45720" rIns="91440" bIns="45720" anchor="t" anchorCtr="0" upright="1">
                          <a:noAutofit/>
                        </wps:bodyPr>
                      </wps:wsp>
                      <wps:wsp>
                        <wps:cNvPr id="106" name="Rectangle 41"/>
                        <wps:cNvSpPr>
                          <a:spLocks noChangeArrowheads="1"/>
                        </wps:cNvSpPr>
                        <wps:spPr bwMode="auto">
                          <a:xfrm>
                            <a:off x="1152" y="6624"/>
                            <a:ext cx="1584" cy="1152"/>
                          </a:xfrm>
                          <a:prstGeom prst="rect">
                            <a:avLst/>
                          </a:prstGeom>
                          <a:solidFill>
                            <a:srgbClr val="FFFFFF"/>
                          </a:solidFill>
                          <a:ln w="9525">
                            <a:solidFill>
                              <a:srgbClr val="000000"/>
                            </a:solidFill>
                            <a:miter lim="800000"/>
                            <a:headEnd/>
                            <a:tailEnd/>
                          </a:ln>
                        </wps:spPr>
                        <wps:txbx>
                          <w:txbxContent>
                            <w:p w:rsidR="00487427" w:rsidRPr="00BE4B2C" w:rsidRDefault="00487427" w:rsidP="00BE4B2C">
                              <w:pPr>
                                <w:jc w:val="center"/>
                                <w:rPr>
                                  <w:rFonts w:ascii="Times New Roman" w:hAnsi="Times New Roman" w:cs="Times New Roman"/>
                                  <w:sz w:val="20"/>
                                  <w:szCs w:val="20"/>
                                </w:rPr>
                              </w:pPr>
                              <w:r w:rsidRPr="00BE4B2C">
                                <w:rPr>
                                  <w:rFonts w:ascii="Times New Roman" w:hAnsi="Times New Roman" w:cs="Times New Roman"/>
                                  <w:sz w:val="20"/>
                                  <w:szCs w:val="20"/>
                                </w:rPr>
                                <w:t>Навколишнє середовище</w:t>
                              </w:r>
                            </w:p>
                          </w:txbxContent>
                        </wps:txbx>
                        <wps:bodyPr rot="0" vert="horz" wrap="square" lIns="91440" tIns="45720" rIns="91440" bIns="45720" anchor="t" anchorCtr="0" upright="1">
                          <a:noAutofit/>
                        </wps:bodyPr>
                      </wps:wsp>
                      <wps:wsp>
                        <wps:cNvPr id="107" name="Rectangle 42"/>
                        <wps:cNvSpPr>
                          <a:spLocks noChangeArrowheads="1"/>
                        </wps:cNvSpPr>
                        <wps:spPr bwMode="auto">
                          <a:xfrm>
                            <a:off x="5616" y="3744"/>
                            <a:ext cx="576" cy="6480"/>
                          </a:xfrm>
                          <a:prstGeom prst="rect">
                            <a:avLst/>
                          </a:prstGeom>
                          <a:solidFill>
                            <a:srgbClr val="FFFFFF"/>
                          </a:solidFill>
                          <a:ln w="9525">
                            <a:solidFill>
                              <a:srgbClr val="000000"/>
                            </a:solidFill>
                            <a:miter lim="800000"/>
                            <a:headEnd/>
                            <a:tailEnd/>
                          </a:ln>
                        </wps:spPr>
                        <wps:txbx>
                          <w:txbxContent>
                            <w:p w:rsidR="00487427" w:rsidRPr="00BE4B2C" w:rsidRDefault="00487427" w:rsidP="00BE4B2C">
                              <w:pPr>
                                <w:jc w:val="center"/>
                                <w:rPr>
                                  <w:rFonts w:ascii="Times New Roman" w:hAnsi="Times New Roman" w:cs="Times New Roman"/>
                                </w:rPr>
                              </w:pPr>
                              <w:r w:rsidRPr="00BE4B2C">
                                <w:rPr>
                                  <w:rFonts w:ascii="Times New Roman" w:hAnsi="Times New Roman" w:cs="Times New Roman"/>
                                </w:rPr>
                                <w:t>МАРКЕТИНГОВА СТРАТЕГІЯ</w:t>
                              </w:r>
                            </w:p>
                          </w:txbxContent>
                        </wps:txbx>
                        <wps:bodyPr rot="0" vert="vert270" wrap="square" lIns="91440" tIns="45720" rIns="91440" bIns="45720" anchor="t" anchorCtr="0" upright="1">
                          <a:noAutofit/>
                        </wps:bodyPr>
                      </wps:wsp>
                      <wps:wsp>
                        <wps:cNvPr id="108" name="Rectangle 43"/>
                        <wps:cNvSpPr>
                          <a:spLocks noChangeArrowheads="1"/>
                        </wps:cNvSpPr>
                        <wps:spPr bwMode="auto">
                          <a:xfrm>
                            <a:off x="6624" y="4032"/>
                            <a:ext cx="1584" cy="922"/>
                          </a:xfrm>
                          <a:prstGeom prst="rect">
                            <a:avLst/>
                          </a:prstGeom>
                          <a:solidFill>
                            <a:srgbClr val="FFFFFF"/>
                          </a:solidFill>
                          <a:ln w="9525">
                            <a:solidFill>
                              <a:srgbClr val="000000"/>
                            </a:solidFill>
                            <a:miter lim="800000"/>
                            <a:headEnd/>
                            <a:tailEnd/>
                          </a:ln>
                        </wps:spPr>
                        <wps:txbx>
                          <w:txbxContent>
                            <w:p w:rsidR="00487427" w:rsidRPr="00BE4B2C" w:rsidRDefault="00487427" w:rsidP="00BE4B2C">
                              <w:pPr>
                                <w:jc w:val="center"/>
                                <w:rPr>
                                  <w:rFonts w:ascii="Times New Roman" w:hAnsi="Times New Roman" w:cs="Times New Roman"/>
                                </w:rPr>
                              </w:pPr>
                              <w:r w:rsidRPr="00BE4B2C">
                                <w:rPr>
                                  <w:rFonts w:ascii="Times New Roman" w:hAnsi="Times New Roman" w:cs="Times New Roman"/>
                                </w:rPr>
                                <w:t>ТОВАР</w:t>
                              </w:r>
                            </w:p>
                          </w:txbxContent>
                        </wps:txbx>
                        <wps:bodyPr rot="0" vert="horz" wrap="square" lIns="91440" tIns="45720" rIns="91440" bIns="45720" anchor="t" anchorCtr="0" upright="1">
                          <a:noAutofit/>
                        </wps:bodyPr>
                      </wps:wsp>
                      <wps:wsp>
                        <wps:cNvPr id="109" name="Rectangle 44"/>
                        <wps:cNvSpPr>
                          <a:spLocks noChangeArrowheads="1"/>
                        </wps:cNvSpPr>
                        <wps:spPr bwMode="auto">
                          <a:xfrm>
                            <a:off x="6624" y="5904"/>
                            <a:ext cx="1584" cy="922"/>
                          </a:xfrm>
                          <a:prstGeom prst="rect">
                            <a:avLst/>
                          </a:prstGeom>
                          <a:solidFill>
                            <a:srgbClr val="FFFFFF"/>
                          </a:solidFill>
                          <a:ln w="9525">
                            <a:solidFill>
                              <a:srgbClr val="000000"/>
                            </a:solidFill>
                            <a:miter lim="800000"/>
                            <a:headEnd/>
                            <a:tailEnd/>
                          </a:ln>
                        </wps:spPr>
                        <wps:txbx>
                          <w:txbxContent>
                            <w:p w:rsidR="00487427" w:rsidRPr="00BE4B2C" w:rsidRDefault="00487427" w:rsidP="00BE4B2C">
                              <w:pPr>
                                <w:jc w:val="center"/>
                                <w:rPr>
                                  <w:rFonts w:ascii="Times New Roman" w:hAnsi="Times New Roman" w:cs="Times New Roman"/>
                                </w:rPr>
                              </w:pPr>
                              <w:r w:rsidRPr="00BE4B2C">
                                <w:rPr>
                                  <w:rFonts w:ascii="Times New Roman" w:hAnsi="Times New Roman" w:cs="Times New Roman"/>
                                </w:rPr>
                                <w:t>ЦІНА</w:t>
                              </w:r>
                            </w:p>
                          </w:txbxContent>
                        </wps:txbx>
                        <wps:bodyPr rot="0" vert="horz" wrap="square" lIns="91440" tIns="45720" rIns="91440" bIns="45720" anchor="t" anchorCtr="0" upright="1">
                          <a:noAutofit/>
                        </wps:bodyPr>
                      </wps:wsp>
                      <wps:wsp>
                        <wps:cNvPr id="110" name="Rectangle 45"/>
                        <wps:cNvSpPr>
                          <a:spLocks noChangeArrowheads="1"/>
                        </wps:cNvSpPr>
                        <wps:spPr bwMode="auto">
                          <a:xfrm>
                            <a:off x="6624" y="7776"/>
                            <a:ext cx="1584" cy="922"/>
                          </a:xfrm>
                          <a:prstGeom prst="rect">
                            <a:avLst/>
                          </a:prstGeom>
                          <a:solidFill>
                            <a:srgbClr val="FFFFFF"/>
                          </a:solidFill>
                          <a:ln w="9525">
                            <a:solidFill>
                              <a:srgbClr val="000000"/>
                            </a:solidFill>
                            <a:miter lim="800000"/>
                            <a:headEnd/>
                            <a:tailEnd/>
                          </a:ln>
                        </wps:spPr>
                        <wps:txbx>
                          <w:txbxContent>
                            <w:p w:rsidR="00487427" w:rsidRPr="00BE4B2C" w:rsidRDefault="00487427" w:rsidP="00BE4B2C">
                              <w:pPr>
                                <w:jc w:val="center"/>
                                <w:rPr>
                                  <w:rFonts w:ascii="Times New Roman" w:hAnsi="Times New Roman" w:cs="Times New Roman"/>
                                </w:rPr>
                              </w:pPr>
                              <w:r w:rsidRPr="00BE4B2C">
                                <w:rPr>
                                  <w:rFonts w:ascii="Times New Roman" w:hAnsi="Times New Roman" w:cs="Times New Roman"/>
                                </w:rPr>
                                <w:t>РОЗПОДІЛ</w:t>
                              </w:r>
                            </w:p>
                            <w:p w:rsidR="00487427" w:rsidRDefault="00487427" w:rsidP="00BE4B2C"/>
                          </w:txbxContent>
                        </wps:txbx>
                        <wps:bodyPr rot="0" vert="horz" wrap="square" lIns="91440" tIns="45720" rIns="91440" bIns="45720" anchor="t" anchorCtr="0" upright="1">
                          <a:noAutofit/>
                        </wps:bodyPr>
                      </wps:wsp>
                      <wps:wsp>
                        <wps:cNvPr id="111" name="Rectangle 46"/>
                        <wps:cNvSpPr>
                          <a:spLocks noChangeArrowheads="1"/>
                        </wps:cNvSpPr>
                        <wps:spPr bwMode="auto">
                          <a:xfrm>
                            <a:off x="6624" y="9360"/>
                            <a:ext cx="1584" cy="922"/>
                          </a:xfrm>
                          <a:prstGeom prst="rect">
                            <a:avLst/>
                          </a:prstGeom>
                          <a:solidFill>
                            <a:srgbClr val="FFFFFF"/>
                          </a:solidFill>
                          <a:ln w="9525">
                            <a:solidFill>
                              <a:srgbClr val="000000"/>
                            </a:solidFill>
                            <a:miter lim="800000"/>
                            <a:headEnd/>
                            <a:tailEnd/>
                          </a:ln>
                        </wps:spPr>
                        <wps:txbx>
                          <w:txbxContent>
                            <w:p w:rsidR="00487427" w:rsidRPr="00BE4B2C" w:rsidRDefault="00487427" w:rsidP="00BE4B2C">
                              <w:pPr>
                                <w:jc w:val="center"/>
                                <w:rPr>
                                  <w:rFonts w:ascii="Times New Roman" w:hAnsi="Times New Roman" w:cs="Times New Roman"/>
                                </w:rPr>
                              </w:pPr>
                              <w:r w:rsidRPr="00BE4B2C">
                                <w:rPr>
                                  <w:rFonts w:ascii="Times New Roman" w:hAnsi="Times New Roman" w:cs="Times New Roman"/>
                                </w:rPr>
                                <w:t>ПРОСУВАННЯ</w:t>
                              </w:r>
                            </w:p>
                          </w:txbxContent>
                        </wps:txbx>
                        <wps:bodyPr rot="0" vert="horz" wrap="square" lIns="91440" tIns="45720" rIns="91440" bIns="45720" anchor="t" anchorCtr="0" upright="1">
                          <a:noAutofit/>
                        </wps:bodyPr>
                      </wps:wsp>
                      <wps:wsp>
                        <wps:cNvPr id="112" name="Rectangle 47"/>
                        <wps:cNvSpPr>
                          <a:spLocks noChangeArrowheads="1"/>
                        </wps:cNvSpPr>
                        <wps:spPr bwMode="auto">
                          <a:xfrm>
                            <a:off x="8640" y="3888"/>
                            <a:ext cx="2032" cy="1584"/>
                          </a:xfrm>
                          <a:prstGeom prst="rect">
                            <a:avLst/>
                          </a:prstGeom>
                          <a:solidFill>
                            <a:srgbClr val="FFFFFF"/>
                          </a:solidFill>
                          <a:ln w="9525">
                            <a:solidFill>
                              <a:srgbClr val="000000"/>
                            </a:solidFill>
                            <a:miter lim="800000"/>
                            <a:headEnd/>
                            <a:tailEnd/>
                          </a:ln>
                        </wps:spPr>
                        <wps:txbx>
                          <w:txbxContent>
                            <w:p w:rsidR="00487427" w:rsidRPr="00BE4B2C" w:rsidRDefault="00487427" w:rsidP="009F1C8B">
                              <w:pPr>
                                <w:numPr>
                                  <w:ilvl w:val="0"/>
                                  <w:numId w:val="2"/>
                                </w:numPr>
                                <w:tabs>
                                  <w:tab w:val="clear" w:pos="720"/>
                                  <w:tab w:val="left" w:pos="567"/>
                                </w:tabs>
                                <w:ind w:left="567" w:hanging="283"/>
                                <w:rPr>
                                  <w:rFonts w:ascii="Times New Roman" w:hAnsi="Times New Roman" w:cs="Times New Roman"/>
                                  <w:sz w:val="20"/>
                                  <w:szCs w:val="20"/>
                                </w:rPr>
                              </w:pPr>
                              <w:r w:rsidRPr="00BE4B2C">
                                <w:rPr>
                                  <w:rFonts w:ascii="Times New Roman" w:hAnsi="Times New Roman" w:cs="Times New Roman"/>
                                  <w:sz w:val="20"/>
                                  <w:szCs w:val="20"/>
                                </w:rPr>
                                <w:t>Якість</w:t>
                              </w:r>
                            </w:p>
                            <w:p w:rsidR="00487427" w:rsidRPr="00BE4B2C" w:rsidRDefault="00487427" w:rsidP="009F1C8B">
                              <w:pPr>
                                <w:numPr>
                                  <w:ilvl w:val="0"/>
                                  <w:numId w:val="2"/>
                                </w:numPr>
                                <w:tabs>
                                  <w:tab w:val="clear" w:pos="720"/>
                                  <w:tab w:val="left" w:pos="567"/>
                                </w:tabs>
                                <w:ind w:left="567" w:hanging="283"/>
                                <w:rPr>
                                  <w:rFonts w:ascii="Times New Roman" w:hAnsi="Times New Roman" w:cs="Times New Roman"/>
                                  <w:sz w:val="20"/>
                                  <w:szCs w:val="20"/>
                                </w:rPr>
                              </w:pPr>
                              <w:r w:rsidRPr="00BE4B2C">
                                <w:rPr>
                                  <w:rFonts w:ascii="Times New Roman" w:hAnsi="Times New Roman" w:cs="Times New Roman"/>
                                  <w:sz w:val="20"/>
                                  <w:szCs w:val="20"/>
                                </w:rPr>
                                <w:t>Асортимент</w:t>
                              </w:r>
                            </w:p>
                            <w:p w:rsidR="00487427" w:rsidRPr="00BE4B2C" w:rsidRDefault="00487427" w:rsidP="009F1C8B">
                              <w:pPr>
                                <w:numPr>
                                  <w:ilvl w:val="0"/>
                                  <w:numId w:val="2"/>
                                </w:numPr>
                                <w:tabs>
                                  <w:tab w:val="clear" w:pos="720"/>
                                  <w:tab w:val="left" w:pos="567"/>
                                </w:tabs>
                                <w:ind w:left="567" w:hanging="283"/>
                                <w:rPr>
                                  <w:rFonts w:ascii="Times New Roman" w:hAnsi="Times New Roman" w:cs="Times New Roman"/>
                                  <w:sz w:val="20"/>
                                  <w:szCs w:val="20"/>
                                </w:rPr>
                              </w:pPr>
                              <w:r w:rsidRPr="00BE4B2C">
                                <w:rPr>
                                  <w:rFonts w:ascii="Times New Roman" w:hAnsi="Times New Roman" w:cs="Times New Roman"/>
                                  <w:sz w:val="20"/>
                                  <w:szCs w:val="20"/>
                                </w:rPr>
                                <w:t>Упаковка</w:t>
                              </w:r>
                            </w:p>
                            <w:p w:rsidR="00487427" w:rsidRPr="00BE4B2C" w:rsidRDefault="00487427" w:rsidP="009F1C8B">
                              <w:pPr>
                                <w:numPr>
                                  <w:ilvl w:val="0"/>
                                  <w:numId w:val="2"/>
                                </w:numPr>
                                <w:tabs>
                                  <w:tab w:val="clear" w:pos="720"/>
                                  <w:tab w:val="left" w:pos="567"/>
                                </w:tabs>
                                <w:ind w:left="567" w:hanging="283"/>
                                <w:rPr>
                                  <w:rFonts w:ascii="Times New Roman" w:hAnsi="Times New Roman" w:cs="Times New Roman"/>
                                  <w:sz w:val="20"/>
                                  <w:szCs w:val="20"/>
                                </w:rPr>
                              </w:pPr>
                              <w:r w:rsidRPr="00BE4B2C">
                                <w:rPr>
                                  <w:rFonts w:ascii="Times New Roman" w:hAnsi="Times New Roman" w:cs="Times New Roman"/>
                                  <w:sz w:val="20"/>
                                  <w:szCs w:val="20"/>
                                </w:rPr>
                                <w:t>Марка</w:t>
                              </w:r>
                            </w:p>
                            <w:p w:rsidR="00487427" w:rsidRPr="00BE4B2C" w:rsidRDefault="00487427" w:rsidP="009F1C8B">
                              <w:pPr>
                                <w:numPr>
                                  <w:ilvl w:val="0"/>
                                  <w:numId w:val="2"/>
                                </w:numPr>
                                <w:tabs>
                                  <w:tab w:val="clear" w:pos="720"/>
                                  <w:tab w:val="left" w:pos="567"/>
                                </w:tabs>
                                <w:ind w:left="567" w:hanging="283"/>
                                <w:rPr>
                                  <w:rFonts w:ascii="Times New Roman" w:hAnsi="Times New Roman" w:cs="Times New Roman"/>
                                  <w:sz w:val="20"/>
                                  <w:szCs w:val="20"/>
                                </w:rPr>
                              </w:pPr>
                              <w:r w:rsidRPr="00BE4B2C">
                                <w:rPr>
                                  <w:rFonts w:ascii="Times New Roman" w:hAnsi="Times New Roman" w:cs="Times New Roman"/>
                                  <w:sz w:val="20"/>
                                  <w:szCs w:val="20"/>
                                </w:rPr>
                                <w:t>Сервісне обслуговування</w:t>
                              </w:r>
                            </w:p>
                          </w:txbxContent>
                        </wps:txbx>
                        <wps:bodyPr rot="0" vert="horz" wrap="square" lIns="91440" tIns="45720" rIns="91440" bIns="45720" anchor="t" anchorCtr="0" upright="1">
                          <a:noAutofit/>
                        </wps:bodyPr>
                      </wps:wsp>
                      <wps:wsp>
                        <wps:cNvPr id="113" name="Rectangle 48"/>
                        <wps:cNvSpPr>
                          <a:spLocks noChangeArrowheads="1"/>
                        </wps:cNvSpPr>
                        <wps:spPr bwMode="auto">
                          <a:xfrm>
                            <a:off x="8640" y="5904"/>
                            <a:ext cx="2032" cy="922"/>
                          </a:xfrm>
                          <a:prstGeom prst="rect">
                            <a:avLst/>
                          </a:prstGeom>
                          <a:solidFill>
                            <a:srgbClr val="FFFFFF"/>
                          </a:solidFill>
                          <a:ln w="9525">
                            <a:solidFill>
                              <a:srgbClr val="000000"/>
                            </a:solidFill>
                            <a:miter lim="800000"/>
                            <a:headEnd/>
                            <a:tailEnd/>
                          </a:ln>
                        </wps:spPr>
                        <wps:txbx>
                          <w:txbxContent>
                            <w:p w:rsidR="00487427" w:rsidRPr="00BE4B2C" w:rsidRDefault="00487427" w:rsidP="009F1C8B">
                              <w:pPr>
                                <w:numPr>
                                  <w:ilvl w:val="0"/>
                                  <w:numId w:val="3"/>
                                </w:numPr>
                                <w:tabs>
                                  <w:tab w:val="left" w:pos="180"/>
                                </w:tabs>
                                <w:rPr>
                                  <w:rFonts w:ascii="Times New Roman" w:hAnsi="Times New Roman" w:cs="Times New Roman"/>
                                  <w:sz w:val="20"/>
                                  <w:szCs w:val="20"/>
                                </w:rPr>
                              </w:pPr>
                              <w:r w:rsidRPr="00BE4B2C">
                                <w:rPr>
                                  <w:rFonts w:ascii="Times New Roman" w:hAnsi="Times New Roman" w:cs="Times New Roman"/>
                                  <w:sz w:val="20"/>
                                  <w:szCs w:val="20"/>
                                </w:rPr>
                                <w:t>Рівень</w:t>
                              </w:r>
                            </w:p>
                            <w:p w:rsidR="00487427" w:rsidRPr="00BE4B2C" w:rsidRDefault="00487427" w:rsidP="009F1C8B">
                              <w:pPr>
                                <w:numPr>
                                  <w:ilvl w:val="0"/>
                                  <w:numId w:val="3"/>
                                </w:numPr>
                                <w:tabs>
                                  <w:tab w:val="left" w:pos="180"/>
                                </w:tabs>
                                <w:rPr>
                                  <w:rFonts w:ascii="Times New Roman" w:hAnsi="Times New Roman" w:cs="Times New Roman"/>
                                  <w:sz w:val="20"/>
                                  <w:szCs w:val="20"/>
                                </w:rPr>
                              </w:pPr>
                              <w:r w:rsidRPr="00BE4B2C">
                                <w:rPr>
                                  <w:rFonts w:ascii="Times New Roman" w:hAnsi="Times New Roman" w:cs="Times New Roman"/>
                                  <w:sz w:val="20"/>
                                  <w:szCs w:val="20"/>
                                </w:rPr>
                                <w:t>Стратегія</w:t>
                              </w:r>
                            </w:p>
                          </w:txbxContent>
                        </wps:txbx>
                        <wps:bodyPr rot="0" vert="horz" wrap="square" lIns="91440" tIns="45720" rIns="91440" bIns="45720" anchor="t" anchorCtr="0" upright="1">
                          <a:noAutofit/>
                        </wps:bodyPr>
                      </wps:wsp>
                      <wps:wsp>
                        <wps:cNvPr id="114" name="Rectangle 49"/>
                        <wps:cNvSpPr>
                          <a:spLocks noChangeArrowheads="1"/>
                        </wps:cNvSpPr>
                        <wps:spPr bwMode="auto">
                          <a:xfrm>
                            <a:off x="8640" y="7632"/>
                            <a:ext cx="2160" cy="1152"/>
                          </a:xfrm>
                          <a:prstGeom prst="rect">
                            <a:avLst/>
                          </a:prstGeom>
                          <a:solidFill>
                            <a:srgbClr val="FFFFFF"/>
                          </a:solidFill>
                          <a:ln w="9525">
                            <a:solidFill>
                              <a:srgbClr val="000000"/>
                            </a:solidFill>
                            <a:miter lim="800000"/>
                            <a:headEnd/>
                            <a:tailEnd/>
                          </a:ln>
                        </wps:spPr>
                        <wps:txbx>
                          <w:txbxContent>
                            <w:p w:rsidR="00487427" w:rsidRPr="00BE4B2C" w:rsidRDefault="00487427" w:rsidP="009F1C8B">
                              <w:pPr>
                                <w:numPr>
                                  <w:ilvl w:val="0"/>
                                  <w:numId w:val="4"/>
                                </w:numPr>
                                <w:tabs>
                                  <w:tab w:val="left" w:pos="180"/>
                                  <w:tab w:val="left" w:pos="360"/>
                                  <w:tab w:val="left" w:pos="540"/>
                                </w:tabs>
                                <w:rPr>
                                  <w:rFonts w:ascii="Times New Roman" w:hAnsi="Times New Roman" w:cs="Times New Roman"/>
                                  <w:sz w:val="20"/>
                                  <w:szCs w:val="20"/>
                                </w:rPr>
                              </w:pPr>
                              <w:r w:rsidRPr="00BE4B2C">
                                <w:rPr>
                                  <w:rFonts w:ascii="Times New Roman" w:hAnsi="Times New Roman" w:cs="Times New Roman"/>
                                  <w:sz w:val="20"/>
                                  <w:szCs w:val="20"/>
                                </w:rPr>
                                <w:t>Канали</w:t>
                              </w:r>
                            </w:p>
                            <w:p w:rsidR="00487427" w:rsidRPr="00BE4B2C" w:rsidRDefault="00487427" w:rsidP="00BE4B2C">
                              <w:pPr>
                                <w:tabs>
                                  <w:tab w:val="left" w:pos="180"/>
                                  <w:tab w:val="left" w:pos="360"/>
                                  <w:tab w:val="left" w:pos="540"/>
                                </w:tabs>
                                <w:ind w:left="360"/>
                                <w:rPr>
                                  <w:rFonts w:ascii="Times New Roman" w:hAnsi="Times New Roman" w:cs="Times New Roman"/>
                                  <w:sz w:val="20"/>
                                  <w:szCs w:val="20"/>
                                </w:rPr>
                              </w:pPr>
                              <w:r w:rsidRPr="00BE4B2C">
                                <w:rPr>
                                  <w:rFonts w:ascii="Times New Roman" w:hAnsi="Times New Roman" w:cs="Times New Roman"/>
                                  <w:sz w:val="20"/>
                                  <w:szCs w:val="20"/>
                                </w:rPr>
                                <w:t xml:space="preserve">    збуту</w:t>
                              </w:r>
                            </w:p>
                            <w:p w:rsidR="00487427" w:rsidRPr="00BE4B2C" w:rsidRDefault="00487427" w:rsidP="009F1C8B">
                              <w:pPr>
                                <w:numPr>
                                  <w:ilvl w:val="0"/>
                                  <w:numId w:val="4"/>
                                </w:numPr>
                                <w:tabs>
                                  <w:tab w:val="left" w:pos="180"/>
                                  <w:tab w:val="left" w:pos="360"/>
                                  <w:tab w:val="left" w:pos="540"/>
                                </w:tabs>
                                <w:rPr>
                                  <w:rFonts w:ascii="Times New Roman" w:hAnsi="Times New Roman" w:cs="Times New Roman"/>
                                  <w:sz w:val="20"/>
                                  <w:szCs w:val="20"/>
                                </w:rPr>
                              </w:pPr>
                              <w:r w:rsidRPr="00BE4B2C">
                                <w:rPr>
                                  <w:rFonts w:ascii="Times New Roman" w:hAnsi="Times New Roman" w:cs="Times New Roman"/>
                                  <w:sz w:val="20"/>
                                  <w:szCs w:val="20"/>
                                </w:rPr>
                                <w:t xml:space="preserve">Збутові </w:t>
                              </w:r>
                            </w:p>
                            <w:p w:rsidR="00487427" w:rsidRPr="00BE4B2C" w:rsidRDefault="00487427" w:rsidP="00BE4B2C">
                              <w:pPr>
                                <w:tabs>
                                  <w:tab w:val="left" w:pos="180"/>
                                  <w:tab w:val="left" w:pos="360"/>
                                  <w:tab w:val="left" w:pos="540"/>
                                </w:tabs>
                                <w:ind w:left="360"/>
                                <w:rPr>
                                  <w:rFonts w:ascii="Times New Roman" w:hAnsi="Times New Roman" w:cs="Times New Roman"/>
                                  <w:sz w:val="20"/>
                                  <w:szCs w:val="20"/>
                                </w:rPr>
                              </w:pPr>
                              <w:r w:rsidRPr="00BE4B2C">
                                <w:rPr>
                                  <w:rFonts w:ascii="Times New Roman" w:hAnsi="Times New Roman" w:cs="Times New Roman"/>
                                  <w:sz w:val="20"/>
                                  <w:szCs w:val="20"/>
                                </w:rPr>
                                <w:t xml:space="preserve">    системи</w:t>
                              </w:r>
                            </w:p>
                            <w:p w:rsidR="00487427" w:rsidRDefault="00487427" w:rsidP="00BE4B2C">
                              <w:pPr>
                                <w:tabs>
                                  <w:tab w:val="left" w:pos="180"/>
                                  <w:tab w:val="left" w:pos="360"/>
                                  <w:tab w:val="left" w:pos="720"/>
                                </w:tabs>
                                <w:ind w:left="360"/>
                              </w:pPr>
                            </w:p>
                          </w:txbxContent>
                        </wps:txbx>
                        <wps:bodyPr rot="0" vert="horz" wrap="square" lIns="91440" tIns="45720" rIns="91440" bIns="45720" anchor="t" anchorCtr="0" upright="1">
                          <a:noAutofit/>
                        </wps:bodyPr>
                      </wps:wsp>
                      <wps:wsp>
                        <wps:cNvPr id="115" name="Rectangle 50"/>
                        <wps:cNvSpPr>
                          <a:spLocks noChangeArrowheads="1"/>
                        </wps:cNvSpPr>
                        <wps:spPr bwMode="auto">
                          <a:xfrm>
                            <a:off x="8640" y="9216"/>
                            <a:ext cx="2160" cy="1872"/>
                          </a:xfrm>
                          <a:prstGeom prst="rect">
                            <a:avLst/>
                          </a:prstGeom>
                          <a:solidFill>
                            <a:srgbClr val="FFFFFF"/>
                          </a:solidFill>
                          <a:ln w="9525">
                            <a:solidFill>
                              <a:srgbClr val="000000"/>
                            </a:solidFill>
                            <a:miter lim="800000"/>
                            <a:headEnd/>
                            <a:tailEnd/>
                          </a:ln>
                        </wps:spPr>
                        <wps:txbx>
                          <w:txbxContent>
                            <w:p w:rsidR="00487427" w:rsidRPr="00BE4B2C" w:rsidRDefault="00487427" w:rsidP="009F1C8B">
                              <w:pPr>
                                <w:numPr>
                                  <w:ilvl w:val="0"/>
                                  <w:numId w:val="5"/>
                                </w:numPr>
                                <w:tabs>
                                  <w:tab w:val="clear" w:pos="720"/>
                                  <w:tab w:val="left" w:pos="567"/>
                                  <w:tab w:val="num" w:pos="1276"/>
                                </w:tabs>
                                <w:ind w:hanging="294"/>
                                <w:rPr>
                                  <w:rFonts w:ascii="Times New Roman" w:hAnsi="Times New Roman" w:cs="Times New Roman"/>
                                  <w:sz w:val="20"/>
                                  <w:szCs w:val="20"/>
                                </w:rPr>
                              </w:pPr>
                              <w:r w:rsidRPr="00BE4B2C">
                                <w:rPr>
                                  <w:rFonts w:ascii="Times New Roman" w:hAnsi="Times New Roman" w:cs="Times New Roman"/>
                                  <w:sz w:val="20"/>
                                  <w:szCs w:val="20"/>
                                </w:rPr>
                                <w:t>Реклама</w:t>
                              </w:r>
                            </w:p>
                            <w:p w:rsidR="00487427" w:rsidRPr="00BE4B2C" w:rsidRDefault="00487427" w:rsidP="009F1C8B">
                              <w:pPr>
                                <w:numPr>
                                  <w:ilvl w:val="0"/>
                                  <w:numId w:val="5"/>
                                </w:numPr>
                                <w:tabs>
                                  <w:tab w:val="clear" w:pos="720"/>
                                  <w:tab w:val="left" w:pos="567"/>
                                  <w:tab w:val="num" w:pos="1276"/>
                                </w:tabs>
                                <w:ind w:hanging="294"/>
                                <w:rPr>
                                  <w:rFonts w:ascii="Times New Roman" w:hAnsi="Times New Roman" w:cs="Times New Roman"/>
                                  <w:sz w:val="20"/>
                                  <w:szCs w:val="20"/>
                                </w:rPr>
                              </w:pPr>
                              <w:r w:rsidRPr="00BE4B2C">
                                <w:rPr>
                                  <w:rFonts w:ascii="Times New Roman" w:hAnsi="Times New Roman" w:cs="Times New Roman"/>
                                  <w:sz w:val="20"/>
                                  <w:szCs w:val="20"/>
                                </w:rPr>
                                <w:t xml:space="preserve">Паблік </w:t>
                              </w:r>
                            </w:p>
                            <w:p w:rsidR="00487427" w:rsidRPr="00BE4B2C" w:rsidRDefault="00487427" w:rsidP="00BE4B2C">
                              <w:pPr>
                                <w:tabs>
                                  <w:tab w:val="left" w:pos="567"/>
                                  <w:tab w:val="num" w:pos="1276"/>
                                </w:tabs>
                                <w:ind w:hanging="294"/>
                                <w:rPr>
                                  <w:rFonts w:ascii="Times New Roman" w:hAnsi="Times New Roman" w:cs="Times New Roman"/>
                                  <w:sz w:val="20"/>
                                  <w:szCs w:val="20"/>
                                </w:rPr>
                              </w:pPr>
                              <w:r>
                                <w:rPr>
                                  <w:rFonts w:ascii="Times New Roman" w:hAnsi="Times New Roman" w:cs="Times New Roman"/>
                                  <w:sz w:val="20"/>
                                  <w:szCs w:val="20"/>
                                </w:rPr>
                                <w:t>Рі</w:t>
                              </w:r>
                              <w:r w:rsidRPr="00BE4B2C">
                                <w:rPr>
                                  <w:rFonts w:ascii="Times New Roman" w:hAnsi="Times New Roman" w:cs="Times New Roman"/>
                                  <w:sz w:val="20"/>
                                  <w:szCs w:val="20"/>
                                </w:rPr>
                                <w:t xml:space="preserve">            </w:t>
                              </w:r>
                              <w:r>
                                <w:rPr>
                                  <w:rFonts w:ascii="Times New Roman" w:hAnsi="Times New Roman" w:cs="Times New Roman"/>
                                  <w:sz w:val="20"/>
                                  <w:szCs w:val="20"/>
                                  <w:lang w:val="en-US"/>
                                </w:rPr>
                                <w:t xml:space="preserve">  </w:t>
                              </w:r>
                              <w:r w:rsidRPr="00BE4B2C">
                                <w:rPr>
                                  <w:rFonts w:ascii="Times New Roman" w:hAnsi="Times New Roman" w:cs="Times New Roman"/>
                                  <w:sz w:val="20"/>
                                  <w:szCs w:val="20"/>
                                </w:rPr>
                                <w:t>рилейшнз</w:t>
                              </w:r>
                            </w:p>
                            <w:p w:rsidR="00487427" w:rsidRPr="00BE4B2C" w:rsidRDefault="00487427" w:rsidP="009F1C8B">
                              <w:pPr>
                                <w:numPr>
                                  <w:ilvl w:val="0"/>
                                  <w:numId w:val="5"/>
                                </w:numPr>
                                <w:tabs>
                                  <w:tab w:val="clear" w:pos="720"/>
                                  <w:tab w:val="left" w:pos="567"/>
                                  <w:tab w:val="num" w:pos="1276"/>
                                </w:tabs>
                                <w:ind w:hanging="294"/>
                                <w:rPr>
                                  <w:rFonts w:ascii="Times New Roman" w:hAnsi="Times New Roman" w:cs="Times New Roman"/>
                                  <w:sz w:val="20"/>
                                  <w:szCs w:val="20"/>
                                </w:rPr>
                              </w:pPr>
                              <w:r w:rsidRPr="00BE4B2C">
                                <w:rPr>
                                  <w:rFonts w:ascii="Times New Roman" w:hAnsi="Times New Roman" w:cs="Times New Roman"/>
                                  <w:sz w:val="20"/>
                                  <w:szCs w:val="20"/>
                                </w:rPr>
                                <w:t>Стимулю</w:t>
                              </w:r>
                              <w:r w:rsidRPr="00BE4B2C">
                                <w:rPr>
                                  <w:rFonts w:ascii="Times New Roman" w:hAnsi="Times New Roman" w:cs="Times New Roman"/>
                                  <w:sz w:val="20"/>
                                  <w:szCs w:val="20"/>
                                  <w:lang w:val="en-US"/>
                                </w:rPr>
                                <w:t>-</w:t>
                              </w:r>
                            </w:p>
                            <w:p w:rsidR="00487427" w:rsidRPr="00BE4B2C" w:rsidRDefault="00487427" w:rsidP="00BE4B2C">
                              <w:pPr>
                                <w:tabs>
                                  <w:tab w:val="left" w:pos="567"/>
                                </w:tabs>
                                <w:rPr>
                                  <w:rFonts w:ascii="Times New Roman" w:hAnsi="Times New Roman" w:cs="Times New Roman"/>
                                  <w:sz w:val="20"/>
                                  <w:szCs w:val="20"/>
                                </w:rPr>
                              </w:pPr>
                              <w:r w:rsidRPr="00BE4B2C">
                                <w:rPr>
                                  <w:rFonts w:ascii="Times New Roman" w:hAnsi="Times New Roman" w:cs="Times New Roman"/>
                                  <w:sz w:val="20"/>
                                  <w:szCs w:val="20"/>
                                </w:rPr>
                                <w:t xml:space="preserve">           вання</w:t>
                              </w:r>
                              <w:r>
                                <w:t xml:space="preserve">  </w:t>
                              </w:r>
                              <w:r w:rsidRPr="00BE4B2C">
                                <w:rPr>
                                  <w:rFonts w:ascii="Times New Roman" w:hAnsi="Times New Roman" w:cs="Times New Roman"/>
                                  <w:sz w:val="20"/>
                                  <w:szCs w:val="20"/>
                                </w:rPr>
                                <w:t>збуту</w:t>
                              </w:r>
                            </w:p>
                            <w:p w:rsidR="00487427" w:rsidRPr="00BE4B2C" w:rsidRDefault="00487427" w:rsidP="009F1C8B">
                              <w:pPr>
                                <w:numPr>
                                  <w:ilvl w:val="0"/>
                                  <w:numId w:val="5"/>
                                </w:numPr>
                                <w:tabs>
                                  <w:tab w:val="clear" w:pos="720"/>
                                  <w:tab w:val="left" w:pos="567"/>
                                  <w:tab w:val="num" w:pos="1276"/>
                                </w:tabs>
                                <w:ind w:hanging="294"/>
                                <w:rPr>
                                  <w:rFonts w:ascii="Times New Roman" w:hAnsi="Times New Roman" w:cs="Times New Roman"/>
                                  <w:sz w:val="20"/>
                                  <w:szCs w:val="20"/>
                                </w:rPr>
                              </w:pPr>
                              <w:r w:rsidRPr="00BE4B2C">
                                <w:rPr>
                                  <w:rFonts w:ascii="Times New Roman" w:hAnsi="Times New Roman" w:cs="Times New Roman"/>
                                  <w:sz w:val="20"/>
                                  <w:szCs w:val="20"/>
                                </w:rPr>
                                <w:t>Особистий</w:t>
                              </w:r>
                            </w:p>
                            <w:p w:rsidR="00487427" w:rsidRPr="00BE4B2C" w:rsidRDefault="00487427" w:rsidP="00BE4B2C">
                              <w:pPr>
                                <w:tabs>
                                  <w:tab w:val="left" w:pos="567"/>
                                  <w:tab w:val="num" w:pos="1276"/>
                                </w:tabs>
                                <w:ind w:hanging="294"/>
                                <w:rPr>
                                  <w:rFonts w:ascii="Times New Roman" w:hAnsi="Times New Roman" w:cs="Times New Roman"/>
                                  <w:sz w:val="20"/>
                                  <w:szCs w:val="20"/>
                                </w:rPr>
                              </w:pPr>
                              <w:r w:rsidRPr="00BE4B2C">
                                <w:rPr>
                                  <w:rFonts w:ascii="Times New Roman" w:hAnsi="Times New Roman" w:cs="Times New Roman"/>
                                  <w:sz w:val="20"/>
                                  <w:szCs w:val="20"/>
                                </w:rPr>
                                <w:t xml:space="preserve">                 продаж</w:t>
                              </w:r>
                            </w:p>
                          </w:txbxContent>
                        </wps:txbx>
                        <wps:bodyPr rot="0" vert="horz" wrap="square" lIns="91440" tIns="45720" rIns="91440" bIns="45720" anchor="t" anchorCtr="0" upright="1">
                          <a:noAutofit/>
                        </wps:bodyPr>
                      </wps:wsp>
                      <wps:wsp>
                        <wps:cNvPr id="116" name="Rectangle 51"/>
                        <wps:cNvSpPr>
                          <a:spLocks noChangeArrowheads="1"/>
                        </wps:cNvSpPr>
                        <wps:spPr bwMode="auto">
                          <a:xfrm>
                            <a:off x="3024" y="3888"/>
                            <a:ext cx="2312" cy="1872"/>
                          </a:xfrm>
                          <a:prstGeom prst="rect">
                            <a:avLst/>
                          </a:prstGeom>
                          <a:solidFill>
                            <a:srgbClr val="FFFFFF"/>
                          </a:solidFill>
                          <a:ln w="9525">
                            <a:solidFill>
                              <a:srgbClr val="000000"/>
                            </a:solidFill>
                            <a:miter lim="800000"/>
                            <a:headEnd/>
                            <a:tailEnd/>
                          </a:ln>
                        </wps:spPr>
                        <wps:txbx>
                          <w:txbxContent>
                            <w:p w:rsidR="00487427" w:rsidRPr="00BE4B2C" w:rsidRDefault="00487427" w:rsidP="009F1C8B">
                              <w:pPr>
                                <w:numPr>
                                  <w:ilvl w:val="0"/>
                                  <w:numId w:val="6"/>
                                </w:numPr>
                                <w:tabs>
                                  <w:tab w:val="left" w:pos="180"/>
                                </w:tabs>
                                <w:rPr>
                                  <w:rFonts w:ascii="Times New Roman" w:hAnsi="Times New Roman" w:cs="Times New Roman"/>
                                  <w:sz w:val="20"/>
                                  <w:szCs w:val="20"/>
                                </w:rPr>
                              </w:pPr>
                              <w:r w:rsidRPr="00BE4B2C">
                                <w:rPr>
                                  <w:rFonts w:ascii="Times New Roman" w:hAnsi="Times New Roman" w:cs="Times New Roman"/>
                                  <w:sz w:val="20"/>
                                  <w:szCs w:val="20"/>
                                </w:rPr>
                                <w:t>Підвищення обсягів збуту</w:t>
                              </w:r>
                            </w:p>
                            <w:p w:rsidR="00487427" w:rsidRPr="00BE4B2C" w:rsidRDefault="00487427" w:rsidP="009F1C8B">
                              <w:pPr>
                                <w:numPr>
                                  <w:ilvl w:val="0"/>
                                  <w:numId w:val="6"/>
                                </w:numPr>
                                <w:tabs>
                                  <w:tab w:val="left" w:pos="180"/>
                                </w:tabs>
                                <w:rPr>
                                  <w:rFonts w:ascii="Times New Roman" w:hAnsi="Times New Roman" w:cs="Times New Roman"/>
                                  <w:sz w:val="20"/>
                                  <w:szCs w:val="20"/>
                                </w:rPr>
                              </w:pPr>
                              <w:r w:rsidRPr="00BE4B2C">
                                <w:rPr>
                                  <w:rFonts w:ascii="Times New Roman" w:hAnsi="Times New Roman" w:cs="Times New Roman"/>
                                  <w:sz w:val="20"/>
                                  <w:szCs w:val="20"/>
                                </w:rPr>
                                <w:t>Підвищення ринкової частки</w:t>
                              </w:r>
                            </w:p>
                            <w:p w:rsidR="00487427" w:rsidRPr="00BE4B2C" w:rsidRDefault="00487427" w:rsidP="009F1C8B">
                              <w:pPr>
                                <w:numPr>
                                  <w:ilvl w:val="0"/>
                                  <w:numId w:val="6"/>
                                </w:numPr>
                                <w:tabs>
                                  <w:tab w:val="left" w:pos="180"/>
                                </w:tabs>
                                <w:rPr>
                                  <w:sz w:val="20"/>
                                  <w:szCs w:val="20"/>
                                </w:rPr>
                              </w:pPr>
                              <w:r w:rsidRPr="00BE4B2C">
                                <w:rPr>
                                  <w:rFonts w:ascii="Times New Roman" w:hAnsi="Times New Roman" w:cs="Times New Roman"/>
                                  <w:sz w:val="20"/>
                                  <w:szCs w:val="20"/>
                                </w:rPr>
                                <w:t>Підвищення</w:t>
                              </w:r>
                              <w:r>
                                <w:t xml:space="preserve"> </w:t>
                              </w:r>
                              <w:r w:rsidRPr="00BE4B2C">
                                <w:rPr>
                                  <w:sz w:val="20"/>
                                  <w:szCs w:val="20"/>
                                </w:rPr>
                                <w:t>прибутку</w:t>
                              </w:r>
                            </w:p>
                          </w:txbxContent>
                        </wps:txbx>
                        <wps:bodyPr rot="0" vert="horz" wrap="square" lIns="91440" tIns="45720" rIns="91440" bIns="45720" anchor="t" anchorCtr="0" upright="1">
                          <a:noAutofit/>
                        </wps:bodyPr>
                      </wps:wsp>
                      <wps:wsp>
                        <wps:cNvPr id="117" name="Rectangle 52"/>
                        <wps:cNvSpPr>
                          <a:spLocks noChangeArrowheads="1"/>
                        </wps:cNvSpPr>
                        <wps:spPr bwMode="auto">
                          <a:xfrm>
                            <a:off x="3024" y="8496"/>
                            <a:ext cx="2312" cy="1728"/>
                          </a:xfrm>
                          <a:prstGeom prst="rect">
                            <a:avLst/>
                          </a:prstGeom>
                          <a:solidFill>
                            <a:srgbClr val="FFFFFF"/>
                          </a:solidFill>
                          <a:ln w="9525">
                            <a:solidFill>
                              <a:srgbClr val="000000"/>
                            </a:solidFill>
                            <a:miter lim="800000"/>
                            <a:headEnd/>
                            <a:tailEnd/>
                          </a:ln>
                        </wps:spPr>
                        <wps:txbx>
                          <w:txbxContent>
                            <w:p w:rsidR="00487427" w:rsidRPr="00BE4B2C" w:rsidRDefault="00487427" w:rsidP="009F1C8B">
                              <w:pPr>
                                <w:numPr>
                                  <w:ilvl w:val="0"/>
                                  <w:numId w:val="7"/>
                                </w:numPr>
                                <w:tabs>
                                  <w:tab w:val="left" w:pos="180"/>
                                  <w:tab w:val="left" w:pos="284"/>
                                  <w:tab w:val="left" w:pos="426"/>
                                  <w:tab w:val="num" w:pos="567"/>
                                </w:tabs>
                                <w:rPr>
                                  <w:rFonts w:ascii="Times New Roman" w:hAnsi="Times New Roman" w:cs="Times New Roman"/>
                                  <w:sz w:val="20"/>
                                  <w:szCs w:val="20"/>
                                </w:rPr>
                              </w:pPr>
                              <w:r w:rsidRPr="00BE4B2C">
                                <w:rPr>
                                  <w:rFonts w:ascii="Times New Roman" w:hAnsi="Times New Roman" w:cs="Times New Roman"/>
                                  <w:sz w:val="20"/>
                                  <w:szCs w:val="20"/>
                                </w:rPr>
                                <w:t>Конкурентні позиції фірми</w:t>
                              </w:r>
                            </w:p>
                            <w:p w:rsidR="00487427" w:rsidRPr="00BE4B2C" w:rsidRDefault="00487427" w:rsidP="009F1C8B">
                              <w:pPr>
                                <w:numPr>
                                  <w:ilvl w:val="0"/>
                                  <w:numId w:val="7"/>
                                </w:numPr>
                                <w:tabs>
                                  <w:tab w:val="left" w:pos="180"/>
                                  <w:tab w:val="left" w:pos="284"/>
                                  <w:tab w:val="left" w:pos="426"/>
                                  <w:tab w:val="num" w:pos="567"/>
                                </w:tabs>
                                <w:rPr>
                                  <w:rFonts w:ascii="Times New Roman" w:hAnsi="Times New Roman" w:cs="Times New Roman"/>
                                  <w:sz w:val="20"/>
                                  <w:szCs w:val="20"/>
                                </w:rPr>
                              </w:pPr>
                              <w:r w:rsidRPr="00BE4B2C">
                                <w:rPr>
                                  <w:rFonts w:ascii="Times New Roman" w:hAnsi="Times New Roman" w:cs="Times New Roman"/>
                                  <w:sz w:val="20"/>
                                  <w:szCs w:val="20"/>
                                </w:rPr>
                                <w:t>Маркетингові можливості</w:t>
                              </w:r>
                              <w:r w:rsidRPr="00BE4B2C">
                                <w:rPr>
                                  <w:rFonts w:ascii="Times New Roman" w:hAnsi="Times New Roman" w:cs="Times New Roman"/>
                                </w:rPr>
                                <w:t xml:space="preserve"> </w:t>
                              </w:r>
                              <w:r w:rsidRPr="00BE4B2C">
                                <w:rPr>
                                  <w:rFonts w:ascii="Times New Roman" w:hAnsi="Times New Roman" w:cs="Times New Roman"/>
                                  <w:sz w:val="20"/>
                                  <w:szCs w:val="20"/>
                                </w:rPr>
                                <w:t>фірми</w:t>
                              </w:r>
                            </w:p>
                          </w:txbxContent>
                        </wps:txbx>
                        <wps:bodyPr rot="0" vert="horz" wrap="square" lIns="91440" tIns="45720" rIns="91440" bIns="45720" anchor="t" anchorCtr="0" upright="1">
                          <a:noAutofit/>
                        </wps:bodyPr>
                      </wps:wsp>
                      <wps:wsp>
                        <wps:cNvPr id="118" name="Rectangle 53"/>
                        <wps:cNvSpPr>
                          <a:spLocks noChangeArrowheads="1"/>
                        </wps:cNvSpPr>
                        <wps:spPr bwMode="auto">
                          <a:xfrm>
                            <a:off x="3024" y="6192"/>
                            <a:ext cx="2312" cy="2016"/>
                          </a:xfrm>
                          <a:prstGeom prst="rect">
                            <a:avLst/>
                          </a:prstGeom>
                          <a:solidFill>
                            <a:srgbClr val="FFFFFF"/>
                          </a:solidFill>
                          <a:ln w="9525">
                            <a:solidFill>
                              <a:srgbClr val="000000"/>
                            </a:solidFill>
                            <a:miter lim="800000"/>
                            <a:headEnd/>
                            <a:tailEnd/>
                          </a:ln>
                        </wps:spPr>
                        <wps:txbx>
                          <w:txbxContent>
                            <w:p w:rsidR="00487427" w:rsidRPr="00BE4B2C" w:rsidRDefault="00487427" w:rsidP="009F1C8B">
                              <w:pPr>
                                <w:numPr>
                                  <w:ilvl w:val="0"/>
                                  <w:numId w:val="8"/>
                                </w:numPr>
                                <w:rPr>
                                  <w:rFonts w:ascii="Times New Roman" w:hAnsi="Times New Roman" w:cs="Times New Roman"/>
                                  <w:sz w:val="20"/>
                                  <w:szCs w:val="20"/>
                                </w:rPr>
                              </w:pPr>
                              <w:r w:rsidRPr="00BE4B2C">
                                <w:rPr>
                                  <w:rFonts w:ascii="Times New Roman" w:hAnsi="Times New Roman" w:cs="Times New Roman"/>
                                  <w:sz w:val="20"/>
                                  <w:szCs w:val="20"/>
                                </w:rPr>
                                <w:t>Економічні фактори</w:t>
                              </w:r>
                            </w:p>
                            <w:p w:rsidR="00487427" w:rsidRPr="00BE4B2C" w:rsidRDefault="00487427" w:rsidP="009F1C8B">
                              <w:pPr>
                                <w:numPr>
                                  <w:ilvl w:val="0"/>
                                  <w:numId w:val="8"/>
                                </w:numPr>
                                <w:rPr>
                                  <w:rFonts w:ascii="Times New Roman" w:hAnsi="Times New Roman" w:cs="Times New Roman"/>
                                  <w:sz w:val="20"/>
                                  <w:szCs w:val="20"/>
                                </w:rPr>
                              </w:pPr>
                              <w:r w:rsidRPr="00BE4B2C">
                                <w:rPr>
                                  <w:rFonts w:ascii="Times New Roman" w:hAnsi="Times New Roman" w:cs="Times New Roman"/>
                                  <w:sz w:val="20"/>
                                  <w:szCs w:val="20"/>
                                </w:rPr>
                                <w:t>Демографічні фактори</w:t>
                              </w:r>
                            </w:p>
                            <w:p w:rsidR="00487427" w:rsidRPr="00BE4B2C" w:rsidRDefault="00487427" w:rsidP="009F1C8B">
                              <w:pPr>
                                <w:numPr>
                                  <w:ilvl w:val="0"/>
                                  <w:numId w:val="8"/>
                                </w:numPr>
                                <w:rPr>
                                  <w:rFonts w:ascii="Times New Roman" w:hAnsi="Times New Roman" w:cs="Times New Roman"/>
                                  <w:sz w:val="20"/>
                                  <w:szCs w:val="20"/>
                                </w:rPr>
                              </w:pPr>
                              <w:r w:rsidRPr="00BE4B2C">
                                <w:rPr>
                                  <w:rFonts w:ascii="Times New Roman" w:hAnsi="Times New Roman" w:cs="Times New Roman"/>
                                  <w:sz w:val="20"/>
                                  <w:szCs w:val="20"/>
                                </w:rPr>
                                <w:t>Соціально-культурні фактори</w:t>
                              </w:r>
                            </w:p>
                            <w:p w:rsidR="00487427" w:rsidRPr="00BE4B2C" w:rsidRDefault="00487427" w:rsidP="009F1C8B">
                              <w:pPr>
                                <w:numPr>
                                  <w:ilvl w:val="0"/>
                                  <w:numId w:val="8"/>
                                </w:numPr>
                                <w:rPr>
                                  <w:rFonts w:ascii="Times New Roman" w:hAnsi="Times New Roman" w:cs="Times New Roman"/>
                                  <w:sz w:val="20"/>
                                  <w:szCs w:val="20"/>
                                </w:rPr>
                              </w:pPr>
                              <w:r w:rsidRPr="00BE4B2C">
                                <w:rPr>
                                  <w:rFonts w:ascii="Times New Roman" w:hAnsi="Times New Roman" w:cs="Times New Roman"/>
                                  <w:sz w:val="20"/>
                                  <w:szCs w:val="20"/>
                                </w:rPr>
                                <w:t>Технологічні фактори</w:t>
                              </w:r>
                            </w:p>
                          </w:txbxContent>
                        </wps:txbx>
                        <wps:bodyPr rot="0" vert="horz" wrap="square" lIns="91440" tIns="45720" rIns="91440" bIns="45720" anchor="t" anchorCtr="0" upright="1">
                          <a:noAutofit/>
                        </wps:bodyPr>
                      </wps:wsp>
                      <wps:wsp>
                        <wps:cNvPr id="119" name="Rectangle 54"/>
                        <wps:cNvSpPr>
                          <a:spLocks noChangeArrowheads="1"/>
                        </wps:cNvSpPr>
                        <wps:spPr bwMode="auto">
                          <a:xfrm>
                            <a:off x="1152" y="8784"/>
                            <a:ext cx="1584" cy="1152"/>
                          </a:xfrm>
                          <a:prstGeom prst="rect">
                            <a:avLst/>
                          </a:prstGeom>
                          <a:solidFill>
                            <a:srgbClr val="FFFFFF"/>
                          </a:solidFill>
                          <a:ln w="9525">
                            <a:solidFill>
                              <a:srgbClr val="000000"/>
                            </a:solidFill>
                            <a:miter lim="800000"/>
                            <a:headEnd/>
                            <a:tailEnd/>
                          </a:ln>
                        </wps:spPr>
                        <wps:txbx>
                          <w:txbxContent>
                            <w:p w:rsidR="00487427" w:rsidRPr="00BE4B2C" w:rsidRDefault="00487427" w:rsidP="00BE4B2C">
                              <w:pPr>
                                <w:pStyle w:val="a5"/>
                                <w:rPr>
                                  <w:b w:val="0"/>
                                  <w:sz w:val="20"/>
                                </w:rPr>
                              </w:pPr>
                              <w:r w:rsidRPr="00BE4B2C">
                                <w:rPr>
                                  <w:b w:val="0"/>
                                  <w:sz w:val="20"/>
                                </w:rPr>
                                <w:t>Маркетингові фактори</w:t>
                              </w:r>
                            </w:p>
                          </w:txbxContent>
                        </wps:txbx>
                        <wps:bodyPr rot="0" vert="horz" wrap="square" lIns="91440" tIns="45720" rIns="91440" bIns="45720" anchor="t" anchorCtr="0" upright="1">
                          <a:noAutofit/>
                        </wps:bodyPr>
                      </wps:wsp>
                      <wps:wsp>
                        <wps:cNvPr id="120" name="Line 55"/>
                        <wps:cNvCnPr/>
                        <wps:spPr bwMode="auto">
                          <a:xfrm>
                            <a:off x="2792" y="9072"/>
                            <a:ext cx="219"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56"/>
                        <wps:cNvCnPr/>
                        <wps:spPr bwMode="auto">
                          <a:xfrm>
                            <a:off x="5328" y="4464"/>
                            <a:ext cx="219"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Line 57"/>
                        <wps:cNvCnPr/>
                        <wps:spPr bwMode="auto">
                          <a:xfrm>
                            <a:off x="5328" y="7056"/>
                            <a:ext cx="219"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58"/>
                        <wps:cNvCnPr/>
                        <wps:spPr bwMode="auto">
                          <a:xfrm>
                            <a:off x="5328" y="9072"/>
                            <a:ext cx="219"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59"/>
                        <wps:cNvCnPr/>
                        <wps:spPr bwMode="auto">
                          <a:xfrm>
                            <a:off x="2736" y="4608"/>
                            <a:ext cx="27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60"/>
                        <wps:cNvCnPr/>
                        <wps:spPr bwMode="auto">
                          <a:xfrm>
                            <a:off x="2736" y="7056"/>
                            <a:ext cx="27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61"/>
                        <wps:cNvCnPr/>
                        <wps:spPr bwMode="auto">
                          <a:xfrm>
                            <a:off x="6192" y="4464"/>
                            <a:ext cx="40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62"/>
                        <wps:cNvCnPr/>
                        <wps:spPr bwMode="auto">
                          <a:xfrm>
                            <a:off x="6192" y="6336"/>
                            <a:ext cx="40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63"/>
                        <wps:cNvCnPr/>
                        <wps:spPr bwMode="auto">
                          <a:xfrm>
                            <a:off x="6192" y="8208"/>
                            <a:ext cx="40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64"/>
                        <wps:cNvCnPr/>
                        <wps:spPr bwMode="auto">
                          <a:xfrm>
                            <a:off x="6192" y="9792"/>
                            <a:ext cx="40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65"/>
                        <wps:cNvCnPr/>
                        <wps:spPr bwMode="auto">
                          <a:xfrm>
                            <a:off x="8208" y="4464"/>
                            <a:ext cx="40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66"/>
                        <wps:cNvCnPr/>
                        <wps:spPr bwMode="auto">
                          <a:xfrm>
                            <a:off x="8208" y="6336"/>
                            <a:ext cx="40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67"/>
                        <wps:cNvCnPr/>
                        <wps:spPr bwMode="auto">
                          <a:xfrm>
                            <a:off x="8208" y="8208"/>
                            <a:ext cx="40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Line 68"/>
                        <wps:cNvCnPr/>
                        <wps:spPr bwMode="auto">
                          <a:xfrm>
                            <a:off x="8208" y="9792"/>
                            <a:ext cx="40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left:0;text-align:left;margin-left:-13.05pt;margin-top:-3.45pt;width:495.15pt;height:380.7pt;z-index:251662336" coordorigin="1152,3744" coordsize="9648,7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" o:allowincell="f">
                <v:rect id="Rectangle 40" o:spid="_x0000_s1027" style="position:absolute;left:1152;top:4032;width:1584;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EE7C34" w:rsidRPr="00BE4B2C" w:rsidRDefault="00EE7C34" w:rsidP="00BE4B2C">
                        <w:pPr>
                          <w:jc w:val="center"/>
                          <w:rPr>
                            <w:rFonts w:ascii="Times New Roman" w:hAnsi="Times New Roman" w:cs="Times New Roman"/>
                            <w:sz w:val="20"/>
                            <w:szCs w:val="20"/>
                          </w:rPr>
                        </w:pPr>
                        <w:r w:rsidRPr="00BE4B2C">
                          <w:rPr>
                            <w:rFonts w:ascii="Times New Roman" w:hAnsi="Times New Roman" w:cs="Times New Roman"/>
                            <w:sz w:val="20"/>
                            <w:szCs w:val="20"/>
                          </w:rPr>
                          <w:t>Цілі</w:t>
                        </w:r>
                      </w:p>
                      <w:p w:rsidR="00EE7C34" w:rsidRPr="00BE4B2C" w:rsidRDefault="00EE7C34" w:rsidP="00BE4B2C">
                        <w:pPr>
                          <w:jc w:val="center"/>
                          <w:rPr>
                            <w:rFonts w:ascii="Times New Roman" w:hAnsi="Times New Roman" w:cs="Times New Roman"/>
                            <w:sz w:val="20"/>
                            <w:szCs w:val="20"/>
                          </w:rPr>
                        </w:pPr>
                        <w:r w:rsidRPr="00BE4B2C">
                          <w:rPr>
                            <w:rFonts w:ascii="Times New Roman" w:hAnsi="Times New Roman" w:cs="Times New Roman"/>
                            <w:sz w:val="20"/>
                            <w:szCs w:val="20"/>
                          </w:rPr>
                          <w:t>маркетингу</w:t>
                        </w:r>
                      </w:p>
                    </w:txbxContent>
                  </v:textbox>
                </v:rect>
                <v:rect id="Rectangle 41" o:spid="_x0000_s1028" style="position:absolute;left:1152;top:6624;width:1584;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w:txbxContent>
                      <w:p w:rsidR="00EE7C34" w:rsidRPr="00BE4B2C" w:rsidRDefault="00EE7C34" w:rsidP="00BE4B2C">
                        <w:pPr>
                          <w:jc w:val="center"/>
                          <w:rPr>
                            <w:rFonts w:ascii="Times New Roman" w:hAnsi="Times New Roman" w:cs="Times New Roman"/>
                            <w:sz w:val="20"/>
                            <w:szCs w:val="20"/>
                          </w:rPr>
                        </w:pPr>
                        <w:r w:rsidRPr="00BE4B2C">
                          <w:rPr>
                            <w:rFonts w:ascii="Times New Roman" w:hAnsi="Times New Roman" w:cs="Times New Roman"/>
                            <w:sz w:val="20"/>
                            <w:szCs w:val="20"/>
                          </w:rPr>
                          <w:t>Навколишнє середовище</w:t>
                        </w:r>
                      </w:p>
                    </w:txbxContent>
                  </v:textbox>
                </v:rect>
                <v:rect id="Rectangle 42" o:spid="_x0000_s1029" style="position:absolute;left:5616;top:3744;width:576;height: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ysIA&#10;AADcAAAADwAAAGRycy9kb3ducmV2LnhtbERPS2sCMRC+C/6HMIK3mm3xUbcbpYiCtBfdPs7DZvZB&#10;N5M1ibr9941Q8DYf33OydW9acSHnG8sKHicJCOLC6oYrBZ8fu4dnED4ga2wtk4Jf8rBeDQcZptpe&#10;+UiXPFQihrBPUUEdQpdK6YuaDPqJ7YgjV1pnMEToKqkdXmO4aeVTksylwYZjQ40dbWoqfvKzUfCV&#10;fxNV5amdLndv/WzJzm4P70qNR/3rC4hAfbiL/917HecnC7g9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6vKwgAAANwAAAAPAAAAAAAAAAAAAAAAAJgCAABkcnMvZG93&#10;bnJldi54bWxQSwUGAAAAAAQABAD1AAAAhwMAAAAA&#10;">
                  <v:textbox style="layout-flow:vertical;mso-layout-flow-alt:bottom-to-top">
                    <w:txbxContent>
                      <w:p w:rsidR="00EE7C34" w:rsidRPr="00BE4B2C" w:rsidRDefault="00EE7C34" w:rsidP="00BE4B2C">
                        <w:pPr>
                          <w:jc w:val="center"/>
                          <w:rPr>
                            <w:rFonts w:ascii="Times New Roman" w:hAnsi="Times New Roman" w:cs="Times New Roman"/>
                          </w:rPr>
                        </w:pPr>
                        <w:r w:rsidRPr="00BE4B2C">
                          <w:rPr>
                            <w:rFonts w:ascii="Times New Roman" w:hAnsi="Times New Roman" w:cs="Times New Roman"/>
                          </w:rPr>
                          <w:t>МАРКЕТИНГОВА СТРАТЕГІЯ</w:t>
                        </w:r>
                      </w:p>
                    </w:txbxContent>
                  </v:textbox>
                </v:rect>
                <v:rect id="Rectangle 43" o:spid="_x0000_s1030" style="position:absolute;left:6624;top:4032;width:1584;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textbox>
                    <w:txbxContent>
                      <w:p w:rsidR="00EE7C34" w:rsidRPr="00BE4B2C" w:rsidRDefault="00EE7C34" w:rsidP="00BE4B2C">
                        <w:pPr>
                          <w:jc w:val="center"/>
                          <w:rPr>
                            <w:rFonts w:ascii="Times New Roman" w:hAnsi="Times New Roman" w:cs="Times New Roman"/>
                          </w:rPr>
                        </w:pPr>
                        <w:r w:rsidRPr="00BE4B2C">
                          <w:rPr>
                            <w:rFonts w:ascii="Times New Roman" w:hAnsi="Times New Roman" w:cs="Times New Roman"/>
                          </w:rPr>
                          <w:t>ТОВАР</w:t>
                        </w:r>
                      </w:p>
                    </w:txbxContent>
                  </v:textbox>
                </v:rect>
                <v:rect id="Rectangle 44" o:spid="_x0000_s1031" style="position:absolute;left:6624;top:5904;width:1584;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EE7C34" w:rsidRPr="00BE4B2C" w:rsidRDefault="00EE7C34" w:rsidP="00BE4B2C">
                        <w:pPr>
                          <w:jc w:val="center"/>
                          <w:rPr>
                            <w:rFonts w:ascii="Times New Roman" w:hAnsi="Times New Roman" w:cs="Times New Roman"/>
                          </w:rPr>
                        </w:pPr>
                        <w:r w:rsidRPr="00BE4B2C">
                          <w:rPr>
                            <w:rFonts w:ascii="Times New Roman" w:hAnsi="Times New Roman" w:cs="Times New Roman"/>
                          </w:rPr>
                          <w:t>ЦІНА</w:t>
                        </w:r>
                      </w:p>
                    </w:txbxContent>
                  </v:textbox>
                </v:rect>
                <v:rect id="Rectangle 45" o:spid="_x0000_s1032" style="position:absolute;left:6624;top:7776;width:1584;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rsidR="00EE7C34" w:rsidRPr="00BE4B2C" w:rsidRDefault="00EE7C34" w:rsidP="00BE4B2C">
                        <w:pPr>
                          <w:jc w:val="center"/>
                          <w:rPr>
                            <w:rFonts w:ascii="Times New Roman" w:hAnsi="Times New Roman" w:cs="Times New Roman"/>
                          </w:rPr>
                        </w:pPr>
                        <w:r w:rsidRPr="00BE4B2C">
                          <w:rPr>
                            <w:rFonts w:ascii="Times New Roman" w:hAnsi="Times New Roman" w:cs="Times New Roman"/>
                          </w:rPr>
                          <w:t>РОЗПОДІЛ</w:t>
                        </w:r>
                      </w:p>
                      <w:p w:rsidR="00EE7C34" w:rsidRDefault="00EE7C34" w:rsidP="00BE4B2C"/>
                    </w:txbxContent>
                  </v:textbox>
                </v:rect>
                <v:rect id="Rectangle 46" o:spid="_x0000_s1033" style="position:absolute;left:6624;top:9360;width:1584;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EE7C34" w:rsidRPr="00BE4B2C" w:rsidRDefault="00EE7C34" w:rsidP="00BE4B2C">
                        <w:pPr>
                          <w:jc w:val="center"/>
                          <w:rPr>
                            <w:rFonts w:ascii="Times New Roman" w:hAnsi="Times New Roman" w:cs="Times New Roman"/>
                          </w:rPr>
                        </w:pPr>
                        <w:r w:rsidRPr="00BE4B2C">
                          <w:rPr>
                            <w:rFonts w:ascii="Times New Roman" w:hAnsi="Times New Roman" w:cs="Times New Roman"/>
                          </w:rPr>
                          <w:t>ПРОСУВАННЯ</w:t>
                        </w:r>
                      </w:p>
                    </w:txbxContent>
                  </v:textbox>
                </v:rect>
                <v:rect id="Rectangle 47" o:spid="_x0000_s1034" style="position:absolute;left:8640;top:3888;width:2032;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rsidR="00EE7C34" w:rsidRPr="00BE4B2C" w:rsidRDefault="00EE7C34" w:rsidP="009F1C8B">
                        <w:pPr>
                          <w:numPr>
                            <w:ilvl w:val="0"/>
                            <w:numId w:val="2"/>
                          </w:numPr>
                          <w:tabs>
                            <w:tab w:val="clear" w:pos="720"/>
                            <w:tab w:val="left" w:pos="567"/>
                          </w:tabs>
                          <w:ind w:left="567" w:hanging="283"/>
                          <w:rPr>
                            <w:rFonts w:ascii="Times New Roman" w:hAnsi="Times New Roman" w:cs="Times New Roman"/>
                            <w:sz w:val="20"/>
                            <w:szCs w:val="20"/>
                          </w:rPr>
                        </w:pPr>
                        <w:r w:rsidRPr="00BE4B2C">
                          <w:rPr>
                            <w:rFonts w:ascii="Times New Roman" w:hAnsi="Times New Roman" w:cs="Times New Roman"/>
                            <w:sz w:val="20"/>
                            <w:szCs w:val="20"/>
                          </w:rPr>
                          <w:t>Якість</w:t>
                        </w:r>
                      </w:p>
                      <w:p w:rsidR="00EE7C34" w:rsidRPr="00BE4B2C" w:rsidRDefault="00EE7C34" w:rsidP="009F1C8B">
                        <w:pPr>
                          <w:numPr>
                            <w:ilvl w:val="0"/>
                            <w:numId w:val="2"/>
                          </w:numPr>
                          <w:tabs>
                            <w:tab w:val="clear" w:pos="720"/>
                            <w:tab w:val="left" w:pos="567"/>
                          </w:tabs>
                          <w:ind w:left="567" w:hanging="283"/>
                          <w:rPr>
                            <w:rFonts w:ascii="Times New Roman" w:hAnsi="Times New Roman" w:cs="Times New Roman"/>
                            <w:sz w:val="20"/>
                            <w:szCs w:val="20"/>
                          </w:rPr>
                        </w:pPr>
                        <w:r w:rsidRPr="00BE4B2C">
                          <w:rPr>
                            <w:rFonts w:ascii="Times New Roman" w:hAnsi="Times New Roman" w:cs="Times New Roman"/>
                            <w:sz w:val="20"/>
                            <w:szCs w:val="20"/>
                          </w:rPr>
                          <w:t>Асортимент</w:t>
                        </w:r>
                      </w:p>
                      <w:p w:rsidR="00EE7C34" w:rsidRPr="00BE4B2C" w:rsidRDefault="00EE7C34" w:rsidP="009F1C8B">
                        <w:pPr>
                          <w:numPr>
                            <w:ilvl w:val="0"/>
                            <w:numId w:val="2"/>
                          </w:numPr>
                          <w:tabs>
                            <w:tab w:val="clear" w:pos="720"/>
                            <w:tab w:val="left" w:pos="567"/>
                          </w:tabs>
                          <w:ind w:left="567" w:hanging="283"/>
                          <w:rPr>
                            <w:rFonts w:ascii="Times New Roman" w:hAnsi="Times New Roman" w:cs="Times New Roman"/>
                            <w:sz w:val="20"/>
                            <w:szCs w:val="20"/>
                          </w:rPr>
                        </w:pPr>
                        <w:r w:rsidRPr="00BE4B2C">
                          <w:rPr>
                            <w:rFonts w:ascii="Times New Roman" w:hAnsi="Times New Roman" w:cs="Times New Roman"/>
                            <w:sz w:val="20"/>
                            <w:szCs w:val="20"/>
                          </w:rPr>
                          <w:t>Упаковка</w:t>
                        </w:r>
                      </w:p>
                      <w:p w:rsidR="00EE7C34" w:rsidRPr="00BE4B2C" w:rsidRDefault="00EE7C34" w:rsidP="009F1C8B">
                        <w:pPr>
                          <w:numPr>
                            <w:ilvl w:val="0"/>
                            <w:numId w:val="2"/>
                          </w:numPr>
                          <w:tabs>
                            <w:tab w:val="clear" w:pos="720"/>
                            <w:tab w:val="left" w:pos="567"/>
                          </w:tabs>
                          <w:ind w:left="567" w:hanging="283"/>
                          <w:rPr>
                            <w:rFonts w:ascii="Times New Roman" w:hAnsi="Times New Roman" w:cs="Times New Roman"/>
                            <w:sz w:val="20"/>
                            <w:szCs w:val="20"/>
                          </w:rPr>
                        </w:pPr>
                        <w:r w:rsidRPr="00BE4B2C">
                          <w:rPr>
                            <w:rFonts w:ascii="Times New Roman" w:hAnsi="Times New Roman" w:cs="Times New Roman"/>
                            <w:sz w:val="20"/>
                            <w:szCs w:val="20"/>
                          </w:rPr>
                          <w:t>Марка</w:t>
                        </w:r>
                      </w:p>
                      <w:p w:rsidR="00EE7C34" w:rsidRPr="00BE4B2C" w:rsidRDefault="00EE7C34" w:rsidP="009F1C8B">
                        <w:pPr>
                          <w:numPr>
                            <w:ilvl w:val="0"/>
                            <w:numId w:val="2"/>
                          </w:numPr>
                          <w:tabs>
                            <w:tab w:val="clear" w:pos="720"/>
                            <w:tab w:val="left" w:pos="567"/>
                          </w:tabs>
                          <w:ind w:left="567" w:hanging="283"/>
                          <w:rPr>
                            <w:rFonts w:ascii="Times New Roman" w:hAnsi="Times New Roman" w:cs="Times New Roman"/>
                            <w:sz w:val="20"/>
                            <w:szCs w:val="20"/>
                          </w:rPr>
                        </w:pPr>
                        <w:r w:rsidRPr="00BE4B2C">
                          <w:rPr>
                            <w:rFonts w:ascii="Times New Roman" w:hAnsi="Times New Roman" w:cs="Times New Roman"/>
                            <w:sz w:val="20"/>
                            <w:szCs w:val="20"/>
                          </w:rPr>
                          <w:t>Сервісне обслуговування</w:t>
                        </w:r>
                      </w:p>
                    </w:txbxContent>
                  </v:textbox>
                </v:rect>
                <v:rect id="Rectangle 48" o:spid="_x0000_s1035" style="position:absolute;left:8640;top:5904;width:2032;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rsidR="00EE7C34" w:rsidRPr="00BE4B2C" w:rsidRDefault="00EE7C34" w:rsidP="009F1C8B">
                        <w:pPr>
                          <w:numPr>
                            <w:ilvl w:val="0"/>
                            <w:numId w:val="3"/>
                          </w:numPr>
                          <w:tabs>
                            <w:tab w:val="left" w:pos="180"/>
                          </w:tabs>
                          <w:rPr>
                            <w:rFonts w:ascii="Times New Roman" w:hAnsi="Times New Roman" w:cs="Times New Roman"/>
                            <w:sz w:val="20"/>
                            <w:szCs w:val="20"/>
                          </w:rPr>
                        </w:pPr>
                        <w:r w:rsidRPr="00BE4B2C">
                          <w:rPr>
                            <w:rFonts w:ascii="Times New Roman" w:hAnsi="Times New Roman" w:cs="Times New Roman"/>
                            <w:sz w:val="20"/>
                            <w:szCs w:val="20"/>
                          </w:rPr>
                          <w:t>Рівень</w:t>
                        </w:r>
                      </w:p>
                      <w:p w:rsidR="00EE7C34" w:rsidRPr="00BE4B2C" w:rsidRDefault="00EE7C34" w:rsidP="009F1C8B">
                        <w:pPr>
                          <w:numPr>
                            <w:ilvl w:val="0"/>
                            <w:numId w:val="3"/>
                          </w:numPr>
                          <w:tabs>
                            <w:tab w:val="left" w:pos="180"/>
                          </w:tabs>
                          <w:rPr>
                            <w:rFonts w:ascii="Times New Roman" w:hAnsi="Times New Roman" w:cs="Times New Roman"/>
                            <w:sz w:val="20"/>
                            <w:szCs w:val="20"/>
                          </w:rPr>
                        </w:pPr>
                        <w:r w:rsidRPr="00BE4B2C">
                          <w:rPr>
                            <w:rFonts w:ascii="Times New Roman" w:hAnsi="Times New Roman" w:cs="Times New Roman"/>
                            <w:sz w:val="20"/>
                            <w:szCs w:val="20"/>
                          </w:rPr>
                          <w:t>Стратегія</w:t>
                        </w:r>
                      </w:p>
                    </w:txbxContent>
                  </v:textbox>
                </v:rect>
                <v:rect id="Rectangle 49" o:spid="_x0000_s1036" style="position:absolute;left:8640;top:7632;width:216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rsidR="00EE7C34" w:rsidRPr="00BE4B2C" w:rsidRDefault="00EE7C34" w:rsidP="009F1C8B">
                        <w:pPr>
                          <w:numPr>
                            <w:ilvl w:val="0"/>
                            <w:numId w:val="4"/>
                          </w:numPr>
                          <w:tabs>
                            <w:tab w:val="left" w:pos="180"/>
                            <w:tab w:val="left" w:pos="360"/>
                            <w:tab w:val="left" w:pos="540"/>
                          </w:tabs>
                          <w:rPr>
                            <w:rFonts w:ascii="Times New Roman" w:hAnsi="Times New Roman" w:cs="Times New Roman"/>
                            <w:sz w:val="20"/>
                            <w:szCs w:val="20"/>
                          </w:rPr>
                        </w:pPr>
                        <w:r w:rsidRPr="00BE4B2C">
                          <w:rPr>
                            <w:rFonts w:ascii="Times New Roman" w:hAnsi="Times New Roman" w:cs="Times New Roman"/>
                            <w:sz w:val="20"/>
                            <w:szCs w:val="20"/>
                          </w:rPr>
                          <w:t>Канали</w:t>
                        </w:r>
                      </w:p>
                      <w:p w:rsidR="00EE7C34" w:rsidRPr="00BE4B2C" w:rsidRDefault="00EE7C34" w:rsidP="00BE4B2C">
                        <w:pPr>
                          <w:tabs>
                            <w:tab w:val="left" w:pos="180"/>
                            <w:tab w:val="left" w:pos="360"/>
                            <w:tab w:val="left" w:pos="540"/>
                          </w:tabs>
                          <w:ind w:left="360"/>
                          <w:rPr>
                            <w:rFonts w:ascii="Times New Roman" w:hAnsi="Times New Roman" w:cs="Times New Roman"/>
                            <w:sz w:val="20"/>
                            <w:szCs w:val="20"/>
                          </w:rPr>
                        </w:pPr>
                        <w:r w:rsidRPr="00BE4B2C">
                          <w:rPr>
                            <w:rFonts w:ascii="Times New Roman" w:hAnsi="Times New Roman" w:cs="Times New Roman"/>
                            <w:sz w:val="20"/>
                            <w:szCs w:val="20"/>
                          </w:rPr>
                          <w:t xml:space="preserve">    збуту</w:t>
                        </w:r>
                      </w:p>
                      <w:p w:rsidR="00EE7C34" w:rsidRPr="00BE4B2C" w:rsidRDefault="00EE7C34" w:rsidP="009F1C8B">
                        <w:pPr>
                          <w:numPr>
                            <w:ilvl w:val="0"/>
                            <w:numId w:val="4"/>
                          </w:numPr>
                          <w:tabs>
                            <w:tab w:val="left" w:pos="180"/>
                            <w:tab w:val="left" w:pos="360"/>
                            <w:tab w:val="left" w:pos="540"/>
                          </w:tabs>
                          <w:rPr>
                            <w:rFonts w:ascii="Times New Roman" w:hAnsi="Times New Roman" w:cs="Times New Roman"/>
                            <w:sz w:val="20"/>
                            <w:szCs w:val="20"/>
                          </w:rPr>
                        </w:pPr>
                        <w:r w:rsidRPr="00BE4B2C">
                          <w:rPr>
                            <w:rFonts w:ascii="Times New Roman" w:hAnsi="Times New Roman" w:cs="Times New Roman"/>
                            <w:sz w:val="20"/>
                            <w:szCs w:val="20"/>
                          </w:rPr>
                          <w:t xml:space="preserve">Збутові </w:t>
                        </w:r>
                      </w:p>
                      <w:p w:rsidR="00EE7C34" w:rsidRPr="00BE4B2C" w:rsidRDefault="00EE7C34" w:rsidP="00BE4B2C">
                        <w:pPr>
                          <w:tabs>
                            <w:tab w:val="left" w:pos="180"/>
                            <w:tab w:val="left" w:pos="360"/>
                            <w:tab w:val="left" w:pos="540"/>
                          </w:tabs>
                          <w:ind w:left="360"/>
                          <w:rPr>
                            <w:rFonts w:ascii="Times New Roman" w:hAnsi="Times New Roman" w:cs="Times New Roman"/>
                            <w:sz w:val="20"/>
                            <w:szCs w:val="20"/>
                          </w:rPr>
                        </w:pPr>
                        <w:r w:rsidRPr="00BE4B2C">
                          <w:rPr>
                            <w:rFonts w:ascii="Times New Roman" w:hAnsi="Times New Roman" w:cs="Times New Roman"/>
                            <w:sz w:val="20"/>
                            <w:szCs w:val="20"/>
                          </w:rPr>
                          <w:t xml:space="preserve">    системи</w:t>
                        </w:r>
                      </w:p>
                      <w:p w:rsidR="00EE7C34" w:rsidRDefault="00EE7C34" w:rsidP="00BE4B2C">
                        <w:pPr>
                          <w:tabs>
                            <w:tab w:val="left" w:pos="180"/>
                            <w:tab w:val="left" w:pos="360"/>
                            <w:tab w:val="left" w:pos="720"/>
                          </w:tabs>
                          <w:ind w:left="360"/>
                        </w:pPr>
                      </w:p>
                    </w:txbxContent>
                  </v:textbox>
                </v:rect>
                <v:rect id="Rectangle 50" o:spid="_x0000_s1037" style="position:absolute;left:8640;top:9216;width:216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EE7C34" w:rsidRPr="00BE4B2C" w:rsidRDefault="00EE7C34" w:rsidP="009F1C8B">
                        <w:pPr>
                          <w:numPr>
                            <w:ilvl w:val="0"/>
                            <w:numId w:val="5"/>
                          </w:numPr>
                          <w:tabs>
                            <w:tab w:val="clear" w:pos="720"/>
                            <w:tab w:val="left" w:pos="567"/>
                            <w:tab w:val="num" w:pos="1276"/>
                          </w:tabs>
                          <w:ind w:hanging="294"/>
                          <w:rPr>
                            <w:rFonts w:ascii="Times New Roman" w:hAnsi="Times New Roman" w:cs="Times New Roman"/>
                            <w:sz w:val="20"/>
                            <w:szCs w:val="20"/>
                          </w:rPr>
                        </w:pPr>
                        <w:r w:rsidRPr="00BE4B2C">
                          <w:rPr>
                            <w:rFonts w:ascii="Times New Roman" w:hAnsi="Times New Roman" w:cs="Times New Roman"/>
                            <w:sz w:val="20"/>
                            <w:szCs w:val="20"/>
                          </w:rPr>
                          <w:t>Реклама</w:t>
                        </w:r>
                      </w:p>
                      <w:p w:rsidR="00EE7C34" w:rsidRPr="00BE4B2C" w:rsidRDefault="00EE7C34" w:rsidP="009F1C8B">
                        <w:pPr>
                          <w:numPr>
                            <w:ilvl w:val="0"/>
                            <w:numId w:val="5"/>
                          </w:numPr>
                          <w:tabs>
                            <w:tab w:val="clear" w:pos="720"/>
                            <w:tab w:val="left" w:pos="567"/>
                            <w:tab w:val="num" w:pos="1276"/>
                          </w:tabs>
                          <w:ind w:hanging="294"/>
                          <w:rPr>
                            <w:rFonts w:ascii="Times New Roman" w:hAnsi="Times New Roman" w:cs="Times New Roman"/>
                            <w:sz w:val="20"/>
                            <w:szCs w:val="20"/>
                          </w:rPr>
                        </w:pPr>
                        <w:r w:rsidRPr="00BE4B2C">
                          <w:rPr>
                            <w:rFonts w:ascii="Times New Roman" w:hAnsi="Times New Roman" w:cs="Times New Roman"/>
                            <w:sz w:val="20"/>
                            <w:szCs w:val="20"/>
                          </w:rPr>
                          <w:t xml:space="preserve">Паблік </w:t>
                        </w:r>
                      </w:p>
                      <w:p w:rsidR="00EE7C34" w:rsidRPr="00BE4B2C" w:rsidRDefault="00EE7C34" w:rsidP="00BE4B2C">
                        <w:pPr>
                          <w:tabs>
                            <w:tab w:val="left" w:pos="567"/>
                            <w:tab w:val="num" w:pos="1276"/>
                          </w:tabs>
                          <w:ind w:hanging="294"/>
                          <w:rPr>
                            <w:rFonts w:ascii="Times New Roman" w:hAnsi="Times New Roman" w:cs="Times New Roman"/>
                            <w:sz w:val="20"/>
                            <w:szCs w:val="20"/>
                          </w:rPr>
                        </w:pPr>
                        <w:r>
                          <w:rPr>
                            <w:rFonts w:ascii="Times New Roman" w:hAnsi="Times New Roman" w:cs="Times New Roman"/>
                            <w:sz w:val="20"/>
                            <w:szCs w:val="20"/>
                          </w:rPr>
                          <w:t>Рі</w:t>
                        </w:r>
                        <w:r w:rsidRPr="00BE4B2C">
                          <w:rPr>
                            <w:rFonts w:ascii="Times New Roman" w:hAnsi="Times New Roman" w:cs="Times New Roman"/>
                            <w:sz w:val="20"/>
                            <w:szCs w:val="20"/>
                          </w:rPr>
                          <w:t xml:space="preserve">            </w:t>
                        </w:r>
                        <w:r>
                          <w:rPr>
                            <w:rFonts w:ascii="Times New Roman" w:hAnsi="Times New Roman" w:cs="Times New Roman"/>
                            <w:sz w:val="20"/>
                            <w:szCs w:val="20"/>
                            <w:lang w:val="en-US"/>
                          </w:rPr>
                          <w:t xml:space="preserve">  </w:t>
                        </w:r>
                        <w:r w:rsidRPr="00BE4B2C">
                          <w:rPr>
                            <w:rFonts w:ascii="Times New Roman" w:hAnsi="Times New Roman" w:cs="Times New Roman"/>
                            <w:sz w:val="20"/>
                            <w:szCs w:val="20"/>
                          </w:rPr>
                          <w:t>рилейшнз</w:t>
                        </w:r>
                      </w:p>
                      <w:p w:rsidR="00EE7C34" w:rsidRPr="00BE4B2C" w:rsidRDefault="00EE7C34" w:rsidP="009F1C8B">
                        <w:pPr>
                          <w:numPr>
                            <w:ilvl w:val="0"/>
                            <w:numId w:val="5"/>
                          </w:numPr>
                          <w:tabs>
                            <w:tab w:val="clear" w:pos="720"/>
                            <w:tab w:val="left" w:pos="567"/>
                            <w:tab w:val="num" w:pos="1276"/>
                          </w:tabs>
                          <w:ind w:hanging="294"/>
                          <w:rPr>
                            <w:rFonts w:ascii="Times New Roman" w:hAnsi="Times New Roman" w:cs="Times New Roman"/>
                            <w:sz w:val="20"/>
                            <w:szCs w:val="20"/>
                          </w:rPr>
                        </w:pPr>
                        <w:r w:rsidRPr="00BE4B2C">
                          <w:rPr>
                            <w:rFonts w:ascii="Times New Roman" w:hAnsi="Times New Roman" w:cs="Times New Roman"/>
                            <w:sz w:val="20"/>
                            <w:szCs w:val="20"/>
                          </w:rPr>
                          <w:t>Стимулю</w:t>
                        </w:r>
                        <w:r w:rsidRPr="00BE4B2C">
                          <w:rPr>
                            <w:rFonts w:ascii="Times New Roman" w:hAnsi="Times New Roman" w:cs="Times New Roman"/>
                            <w:sz w:val="20"/>
                            <w:szCs w:val="20"/>
                            <w:lang w:val="en-US"/>
                          </w:rPr>
                          <w:t>-</w:t>
                        </w:r>
                      </w:p>
                      <w:p w:rsidR="00EE7C34" w:rsidRPr="00BE4B2C" w:rsidRDefault="00EE7C34" w:rsidP="00BE4B2C">
                        <w:pPr>
                          <w:tabs>
                            <w:tab w:val="left" w:pos="567"/>
                          </w:tabs>
                          <w:rPr>
                            <w:rFonts w:ascii="Times New Roman" w:hAnsi="Times New Roman" w:cs="Times New Roman"/>
                            <w:sz w:val="20"/>
                            <w:szCs w:val="20"/>
                          </w:rPr>
                        </w:pPr>
                        <w:r w:rsidRPr="00BE4B2C">
                          <w:rPr>
                            <w:rFonts w:ascii="Times New Roman" w:hAnsi="Times New Roman" w:cs="Times New Roman"/>
                            <w:sz w:val="20"/>
                            <w:szCs w:val="20"/>
                          </w:rPr>
                          <w:t xml:space="preserve">           вання</w:t>
                        </w:r>
                        <w:r>
                          <w:t xml:space="preserve">  </w:t>
                        </w:r>
                        <w:r w:rsidRPr="00BE4B2C">
                          <w:rPr>
                            <w:rFonts w:ascii="Times New Roman" w:hAnsi="Times New Roman" w:cs="Times New Roman"/>
                            <w:sz w:val="20"/>
                            <w:szCs w:val="20"/>
                          </w:rPr>
                          <w:t>збуту</w:t>
                        </w:r>
                      </w:p>
                      <w:p w:rsidR="00EE7C34" w:rsidRPr="00BE4B2C" w:rsidRDefault="00EE7C34" w:rsidP="009F1C8B">
                        <w:pPr>
                          <w:numPr>
                            <w:ilvl w:val="0"/>
                            <w:numId w:val="5"/>
                          </w:numPr>
                          <w:tabs>
                            <w:tab w:val="clear" w:pos="720"/>
                            <w:tab w:val="left" w:pos="567"/>
                            <w:tab w:val="num" w:pos="1276"/>
                          </w:tabs>
                          <w:ind w:hanging="294"/>
                          <w:rPr>
                            <w:rFonts w:ascii="Times New Roman" w:hAnsi="Times New Roman" w:cs="Times New Roman"/>
                            <w:sz w:val="20"/>
                            <w:szCs w:val="20"/>
                          </w:rPr>
                        </w:pPr>
                        <w:r w:rsidRPr="00BE4B2C">
                          <w:rPr>
                            <w:rFonts w:ascii="Times New Roman" w:hAnsi="Times New Roman" w:cs="Times New Roman"/>
                            <w:sz w:val="20"/>
                            <w:szCs w:val="20"/>
                          </w:rPr>
                          <w:t>Особистий</w:t>
                        </w:r>
                      </w:p>
                      <w:p w:rsidR="00EE7C34" w:rsidRPr="00BE4B2C" w:rsidRDefault="00EE7C34" w:rsidP="00BE4B2C">
                        <w:pPr>
                          <w:tabs>
                            <w:tab w:val="left" w:pos="567"/>
                            <w:tab w:val="num" w:pos="1276"/>
                          </w:tabs>
                          <w:ind w:hanging="294"/>
                          <w:rPr>
                            <w:rFonts w:ascii="Times New Roman" w:hAnsi="Times New Roman" w:cs="Times New Roman"/>
                            <w:sz w:val="20"/>
                            <w:szCs w:val="20"/>
                          </w:rPr>
                        </w:pPr>
                        <w:r w:rsidRPr="00BE4B2C">
                          <w:rPr>
                            <w:rFonts w:ascii="Times New Roman" w:hAnsi="Times New Roman" w:cs="Times New Roman"/>
                            <w:sz w:val="20"/>
                            <w:szCs w:val="20"/>
                          </w:rPr>
                          <w:t xml:space="preserve">                 продаж</w:t>
                        </w:r>
                      </w:p>
                    </w:txbxContent>
                  </v:textbox>
                </v:rect>
                <v:rect id="Rectangle 51" o:spid="_x0000_s1038" style="position:absolute;left:3024;top:3888;width:2312;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rsidR="00EE7C34" w:rsidRPr="00BE4B2C" w:rsidRDefault="00EE7C34" w:rsidP="009F1C8B">
                        <w:pPr>
                          <w:numPr>
                            <w:ilvl w:val="0"/>
                            <w:numId w:val="6"/>
                          </w:numPr>
                          <w:tabs>
                            <w:tab w:val="left" w:pos="180"/>
                          </w:tabs>
                          <w:rPr>
                            <w:rFonts w:ascii="Times New Roman" w:hAnsi="Times New Roman" w:cs="Times New Roman"/>
                            <w:sz w:val="20"/>
                            <w:szCs w:val="20"/>
                          </w:rPr>
                        </w:pPr>
                        <w:r w:rsidRPr="00BE4B2C">
                          <w:rPr>
                            <w:rFonts w:ascii="Times New Roman" w:hAnsi="Times New Roman" w:cs="Times New Roman"/>
                            <w:sz w:val="20"/>
                            <w:szCs w:val="20"/>
                          </w:rPr>
                          <w:t>Підвищення обсягів збуту</w:t>
                        </w:r>
                      </w:p>
                      <w:p w:rsidR="00EE7C34" w:rsidRPr="00BE4B2C" w:rsidRDefault="00EE7C34" w:rsidP="009F1C8B">
                        <w:pPr>
                          <w:numPr>
                            <w:ilvl w:val="0"/>
                            <w:numId w:val="6"/>
                          </w:numPr>
                          <w:tabs>
                            <w:tab w:val="left" w:pos="180"/>
                          </w:tabs>
                          <w:rPr>
                            <w:rFonts w:ascii="Times New Roman" w:hAnsi="Times New Roman" w:cs="Times New Roman"/>
                            <w:sz w:val="20"/>
                            <w:szCs w:val="20"/>
                          </w:rPr>
                        </w:pPr>
                        <w:r w:rsidRPr="00BE4B2C">
                          <w:rPr>
                            <w:rFonts w:ascii="Times New Roman" w:hAnsi="Times New Roman" w:cs="Times New Roman"/>
                            <w:sz w:val="20"/>
                            <w:szCs w:val="20"/>
                          </w:rPr>
                          <w:t>Підвищення ринкової частки</w:t>
                        </w:r>
                      </w:p>
                      <w:p w:rsidR="00EE7C34" w:rsidRPr="00BE4B2C" w:rsidRDefault="00EE7C34" w:rsidP="009F1C8B">
                        <w:pPr>
                          <w:numPr>
                            <w:ilvl w:val="0"/>
                            <w:numId w:val="6"/>
                          </w:numPr>
                          <w:tabs>
                            <w:tab w:val="left" w:pos="180"/>
                          </w:tabs>
                          <w:rPr>
                            <w:sz w:val="20"/>
                            <w:szCs w:val="20"/>
                          </w:rPr>
                        </w:pPr>
                        <w:r w:rsidRPr="00BE4B2C">
                          <w:rPr>
                            <w:rFonts w:ascii="Times New Roman" w:hAnsi="Times New Roman" w:cs="Times New Roman"/>
                            <w:sz w:val="20"/>
                            <w:szCs w:val="20"/>
                          </w:rPr>
                          <w:t>Підвищення</w:t>
                        </w:r>
                        <w:r>
                          <w:t xml:space="preserve"> </w:t>
                        </w:r>
                        <w:r w:rsidRPr="00BE4B2C">
                          <w:rPr>
                            <w:sz w:val="20"/>
                            <w:szCs w:val="20"/>
                          </w:rPr>
                          <w:t>прибутку</w:t>
                        </w:r>
                      </w:p>
                    </w:txbxContent>
                  </v:textbox>
                </v:rect>
                <v:rect id="Rectangle 52" o:spid="_x0000_s1039" style="position:absolute;left:3024;top:8496;width:2312;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textbox>
                    <w:txbxContent>
                      <w:p w:rsidR="00EE7C34" w:rsidRPr="00BE4B2C" w:rsidRDefault="00EE7C34" w:rsidP="009F1C8B">
                        <w:pPr>
                          <w:numPr>
                            <w:ilvl w:val="0"/>
                            <w:numId w:val="7"/>
                          </w:numPr>
                          <w:tabs>
                            <w:tab w:val="left" w:pos="180"/>
                            <w:tab w:val="left" w:pos="284"/>
                            <w:tab w:val="left" w:pos="426"/>
                            <w:tab w:val="num" w:pos="567"/>
                          </w:tabs>
                          <w:rPr>
                            <w:rFonts w:ascii="Times New Roman" w:hAnsi="Times New Roman" w:cs="Times New Roman"/>
                            <w:sz w:val="20"/>
                            <w:szCs w:val="20"/>
                          </w:rPr>
                        </w:pPr>
                        <w:r w:rsidRPr="00BE4B2C">
                          <w:rPr>
                            <w:rFonts w:ascii="Times New Roman" w:hAnsi="Times New Roman" w:cs="Times New Roman"/>
                            <w:sz w:val="20"/>
                            <w:szCs w:val="20"/>
                          </w:rPr>
                          <w:t>Конкурентні позиції фірми</w:t>
                        </w:r>
                      </w:p>
                      <w:p w:rsidR="00EE7C34" w:rsidRPr="00BE4B2C" w:rsidRDefault="00EE7C34" w:rsidP="009F1C8B">
                        <w:pPr>
                          <w:numPr>
                            <w:ilvl w:val="0"/>
                            <w:numId w:val="7"/>
                          </w:numPr>
                          <w:tabs>
                            <w:tab w:val="left" w:pos="180"/>
                            <w:tab w:val="left" w:pos="284"/>
                            <w:tab w:val="left" w:pos="426"/>
                            <w:tab w:val="num" w:pos="567"/>
                          </w:tabs>
                          <w:rPr>
                            <w:rFonts w:ascii="Times New Roman" w:hAnsi="Times New Roman" w:cs="Times New Roman"/>
                            <w:sz w:val="20"/>
                            <w:szCs w:val="20"/>
                          </w:rPr>
                        </w:pPr>
                        <w:r w:rsidRPr="00BE4B2C">
                          <w:rPr>
                            <w:rFonts w:ascii="Times New Roman" w:hAnsi="Times New Roman" w:cs="Times New Roman"/>
                            <w:sz w:val="20"/>
                            <w:szCs w:val="20"/>
                          </w:rPr>
                          <w:t>Маркетингові можливості</w:t>
                        </w:r>
                        <w:r w:rsidRPr="00BE4B2C">
                          <w:rPr>
                            <w:rFonts w:ascii="Times New Roman" w:hAnsi="Times New Roman" w:cs="Times New Roman"/>
                          </w:rPr>
                          <w:t xml:space="preserve"> </w:t>
                        </w:r>
                        <w:r w:rsidRPr="00BE4B2C">
                          <w:rPr>
                            <w:rFonts w:ascii="Times New Roman" w:hAnsi="Times New Roman" w:cs="Times New Roman"/>
                            <w:sz w:val="20"/>
                            <w:szCs w:val="20"/>
                          </w:rPr>
                          <w:t>фірми</w:t>
                        </w:r>
                      </w:p>
                    </w:txbxContent>
                  </v:textbox>
                </v:rect>
                <v:rect id="Rectangle 53" o:spid="_x0000_s1040" style="position:absolute;left:3024;top:6192;width:2312;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w:txbxContent>
                      <w:p w:rsidR="00EE7C34" w:rsidRPr="00BE4B2C" w:rsidRDefault="00EE7C34" w:rsidP="009F1C8B">
                        <w:pPr>
                          <w:numPr>
                            <w:ilvl w:val="0"/>
                            <w:numId w:val="8"/>
                          </w:numPr>
                          <w:rPr>
                            <w:rFonts w:ascii="Times New Roman" w:hAnsi="Times New Roman" w:cs="Times New Roman"/>
                            <w:sz w:val="20"/>
                            <w:szCs w:val="20"/>
                          </w:rPr>
                        </w:pPr>
                        <w:r w:rsidRPr="00BE4B2C">
                          <w:rPr>
                            <w:rFonts w:ascii="Times New Roman" w:hAnsi="Times New Roman" w:cs="Times New Roman"/>
                            <w:sz w:val="20"/>
                            <w:szCs w:val="20"/>
                          </w:rPr>
                          <w:t>Економічні фактори</w:t>
                        </w:r>
                      </w:p>
                      <w:p w:rsidR="00EE7C34" w:rsidRPr="00BE4B2C" w:rsidRDefault="00EE7C34" w:rsidP="009F1C8B">
                        <w:pPr>
                          <w:numPr>
                            <w:ilvl w:val="0"/>
                            <w:numId w:val="8"/>
                          </w:numPr>
                          <w:rPr>
                            <w:rFonts w:ascii="Times New Roman" w:hAnsi="Times New Roman" w:cs="Times New Roman"/>
                            <w:sz w:val="20"/>
                            <w:szCs w:val="20"/>
                          </w:rPr>
                        </w:pPr>
                        <w:r w:rsidRPr="00BE4B2C">
                          <w:rPr>
                            <w:rFonts w:ascii="Times New Roman" w:hAnsi="Times New Roman" w:cs="Times New Roman"/>
                            <w:sz w:val="20"/>
                            <w:szCs w:val="20"/>
                          </w:rPr>
                          <w:t>Демографічні фактори</w:t>
                        </w:r>
                      </w:p>
                      <w:p w:rsidR="00EE7C34" w:rsidRPr="00BE4B2C" w:rsidRDefault="00EE7C34" w:rsidP="009F1C8B">
                        <w:pPr>
                          <w:numPr>
                            <w:ilvl w:val="0"/>
                            <w:numId w:val="8"/>
                          </w:numPr>
                          <w:rPr>
                            <w:rFonts w:ascii="Times New Roman" w:hAnsi="Times New Roman" w:cs="Times New Roman"/>
                            <w:sz w:val="20"/>
                            <w:szCs w:val="20"/>
                          </w:rPr>
                        </w:pPr>
                        <w:r w:rsidRPr="00BE4B2C">
                          <w:rPr>
                            <w:rFonts w:ascii="Times New Roman" w:hAnsi="Times New Roman" w:cs="Times New Roman"/>
                            <w:sz w:val="20"/>
                            <w:szCs w:val="20"/>
                          </w:rPr>
                          <w:t>Соціально-культурні фактори</w:t>
                        </w:r>
                      </w:p>
                      <w:p w:rsidR="00EE7C34" w:rsidRPr="00BE4B2C" w:rsidRDefault="00EE7C34" w:rsidP="009F1C8B">
                        <w:pPr>
                          <w:numPr>
                            <w:ilvl w:val="0"/>
                            <w:numId w:val="8"/>
                          </w:numPr>
                          <w:rPr>
                            <w:rFonts w:ascii="Times New Roman" w:hAnsi="Times New Roman" w:cs="Times New Roman"/>
                            <w:sz w:val="20"/>
                            <w:szCs w:val="20"/>
                          </w:rPr>
                        </w:pPr>
                        <w:r w:rsidRPr="00BE4B2C">
                          <w:rPr>
                            <w:rFonts w:ascii="Times New Roman" w:hAnsi="Times New Roman" w:cs="Times New Roman"/>
                            <w:sz w:val="20"/>
                            <w:szCs w:val="20"/>
                          </w:rPr>
                          <w:t>Технологічні фактори</w:t>
                        </w:r>
                      </w:p>
                    </w:txbxContent>
                  </v:textbox>
                </v:rect>
                <v:rect id="Rectangle 54" o:spid="_x0000_s1041" style="position:absolute;left:1152;top:8784;width:1584;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EE7C34" w:rsidRPr="00BE4B2C" w:rsidRDefault="00EE7C34" w:rsidP="00BE4B2C">
                        <w:pPr>
                          <w:pStyle w:val="a5"/>
                          <w:rPr>
                            <w:b w:val="0"/>
                            <w:sz w:val="20"/>
                          </w:rPr>
                        </w:pPr>
                        <w:r w:rsidRPr="00BE4B2C">
                          <w:rPr>
                            <w:b w:val="0"/>
                            <w:sz w:val="20"/>
                          </w:rPr>
                          <w:t>Маркетингові фактори</w:t>
                        </w:r>
                      </w:p>
                    </w:txbxContent>
                  </v:textbox>
                </v:rect>
                <v:line id="Line 55" o:spid="_x0000_s1042" style="position:absolute;visibility:visible;mso-wrap-style:square" from="2792,9072" to="3011,9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Line 56" o:spid="_x0000_s1043" style="position:absolute;visibility:visible;mso-wrap-style:square" from="5328,4464" to="5547,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line id="Line 57" o:spid="_x0000_s1044" style="position:absolute;visibility:visible;mso-wrap-style:square" from="5328,7056" to="5547,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line id="Line 58" o:spid="_x0000_s1045" style="position:absolute;visibility:visible;mso-wrap-style:square" from="5328,9072" to="5547,9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v:line id="Line 59" o:spid="_x0000_s1046" style="position:absolute;visibility:visible;mso-wrap-style:square" from="2736,4608" to="3008,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line id="Line 60" o:spid="_x0000_s1047" style="position:absolute;visibility:visible;mso-wrap-style:square" from="2736,7056" to="3008,7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Line 61" o:spid="_x0000_s1048" style="position:absolute;visibility:visible;mso-wrap-style:square" from="6192,4464" to="6600,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Line 62" o:spid="_x0000_s1049" style="position:absolute;visibility:visible;mso-wrap-style:square" from="6192,6336" to="6600,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63" o:spid="_x0000_s1050" style="position:absolute;visibility:visible;mso-wrap-style:square" from="6192,8208" to="6600,8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line>
                <v:line id="Line 64" o:spid="_x0000_s1051" style="position:absolute;visibility:visible;mso-wrap-style:square" from="6192,9792" to="6600,9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line id="Line 65" o:spid="_x0000_s1052" style="position:absolute;visibility:visible;mso-wrap-style:square" from="8208,4464" to="8616,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a98UAAADcAAAADwAAAGRycy9kb3ducmV2LnhtbESPQUsDMRCF70L/Q5iCN5utgm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0a98UAAADcAAAADwAAAAAAAAAA&#10;AAAAAAChAgAAZHJzL2Rvd25yZXYueG1sUEsFBgAAAAAEAAQA+QAAAJMDAAAAAA==&#10;">
                  <v:stroke endarrow="block"/>
                </v:line>
                <v:line id="Line 66" o:spid="_x0000_s1053" style="position:absolute;visibility:visible;mso-wrap-style:square" from="8208,6336" to="8616,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MIAAADcAAAADwAAAGRycy9kb3ducmV2LnhtbERP32vCMBB+H/g/hBP2NtMq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MIAAADcAAAADwAAAAAAAAAAAAAA&#10;AAChAgAAZHJzL2Rvd25yZXYueG1sUEsFBgAAAAAEAAQA+QAAAJADAAAAAA==&#10;">
                  <v:stroke endarrow="block"/>
                </v:line>
                <v:line id="Line 67" o:spid="_x0000_s1054" style="position:absolute;visibility:visible;mso-wrap-style:square" from="8208,8208" to="8616,8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G8MAAADcAAAADwAAAGRycy9kb3ducmV2LnhtbERP32vCMBB+F/Y/hBvsTVMV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zIRvDAAAA3AAAAA8AAAAAAAAAAAAA&#10;AAAAoQIAAGRycy9kb3ducmV2LnhtbFBLBQYAAAAABAAEAPkAAACRAwAAAAA=&#10;">
                  <v:stroke endarrow="block"/>
                </v:line>
                <v:line id="Line 68" o:spid="_x0000_s1055" style="position:absolute;visibility:visible;mso-wrap-style:square" from="8208,9792" to="8616,9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w10:anchorlock/>
              </v:group>
            </w:pict>
          </mc:Fallback>
        </mc:AlternateContent>
      </w:r>
    </w:p>
    <w:p w:rsidR="00BE4B2C" w:rsidRPr="00BE4B2C" w:rsidRDefault="00BE4B2C" w:rsidP="00BE4B2C">
      <w:pPr>
        <w:ind w:firstLine="567"/>
        <w:jc w:val="both"/>
        <w:rPr>
          <w:rFonts w:ascii="Times New Roman" w:hAnsi="Times New Roman" w:cs="Times New Roman"/>
          <w:sz w:val="28"/>
        </w:rPr>
      </w:pPr>
    </w:p>
    <w:p w:rsidR="00BE4B2C" w:rsidRPr="00BE4B2C" w:rsidRDefault="00BE4B2C" w:rsidP="00BE4B2C">
      <w:pPr>
        <w:ind w:firstLine="567"/>
        <w:jc w:val="both"/>
        <w:rPr>
          <w:rFonts w:ascii="Times New Roman" w:hAnsi="Times New Roman" w:cs="Times New Roman"/>
          <w:sz w:val="28"/>
        </w:rPr>
      </w:pPr>
    </w:p>
    <w:p w:rsidR="00BE4B2C" w:rsidRPr="00BE4B2C" w:rsidRDefault="00BE4B2C" w:rsidP="00BE4B2C">
      <w:pPr>
        <w:ind w:firstLine="567"/>
        <w:jc w:val="both"/>
        <w:rPr>
          <w:rFonts w:ascii="Times New Roman" w:hAnsi="Times New Roman" w:cs="Times New Roman"/>
          <w:sz w:val="28"/>
        </w:rPr>
      </w:pPr>
    </w:p>
    <w:p w:rsidR="00BE4B2C" w:rsidRPr="00BE4B2C" w:rsidRDefault="00BE4B2C" w:rsidP="00BE4B2C">
      <w:pPr>
        <w:ind w:firstLine="567"/>
        <w:jc w:val="both"/>
        <w:rPr>
          <w:rFonts w:ascii="Times New Roman" w:hAnsi="Times New Roman" w:cs="Times New Roman"/>
        </w:rPr>
      </w:pPr>
    </w:p>
    <w:p w:rsidR="00BE4B2C" w:rsidRPr="00BE4B2C" w:rsidRDefault="00BE4B2C" w:rsidP="00BE4B2C">
      <w:pPr>
        <w:ind w:firstLine="567"/>
        <w:jc w:val="both"/>
        <w:rPr>
          <w:rFonts w:ascii="Times New Roman" w:hAnsi="Times New Roman" w:cs="Times New Roman"/>
          <w:sz w:val="28"/>
        </w:rPr>
      </w:pPr>
    </w:p>
    <w:p w:rsidR="00BE4B2C" w:rsidRPr="00BE4B2C" w:rsidRDefault="00BE4B2C" w:rsidP="00BE4B2C">
      <w:pPr>
        <w:ind w:firstLine="567"/>
        <w:jc w:val="both"/>
        <w:rPr>
          <w:rFonts w:ascii="Times New Roman" w:hAnsi="Times New Roman" w:cs="Times New Roman"/>
          <w:sz w:val="28"/>
        </w:rPr>
      </w:pPr>
    </w:p>
    <w:p w:rsidR="00BE4B2C" w:rsidRPr="00BE4B2C" w:rsidRDefault="00BE4B2C" w:rsidP="00BE4B2C">
      <w:pPr>
        <w:ind w:firstLine="567"/>
        <w:jc w:val="both"/>
        <w:rPr>
          <w:rFonts w:ascii="Times New Roman" w:hAnsi="Times New Roman" w:cs="Times New Roman"/>
          <w:sz w:val="28"/>
        </w:rPr>
      </w:pPr>
    </w:p>
    <w:p w:rsidR="00BE4B2C" w:rsidRPr="00BE4B2C" w:rsidRDefault="00BE4B2C" w:rsidP="00BE4B2C">
      <w:pPr>
        <w:ind w:firstLine="567"/>
        <w:jc w:val="both"/>
        <w:rPr>
          <w:rFonts w:ascii="Times New Roman" w:hAnsi="Times New Roman" w:cs="Times New Roman"/>
          <w:sz w:val="28"/>
        </w:rPr>
      </w:pPr>
    </w:p>
    <w:p w:rsidR="00BE4B2C" w:rsidRPr="00BE4B2C" w:rsidRDefault="00BE4B2C" w:rsidP="00BE4B2C">
      <w:pPr>
        <w:ind w:firstLine="567"/>
        <w:jc w:val="both"/>
        <w:rPr>
          <w:rFonts w:ascii="Times New Roman" w:hAnsi="Times New Roman" w:cs="Times New Roman"/>
          <w:sz w:val="28"/>
        </w:rPr>
      </w:pPr>
    </w:p>
    <w:p w:rsidR="00BE4B2C" w:rsidRPr="00BE4B2C" w:rsidRDefault="00BE4B2C" w:rsidP="00BE4B2C">
      <w:pPr>
        <w:ind w:firstLine="567"/>
        <w:jc w:val="both"/>
        <w:rPr>
          <w:rFonts w:ascii="Times New Roman" w:hAnsi="Times New Roman" w:cs="Times New Roman"/>
          <w:sz w:val="28"/>
        </w:rPr>
      </w:pPr>
    </w:p>
    <w:p w:rsidR="00BE4B2C" w:rsidRPr="00BE4B2C" w:rsidRDefault="00BE4B2C" w:rsidP="00BE4B2C">
      <w:pPr>
        <w:ind w:firstLine="567"/>
        <w:jc w:val="both"/>
        <w:rPr>
          <w:rFonts w:ascii="Times New Roman" w:hAnsi="Times New Roman" w:cs="Times New Roman"/>
          <w:sz w:val="28"/>
        </w:rPr>
      </w:pPr>
    </w:p>
    <w:p w:rsidR="00BE4B2C" w:rsidRPr="00BE4B2C" w:rsidRDefault="00BE4B2C" w:rsidP="00BE4B2C">
      <w:pPr>
        <w:ind w:firstLine="567"/>
        <w:jc w:val="both"/>
        <w:rPr>
          <w:rFonts w:ascii="Times New Roman" w:hAnsi="Times New Roman" w:cs="Times New Roman"/>
          <w:sz w:val="28"/>
        </w:rPr>
      </w:pPr>
    </w:p>
    <w:p w:rsidR="00BE4B2C" w:rsidRPr="00BE4B2C" w:rsidRDefault="00BE4B2C" w:rsidP="00BE4B2C">
      <w:pPr>
        <w:ind w:firstLine="567"/>
        <w:jc w:val="both"/>
        <w:rPr>
          <w:rFonts w:ascii="Times New Roman" w:hAnsi="Times New Roman" w:cs="Times New Roman"/>
          <w:sz w:val="28"/>
        </w:rPr>
      </w:pPr>
    </w:p>
    <w:p w:rsidR="00BE4B2C" w:rsidRPr="00BE4B2C" w:rsidRDefault="00BE4B2C" w:rsidP="00BE4B2C">
      <w:pPr>
        <w:ind w:firstLine="567"/>
        <w:jc w:val="both"/>
        <w:rPr>
          <w:rFonts w:ascii="Times New Roman" w:hAnsi="Times New Roman" w:cs="Times New Roman"/>
          <w:sz w:val="28"/>
        </w:rPr>
      </w:pPr>
    </w:p>
    <w:p w:rsidR="00BE4B2C" w:rsidRPr="00BE4B2C" w:rsidRDefault="00BE4B2C" w:rsidP="00BE4B2C">
      <w:pPr>
        <w:jc w:val="center"/>
        <w:rPr>
          <w:rFonts w:ascii="Times New Roman" w:hAnsi="Times New Roman" w:cs="Times New Roman"/>
          <w:sz w:val="28"/>
        </w:rPr>
      </w:pPr>
    </w:p>
    <w:p w:rsidR="00BE4B2C" w:rsidRPr="00BE4B2C" w:rsidRDefault="00BE4B2C" w:rsidP="00BE4B2C">
      <w:pPr>
        <w:jc w:val="center"/>
        <w:rPr>
          <w:rFonts w:ascii="Times New Roman" w:hAnsi="Times New Roman" w:cs="Times New Roman"/>
          <w:sz w:val="28"/>
        </w:rPr>
      </w:pPr>
    </w:p>
    <w:p w:rsidR="00BE4B2C" w:rsidRPr="00BE4B2C" w:rsidRDefault="00BE4B2C" w:rsidP="00BE4B2C">
      <w:pPr>
        <w:jc w:val="center"/>
        <w:rPr>
          <w:rFonts w:ascii="Times New Roman" w:hAnsi="Times New Roman" w:cs="Times New Roman"/>
          <w:sz w:val="28"/>
        </w:rPr>
      </w:pPr>
    </w:p>
    <w:p w:rsidR="00BE4B2C" w:rsidRPr="00BE4B2C" w:rsidRDefault="00BE4B2C" w:rsidP="00BE4B2C">
      <w:pPr>
        <w:jc w:val="center"/>
        <w:rPr>
          <w:rFonts w:ascii="Times New Roman" w:hAnsi="Times New Roman" w:cs="Times New Roman"/>
          <w:sz w:val="28"/>
        </w:rPr>
      </w:pPr>
    </w:p>
    <w:p w:rsidR="00BE4B2C" w:rsidRPr="00BE4B2C" w:rsidRDefault="00BE4B2C" w:rsidP="00BE4B2C">
      <w:pPr>
        <w:jc w:val="center"/>
        <w:rPr>
          <w:rFonts w:ascii="Times New Roman" w:hAnsi="Times New Roman" w:cs="Times New Roman"/>
          <w:sz w:val="28"/>
        </w:rPr>
      </w:pPr>
    </w:p>
    <w:p w:rsidR="00BE4B2C" w:rsidRPr="00BE4B2C" w:rsidRDefault="00BE4B2C" w:rsidP="00BE4B2C">
      <w:pPr>
        <w:jc w:val="center"/>
        <w:rPr>
          <w:rFonts w:ascii="Times New Roman" w:hAnsi="Times New Roman" w:cs="Times New Roman"/>
          <w:sz w:val="28"/>
        </w:rPr>
      </w:pPr>
    </w:p>
    <w:p w:rsidR="00BE4B2C" w:rsidRPr="00BE4B2C" w:rsidRDefault="00BE4B2C" w:rsidP="00BE4B2C">
      <w:pPr>
        <w:jc w:val="center"/>
        <w:rPr>
          <w:rFonts w:ascii="Times New Roman" w:hAnsi="Times New Roman" w:cs="Times New Roman"/>
          <w:sz w:val="28"/>
        </w:rPr>
      </w:pPr>
    </w:p>
    <w:p w:rsidR="00BE4B2C" w:rsidRPr="00BE4B2C" w:rsidRDefault="00BE4B2C" w:rsidP="00BE4B2C">
      <w:pPr>
        <w:jc w:val="center"/>
        <w:rPr>
          <w:rFonts w:ascii="Times New Roman" w:hAnsi="Times New Roman" w:cs="Times New Roman"/>
          <w:sz w:val="28"/>
        </w:rPr>
      </w:pPr>
    </w:p>
    <w:p w:rsidR="00BE4B2C" w:rsidRDefault="00BE4B2C" w:rsidP="00BE4B2C">
      <w:pPr>
        <w:jc w:val="center"/>
        <w:rPr>
          <w:rFonts w:ascii="Times New Roman" w:hAnsi="Times New Roman" w:cs="Times New Roman"/>
          <w:sz w:val="28"/>
        </w:rPr>
      </w:pPr>
    </w:p>
    <w:p w:rsidR="00984CDB" w:rsidRPr="00BE4B2C" w:rsidRDefault="00984CDB" w:rsidP="00BE4B2C">
      <w:pPr>
        <w:jc w:val="center"/>
        <w:rPr>
          <w:rFonts w:ascii="Times New Roman" w:hAnsi="Times New Roman" w:cs="Times New Roman"/>
          <w:sz w:val="28"/>
        </w:rPr>
      </w:pPr>
    </w:p>
    <w:p w:rsidR="00BE4B2C" w:rsidRPr="00BE4B2C" w:rsidRDefault="00BE4B2C" w:rsidP="00BE4B2C">
      <w:pPr>
        <w:jc w:val="center"/>
        <w:rPr>
          <w:rFonts w:ascii="Times New Roman" w:hAnsi="Times New Roman" w:cs="Times New Roman"/>
          <w:sz w:val="28"/>
        </w:rPr>
      </w:pPr>
      <w:r w:rsidRPr="00BE4B2C">
        <w:rPr>
          <w:rFonts w:ascii="Times New Roman" w:hAnsi="Times New Roman" w:cs="Times New Roman"/>
          <w:sz w:val="28"/>
        </w:rPr>
        <w:t>Рис. 1.1</w:t>
      </w:r>
      <w:r w:rsidR="00657B41">
        <w:rPr>
          <w:rFonts w:ascii="Times New Roman" w:hAnsi="Times New Roman" w:cs="Times New Roman"/>
          <w:sz w:val="28"/>
        </w:rPr>
        <w:t>.</w:t>
      </w:r>
      <w:r w:rsidRPr="00BE4B2C">
        <w:rPr>
          <w:rFonts w:ascii="Times New Roman" w:hAnsi="Times New Roman" w:cs="Times New Roman"/>
          <w:sz w:val="28"/>
        </w:rPr>
        <w:t xml:space="preserve"> Елементи маркетингової стратегії</w:t>
      </w:r>
      <w:r w:rsidR="0086791E">
        <w:rPr>
          <w:rFonts w:ascii="Times New Roman" w:hAnsi="Times New Roman" w:cs="Times New Roman"/>
          <w:sz w:val="28"/>
        </w:rPr>
        <w:t xml:space="preserve"> [67</w:t>
      </w:r>
      <w:r w:rsidRPr="00BE4B2C">
        <w:rPr>
          <w:rFonts w:ascii="Times New Roman" w:hAnsi="Times New Roman" w:cs="Times New Roman"/>
          <w:sz w:val="28"/>
        </w:rPr>
        <w:t>, с.</w:t>
      </w:r>
      <w:r w:rsidR="00C815FF">
        <w:rPr>
          <w:rFonts w:ascii="Times New Roman" w:hAnsi="Times New Roman" w:cs="Times New Roman"/>
          <w:sz w:val="28"/>
        </w:rPr>
        <w:t xml:space="preserve"> </w:t>
      </w:r>
      <w:r w:rsidRPr="00BE4B2C">
        <w:rPr>
          <w:rFonts w:ascii="Times New Roman" w:hAnsi="Times New Roman" w:cs="Times New Roman"/>
          <w:sz w:val="28"/>
        </w:rPr>
        <w:t>12]</w:t>
      </w:r>
    </w:p>
    <w:p w:rsidR="00BE4B2C" w:rsidRPr="00BE4B2C" w:rsidRDefault="00BE4B2C" w:rsidP="00BE4B2C">
      <w:pPr>
        <w:ind w:firstLine="720"/>
        <w:jc w:val="both"/>
        <w:rPr>
          <w:rFonts w:ascii="Times New Roman" w:hAnsi="Times New Roman" w:cs="Times New Roman"/>
          <w:sz w:val="28"/>
        </w:rPr>
      </w:pPr>
    </w:p>
    <w:p w:rsidR="00BE4B2C" w:rsidRPr="00BE4B2C" w:rsidRDefault="003E6F47" w:rsidP="00761F4A">
      <w:pPr>
        <w:spacing w:line="360" w:lineRule="auto"/>
        <w:ind w:firstLine="720"/>
        <w:jc w:val="both"/>
        <w:rPr>
          <w:rFonts w:ascii="Times New Roman" w:hAnsi="Times New Roman" w:cs="Times New Roman"/>
          <w:sz w:val="28"/>
        </w:rPr>
      </w:pPr>
      <w:r>
        <w:rPr>
          <w:rFonts w:ascii="Times New Roman" w:hAnsi="Times New Roman" w:cs="Times New Roman"/>
          <w:sz w:val="28"/>
        </w:rPr>
        <w:t>Роль товару,</w:t>
      </w:r>
      <w:r w:rsidR="00BE4B2C" w:rsidRPr="00BE4B2C">
        <w:rPr>
          <w:rFonts w:ascii="Times New Roman" w:hAnsi="Times New Roman" w:cs="Times New Roman"/>
          <w:sz w:val="28"/>
        </w:rPr>
        <w:t xml:space="preserve"> як ключового елемента маркетингової стратегії, дуже чітко простежується з аналізу традиційного розуміння процесу стратегічного маркетингу як методу реалізації маркетингової стратегії, описаног</w:t>
      </w:r>
      <w:r w:rsidR="0086791E">
        <w:rPr>
          <w:rFonts w:ascii="Times New Roman" w:hAnsi="Times New Roman" w:cs="Times New Roman"/>
          <w:sz w:val="28"/>
        </w:rPr>
        <w:t xml:space="preserve">о              </w:t>
      </w:r>
      <w:r w:rsidR="00BB3A14">
        <w:rPr>
          <w:rFonts w:ascii="Times New Roman" w:hAnsi="Times New Roman" w:cs="Times New Roman"/>
          <w:sz w:val="28"/>
        </w:rPr>
        <w:t xml:space="preserve">   Ж.-Ж. Ламбеном (рис. 1.2) [</w:t>
      </w:r>
      <w:r w:rsidR="00BB3A14" w:rsidRPr="00BB3A14">
        <w:rPr>
          <w:rFonts w:ascii="Times New Roman" w:hAnsi="Times New Roman" w:cs="Times New Roman"/>
          <w:sz w:val="28"/>
        </w:rPr>
        <w:t>64</w:t>
      </w:r>
      <w:r w:rsidR="00BE4B2C" w:rsidRPr="00BE4B2C">
        <w:rPr>
          <w:rFonts w:ascii="Times New Roman" w:hAnsi="Times New Roman" w:cs="Times New Roman"/>
          <w:sz w:val="28"/>
        </w:rPr>
        <w:t xml:space="preserve">]. </w:t>
      </w:r>
    </w:p>
    <w:p w:rsidR="00BE4B2C" w:rsidRPr="00BE4B2C" w:rsidRDefault="00BE4B2C" w:rsidP="00761F4A">
      <w:pPr>
        <w:pStyle w:val="a7"/>
        <w:rPr>
          <w:sz w:val="28"/>
        </w:rPr>
      </w:pPr>
      <w:r w:rsidRPr="00BE4B2C">
        <w:rPr>
          <w:sz w:val="28"/>
        </w:rPr>
        <w:t>Так, на першому етапі стратегічного маркетингу необхідно визначитися з сукупністю властивостей товару, бажаних із точки зору споживачів.</w:t>
      </w:r>
    </w:p>
    <w:p w:rsidR="00BE4B2C" w:rsidRPr="00BE4B2C" w:rsidRDefault="00BE4B2C" w:rsidP="00761F4A">
      <w:pPr>
        <w:pStyle w:val="a7"/>
        <w:rPr>
          <w:sz w:val="28"/>
        </w:rPr>
      </w:pPr>
      <w:r w:rsidRPr="00BE4B2C">
        <w:rPr>
          <w:sz w:val="28"/>
        </w:rPr>
        <w:t>На другому етапі – розробити мультиатрибутивну модель товару відповідно до результатів попереднього етапу.</w:t>
      </w:r>
    </w:p>
    <w:p w:rsidR="00B73643" w:rsidRPr="00452FA5" w:rsidRDefault="00BE4B2C" w:rsidP="00761F4A">
      <w:pPr>
        <w:pStyle w:val="a7"/>
        <w:rPr>
          <w:sz w:val="28"/>
        </w:rPr>
      </w:pPr>
      <w:r w:rsidRPr="00BE4B2C">
        <w:rPr>
          <w:sz w:val="28"/>
        </w:rPr>
        <w:t>На третьому етапі шляхом аналізу привабливості сегментів та конкурентоспроможності підприємства на них зд</w:t>
      </w:r>
      <w:r w:rsidR="003E6F47">
        <w:rPr>
          <w:sz w:val="28"/>
        </w:rPr>
        <w:t>ійснюється аналіз сегментації, п</w:t>
      </w:r>
      <w:r w:rsidRPr="00BE4B2C">
        <w:rPr>
          <w:sz w:val="28"/>
        </w:rPr>
        <w:t>роводиться вибір цільових сегментів та аналіз портфеля “ринків товару”. Завершальною стадією даного етапу є вибір стратегії розвитку.</w:t>
      </w:r>
    </w:p>
    <w:tbl>
      <w:tblPr>
        <w:tblStyle w:val="ad"/>
        <w:tblW w:w="9870" w:type="dxa"/>
        <w:tblLook w:val="04A0" w:firstRow="1" w:lastRow="0" w:firstColumn="1" w:lastColumn="0" w:noHBand="0" w:noVBand="1"/>
      </w:tblPr>
      <w:tblGrid>
        <w:gridCol w:w="9870"/>
      </w:tblGrid>
      <w:tr w:rsidR="00B73643" w:rsidRPr="00B73643" w:rsidTr="00B73643">
        <w:trPr>
          <w:trHeight w:val="720"/>
        </w:trPr>
        <w:tc>
          <w:tcPr>
            <w:tcW w:w="9870" w:type="dxa"/>
          </w:tcPr>
          <w:p w:rsidR="00B73643" w:rsidRDefault="00B73643" w:rsidP="00BE4B2C">
            <w:pPr>
              <w:pStyle w:val="a7"/>
              <w:spacing w:line="240" w:lineRule="auto"/>
              <w:ind w:firstLine="0"/>
              <w:jc w:val="center"/>
              <w:rPr>
                <w:sz w:val="28"/>
              </w:rPr>
            </w:pPr>
            <w:r>
              <w:rPr>
                <w:sz w:val="28"/>
              </w:rPr>
              <w:lastRenderedPageBreak/>
              <w:t>ОРІЄНТАЦІЯ НА РИНОК</w:t>
            </w:r>
          </w:p>
          <w:p w:rsidR="00B73643" w:rsidRPr="00B73643" w:rsidRDefault="00B73643" w:rsidP="00B73643">
            <w:pPr>
              <w:jc w:val="center"/>
              <w:rPr>
                <w:rFonts w:ascii="Times New Roman" w:hAnsi="Times New Roman" w:cs="Times New Roman"/>
              </w:rPr>
            </w:pPr>
            <w:r w:rsidRPr="00B73643">
              <w:rPr>
                <w:rFonts w:ascii="Times New Roman" w:hAnsi="Times New Roman" w:cs="Times New Roman"/>
              </w:rPr>
              <w:t>Що необхідно зробити для того, щоб втілити орієнтацію на ринок?</w:t>
            </w:r>
          </w:p>
          <w:p w:rsidR="00B73643" w:rsidRPr="00B73643" w:rsidRDefault="00CA111F" w:rsidP="00BE4B2C">
            <w:pPr>
              <w:pStyle w:val="a7"/>
              <w:spacing w:line="240" w:lineRule="auto"/>
              <w:ind w:firstLine="0"/>
              <w:jc w:val="center"/>
              <w:rPr>
                <w:sz w:val="28"/>
              </w:rPr>
            </w:pPr>
            <w:r>
              <w:rPr>
                <w:noProof/>
                <w:sz w:val="28"/>
                <w:lang w:val="ru-RU"/>
              </w:rPr>
              <mc:AlternateContent>
                <mc:Choice Requires="wps">
                  <w:drawing>
                    <wp:anchor distT="0" distB="0" distL="114300" distR="114300" simplePos="0" relativeHeight="251663360" behindDoc="0" locked="0" layoutInCell="1" allowOverlap="1" wp14:anchorId="1836E74D" wp14:editId="0D5427C7">
                      <wp:simplePos x="0" y="0"/>
                      <wp:positionH relativeFrom="column">
                        <wp:posOffset>3025140</wp:posOffset>
                      </wp:positionH>
                      <wp:positionV relativeFrom="paragraph">
                        <wp:posOffset>198755</wp:posOffset>
                      </wp:positionV>
                      <wp:extent cx="0" cy="219075"/>
                      <wp:effectExtent l="57150" t="9525" r="57150" b="19050"/>
                      <wp:wrapNone/>
                      <wp:docPr id="103"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6" o:spid="_x0000_s1026" type="#_x0000_t32" style="position:absolute;margin-left:238.2pt;margin-top:15.65pt;width:0;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KSNA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">
                      <v:stroke endarrow="block"/>
                    </v:shape>
                  </w:pict>
                </mc:Fallback>
              </mc:AlternateContent>
            </w:r>
          </w:p>
        </w:tc>
      </w:tr>
    </w:tbl>
    <w:p w:rsidR="00B73643" w:rsidRDefault="00B73643" w:rsidP="00885E43">
      <w:pPr>
        <w:pStyle w:val="a7"/>
        <w:spacing w:line="240" w:lineRule="auto"/>
        <w:jc w:val="center"/>
        <w:rPr>
          <w:sz w:val="28"/>
          <w:lang w:val="ru-RU"/>
        </w:rPr>
      </w:pPr>
    </w:p>
    <w:tbl>
      <w:tblPr>
        <w:tblStyle w:val="ad"/>
        <w:tblW w:w="0" w:type="auto"/>
        <w:tblLook w:val="04A0" w:firstRow="1" w:lastRow="0" w:firstColumn="1" w:lastColumn="0" w:noHBand="0" w:noVBand="1"/>
      </w:tblPr>
      <w:tblGrid>
        <w:gridCol w:w="9854"/>
      </w:tblGrid>
      <w:tr w:rsidR="00B73643" w:rsidTr="00B73643">
        <w:tc>
          <w:tcPr>
            <w:tcW w:w="9855" w:type="dxa"/>
          </w:tcPr>
          <w:p w:rsidR="00B73643" w:rsidRPr="00B73643" w:rsidRDefault="00B73643" w:rsidP="00B73643">
            <w:pPr>
              <w:jc w:val="center"/>
              <w:rPr>
                <w:rFonts w:ascii="Times New Roman" w:hAnsi="Times New Roman" w:cs="Times New Roman"/>
              </w:rPr>
            </w:pPr>
            <w:r w:rsidRPr="00B73643">
              <w:rPr>
                <w:rFonts w:ascii="Times New Roman" w:hAnsi="Times New Roman" w:cs="Times New Roman"/>
              </w:rPr>
              <w:t>«В якому бізнесі ми знаходимося?» Ми продаємо «вирішення» проблем наших покупців</w:t>
            </w:r>
          </w:p>
          <w:p w:rsidR="00B73643" w:rsidRPr="00B73643" w:rsidRDefault="00B73643" w:rsidP="00BE4B2C">
            <w:pPr>
              <w:pStyle w:val="a7"/>
              <w:spacing w:line="240" w:lineRule="auto"/>
              <w:ind w:firstLine="0"/>
              <w:jc w:val="center"/>
              <w:rPr>
                <w:sz w:val="28"/>
              </w:rPr>
            </w:pPr>
          </w:p>
        </w:tc>
      </w:tr>
    </w:tbl>
    <w:p w:rsidR="00B73643" w:rsidRDefault="00CA111F" w:rsidP="00BE4B2C">
      <w:pPr>
        <w:pStyle w:val="a7"/>
        <w:spacing w:line="240" w:lineRule="auto"/>
        <w:jc w:val="center"/>
        <w:rPr>
          <w:sz w:val="28"/>
          <w:lang w:val="ru-RU"/>
        </w:rPr>
      </w:pPr>
      <w:r>
        <w:rPr>
          <w:noProof/>
          <w:sz w:val="28"/>
          <w:lang w:val="ru-RU"/>
        </w:rPr>
        <mc:AlternateContent>
          <mc:Choice Requires="wps">
            <w:drawing>
              <wp:anchor distT="0" distB="0" distL="114300" distR="114300" simplePos="0" relativeHeight="251664384" behindDoc="0" locked="0" layoutInCell="1" allowOverlap="1" wp14:anchorId="7086B69C" wp14:editId="7B187D26">
                <wp:simplePos x="0" y="0"/>
                <wp:positionH relativeFrom="column">
                  <wp:posOffset>3029585</wp:posOffset>
                </wp:positionH>
                <wp:positionV relativeFrom="paragraph">
                  <wp:posOffset>10160</wp:posOffset>
                </wp:positionV>
                <wp:extent cx="5080" cy="209550"/>
                <wp:effectExtent l="61595" t="9525" r="47625" b="19050"/>
                <wp:wrapNone/>
                <wp:docPr id="102"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238.55pt;margin-top:.8pt;width:.4pt;height:1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">
                <v:stroke endarrow="block"/>
              </v:shape>
            </w:pict>
          </mc:Fallback>
        </mc:AlternateContent>
      </w:r>
    </w:p>
    <w:tbl>
      <w:tblPr>
        <w:tblStyle w:val="ad"/>
        <w:tblW w:w="0" w:type="auto"/>
        <w:tblLook w:val="04A0" w:firstRow="1" w:lastRow="0" w:firstColumn="1" w:lastColumn="0" w:noHBand="0" w:noVBand="1"/>
      </w:tblPr>
      <w:tblGrid>
        <w:gridCol w:w="9854"/>
      </w:tblGrid>
      <w:tr w:rsidR="00B73643" w:rsidTr="00B73643">
        <w:tc>
          <w:tcPr>
            <w:tcW w:w="9855" w:type="dxa"/>
          </w:tcPr>
          <w:p w:rsidR="00B73643" w:rsidRPr="00B73643" w:rsidRDefault="00B73643" w:rsidP="00B73643">
            <w:pPr>
              <w:jc w:val="center"/>
              <w:rPr>
                <w:rFonts w:ascii="Times New Roman" w:hAnsi="Times New Roman" w:cs="Times New Roman"/>
              </w:rPr>
            </w:pPr>
            <w:r w:rsidRPr="00B73643">
              <w:rPr>
                <w:rFonts w:ascii="Times New Roman" w:hAnsi="Times New Roman" w:cs="Times New Roman"/>
              </w:rPr>
              <w:t>Передбачуване «вирішення» - це «сукупність властивостей»</w:t>
            </w:r>
          </w:p>
          <w:p w:rsidR="00B73643" w:rsidRPr="00B73643" w:rsidRDefault="00CA111F" w:rsidP="00BE4B2C">
            <w:pPr>
              <w:pStyle w:val="a7"/>
              <w:spacing w:line="240" w:lineRule="auto"/>
              <w:ind w:firstLine="0"/>
              <w:jc w:val="center"/>
              <w:rPr>
                <w:sz w:val="28"/>
              </w:rPr>
            </w:pPr>
            <w:r>
              <w:rPr>
                <w:noProof/>
                <w:sz w:val="28"/>
                <w:lang w:val="ru-RU"/>
              </w:rPr>
              <mc:AlternateContent>
                <mc:Choice Requires="wps">
                  <w:drawing>
                    <wp:anchor distT="0" distB="0" distL="114300" distR="114300" simplePos="0" relativeHeight="251665408" behindDoc="0" locked="0" layoutInCell="1" allowOverlap="1" wp14:anchorId="75860C05" wp14:editId="32880757">
                      <wp:simplePos x="0" y="0"/>
                      <wp:positionH relativeFrom="column">
                        <wp:posOffset>1421765</wp:posOffset>
                      </wp:positionH>
                      <wp:positionV relativeFrom="paragraph">
                        <wp:posOffset>205105</wp:posOffset>
                      </wp:positionV>
                      <wp:extent cx="0" cy="209550"/>
                      <wp:effectExtent l="53975" t="9525" r="60325" b="19050"/>
                      <wp:wrapNone/>
                      <wp:docPr id="101"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111.95pt;margin-top:16.15pt;width:0;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6ENgIAAGA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">
                      <v:stroke endarrow="block"/>
                    </v:shape>
                  </w:pict>
                </mc:Fallback>
              </mc:AlternateContent>
            </w:r>
          </w:p>
        </w:tc>
      </w:tr>
    </w:tbl>
    <w:p w:rsidR="00B73643" w:rsidRDefault="00CA111F" w:rsidP="00BE4B2C">
      <w:pPr>
        <w:pStyle w:val="a7"/>
        <w:spacing w:line="240" w:lineRule="auto"/>
        <w:jc w:val="center"/>
        <w:rPr>
          <w:sz w:val="28"/>
          <w:lang w:val="ru-RU"/>
        </w:rPr>
      </w:pPr>
      <w:r>
        <w:rPr>
          <w:noProof/>
          <w:sz w:val="28"/>
          <w:lang w:val="ru-RU"/>
        </w:rPr>
        <mc:AlternateContent>
          <mc:Choice Requires="wps">
            <w:drawing>
              <wp:anchor distT="0" distB="0" distL="114300" distR="114300" simplePos="0" relativeHeight="251666432" behindDoc="0" locked="0" layoutInCell="1" allowOverlap="1" wp14:anchorId="278E6142" wp14:editId="1C35F3DA">
                <wp:simplePos x="0" y="0"/>
                <wp:positionH relativeFrom="column">
                  <wp:posOffset>4840605</wp:posOffset>
                </wp:positionH>
                <wp:positionV relativeFrom="paragraph">
                  <wp:posOffset>8890</wp:posOffset>
                </wp:positionV>
                <wp:extent cx="4445" cy="186690"/>
                <wp:effectExtent l="53340" t="5080" r="56515" b="17780"/>
                <wp:wrapNone/>
                <wp:docPr id="100"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381.15pt;margin-top:.7pt;width:.35pt;height:1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">
                <v:stroke endarrow="block"/>
              </v:shape>
            </w:pict>
          </mc:Fallback>
        </mc:AlternateContent>
      </w:r>
    </w:p>
    <w:tbl>
      <w:tblPr>
        <w:tblStyle w:val="ad"/>
        <w:tblW w:w="0" w:type="auto"/>
        <w:tblLook w:val="04A0" w:firstRow="1" w:lastRow="0" w:firstColumn="1" w:lastColumn="0" w:noHBand="0" w:noVBand="1"/>
      </w:tblPr>
      <w:tblGrid>
        <w:gridCol w:w="4927"/>
        <w:gridCol w:w="4927"/>
      </w:tblGrid>
      <w:tr w:rsidR="00B73643" w:rsidTr="00B73643">
        <w:tc>
          <w:tcPr>
            <w:tcW w:w="4927" w:type="dxa"/>
          </w:tcPr>
          <w:p w:rsidR="00B73643" w:rsidRPr="00B73643" w:rsidRDefault="00B73643" w:rsidP="00B73643">
            <w:pPr>
              <w:ind w:right="-115"/>
              <w:jc w:val="center"/>
              <w:rPr>
                <w:rFonts w:ascii="Times New Roman" w:hAnsi="Times New Roman" w:cs="Times New Roman"/>
                <w:sz w:val="20"/>
                <w:szCs w:val="20"/>
              </w:rPr>
            </w:pPr>
            <w:r w:rsidRPr="00B73643">
              <w:rPr>
                <w:rFonts w:ascii="Times New Roman" w:hAnsi="Times New Roman" w:cs="Times New Roman"/>
                <w:sz w:val="20"/>
                <w:szCs w:val="20"/>
              </w:rPr>
              <w:t>Компенсаторні та некомпесаторні моделі ставлення</w:t>
            </w:r>
          </w:p>
          <w:p w:rsidR="00B73643" w:rsidRDefault="00B73643" w:rsidP="00BE4B2C">
            <w:pPr>
              <w:pStyle w:val="a7"/>
              <w:spacing w:line="240" w:lineRule="auto"/>
              <w:ind w:firstLine="0"/>
              <w:jc w:val="center"/>
              <w:rPr>
                <w:sz w:val="28"/>
                <w:lang w:val="ru-RU"/>
              </w:rPr>
            </w:pPr>
          </w:p>
        </w:tc>
        <w:tc>
          <w:tcPr>
            <w:tcW w:w="4928" w:type="dxa"/>
          </w:tcPr>
          <w:p w:rsidR="00B73643" w:rsidRPr="00B73643" w:rsidRDefault="00B73643" w:rsidP="00B73643">
            <w:pPr>
              <w:jc w:val="center"/>
              <w:rPr>
                <w:rFonts w:ascii="Times New Roman" w:hAnsi="Times New Roman" w:cs="Times New Roman"/>
                <w:sz w:val="20"/>
                <w:szCs w:val="20"/>
              </w:rPr>
            </w:pPr>
            <w:r w:rsidRPr="00B73643">
              <w:rPr>
                <w:rFonts w:ascii="Times New Roman" w:hAnsi="Times New Roman" w:cs="Times New Roman"/>
                <w:sz w:val="20"/>
                <w:szCs w:val="20"/>
              </w:rPr>
              <w:t>Спільний аналіз і аналіз компромісу</w:t>
            </w:r>
          </w:p>
          <w:p w:rsidR="00B73643" w:rsidRPr="00B73643" w:rsidRDefault="00B73643" w:rsidP="00BE4B2C">
            <w:pPr>
              <w:pStyle w:val="a7"/>
              <w:spacing w:line="240" w:lineRule="auto"/>
              <w:ind w:firstLine="0"/>
              <w:jc w:val="center"/>
              <w:rPr>
                <w:sz w:val="20"/>
                <w:lang w:val="ru-RU"/>
              </w:rPr>
            </w:pPr>
          </w:p>
        </w:tc>
      </w:tr>
    </w:tbl>
    <w:p w:rsidR="00B73643" w:rsidRDefault="00CA111F" w:rsidP="00BE4B2C">
      <w:pPr>
        <w:pStyle w:val="a7"/>
        <w:spacing w:line="240" w:lineRule="auto"/>
        <w:jc w:val="center"/>
        <w:rPr>
          <w:sz w:val="28"/>
          <w:lang w:val="ru-RU"/>
        </w:rPr>
      </w:pPr>
      <w:r>
        <w:rPr>
          <w:noProof/>
          <w:sz w:val="28"/>
          <w:lang w:val="ru-RU"/>
        </w:rPr>
        <mc:AlternateContent>
          <mc:Choice Requires="wps">
            <w:drawing>
              <wp:anchor distT="0" distB="0" distL="114300" distR="114300" simplePos="0" relativeHeight="251669504" behindDoc="0" locked="0" layoutInCell="1" allowOverlap="1" wp14:anchorId="5CD8A1A0" wp14:editId="7DBD5023">
                <wp:simplePos x="0" y="0"/>
                <wp:positionH relativeFrom="column">
                  <wp:posOffset>1436370</wp:posOffset>
                </wp:positionH>
                <wp:positionV relativeFrom="paragraph">
                  <wp:posOffset>-1905</wp:posOffset>
                </wp:positionV>
                <wp:extent cx="0" cy="209550"/>
                <wp:effectExtent l="59055" t="9525" r="55245" b="19050"/>
                <wp:wrapNone/>
                <wp:docPr id="99"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113.1pt;margin-top:-.15pt;width:0;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">
                <v:stroke endarrow="block"/>
              </v:shape>
            </w:pict>
          </mc:Fallback>
        </mc:AlternateContent>
      </w:r>
      <w:r>
        <w:rPr>
          <w:noProof/>
          <w:sz w:val="28"/>
          <w:lang w:val="ru-RU"/>
        </w:rPr>
        <mc:AlternateContent>
          <mc:Choice Requires="wps">
            <w:drawing>
              <wp:anchor distT="0" distB="0" distL="114300" distR="114300" simplePos="0" relativeHeight="251670528" behindDoc="0" locked="0" layoutInCell="1" allowOverlap="1" wp14:anchorId="62B846D3" wp14:editId="5281ED16">
                <wp:simplePos x="0" y="0"/>
                <wp:positionH relativeFrom="column">
                  <wp:posOffset>4834890</wp:posOffset>
                </wp:positionH>
                <wp:positionV relativeFrom="paragraph">
                  <wp:posOffset>-1905</wp:posOffset>
                </wp:positionV>
                <wp:extent cx="0" cy="209550"/>
                <wp:effectExtent l="57150" t="9525" r="57150" b="19050"/>
                <wp:wrapNone/>
                <wp:docPr id="98"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380.7pt;margin-top:-.15pt;width:0;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LsNQIAAF8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">
                <v:stroke endarrow="block"/>
              </v:shape>
            </w:pict>
          </mc:Fallback>
        </mc:AlternateContent>
      </w:r>
    </w:p>
    <w:tbl>
      <w:tblPr>
        <w:tblStyle w:val="ad"/>
        <w:tblW w:w="0" w:type="auto"/>
        <w:tblLook w:val="04A0" w:firstRow="1" w:lastRow="0" w:firstColumn="1" w:lastColumn="0" w:noHBand="0" w:noVBand="1"/>
      </w:tblPr>
      <w:tblGrid>
        <w:gridCol w:w="9854"/>
      </w:tblGrid>
      <w:tr w:rsidR="00B73643" w:rsidTr="00B73643">
        <w:tc>
          <w:tcPr>
            <w:tcW w:w="9855" w:type="dxa"/>
          </w:tcPr>
          <w:p w:rsidR="00B73643" w:rsidRPr="00B73643" w:rsidRDefault="00B73643" w:rsidP="00B73643">
            <w:pPr>
              <w:jc w:val="center"/>
              <w:rPr>
                <w:rFonts w:ascii="Times New Roman" w:hAnsi="Times New Roman" w:cs="Times New Roman"/>
              </w:rPr>
            </w:pPr>
            <w:r w:rsidRPr="00B73643">
              <w:rPr>
                <w:rFonts w:ascii="Times New Roman" w:hAnsi="Times New Roman" w:cs="Times New Roman"/>
                <w:b/>
              </w:rPr>
              <w:t>АНАЛІЗ СЕГМЕНТАЦІЇ</w:t>
            </w:r>
            <w:r w:rsidRPr="00B73643">
              <w:rPr>
                <w:rFonts w:ascii="Times New Roman" w:hAnsi="Times New Roman" w:cs="Times New Roman"/>
              </w:rPr>
              <w:t xml:space="preserve"> (сітка сегментації)</w:t>
            </w:r>
          </w:p>
          <w:p w:rsidR="00B73643" w:rsidRDefault="00CA111F" w:rsidP="00BE4B2C">
            <w:pPr>
              <w:pStyle w:val="a7"/>
              <w:spacing w:line="240" w:lineRule="auto"/>
              <w:ind w:firstLine="0"/>
              <w:jc w:val="center"/>
              <w:rPr>
                <w:sz w:val="28"/>
                <w:lang w:val="ru-RU"/>
              </w:rPr>
            </w:pPr>
            <w:r>
              <w:rPr>
                <w:noProof/>
                <w:sz w:val="28"/>
                <w:lang w:val="ru-RU"/>
              </w:rPr>
              <mc:AlternateContent>
                <mc:Choice Requires="wps">
                  <w:drawing>
                    <wp:anchor distT="0" distB="0" distL="114300" distR="114300" simplePos="0" relativeHeight="251668480" behindDoc="0" locked="0" layoutInCell="1" allowOverlap="1" wp14:anchorId="5D713610" wp14:editId="5B33F22E">
                      <wp:simplePos x="0" y="0"/>
                      <wp:positionH relativeFrom="column">
                        <wp:posOffset>4869180</wp:posOffset>
                      </wp:positionH>
                      <wp:positionV relativeFrom="paragraph">
                        <wp:posOffset>202565</wp:posOffset>
                      </wp:positionV>
                      <wp:extent cx="3810" cy="209550"/>
                      <wp:effectExtent l="53340" t="9525" r="57150" b="19050"/>
                      <wp:wrapNone/>
                      <wp:docPr id="97"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383.4pt;margin-top:15.95pt;width:.3pt;height:16.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">
                      <v:stroke endarrow="block"/>
                    </v:shape>
                  </w:pict>
                </mc:Fallback>
              </mc:AlternateContent>
            </w:r>
          </w:p>
        </w:tc>
      </w:tr>
    </w:tbl>
    <w:p w:rsidR="00B73643" w:rsidRDefault="00CA111F" w:rsidP="00BE4B2C">
      <w:pPr>
        <w:pStyle w:val="a7"/>
        <w:spacing w:line="240" w:lineRule="auto"/>
        <w:jc w:val="center"/>
        <w:rPr>
          <w:sz w:val="28"/>
          <w:lang w:val="ru-RU"/>
        </w:rPr>
      </w:pPr>
      <w:r>
        <w:rPr>
          <w:noProof/>
          <w:sz w:val="28"/>
          <w:lang w:val="ru-RU"/>
        </w:rPr>
        <mc:AlternateContent>
          <mc:Choice Requires="wps">
            <w:drawing>
              <wp:anchor distT="0" distB="0" distL="114300" distR="114300" simplePos="0" relativeHeight="251667456" behindDoc="0" locked="0" layoutInCell="1" allowOverlap="1" wp14:anchorId="72DEBDE7" wp14:editId="66283609">
                <wp:simplePos x="0" y="0"/>
                <wp:positionH relativeFrom="column">
                  <wp:posOffset>1472565</wp:posOffset>
                </wp:positionH>
                <wp:positionV relativeFrom="paragraph">
                  <wp:posOffset>1270</wp:posOffset>
                </wp:positionV>
                <wp:extent cx="9525" cy="200025"/>
                <wp:effectExtent l="57150" t="9525" r="47625" b="19050"/>
                <wp:wrapNone/>
                <wp:docPr id="96"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115.95pt;margin-top:.1pt;width:.75pt;height:15.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">
                <v:stroke endarrow="block"/>
              </v:shape>
            </w:pict>
          </mc:Fallback>
        </mc:AlternateContent>
      </w:r>
    </w:p>
    <w:tbl>
      <w:tblPr>
        <w:tblStyle w:val="ad"/>
        <w:tblW w:w="0" w:type="auto"/>
        <w:tblLook w:val="04A0" w:firstRow="1" w:lastRow="0" w:firstColumn="1" w:lastColumn="0" w:noHBand="0" w:noVBand="1"/>
      </w:tblPr>
      <w:tblGrid>
        <w:gridCol w:w="4926"/>
        <w:gridCol w:w="4928"/>
      </w:tblGrid>
      <w:tr w:rsidR="00B73643" w:rsidTr="00B73643">
        <w:tc>
          <w:tcPr>
            <w:tcW w:w="4927" w:type="dxa"/>
          </w:tcPr>
          <w:p w:rsidR="00B73643" w:rsidRPr="00B73643" w:rsidRDefault="00B73643" w:rsidP="00B73643">
            <w:pPr>
              <w:jc w:val="center"/>
              <w:rPr>
                <w:rFonts w:ascii="Times New Roman" w:hAnsi="Times New Roman" w:cs="Times New Roman"/>
              </w:rPr>
            </w:pPr>
            <w:r w:rsidRPr="00B73643">
              <w:rPr>
                <w:rFonts w:ascii="Times New Roman" w:hAnsi="Times New Roman" w:cs="Times New Roman"/>
              </w:rPr>
              <w:t>АНАЛІЗ ПРИВАБЛИВОСТІ</w:t>
            </w:r>
          </w:p>
          <w:p w:rsidR="00B73643" w:rsidRDefault="00B73643" w:rsidP="00BE4B2C">
            <w:pPr>
              <w:pStyle w:val="a7"/>
              <w:spacing w:line="240" w:lineRule="auto"/>
              <w:ind w:firstLine="0"/>
              <w:jc w:val="center"/>
              <w:rPr>
                <w:sz w:val="28"/>
                <w:lang w:val="ru-RU"/>
              </w:rPr>
            </w:pPr>
          </w:p>
        </w:tc>
        <w:tc>
          <w:tcPr>
            <w:tcW w:w="4928" w:type="dxa"/>
          </w:tcPr>
          <w:p w:rsidR="00B73643" w:rsidRPr="00B73643" w:rsidRDefault="00B73643" w:rsidP="00B73643">
            <w:pPr>
              <w:jc w:val="center"/>
              <w:rPr>
                <w:rFonts w:ascii="Times New Roman" w:hAnsi="Times New Roman" w:cs="Times New Roman"/>
              </w:rPr>
            </w:pPr>
            <w:r w:rsidRPr="00B73643">
              <w:rPr>
                <w:rFonts w:ascii="Times New Roman" w:hAnsi="Times New Roman" w:cs="Times New Roman"/>
              </w:rPr>
              <w:t>АНАЛІЗ КОНКУРЕНТОСПРОМОЖНОСТІ</w:t>
            </w:r>
          </w:p>
          <w:p w:rsidR="00B73643" w:rsidRPr="00B73643" w:rsidRDefault="00B73643" w:rsidP="00BE4B2C">
            <w:pPr>
              <w:pStyle w:val="a7"/>
              <w:spacing w:line="240" w:lineRule="auto"/>
              <w:ind w:firstLine="0"/>
              <w:jc w:val="center"/>
              <w:rPr>
                <w:szCs w:val="24"/>
                <w:lang w:val="ru-RU"/>
              </w:rPr>
            </w:pPr>
          </w:p>
        </w:tc>
      </w:tr>
    </w:tbl>
    <w:p w:rsidR="00B73643" w:rsidRDefault="00CA111F" w:rsidP="00BE4B2C">
      <w:pPr>
        <w:pStyle w:val="a7"/>
        <w:spacing w:line="240" w:lineRule="auto"/>
        <w:jc w:val="center"/>
        <w:rPr>
          <w:sz w:val="28"/>
          <w:lang w:val="ru-RU"/>
        </w:rPr>
      </w:pPr>
      <w:r>
        <w:rPr>
          <w:noProof/>
          <w:sz w:val="28"/>
          <w:lang w:val="ru-RU"/>
        </w:rPr>
        <mc:AlternateContent>
          <mc:Choice Requires="wps">
            <w:drawing>
              <wp:anchor distT="0" distB="0" distL="114300" distR="114300" simplePos="0" relativeHeight="251671552" behindDoc="0" locked="0" layoutInCell="1" allowOverlap="1" wp14:anchorId="2FADDF7F" wp14:editId="3C63D804">
                <wp:simplePos x="0" y="0"/>
                <wp:positionH relativeFrom="column">
                  <wp:posOffset>1448435</wp:posOffset>
                </wp:positionH>
                <wp:positionV relativeFrom="paragraph">
                  <wp:posOffset>9525</wp:posOffset>
                </wp:positionV>
                <wp:extent cx="5080" cy="209550"/>
                <wp:effectExtent l="61595" t="5080" r="47625" b="23495"/>
                <wp:wrapNone/>
                <wp:docPr id="95"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114.05pt;margin-top:.75pt;width:.4pt;height:16.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">
                <v:stroke endarrow="block"/>
              </v:shape>
            </w:pict>
          </mc:Fallback>
        </mc:AlternateContent>
      </w:r>
      <w:r>
        <w:rPr>
          <w:noProof/>
          <w:szCs w:val="24"/>
          <w:lang w:val="ru-RU"/>
        </w:rPr>
        <mc:AlternateContent>
          <mc:Choice Requires="wps">
            <w:drawing>
              <wp:anchor distT="0" distB="0" distL="114300" distR="114300" simplePos="0" relativeHeight="251672576" behindDoc="0" locked="0" layoutInCell="1" allowOverlap="1" wp14:anchorId="5D62D2DD" wp14:editId="33405814">
                <wp:simplePos x="0" y="0"/>
                <wp:positionH relativeFrom="column">
                  <wp:posOffset>4876165</wp:posOffset>
                </wp:positionH>
                <wp:positionV relativeFrom="paragraph">
                  <wp:posOffset>2540</wp:posOffset>
                </wp:positionV>
                <wp:extent cx="0" cy="209550"/>
                <wp:effectExtent l="60325" t="7620" r="53975" b="20955"/>
                <wp:wrapNone/>
                <wp:docPr id="94"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383.95pt;margin-top:.2pt;width:0;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iNQIAAF8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">
                <v:stroke endarrow="block"/>
              </v:shape>
            </w:pict>
          </mc:Fallback>
        </mc:AlternateContent>
      </w:r>
    </w:p>
    <w:tbl>
      <w:tblPr>
        <w:tblStyle w:val="ad"/>
        <w:tblW w:w="0" w:type="auto"/>
        <w:tblLook w:val="04A0" w:firstRow="1" w:lastRow="0" w:firstColumn="1" w:lastColumn="0" w:noHBand="0" w:noVBand="1"/>
      </w:tblPr>
      <w:tblGrid>
        <w:gridCol w:w="9854"/>
      </w:tblGrid>
      <w:tr w:rsidR="00885E43" w:rsidTr="00885E43">
        <w:tc>
          <w:tcPr>
            <w:tcW w:w="9855" w:type="dxa"/>
          </w:tcPr>
          <w:p w:rsidR="00885E43" w:rsidRPr="00885E43" w:rsidRDefault="00885E43" w:rsidP="00885E43">
            <w:pPr>
              <w:jc w:val="center"/>
              <w:rPr>
                <w:rFonts w:ascii="Times New Roman" w:hAnsi="Times New Roman" w:cs="Times New Roman"/>
              </w:rPr>
            </w:pPr>
            <w:r w:rsidRPr="00885E43">
              <w:rPr>
                <w:rFonts w:ascii="Times New Roman" w:hAnsi="Times New Roman" w:cs="Times New Roman"/>
                <w:b/>
              </w:rPr>
              <w:t>ВИБІР ЦІЛЬОВИХ СЕГМЕНТІВ</w:t>
            </w:r>
            <w:r w:rsidRPr="00885E43">
              <w:rPr>
                <w:rFonts w:ascii="Times New Roman" w:hAnsi="Times New Roman" w:cs="Times New Roman"/>
              </w:rPr>
              <w:t xml:space="preserve"> Які цільові сегменти вибрати?</w:t>
            </w:r>
          </w:p>
          <w:p w:rsidR="00885E43" w:rsidRPr="00885E43" w:rsidRDefault="00885E43" w:rsidP="00BE4B2C">
            <w:pPr>
              <w:pStyle w:val="a7"/>
              <w:spacing w:line="240" w:lineRule="auto"/>
              <w:ind w:firstLine="0"/>
              <w:jc w:val="center"/>
              <w:rPr>
                <w:sz w:val="28"/>
              </w:rPr>
            </w:pPr>
          </w:p>
        </w:tc>
      </w:tr>
    </w:tbl>
    <w:p w:rsidR="00B73643" w:rsidRDefault="00CA111F" w:rsidP="00BE4B2C">
      <w:pPr>
        <w:pStyle w:val="a7"/>
        <w:spacing w:line="240" w:lineRule="auto"/>
        <w:jc w:val="center"/>
        <w:rPr>
          <w:sz w:val="28"/>
          <w:lang w:val="ru-RU"/>
        </w:rPr>
      </w:pPr>
      <w:r>
        <w:rPr>
          <w:noProof/>
          <w:sz w:val="28"/>
          <w:lang w:val="ru-RU"/>
        </w:rPr>
        <mc:AlternateContent>
          <mc:Choice Requires="wps">
            <w:drawing>
              <wp:anchor distT="0" distB="0" distL="114300" distR="114300" simplePos="0" relativeHeight="251673600" behindDoc="0" locked="0" layoutInCell="1" allowOverlap="1" wp14:anchorId="467FD167" wp14:editId="309149F7">
                <wp:simplePos x="0" y="0"/>
                <wp:positionH relativeFrom="column">
                  <wp:posOffset>3007995</wp:posOffset>
                </wp:positionH>
                <wp:positionV relativeFrom="paragraph">
                  <wp:posOffset>3175</wp:posOffset>
                </wp:positionV>
                <wp:extent cx="1905" cy="204470"/>
                <wp:effectExtent l="59055" t="13970" r="53340" b="19685"/>
                <wp:wrapNone/>
                <wp:docPr id="93"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236.85pt;margin-top:.25pt;width:.15pt;height:1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W+OgIAAGI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">
                <v:stroke endarrow="block"/>
              </v:shape>
            </w:pict>
          </mc:Fallback>
        </mc:AlternateContent>
      </w:r>
    </w:p>
    <w:tbl>
      <w:tblPr>
        <w:tblStyle w:val="ad"/>
        <w:tblW w:w="0" w:type="auto"/>
        <w:tblLook w:val="04A0" w:firstRow="1" w:lastRow="0" w:firstColumn="1" w:lastColumn="0" w:noHBand="0" w:noVBand="1"/>
      </w:tblPr>
      <w:tblGrid>
        <w:gridCol w:w="9854"/>
      </w:tblGrid>
      <w:tr w:rsidR="00885E43" w:rsidTr="00885E43">
        <w:tc>
          <w:tcPr>
            <w:tcW w:w="9855" w:type="dxa"/>
          </w:tcPr>
          <w:p w:rsidR="00885E43" w:rsidRPr="00885E43" w:rsidRDefault="00885E43" w:rsidP="00885E43">
            <w:pPr>
              <w:pStyle w:val="2"/>
              <w:jc w:val="center"/>
              <w:outlineLvl w:val="1"/>
              <w:rPr>
                <w:rFonts w:ascii="Times New Roman" w:hAnsi="Times New Roman" w:cs="Times New Roman"/>
                <w:color w:val="000000" w:themeColor="text1"/>
                <w:sz w:val="24"/>
                <w:szCs w:val="24"/>
                <w:lang w:val="ru-RU"/>
              </w:rPr>
            </w:pPr>
            <w:r w:rsidRPr="00885E43">
              <w:rPr>
                <w:rFonts w:ascii="Times New Roman" w:hAnsi="Times New Roman" w:cs="Times New Roman"/>
                <w:color w:val="000000" w:themeColor="text1"/>
                <w:sz w:val="24"/>
                <w:szCs w:val="24"/>
                <w:lang w:val="ru-RU"/>
              </w:rPr>
              <w:t>АНАЛІЗ ПОРТФЕЛЯ РИНКІВ ТОВАРУ</w:t>
            </w:r>
          </w:p>
          <w:p w:rsidR="00885E43" w:rsidRDefault="00CA111F" w:rsidP="00BE4B2C">
            <w:pPr>
              <w:pStyle w:val="a7"/>
              <w:spacing w:line="240" w:lineRule="auto"/>
              <w:ind w:firstLine="0"/>
              <w:jc w:val="center"/>
              <w:rPr>
                <w:sz w:val="28"/>
                <w:lang w:val="ru-RU"/>
              </w:rPr>
            </w:pPr>
            <w:r>
              <w:rPr>
                <w:noProof/>
                <w:sz w:val="28"/>
                <w:lang w:val="ru-RU"/>
              </w:rPr>
              <mc:AlternateContent>
                <mc:Choice Requires="wps">
                  <w:drawing>
                    <wp:anchor distT="0" distB="0" distL="114300" distR="114300" simplePos="0" relativeHeight="251674624" behindDoc="0" locked="0" layoutInCell="1" allowOverlap="1" wp14:anchorId="50CF51A3" wp14:editId="3C7BA9F0">
                      <wp:simplePos x="0" y="0"/>
                      <wp:positionH relativeFrom="column">
                        <wp:posOffset>3011805</wp:posOffset>
                      </wp:positionH>
                      <wp:positionV relativeFrom="paragraph">
                        <wp:posOffset>200025</wp:posOffset>
                      </wp:positionV>
                      <wp:extent cx="0" cy="219075"/>
                      <wp:effectExtent l="53340" t="9525" r="60960" b="19050"/>
                      <wp:wrapNone/>
                      <wp:docPr id="9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237.15pt;margin-top:15.75pt;width:0;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">
                      <v:stroke endarrow="block"/>
                    </v:shape>
                  </w:pict>
                </mc:Fallback>
              </mc:AlternateContent>
            </w:r>
          </w:p>
        </w:tc>
      </w:tr>
    </w:tbl>
    <w:p w:rsidR="00885E43" w:rsidRDefault="00885E43" w:rsidP="00BE4B2C">
      <w:pPr>
        <w:pStyle w:val="a7"/>
        <w:spacing w:line="240" w:lineRule="auto"/>
        <w:jc w:val="center"/>
        <w:rPr>
          <w:sz w:val="28"/>
          <w:lang w:val="ru-RU"/>
        </w:rPr>
      </w:pPr>
    </w:p>
    <w:tbl>
      <w:tblPr>
        <w:tblStyle w:val="ad"/>
        <w:tblW w:w="0" w:type="auto"/>
        <w:tblLook w:val="04A0" w:firstRow="1" w:lastRow="0" w:firstColumn="1" w:lastColumn="0" w:noHBand="0" w:noVBand="1"/>
      </w:tblPr>
      <w:tblGrid>
        <w:gridCol w:w="9854"/>
      </w:tblGrid>
      <w:tr w:rsidR="00885E43" w:rsidRPr="00885E43" w:rsidTr="00885E43">
        <w:tc>
          <w:tcPr>
            <w:tcW w:w="9855" w:type="dxa"/>
          </w:tcPr>
          <w:p w:rsidR="00885E43" w:rsidRPr="00885E43" w:rsidRDefault="00885E43" w:rsidP="00885E43">
            <w:pPr>
              <w:jc w:val="center"/>
              <w:rPr>
                <w:rFonts w:ascii="Times New Roman" w:hAnsi="Times New Roman" w:cs="Times New Roman"/>
                <w:b/>
              </w:rPr>
            </w:pPr>
            <w:r w:rsidRPr="00885E43">
              <w:rPr>
                <w:rFonts w:ascii="Times New Roman" w:hAnsi="Times New Roman" w:cs="Times New Roman"/>
                <w:b/>
              </w:rPr>
              <w:t>ВИБІР СТРАТЕГІЇ РОЗВИТКУ</w:t>
            </w:r>
          </w:p>
          <w:p w:rsidR="00885E43" w:rsidRPr="00885E43" w:rsidRDefault="00885E43" w:rsidP="00BE4B2C">
            <w:pPr>
              <w:pStyle w:val="a7"/>
              <w:spacing w:line="240" w:lineRule="auto"/>
              <w:ind w:firstLine="0"/>
              <w:jc w:val="center"/>
              <w:rPr>
                <w:szCs w:val="24"/>
                <w:lang w:val="ru-RU"/>
              </w:rPr>
            </w:pPr>
          </w:p>
        </w:tc>
      </w:tr>
    </w:tbl>
    <w:p w:rsidR="00885E43" w:rsidRPr="00885E43" w:rsidRDefault="00CA111F" w:rsidP="00BE4B2C">
      <w:pPr>
        <w:pStyle w:val="a7"/>
        <w:spacing w:line="240" w:lineRule="auto"/>
        <w:jc w:val="center"/>
        <w:rPr>
          <w:szCs w:val="24"/>
          <w:lang w:val="ru-RU"/>
        </w:rPr>
      </w:pPr>
      <w:r>
        <w:rPr>
          <w:noProof/>
          <w:szCs w:val="24"/>
          <w:lang w:val="ru-RU"/>
        </w:rPr>
        <mc:AlternateContent>
          <mc:Choice Requires="wps">
            <w:drawing>
              <wp:anchor distT="0" distB="0" distL="114300" distR="114300" simplePos="0" relativeHeight="251675648" behindDoc="0" locked="0" layoutInCell="1" allowOverlap="1" wp14:anchorId="6F334037" wp14:editId="1C336AA1">
                <wp:simplePos x="0" y="0"/>
                <wp:positionH relativeFrom="column">
                  <wp:posOffset>3018790</wp:posOffset>
                </wp:positionH>
                <wp:positionV relativeFrom="paragraph">
                  <wp:posOffset>7620</wp:posOffset>
                </wp:positionV>
                <wp:extent cx="0" cy="180975"/>
                <wp:effectExtent l="60325" t="5080" r="53975" b="23495"/>
                <wp:wrapNone/>
                <wp:docPr id="91"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237.7pt;margin-top:.6pt;width:0;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">
                <v:stroke endarrow="block"/>
              </v:shape>
            </w:pict>
          </mc:Fallback>
        </mc:AlternateContent>
      </w:r>
    </w:p>
    <w:tbl>
      <w:tblPr>
        <w:tblStyle w:val="ad"/>
        <w:tblW w:w="0" w:type="auto"/>
        <w:tblLook w:val="04A0" w:firstRow="1" w:lastRow="0" w:firstColumn="1" w:lastColumn="0" w:noHBand="0" w:noVBand="1"/>
      </w:tblPr>
      <w:tblGrid>
        <w:gridCol w:w="9854"/>
      </w:tblGrid>
      <w:tr w:rsidR="00885E43" w:rsidRPr="00885E43" w:rsidTr="00885E43">
        <w:tc>
          <w:tcPr>
            <w:tcW w:w="9855" w:type="dxa"/>
          </w:tcPr>
          <w:p w:rsidR="00885E43" w:rsidRPr="00885E43" w:rsidRDefault="00885E43" w:rsidP="00885E43">
            <w:pPr>
              <w:jc w:val="center"/>
              <w:rPr>
                <w:rFonts w:ascii="Times New Roman" w:hAnsi="Times New Roman" w:cs="Times New Roman"/>
                <w:b/>
              </w:rPr>
            </w:pPr>
            <w:r w:rsidRPr="00885E43">
              <w:rPr>
                <w:rFonts w:ascii="Times New Roman" w:hAnsi="Times New Roman" w:cs="Times New Roman"/>
                <w:b/>
              </w:rPr>
              <w:t>РОЗРОБКА ПРОГРАМИ ОПЕРАЦІЙНОГО МАРКЕТИНГУ</w:t>
            </w:r>
          </w:p>
          <w:p w:rsidR="00885E43" w:rsidRPr="00885E43" w:rsidRDefault="00CA111F" w:rsidP="00BE4B2C">
            <w:pPr>
              <w:pStyle w:val="a7"/>
              <w:spacing w:line="240" w:lineRule="auto"/>
              <w:ind w:firstLine="0"/>
              <w:jc w:val="center"/>
              <w:rPr>
                <w:szCs w:val="24"/>
                <w:lang w:val="ru-RU"/>
              </w:rPr>
            </w:pPr>
            <w:r>
              <w:rPr>
                <w:noProof/>
                <w:szCs w:val="24"/>
                <w:lang w:val="ru-RU"/>
              </w:rPr>
              <mc:AlternateContent>
                <mc:Choice Requires="wps">
                  <w:drawing>
                    <wp:anchor distT="0" distB="0" distL="114300" distR="114300" simplePos="0" relativeHeight="251676672" behindDoc="0" locked="0" layoutInCell="1" allowOverlap="1" wp14:anchorId="7B8E647F" wp14:editId="20B25D51">
                      <wp:simplePos x="0" y="0"/>
                      <wp:positionH relativeFrom="column">
                        <wp:posOffset>3030855</wp:posOffset>
                      </wp:positionH>
                      <wp:positionV relativeFrom="paragraph">
                        <wp:posOffset>177165</wp:posOffset>
                      </wp:positionV>
                      <wp:extent cx="0" cy="219075"/>
                      <wp:effectExtent l="53340" t="7620" r="60960" b="20955"/>
                      <wp:wrapNone/>
                      <wp:docPr id="90"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238.65pt;margin-top:13.95pt;width:0;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">
                      <v:stroke endarrow="block"/>
                    </v:shape>
                  </w:pict>
                </mc:Fallback>
              </mc:AlternateContent>
            </w:r>
          </w:p>
        </w:tc>
      </w:tr>
    </w:tbl>
    <w:p w:rsidR="00885E43" w:rsidRDefault="00885E43" w:rsidP="00BE4B2C">
      <w:pPr>
        <w:pStyle w:val="a7"/>
        <w:spacing w:line="240" w:lineRule="auto"/>
        <w:jc w:val="center"/>
        <w:rPr>
          <w:sz w:val="28"/>
          <w:lang w:val="ru-RU"/>
        </w:rPr>
      </w:pPr>
    </w:p>
    <w:tbl>
      <w:tblPr>
        <w:tblStyle w:val="ad"/>
        <w:tblW w:w="0" w:type="auto"/>
        <w:tblLook w:val="04A0" w:firstRow="1" w:lastRow="0" w:firstColumn="1" w:lastColumn="0" w:noHBand="0" w:noVBand="1"/>
      </w:tblPr>
      <w:tblGrid>
        <w:gridCol w:w="9854"/>
      </w:tblGrid>
      <w:tr w:rsidR="00885E43" w:rsidTr="00885E43">
        <w:tc>
          <w:tcPr>
            <w:tcW w:w="9855" w:type="dxa"/>
          </w:tcPr>
          <w:p w:rsidR="00885E43" w:rsidRPr="00885E43" w:rsidRDefault="00885E43" w:rsidP="00885E43">
            <w:pPr>
              <w:pStyle w:val="2"/>
              <w:jc w:val="center"/>
              <w:outlineLvl w:val="1"/>
              <w:rPr>
                <w:rFonts w:ascii="Times New Roman" w:hAnsi="Times New Roman" w:cs="Times New Roman"/>
                <w:color w:val="000000" w:themeColor="text1"/>
                <w:sz w:val="24"/>
                <w:szCs w:val="24"/>
              </w:rPr>
            </w:pPr>
            <w:r w:rsidRPr="00885E43">
              <w:rPr>
                <w:rFonts w:ascii="Times New Roman" w:hAnsi="Times New Roman" w:cs="Times New Roman"/>
                <w:color w:val="000000" w:themeColor="text1"/>
                <w:sz w:val="24"/>
                <w:szCs w:val="24"/>
              </w:rPr>
              <w:t>МУЛЬТИАТРИБУТИВНА МОДЕЛЬ ТОВАРУ</w:t>
            </w:r>
          </w:p>
          <w:p w:rsidR="00885E43" w:rsidRDefault="00CA111F" w:rsidP="00BE4B2C">
            <w:pPr>
              <w:pStyle w:val="a7"/>
              <w:spacing w:line="240" w:lineRule="auto"/>
              <w:ind w:firstLine="0"/>
              <w:jc w:val="center"/>
              <w:rPr>
                <w:sz w:val="28"/>
                <w:lang w:val="ru-RU"/>
              </w:rPr>
            </w:pPr>
            <w:r>
              <w:rPr>
                <w:noProof/>
                <w:sz w:val="28"/>
                <w:lang w:val="ru-RU"/>
              </w:rPr>
              <mc:AlternateContent>
                <mc:Choice Requires="wps">
                  <w:drawing>
                    <wp:anchor distT="0" distB="0" distL="114300" distR="114300" simplePos="0" relativeHeight="251678720" behindDoc="0" locked="0" layoutInCell="1" allowOverlap="1" wp14:anchorId="75B2A598" wp14:editId="6187A8C2">
                      <wp:simplePos x="0" y="0"/>
                      <wp:positionH relativeFrom="column">
                        <wp:posOffset>4549140</wp:posOffset>
                      </wp:positionH>
                      <wp:positionV relativeFrom="paragraph">
                        <wp:posOffset>198755</wp:posOffset>
                      </wp:positionV>
                      <wp:extent cx="0" cy="209550"/>
                      <wp:effectExtent l="57150" t="9525" r="57150" b="19050"/>
                      <wp:wrapNone/>
                      <wp:docPr id="89"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358.2pt;margin-top:15.65pt;width:0;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">
                      <v:stroke endarrow="block"/>
                    </v:shape>
                  </w:pict>
                </mc:Fallback>
              </mc:AlternateContent>
            </w:r>
            <w:r>
              <w:rPr>
                <w:noProof/>
                <w:sz w:val="28"/>
                <w:lang w:val="ru-RU"/>
              </w:rPr>
              <mc:AlternateContent>
                <mc:Choice Requires="wps">
                  <w:drawing>
                    <wp:anchor distT="0" distB="0" distL="114300" distR="114300" simplePos="0" relativeHeight="251677696" behindDoc="0" locked="0" layoutInCell="1" allowOverlap="1" wp14:anchorId="2C6213F0" wp14:editId="49A3A286">
                      <wp:simplePos x="0" y="0"/>
                      <wp:positionH relativeFrom="column">
                        <wp:posOffset>1396365</wp:posOffset>
                      </wp:positionH>
                      <wp:positionV relativeFrom="paragraph">
                        <wp:posOffset>198755</wp:posOffset>
                      </wp:positionV>
                      <wp:extent cx="0" cy="219075"/>
                      <wp:effectExtent l="57150" t="9525" r="57150" b="19050"/>
                      <wp:wrapNone/>
                      <wp:docPr id="88"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109.95pt;margin-top:15.65pt;width:0;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">
                      <v:stroke endarrow="block"/>
                    </v:shape>
                  </w:pict>
                </mc:Fallback>
              </mc:AlternateContent>
            </w:r>
          </w:p>
        </w:tc>
      </w:tr>
    </w:tbl>
    <w:p w:rsidR="00885E43" w:rsidRDefault="00885E43" w:rsidP="00BE4B2C">
      <w:pPr>
        <w:pStyle w:val="a7"/>
        <w:spacing w:line="240" w:lineRule="auto"/>
        <w:jc w:val="center"/>
        <w:rPr>
          <w:sz w:val="28"/>
          <w:lang w:val="ru-RU"/>
        </w:rPr>
      </w:pPr>
    </w:p>
    <w:tbl>
      <w:tblPr>
        <w:tblStyle w:val="ad"/>
        <w:tblW w:w="0" w:type="auto"/>
        <w:tblLook w:val="04A0" w:firstRow="1" w:lastRow="0" w:firstColumn="1" w:lastColumn="0" w:noHBand="0" w:noVBand="1"/>
      </w:tblPr>
      <w:tblGrid>
        <w:gridCol w:w="4926"/>
        <w:gridCol w:w="4928"/>
      </w:tblGrid>
      <w:tr w:rsidR="00885E43" w:rsidTr="00885E43">
        <w:tc>
          <w:tcPr>
            <w:tcW w:w="4927" w:type="dxa"/>
          </w:tcPr>
          <w:p w:rsidR="00885E43" w:rsidRDefault="00CA111F" w:rsidP="00BE4B2C">
            <w:pPr>
              <w:pStyle w:val="a7"/>
              <w:spacing w:line="240" w:lineRule="auto"/>
              <w:ind w:firstLine="0"/>
              <w:jc w:val="center"/>
              <w:rPr>
                <w:sz w:val="28"/>
                <w:lang w:val="ru-RU"/>
              </w:rPr>
            </w:pPr>
            <w:r>
              <w:rPr>
                <w:noProof/>
                <w:lang w:val="ru-RU"/>
              </w:rPr>
              <mc:AlternateContent>
                <mc:Choice Requires="wps">
                  <w:drawing>
                    <wp:anchor distT="0" distB="0" distL="114300" distR="114300" simplePos="0" relativeHeight="251679744" behindDoc="0" locked="0" layoutInCell="1" allowOverlap="1" wp14:anchorId="259EBB55" wp14:editId="55857EC0">
                      <wp:simplePos x="0" y="0"/>
                      <wp:positionH relativeFrom="column">
                        <wp:posOffset>1386840</wp:posOffset>
                      </wp:positionH>
                      <wp:positionV relativeFrom="paragraph">
                        <wp:posOffset>358140</wp:posOffset>
                      </wp:positionV>
                      <wp:extent cx="0" cy="219075"/>
                      <wp:effectExtent l="57150" t="9525" r="57150" b="19050"/>
                      <wp:wrapNone/>
                      <wp:docPr id="87"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09.2pt;margin-top:28.2pt;width:0;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">
                      <v:stroke endarrow="block"/>
                    </v:shape>
                  </w:pict>
                </mc:Fallback>
              </mc:AlternateContent>
            </w:r>
            <w:r w:rsidR="00885E43">
              <w:t>Який імідж нашої марки чи товару?</w:t>
            </w:r>
          </w:p>
        </w:tc>
        <w:tc>
          <w:tcPr>
            <w:tcW w:w="4928" w:type="dxa"/>
          </w:tcPr>
          <w:p w:rsidR="00885E43" w:rsidRPr="00885E43" w:rsidRDefault="00885E43" w:rsidP="00885E43">
            <w:pPr>
              <w:jc w:val="center"/>
              <w:rPr>
                <w:rFonts w:ascii="Times New Roman" w:hAnsi="Times New Roman" w:cs="Times New Roman"/>
              </w:rPr>
            </w:pPr>
            <w:r w:rsidRPr="00885E43">
              <w:rPr>
                <w:rFonts w:ascii="Times New Roman" w:hAnsi="Times New Roman" w:cs="Times New Roman"/>
              </w:rPr>
              <w:t>Яка «система цінностей» потенційних покупців?</w:t>
            </w:r>
          </w:p>
          <w:p w:rsidR="00885E43" w:rsidRPr="00885E43" w:rsidRDefault="00CA111F" w:rsidP="00BE4B2C">
            <w:pPr>
              <w:pStyle w:val="a7"/>
              <w:spacing w:line="240" w:lineRule="auto"/>
              <w:ind w:firstLine="0"/>
              <w:jc w:val="center"/>
              <w:rPr>
                <w:sz w:val="28"/>
              </w:rPr>
            </w:pPr>
            <w:r>
              <w:rPr>
                <w:noProof/>
                <w:sz w:val="28"/>
                <w:lang w:val="ru-RU"/>
              </w:rPr>
              <mc:AlternateContent>
                <mc:Choice Requires="wps">
                  <w:drawing>
                    <wp:anchor distT="0" distB="0" distL="114300" distR="114300" simplePos="0" relativeHeight="251680768" behindDoc="0" locked="0" layoutInCell="1" allowOverlap="1" wp14:anchorId="7D5C618A" wp14:editId="5C16EA82">
                      <wp:simplePos x="0" y="0"/>
                      <wp:positionH relativeFrom="column">
                        <wp:posOffset>1487170</wp:posOffset>
                      </wp:positionH>
                      <wp:positionV relativeFrom="paragraph">
                        <wp:posOffset>197485</wp:posOffset>
                      </wp:positionV>
                      <wp:extent cx="0" cy="219075"/>
                      <wp:effectExtent l="56515" t="9525" r="57785" b="19050"/>
                      <wp:wrapNone/>
                      <wp:docPr id="8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17.1pt;margin-top:15.55pt;width:0;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">
                      <v:stroke endarrow="block"/>
                    </v:shape>
                  </w:pict>
                </mc:Fallback>
              </mc:AlternateContent>
            </w:r>
          </w:p>
        </w:tc>
      </w:tr>
    </w:tbl>
    <w:p w:rsidR="00885E43" w:rsidRDefault="00885E43" w:rsidP="00BE4B2C">
      <w:pPr>
        <w:pStyle w:val="a7"/>
        <w:spacing w:line="240" w:lineRule="auto"/>
        <w:jc w:val="center"/>
        <w:rPr>
          <w:sz w:val="28"/>
          <w:lang w:val="ru-RU"/>
        </w:rPr>
      </w:pPr>
    </w:p>
    <w:tbl>
      <w:tblPr>
        <w:tblStyle w:val="ad"/>
        <w:tblW w:w="0" w:type="auto"/>
        <w:tblLook w:val="04A0" w:firstRow="1" w:lastRow="0" w:firstColumn="1" w:lastColumn="0" w:noHBand="0" w:noVBand="1"/>
      </w:tblPr>
      <w:tblGrid>
        <w:gridCol w:w="4926"/>
        <w:gridCol w:w="4928"/>
      </w:tblGrid>
      <w:tr w:rsidR="00885E43" w:rsidTr="00885E43">
        <w:tc>
          <w:tcPr>
            <w:tcW w:w="4927" w:type="dxa"/>
          </w:tcPr>
          <w:p w:rsidR="00885E43" w:rsidRPr="00885E43" w:rsidRDefault="00885E43" w:rsidP="00885E43">
            <w:pPr>
              <w:jc w:val="center"/>
              <w:rPr>
                <w:rFonts w:ascii="Times New Roman" w:hAnsi="Times New Roman" w:cs="Times New Roman"/>
              </w:rPr>
            </w:pPr>
            <w:r w:rsidRPr="00885E43">
              <w:rPr>
                <w:rFonts w:ascii="Times New Roman" w:hAnsi="Times New Roman" w:cs="Times New Roman"/>
              </w:rPr>
              <w:t>Вимірювання ставлення (композиційний підхід)</w:t>
            </w:r>
          </w:p>
          <w:p w:rsidR="00885E43" w:rsidRDefault="00885E43" w:rsidP="00BE4B2C">
            <w:pPr>
              <w:pStyle w:val="a7"/>
              <w:spacing w:line="240" w:lineRule="auto"/>
              <w:ind w:firstLine="0"/>
              <w:jc w:val="center"/>
              <w:rPr>
                <w:sz w:val="28"/>
                <w:lang w:val="ru-RU"/>
              </w:rPr>
            </w:pPr>
          </w:p>
        </w:tc>
        <w:tc>
          <w:tcPr>
            <w:tcW w:w="4928" w:type="dxa"/>
          </w:tcPr>
          <w:p w:rsidR="00885E43" w:rsidRPr="00885E43" w:rsidRDefault="00885E43" w:rsidP="00885E43">
            <w:pPr>
              <w:jc w:val="center"/>
              <w:rPr>
                <w:rFonts w:ascii="Times New Roman" w:hAnsi="Times New Roman" w:cs="Times New Roman"/>
              </w:rPr>
            </w:pPr>
            <w:r w:rsidRPr="00885E43">
              <w:rPr>
                <w:rFonts w:ascii="Times New Roman" w:hAnsi="Times New Roman" w:cs="Times New Roman"/>
              </w:rPr>
              <w:t>Аналіз корисності (декомпозиційний підхід)</w:t>
            </w:r>
          </w:p>
          <w:p w:rsidR="00885E43" w:rsidRDefault="00885E43" w:rsidP="00BE4B2C">
            <w:pPr>
              <w:pStyle w:val="a7"/>
              <w:spacing w:line="240" w:lineRule="auto"/>
              <w:ind w:firstLine="0"/>
              <w:jc w:val="center"/>
              <w:rPr>
                <w:sz w:val="28"/>
                <w:lang w:val="ru-RU"/>
              </w:rPr>
            </w:pPr>
          </w:p>
        </w:tc>
      </w:tr>
    </w:tbl>
    <w:p w:rsidR="00885E43" w:rsidRPr="00B73643" w:rsidRDefault="00885E43" w:rsidP="00BE4B2C">
      <w:pPr>
        <w:pStyle w:val="a7"/>
        <w:spacing w:line="240" w:lineRule="auto"/>
        <w:jc w:val="center"/>
        <w:rPr>
          <w:sz w:val="28"/>
          <w:lang w:val="ru-RU"/>
        </w:rPr>
      </w:pPr>
    </w:p>
    <w:p w:rsidR="00BE4B2C" w:rsidRDefault="00BE4B2C" w:rsidP="00487266">
      <w:pPr>
        <w:pStyle w:val="a7"/>
        <w:spacing w:line="240" w:lineRule="auto"/>
        <w:ind w:firstLine="0"/>
        <w:jc w:val="center"/>
        <w:rPr>
          <w:sz w:val="28"/>
        </w:rPr>
      </w:pPr>
      <w:r>
        <w:rPr>
          <w:sz w:val="28"/>
        </w:rPr>
        <w:t xml:space="preserve">Рис.1.2. Процес стратегічного маркетингу </w:t>
      </w:r>
      <w:r w:rsidR="008C6A69">
        <w:rPr>
          <w:sz w:val="28"/>
          <w:lang w:val="ru-RU"/>
        </w:rPr>
        <w:t>[</w:t>
      </w:r>
      <w:r w:rsidR="008C6A69">
        <w:rPr>
          <w:sz w:val="28"/>
          <w:lang w:val="en-US"/>
        </w:rPr>
        <w:t>64</w:t>
      </w:r>
      <w:r w:rsidRPr="00B73643">
        <w:rPr>
          <w:sz w:val="28"/>
          <w:lang w:val="ru-RU"/>
        </w:rPr>
        <w:t>]</w:t>
      </w:r>
    </w:p>
    <w:p w:rsidR="00BE4B2C" w:rsidRPr="00B73643" w:rsidRDefault="00BE4B2C" w:rsidP="00BE4B2C">
      <w:pPr>
        <w:pStyle w:val="a7"/>
        <w:spacing w:line="240" w:lineRule="auto"/>
        <w:rPr>
          <w:sz w:val="28"/>
          <w:lang w:val="ru-RU"/>
        </w:rPr>
      </w:pPr>
    </w:p>
    <w:p w:rsidR="0012428E" w:rsidRDefault="00BE4B2C" w:rsidP="0012428E">
      <w:pPr>
        <w:pStyle w:val="a7"/>
        <w:rPr>
          <w:sz w:val="28"/>
        </w:rPr>
      </w:pPr>
      <w:r w:rsidRPr="00BE4B2C">
        <w:rPr>
          <w:sz w:val="28"/>
        </w:rPr>
        <w:lastRenderedPageBreak/>
        <w:t>Четвертий етап – розробка програми маркетингу за основними його засобами.</w:t>
      </w:r>
    </w:p>
    <w:p w:rsidR="00BE4B2C" w:rsidRPr="00BE4B2C" w:rsidRDefault="00BE4B2C" w:rsidP="0012428E">
      <w:pPr>
        <w:pStyle w:val="a7"/>
        <w:rPr>
          <w:sz w:val="28"/>
        </w:rPr>
      </w:pPr>
      <w:r w:rsidRPr="00BE4B2C">
        <w:rPr>
          <w:sz w:val="28"/>
        </w:rPr>
        <w:t>Дослідником М. Дмитруком при розгляді соціального значення стратегічного маркетингу як методу реалізації маркетингової с</w:t>
      </w:r>
      <w:r w:rsidR="00657B41">
        <w:rPr>
          <w:sz w:val="28"/>
        </w:rPr>
        <w:t>тратегії, товару також відводить</w:t>
      </w:r>
      <w:r w:rsidRPr="00BE4B2C">
        <w:rPr>
          <w:sz w:val="28"/>
        </w:rPr>
        <w:t xml:space="preserve">ся роль головного стратегічного елемента </w:t>
      </w:r>
      <w:r w:rsidR="00842466">
        <w:rPr>
          <w:sz w:val="28"/>
        </w:rPr>
        <w:t>як засобу задоволення потреб [3</w:t>
      </w:r>
      <w:r w:rsidR="00842466" w:rsidRPr="00842466">
        <w:rPr>
          <w:sz w:val="28"/>
          <w:lang w:val="ru-RU"/>
        </w:rPr>
        <w:t>4</w:t>
      </w:r>
      <w:r w:rsidRPr="00BE4B2C">
        <w:rPr>
          <w:sz w:val="28"/>
        </w:rPr>
        <w:t>].</w:t>
      </w:r>
    </w:p>
    <w:p w:rsidR="00BE4B2C" w:rsidRPr="00BE4B2C" w:rsidRDefault="00BE4B2C" w:rsidP="00E3637B">
      <w:pPr>
        <w:pStyle w:val="22"/>
        <w:jc w:val="both"/>
        <w:rPr>
          <w:lang w:val="uk-UA"/>
        </w:rPr>
      </w:pPr>
      <w:r w:rsidRPr="00BE4B2C">
        <w:rPr>
          <w:lang w:val="uk-UA"/>
        </w:rPr>
        <w:t>Відповідно, маркетингова стратегія розглядається як ефективний засіб вирішення проблеми підвищення конкурентоспроможності товарів. В традиційному розумінні, конкурентоспроможність товару – це вирішальний фактор комерційного успіху підприємства на розвинутому конкурентному ринку, що означає відповідність товару умовам ринку, конкретним вимогам споживачів не тільки за своїми якісними, технічними, економічними, естетичними характеристиками, але і за комерційними та іншими умовами його реалізації (ціна, строки поставки, канали збуту, сервіс, реклама). Крім того, важливою складовою частиною конкурентоспроможності товару є рівень витрат споживача за час його експлуатації – ціна споживання.</w:t>
      </w:r>
    </w:p>
    <w:p w:rsidR="00BE4B2C" w:rsidRPr="00657B41" w:rsidRDefault="00BE4B2C" w:rsidP="00E3637B">
      <w:pPr>
        <w:spacing w:line="360" w:lineRule="auto"/>
        <w:ind w:firstLine="709"/>
        <w:jc w:val="both"/>
        <w:rPr>
          <w:rFonts w:ascii="Times New Roman" w:hAnsi="Times New Roman" w:cs="Times New Roman"/>
          <w:sz w:val="28"/>
          <w:szCs w:val="28"/>
        </w:rPr>
      </w:pPr>
      <w:r w:rsidRPr="00657B41">
        <w:rPr>
          <w:rFonts w:ascii="Times New Roman" w:hAnsi="Times New Roman" w:cs="Times New Roman"/>
          <w:sz w:val="28"/>
          <w:szCs w:val="28"/>
        </w:rPr>
        <w:t xml:space="preserve">Усі види товарів певної товарної категорії забезпечують базову вигоду споживача практично однорідним шляхом, тому що конкуренція і швидкість поширення науково-технічних новинок нівелюють розходження у технологіях. Тому на значній кількості ринків вибір покупця визначає не сам товар за задумом чи базова вигода, а те, яким чином ця вигода надається, тобто задоволення покупців забезпечують </w:t>
      </w:r>
      <w:r w:rsidR="00842466" w:rsidRPr="00657B41">
        <w:rPr>
          <w:rFonts w:ascii="Times New Roman" w:hAnsi="Times New Roman" w:cs="Times New Roman"/>
          <w:sz w:val="28"/>
          <w:szCs w:val="28"/>
        </w:rPr>
        <w:t>необхідні і додані атрибути [</w:t>
      </w:r>
      <w:r w:rsidR="00842466" w:rsidRPr="00657B41">
        <w:rPr>
          <w:rFonts w:ascii="Times New Roman" w:hAnsi="Times New Roman" w:cs="Times New Roman"/>
          <w:sz w:val="28"/>
          <w:szCs w:val="28"/>
          <w:lang w:val="ru-RU"/>
        </w:rPr>
        <w:t>64</w:t>
      </w:r>
      <w:r w:rsidRPr="00657B41">
        <w:rPr>
          <w:rFonts w:ascii="Times New Roman" w:hAnsi="Times New Roman" w:cs="Times New Roman"/>
          <w:sz w:val="28"/>
          <w:szCs w:val="28"/>
        </w:rPr>
        <w:t>].</w:t>
      </w:r>
      <w:r w:rsidRPr="00657B41">
        <w:rPr>
          <w:rFonts w:ascii="Times New Roman" w:hAnsi="Times New Roman" w:cs="Times New Roman"/>
          <w:b/>
          <w:sz w:val="28"/>
          <w:szCs w:val="28"/>
        </w:rPr>
        <w:t xml:space="preserve"> </w:t>
      </w:r>
      <w:r w:rsidRPr="00657B41">
        <w:rPr>
          <w:rFonts w:ascii="Times New Roman" w:hAnsi="Times New Roman" w:cs="Times New Roman"/>
          <w:sz w:val="28"/>
          <w:szCs w:val="28"/>
        </w:rPr>
        <w:t>Торговельна марка тут виступає лише як засіб ідентифікації товару, один із його атрибутів.</w:t>
      </w:r>
    </w:p>
    <w:p w:rsidR="00BE4B2C" w:rsidRPr="006454F5" w:rsidRDefault="00BE4B2C" w:rsidP="00E3637B">
      <w:pPr>
        <w:pStyle w:val="a7"/>
        <w:rPr>
          <w:sz w:val="28"/>
          <w:szCs w:val="28"/>
        </w:rPr>
      </w:pPr>
      <w:r w:rsidRPr="00657B41">
        <w:rPr>
          <w:sz w:val="28"/>
          <w:szCs w:val="28"/>
        </w:rPr>
        <w:t>Рівень цін, безумовно, є стратегічним питанням, що визначає конкурен</w:t>
      </w:r>
      <w:r w:rsidRPr="006454F5">
        <w:rPr>
          <w:sz w:val="28"/>
          <w:szCs w:val="28"/>
        </w:rPr>
        <w:t>тні переваги фірми. Проте, визначення рівня цін є основним елементом формування цінової стратегії. Те ж торкається і каналів збуту, що є елементами збутових систем.</w:t>
      </w:r>
    </w:p>
    <w:p w:rsidR="00BD0462" w:rsidRPr="006454F5" w:rsidRDefault="00BE4B2C" w:rsidP="00BD0462">
      <w:pPr>
        <w:autoSpaceDE w:val="0"/>
        <w:autoSpaceDN w:val="0"/>
        <w:spacing w:line="360" w:lineRule="auto"/>
        <w:ind w:firstLine="709"/>
        <w:jc w:val="both"/>
        <w:rPr>
          <w:rFonts w:ascii="Times New Roman" w:hAnsi="Times New Roman" w:cs="Times New Roman"/>
          <w:sz w:val="28"/>
          <w:szCs w:val="28"/>
        </w:rPr>
      </w:pPr>
      <w:r w:rsidRPr="006454F5">
        <w:rPr>
          <w:rFonts w:ascii="Times New Roman" w:hAnsi="Times New Roman" w:cs="Times New Roman"/>
          <w:sz w:val="28"/>
          <w:szCs w:val="28"/>
        </w:rPr>
        <w:t>Виходячи з концепції товару як центрального елемента маркетингової стратегії, ціна також розглядається як один з його атрибутів.</w:t>
      </w:r>
    </w:p>
    <w:p w:rsidR="00BD0462" w:rsidRPr="006454F5" w:rsidRDefault="00BD0462" w:rsidP="000E4DB9">
      <w:pPr>
        <w:spacing w:line="360" w:lineRule="auto"/>
        <w:ind w:firstLine="709"/>
        <w:jc w:val="both"/>
        <w:rPr>
          <w:rFonts w:ascii="Times New Roman" w:hAnsi="Times New Roman" w:cs="Times New Roman"/>
          <w:sz w:val="28"/>
          <w:szCs w:val="28"/>
        </w:rPr>
      </w:pPr>
      <w:r w:rsidRPr="006454F5">
        <w:rPr>
          <w:rFonts w:ascii="Times New Roman" w:hAnsi="Times New Roman" w:cs="Times New Roman"/>
          <w:sz w:val="28"/>
          <w:szCs w:val="28"/>
        </w:rPr>
        <w:lastRenderedPageBreak/>
        <w:t>Залежно від специфіки товару ухвалюються і рішення відносно політики</w:t>
      </w:r>
    </w:p>
    <w:p w:rsidR="00BD0462" w:rsidRPr="006454F5" w:rsidRDefault="00BD0462" w:rsidP="00BD0462">
      <w:pPr>
        <w:spacing w:line="360" w:lineRule="auto"/>
        <w:jc w:val="both"/>
        <w:rPr>
          <w:rFonts w:ascii="Times New Roman" w:hAnsi="Times New Roman" w:cs="Times New Roman"/>
          <w:sz w:val="28"/>
          <w:szCs w:val="28"/>
        </w:rPr>
      </w:pPr>
      <w:r w:rsidRPr="006454F5">
        <w:rPr>
          <w:rFonts w:ascii="Times New Roman" w:hAnsi="Times New Roman" w:cs="Times New Roman"/>
          <w:sz w:val="28"/>
          <w:szCs w:val="28"/>
        </w:rPr>
        <w:t>просування: власне реклами, заходів паблик рилейшинз, стимулювання збуту і</w:t>
      </w:r>
    </w:p>
    <w:p w:rsidR="00BE4B2C" w:rsidRPr="006454F5" w:rsidRDefault="00BE4B2C" w:rsidP="000E4DB9">
      <w:pPr>
        <w:autoSpaceDE w:val="0"/>
        <w:autoSpaceDN w:val="0"/>
        <w:spacing w:line="360" w:lineRule="auto"/>
        <w:jc w:val="both"/>
        <w:rPr>
          <w:rFonts w:ascii="Times New Roman" w:hAnsi="Times New Roman" w:cs="Times New Roman"/>
          <w:sz w:val="28"/>
          <w:szCs w:val="28"/>
        </w:rPr>
      </w:pPr>
      <w:r w:rsidRPr="006454F5">
        <w:rPr>
          <w:rFonts w:ascii="Times New Roman" w:hAnsi="Times New Roman" w:cs="Times New Roman"/>
          <w:sz w:val="28"/>
          <w:szCs w:val="28"/>
        </w:rPr>
        <w:t xml:space="preserve">особистих продажів.  </w:t>
      </w:r>
    </w:p>
    <w:p w:rsidR="000442CA" w:rsidRDefault="000442CA" w:rsidP="000442CA">
      <w:pPr>
        <w:tabs>
          <w:tab w:val="left" w:pos="1134"/>
        </w:tabs>
        <w:spacing w:line="360" w:lineRule="auto"/>
        <w:jc w:val="center"/>
        <w:rPr>
          <w:rFonts w:ascii="Times New Roman" w:hAnsi="Times New Roman" w:cs="Times New Roman"/>
          <w:b/>
          <w:sz w:val="28"/>
          <w:szCs w:val="28"/>
        </w:rPr>
      </w:pPr>
    </w:p>
    <w:p w:rsidR="000442CA" w:rsidRPr="000442CA" w:rsidRDefault="00A72A68" w:rsidP="003E6F47">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1.</w:t>
      </w:r>
      <w:r w:rsidR="000442CA" w:rsidRPr="000442CA">
        <w:rPr>
          <w:rFonts w:ascii="Times New Roman" w:hAnsi="Times New Roman" w:cs="Times New Roman"/>
          <w:b/>
          <w:sz w:val="28"/>
          <w:szCs w:val="28"/>
        </w:rPr>
        <w:t>2</w:t>
      </w:r>
      <w:r>
        <w:rPr>
          <w:rFonts w:ascii="Times New Roman" w:hAnsi="Times New Roman" w:cs="Times New Roman"/>
          <w:b/>
          <w:sz w:val="28"/>
          <w:szCs w:val="28"/>
        </w:rPr>
        <w:t>.</w:t>
      </w:r>
      <w:r w:rsidR="000442CA" w:rsidRPr="000442CA">
        <w:rPr>
          <w:rFonts w:ascii="Times New Roman" w:hAnsi="Times New Roman" w:cs="Times New Roman"/>
          <w:b/>
          <w:sz w:val="28"/>
          <w:szCs w:val="28"/>
        </w:rPr>
        <w:t xml:space="preserve"> Вплив бренду на трансформацію змісту маркетингової стратегії підприємства</w:t>
      </w:r>
    </w:p>
    <w:p w:rsidR="000442CA" w:rsidRPr="000442CA" w:rsidRDefault="000442CA" w:rsidP="003E50C5">
      <w:pPr>
        <w:pStyle w:val="31"/>
        <w:tabs>
          <w:tab w:val="clear" w:pos="4536"/>
        </w:tabs>
        <w:ind w:firstLine="709"/>
        <w:jc w:val="center"/>
        <w:rPr>
          <w:b/>
          <w:szCs w:val="28"/>
          <w:lang w:val="uk-UA"/>
        </w:rPr>
      </w:pPr>
    </w:p>
    <w:p w:rsidR="000442CA" w:rsidRPr="000442CA" w:rsidRDefault="000442CA" w:rsidP="003E50C5">
      <w:pPr>
        <w:pStyle w:val="31"/>
        <w:tabs>
          <w:tab w:val="clear" w:pos="4536"/>
        </w:tabs>
        <w:ind w:firstLine="709"/>
        <w:rPr>
          <w:szCs w:val="28"/>
          <w:lang w:val="uk-UA"/>
        </w:rPr>
      </w:pPr>
      <w:r w:rsidRPr="000442CA">
        <w:rPr>
          <w:szCs w:val="28"/>
          <w:lang w:val="uk-UA"/>
        </w:rPr>
        <w:t>Як ми визна</w:t>
      </w:r>
      <w:r w:rsidR="00657B41">
        <w:rPr>
          <w:szCs w:val="28"/>
          <w:lang w:val="uk-UA"/>
        </w:rPr>
        <w:t>чили,</w:t>
      </w:r>
      <w:r w:rsidRPr="000442CA">
        <w:rPr>
          <w:szCs w:val="28"/>
          <w:lang w:val="uk-UA"/>
        </w:rPr>
        <w:t xml:space="preserve"> маркетингова стратегія – це довгострокова програма маркетингової діяльності фірми на цільових ринках для досягнення маркетингових цілей, яка визначає принципові рішення зі створення стійких конкурентних переваг.</w:t>
      </w:r>
    </w:p>
    <w:p w:rsidR="000442CA" w:rsidRPr="000442CA" w:rsidRDefault="000442CA" w:rsidP="003E50C5">
      <w:pPr>
        <w:spacing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На жаль, в роботах як ві</w:t>
      </w:r>
      <w:r w:rsidR="00842466">
        <w:rPr>
          <w:rFonts w:ascii="Times New Roman" w:hAnsi="Times New Roman" w:cs="Times New Roman"/>
          <w:sz w:val="28"/>
          <w:szCs w:val="28"/>
        </w:rPr>
        <w:t>тчизняних дослідників [</w:t>
      </w:r>
      <w:r w:rsidR="00842466" w:rsidRPr="00842466">
        <w:rPr>
          <w:rFonts w:ascii="Times New Roman" w:hAnsi="Times New Roman" w:cs="Times New Roman"/>
          <w:sz w:val="28"/>
          <w:szCs w:val="28"/>
        </w:rPr>
        <w:t>3</w:t>
      </w:r>
      <w:r w:rsidR="00842466">
        <w:rPr>
          <w:rFonts w:ascii="Times New Roman" w:hAnsi="Times New Roman" w:cs="Times New Roman"/>
          <w:sz w:val="28"/>
          <w:szCs w:val="28"/>
        </w:rPr>
        <w:t>, 1</w:t>
      </w:r>
      <w:r w:rsidR="00842466" w:rsidRPr="00842466">
        <w:rPr>
          <w:rFonts w:ascii="Times New Roman" w:hAnsi="Times New Roman" w:cs="Times New Roman"/>
          <w:sz w:val="28"/>
          <w:szCs w:val="28"/>
        </w:rPr>
        <w:t>3</w:t>
      </w:r>
      <w:r w:rsidR="00842466">
        <w:rPr>
          <w:rFonts w:ascii="Times New Roman" w:hAnsi="Times New Roman" w:cs="Times New Roman"/>
          <w:sz w:val="28"/>
          <w:szCs w:val="28"/>
        </w:rPr>
        <w:t xml:space="preserve">, </w:t>
      </w:r>
      <w:r w:rsidR="00842466" w:rsidRPr="00842466">
        <w:rPr>
          <w:rFonts w:ascii="Times New Roman" w:hAnsi="Times New Roman" w:cs="Times New Roman"/>
          <w:sz w:val="28"/>
          <w:szCs w:val="28"/>
        </w:rPr>
        <w:t>27</w:t>
      </w:r>
      <w:r w:rsidR="000E4DB9">
        <w:rPr>
          <w:rFonts w:ascii="Times New Roman" w:hAnsi="Times New Roman" w:cs="Times New Roman"/>
          <w:sz w:val="28"/>
          <w:szCs w:val="28"/>
        </w:rPr>
        <w:t xml:space="preserve">, </w:t>
      </w:r>
      <w:r w:rsidR="00842466">
        <w:rPr>
          <w:rFonts w:ascii="Times New Roman" w:hAnsi="Times New Roman" w:cs="Times New Roman"/>
          <w:sz w:val="28"/>
          <w:szCs w:val="28"/>
        </w:rPr>
        <w:t xml:space="preserve"> </w:t>
      </w:r>
      <w:r w:rsidR="00842466" w:rsidRPr="00842466">
        <w:rPr>
          <w:rFonts w:ascii="Times New Roman" w:hAnsi="Times New Roman" w:cs="Times New Roman"/>
          <w:sz w:val="28"/>
          <w:szCs w:val="28"/>
        </w:rPr>
        <w:t>35</w:t>
      </w:r>
      <w:r w:rsidR="00842466">
        <w:rPr>
          <w:rFonts w:ascii="Times New Roman" w:hAnsi="Times New Roman" w:cs="Times New Roman"/>
          <w:sz w:val="28"/>
          <w:szCs w:val="28"/>
        </w:rPr>
        <w:t xml:space="preserve">, </w:t>
      </w:r>
      <w:r w:rsidR="00842466" w:rsidRPr="00842466">
        <w:rPr>
          <w:rFonts w:ascii="Times New Roman" w:hAnsi="Times New Roman" w:cs="Times New Roman"/>
          <w:sz w:val="28"/>
          <w:szCs w:val="28"/>
        </w:rPr>
        <w:t>59</w:t>
      </w:r>
      <w:r w:rsidR="00842466">
        <w:rPr>
          <w:rFonts w:ascii="Times New Roman" w:hAnsi="Times New Roman" w:cs="Times New Roman"/>
          <w:sz w:val="28"/>
          <w:szCs w:val="28"/>
        </w:rPr>
        <w:t>, 1</w:t>
      </w:r>
      <w:r w:rsidR="00842466" w:rsidRPr="00842466">
        <w:rPr>
          <w:rFonts w:ascii="Times New Roman" w:hAnsi="Times New Roman" w:cs="Times New Roman"/>
          <w:sz w:val="28"/>
          <w:szCs w:val="28"/>
        </w:rPr>
        <w:t>04</w:t>
      </w:r>
      <w:r w:rsidR="00842466">
        <w:rPr>
          <w:rFonts w:ascii="Times New Roman" w:hAnsi="Times New Roman" w:cs="Times New Roman"/>
          <w:sz w:val="28"/>
          <w:szCs w:val="28"/>
        </w:rPr>
        <w:t xml:space="preserve">], так і ряду зарубіжних [2, </w:t>
      </w:r>
      <w:r w:rsidR="00842466" w:rsidRPr="00842466">
        <w:rPr>
          <w:rFonts w:ascii="Times New Roman" w:hAnsi="Times New Roman" w:cs="Times New Roman"/>
          <w:sz w:val="28"/>
          <w:szCs w:val="28"/>
        </w:rPr>
        <w:t>8</w:t>
      </w:r>
      <w:r w:rsidR="00842466">
        <w:rPr>
          <w:rFonts w:ascii="Times New Roman" w:hAnsi="Times New Roman" w:cs="Times New Roman"/>
          <w:sz w:val="28"/>
          <w:szCs w:val="28"/>
        </w:rPr>
        <w:t>, 6</w:t>
      </w:r>
      <w:r w:rsidR="00842466" w:rsidRPr="00842466">
        <w:rPr>
          <w:rFonts w:ascii="Times New Roman" w:hAnsi="Times New Roman" w:cs="Times New Roman"/>
          <w:sz w:val="28"/>
          <w:szCs w:val="28"/>
        </w:rPr>
        <w:t>2</w:t>
      </w:r>
      <w:r w:rsidR="00842466">
        <w:rPr>
          <w:rFonts w:ascii="Times New Roman" w:hAnsi="Times New Roman" w:cs="Times New Roman"/>
          <w:sz w:val="28"/>
          <w:szCs w:val="28"/>
        </w:rPr>
        <w:t xml:space="preserve">, </w:t>
      </w:r>
      <w:r w:rsidR="00842466" w:rsidRPr="00842466">
        <w:rPr>
          <w:rFonts w:ascii="Times New Roman" w:hAnsi="Times New Roman" w:cs="Times New Roman"/>
          <w:sz w:val="28"/>
          <w:szCs w:val="28"/>
        </w:rPr>
        <w:t>67</w:t>
      </w:r>
      <w:r w:rsidR="00710CC8">
        <w:rPr>
          <w:rFonts w:ascii="Times New Roman" w:hAnsi="Times New Roman" w:cs="Times New Roman"/>
          <w:sz w:val="28"/>
          <w:szCs w:val="28"/>
        </w:rPr>
        <w:t xml:space="preserve">, </w:t>
      </w:r>
      <w:r w:rsidR="00842466">
        <w:rPr>
          <w:rFonts w:ascii="Times New Roman" w:hAnsi="Times New Roman" w:cs="Times New Roman"/>
          <w:sz w:val="28"/>
          <w:szCs w:val="28"/>
        </w:rPr>
        <w:t>1</w:t>
      </w:r>
      <w:r w:rsidR="00842466" w:rsidRPr="00842466">
        <w:rPr>
          <w:rFonts w:ascii="Times New Roman" w:hAnsi="Times New Roman" w:cs="Times New Roman"/>
          <w:sz w:val="28"/>
          <w:szCs w:val="28"/>
        </w:rPr>
        <w:t>06</w:t>
      </w:r>
      <w:r w:rsidRPr="000442CA">
        <w:rPr>
          <w:rFonts w:ascii="Times New Roman" w:hAnsi="Times New Roman" w:cs="Times New Roman"/>
          <w:sz w:val="28"/>
          <w:szCs w:val="28"/>
        </w:rPr>
        <w:t>] в області стратегічного маркетингу наявне недооцінювання ролі бренду у визначенні сутності і змісту маркетингової стратегії. Як правило, переважає класична позиція, згідно з якою підприємство задовольняє потреби споживача з допомогою виробництва і продажу товару, відповідно, товар розглядається як центральний елемент маркетингової стратегії. В той же час деякі в</w:t>
      </w:r>
      <w:r w:rsidR="00842466">
        <w:rPr>
          <w:rFonts w:ascii="Times New Roman" w:hAnsi="Times New Roman" w:cs="Times New Roman"/>
          <w:sz w:val="28"/>
          <w:szCs w:val="28"/>
        </w:rPr>
        <w:t>ідомі західні науковці, такі як</w:t>
      </w:r>
      <w:r w:rsidR="00842466" w:rsidRPr="00842466">
        <w:rPr>
          <w:rFonts w:ascii="Times New Roman" w:hAnsi="Times New Roman" w:cs="Times New Roman"/>
          <w:sz w:val="28"/>
          <w:szCs w:val="28"/>
          <w:lang w:val="ru-RU"/>
        </w:rPr>
        <w:t xml:space="preserve"> </w:t>
      </w:r>
      <w:r w:rsidR="00842466">
        <w:rPr>
          <w:rFonts w:ascii="Times New Roman" w:hAnsi="Times New Roman" w:cs="Times New Roman"/>
          <w:sz w:val="28"/>
          <w:szCs w:val="28"/>
        </w:rPr>
        <w:t>Дж. Траут [</w:t>
      </w:r>
      <w:r w:rsidR="00842466" w:rsidRPr="00842466">
        <w:rPr>
          <w:rFonts w:ascii="Times New Roman" w:hAnsi="Times New Roman" w:cs="Times New Roman"/>
          <w:sz w:val="28"/>
          <w:szCs w:val="28"/>
        </w:rPr>
        <w:t>95</w:t>
      </w:r>
      <w:r w:rsidRPr="000442CA">
        <w:rPr>
          <w:rFonts w:ascii="Times New Roman" w:hAnsi="Times New Roman" w:cs="Times New Roman"/>
          <w:sz w:val="28"/>
          <w:szCs w:val="28"/>
        </w:rPr>
        <w:t xml:space="preserve">], </w:t>
      </w:r>
      <w:r w:rsidR="00842466" w:rsidRPr="00842466">
        <w:rPr>
          <w:rFonts w:ascii="Times New Roman" w:hAnsi="Times New Roman" w:cs="Times New Roman"/>
          <w:sz w:val="28"/>
          <w:szCs w:val="28"/>
        </w:rPr>
        <w:t xml:space="preserve">      </w:t>
      </w:r>
      <w:r w:rsidR="002C478A">
        <w:rPr>
          <w:rFonts w:ascii="Times New Roman" w:hAnsi="Times New Roman" w:cs="Times New Roman"/>
          <w:sz w:val="28"/>
          <w:szCs w:val="28"/>
        </w:rPr>
        <w:t>С. Брігс, К. Келлер, С. Суд [</w:t>
      </w:r>
      <w:r w:rsidR="00842466">
        <w:rPr>
          <w:rFonts w:ascii="Times New Roman" w:hAnsi="Times New Roman" w:cs="Times New Roman"/>
          <w:sz w:val="28"/>
          <w:szCs w:val="28"/>
        </w:rPr>
        <w:t>1</w:t>
      </w:r>
      <w:r w:rsidR="00842466" w:rsidRPr="00842466">
        <w:rPr>
          <w:rFonts w:ascii="Times New Roman" w:hAnsi="Times New Roman" w:cs="Times New Roman"/>
          <w:sz w:val="28"/>
          <w:szCs w:val="28"/>
        </w:rPr>
        <w:t>06</w:t>
      </w:r>
      <w:r w:rsidR="00842466">
        <w:rPr>
          <w:rFonts w:ascii="Times New Roman" w:hAnsi="Times New Roman" w:cs="Times New Roman"/>
          <w:sz w:val="28"/>
          <w:szCs w:val="28"/>
        </w:rPr>
        <w:t>], М. Хач і М. Шульц [1</w:t>
      </w:r>
      <w:r w:rsidR="00842466" w:rsidRPr="00842466">
        <w:rPr>
          <w:rFonts w:ascii="Times New Roman" w:hAnsi="Times New Roman" w:cs="Times New Roman"/>
          <w:sz w:val="28"/>
          <w:szCs w:val="28"/>
        </w:rPr>
        <w:t>08</w:t>
      </w:r>
      <w:r w:rsidR="00842466">
        <w:rPr>
          <w:rFonts w:ascii="Times New Roman" w:hAnsi="Times New Roman" w:cs="Times New Roman"/>
          <w:sz w:val="28"/>
          <w:szCs w:val="28"/>
        </w:rPr>
        <w:t>],</w:t>
      </w:r>
      <w:r w:rsidR="000E4DB9">
        <w:rPr>
          <w:rFonts w:ascii="Times New Roman" w:hAnsi="Times New Roman" w:cs="Times New Roman"/>
          <w:sz w:val="28"/>
          <w:szCs w:val="28"/>
        </w:rPr>
        <w:t xml:space="preserve"> </w:t>
      </w:r>
      <w:r w:rsidR="00842466">
        <w:rPr>
          <w:rFonts w:ascii="Times New Roman" w:hAnsi="Times New Roman" w:cs="Times New Roman"/>
          <w:sz w:val="28"/>
          <w:szCs w:val="28"/>
        </w:rPr>
        <w:t>А. Райс і Д. Райс [1</w:t>
      </w:r>
      <w:r w:rsidR="00842466" w:rsidRPr="00842466">
        <w:rPr>
          <w:rFonts w:ascii="Times New Roman" w:hAnsi="Times New Roman" w:cs="Times New Roman"/>
          <w:sz w:val="28"/>
          <w:szCs w:val="28"/>
        </w:rPr>
        <w:t>15</w:t>
      </w:r>
      <w:r w:rsidRPr="000442CA">
        <w:rPr>
          <w:rFonts w:ascii="Times New Roman" w:hAnsi="Times New Roman" w:cs="Times New Roman"/>
          <w:sz w:val="28"/>
          <w:szCs w:val="28"/>
        </w:rPr>
        <w:t xml:space="preserve">], вже починають розглядати бренд як ключовий об’єкт, фокус маркетингової стратегії підприємства.    </w:t>
      </w:r>
    </w:p>
    <w:p w:rsidR="000442CA" w:rsidRPr="000442CA" w:rsidRDefault="000442CA" w:rsidP="003E50C5">
      <w:pPr>
        <w:pStyle w:val="31"/>
        <w:tabs>
          <w:tab w:val="clear" w:pos="4536"/>
        </w:tabs>
        <w:ind w:firstLine="709"/>
        <w:rPr>
          <w:szCs w:val="28"/>
          <w:lang w:val="uk-UA"/>
        </w:rPr>
      </w:pPr>
      <w:r w:rsidRPr="000442CA">
        <w:rPr>
          <w:szCs w:val="28"/>
          <w:lang w:val="uk-UA"/>
        </w:rPr>
        <w:t xml:space="preserve">У вітчизняній бізнес-практиці, як відзначає О. Зозульов, українські компанії не тільки не здійснили перехід до управління активами торгової марки, а й до кінця не усвідомлюють значення нематеріальних активів у діяльності підприємства. Найбільш ефективним ресурсом вони вважають кредити, технології, техніко-економічні властивості продукції. Сьогодні ж, коли у провідних економічно розвинених країнах проблеми індустріалізації та концентрації капіталу давно вже вирішені, найголовнішим дефіцитним ресурсом вважається свідомість споживачів. В умовах, коли наші українські виробники де-факто конкурують на внутрішньому ринку з провідними </w:t>
      </w:r>
      <w:r w:rsidRPr="000442CA">
        <w:rPr>
          <w:szCs w:val="28"/>
          <w:lang w:val="uk-UA"/>
        </w:rPr>
        <w:lastRenderedPageBreak/>
        <w:t>транснаціональними компаніями, невирішеність проблеми формування іміджу вітчизняних торгових марок може назавжди з</w:t>
      </w:r>
      <w:r w:rsidR="009C533A">
        <w:rPr>
          <w:szCs w:val="28"/>
          <w:lang w:val="uk-UA"/>
        </w:rPr>
        <w:t xml:space="preserve">алишити їх на околицях ринку </w:t>
      </w:r>
      <w:r w:rsidR="00842466">
        <w:rPr>
          <w:szCs w:val="28"/>
          <w:lang w:val="uk-UA"/>
        </w:rPr>
        <w:t>[4</w:t>
      </w:r>
      <w:r w:rsidR="00842466" w:rsidRPr="00842466">
        <w:rPr>
          <w:szCs w:val="28"/>
        </w:rPr>
        <w:t>0</w:t>
      </w:r>
      <w:r w:rsidRPr="000442CA">
        <w:rPr>
          <w:szCs w:val="28"/>
          <w:lang w:val="uk-UA"/>
        </w:rPr>
        <w:t xml:space="preserve">]. Створення ефективного бренду уможливлює просування високотехнологічних товарів на вітчизняному або світовому ринку </w:t>
      </w:r>
      <w:r w:rsidR="009C533A">
        <w:rPr>
          <w:szCs w:val="28"/>
        </w:rPr>
        <w:t>[</w:t>
      </w:r>
      <w:r w:rsidR="009C533A">
        <w:rPr>
          <w:szCs w:val="28"/>
          <w:lang w:val="uk-UA"/>
        </w:rPr>
        <w:t>3</w:t>
      </w:r>
      <w:r w:rsidR="00842466" w:rsidRPr="00842466">
        <w:rPr>
          <w:szCs w:val="28"/>
        </w:rPr>
        <w:t>8</w:t>
      </w:r>
      <w:r w:rsidRPr="000442CA">
        <w:rPr>
          <w:szCs w:val="28"/>
        </w:rPr>
        <w:t>].</w:t>
      </w:r>
      <w:r w:rsidRPr="000442CA">
        <w:rPr>
          <w:szCs w:val="28"/>
          <w:lang w:val="uk-UA"/>
        </w:rPr>
        <w:t xml:space="preserve"> Б</w:t>
      </w:r>
      <w:r w:rsidR="00842466">
        <w:rPr>
          <w:szCs w:val="28"/>
          <w:lang w:val="uk-UA"/>
        </w:rPr>
        <w:t>уває, підкреслює С. Пашутін [</w:t>
      </w:r>
      <w:r w:rsidR="009C533A">
        <w:rPr>
          <w:szCs w:val="28"/>
          <w:lang w:val="uk-UA"/>
        </w:rPr>
        <w:t>7</w:t>
      </w:r>
      <w:r w:rsidR="00842466" w:rsidRPr="00842466">
        <w:rPr>
          <w:szCs w:val="28"/>
        </w:rPr>
        <w:t>8</w:t>
      </w:r>
      <w:r w:rsidRPr="000442CA">
        <w:rPr>
          <w:szCs w:val="28"/>
          <w:lang w:val="uk-UA"/>
        </w:rPr>
        <w:t>],  що вся цінність компанії міститься у володінні сильною торговельною маркою.</w:t>
      </w:r>
    </w:p>
    <w:p w:rsidR="001C1E47" w:rsidRDefault="000442CA" w:rsidP="003E50C5">
      <w:pPr>
        <w:pStyle w:val="31"/>
        <w:tabs>
          <w:tab w:val="clear" w:pos="4536"/>
        </w:tabs>
        <w:ind w:firstLine="709"/>
        <w:rPr>
          <w:szCs w:val="28"/>
          <w:lang w:val="uk-UA"/>
        </w:rPr>
      </w:pPr>
      <w:r w:rsidRPr="000442CA">
        <w:rPr>
          <w:szCs w:val="28"/>
          <w:lang w:val="uk-UA"/>
        </w:rPr>
        <w:t xml:space="preserve">Сильна торгова марка (бренд) забезпечує компанії лояльність покупців </w:t>
      </w:r>
      <w:r w:rsidR="009C533A">
        <w:rPr>
          <w:szCs w:val="28"/>
        </w:rPr>
        <w:t>[</w:t>
      </w:r>
      <w:r w:rsidR="00842466" w:rsidRPr="00842466">
        <w:rPr>
          <w:szCs w:val="28"/>
        </w:rPr>
        <w:t>72</w:t>
      </w:r>
      <w:r w:rsidRPr="000442CA">
        <w:rPr>
          <w:szCs w:val="28"/>
        </w:rPr>
        <w:t>]</w:t>
      </w:r>
      <w:r w:rsidRPr="000442CA">
        <w:rPr>
          <w:szCs w:val="28"/>
          <w:lang w:val="uk-UA"/>
        </w:rPr>
        <w:t>, перешкоджає реалізації агресивних задумів конкурентів. Тому створення успішної товарної марки – ключове питання формування і реалізації сучасної маркетингової стратегії. Бізнес має бути націлений на розвиток бренду, а не будуватися</w:t>
      </w:r>
      <w:r w:rsidR="001C1E47">
        <w:rPr>
          <w:szCs w:val="28"/>
          <w:lang w:val="uk-UA"/>
        </w:rPr>
        <w:t xml:space="preserve">    </w:t>
      </w:r>
      <w:r w:rsidRPr="000442CA">
        <w:rPr>
          <w:szCs w:val="28"/>
          <w:lang w:val="uk-UA"/>
        </w:rPr>
        <w:t xml:space="preserve"> за</w:t>
      </w:r>
      <w:r w:rsidR="001C1E47">
        <w:rPr>
          <w:szCs w:val="28"/>
          <w:lang w:val="uk-UA"/>
        </w:rPr>
        <w:t xml:space="preserve">  </w:t>
      </w:r>
      <w:r w:rsidRPr="000442CA">
        <w:rPr>
          <w:szCs w:val="28"/>
          <w:lang w:val="uk-UA"/>
        </w:rPr>
        <w:t xml:space="preserve"> </w:t>
      </w:r>
      <w:r w:rsidR="001C1E47">
        <w:rPr>
          <w:szCs w:val="28"/>
          <w:lang w:val="uk-UA"/>
        </w:rPr>
        <w:t xml:space="preserve"> </w:t>
      </w:r>
      <w:r w:rsidRPr="000442CA">
        <w:rPr>
          <w:szCs w:val="28"/>
          <w:lang w:val="uk-UA"/>
        </w:rPr>
        <w:t>принципом</w:t>
      </w:r>
      <w:r w:rsidR="001C1E47">
        <w:rPr>
          <w:szCs w:val="28"/>
          <w:lang w:val="uk-UA"/>
        </w:rPr>
        <w:t xml:space="preserve">     </w:t>
      </w:r>
      <w:r w:rsidRPr="000442CA">
        <w:rPr>
          <w:szCs w:val="28"/>
          <w:lang w:val="uk-UA"/>
        </w:rPr>
        <w:t xml:space="preserve"> первинності</w:t>
      </w:r>
      <w:r w:rsidR="001C1E47">
        <w:rPr>
          <w:szCs w:val="28"/>
          <w:lang w:val="uk-UA"/>
        </w:rPr>
        <w:t xml:space="preserve">  </w:t>
      </w:r>
      <w:r w:rsidRPr="000442CA">
        <w:rPr>
          <w:szCs w:val="28"/>
          <w:lang w:val="uk-UA"/>
        </w:rPr>
        <w:t xml:space="preserve"> </w:t>
      </w:r>
      <w:r w:rsidR="001C1E47">
        <w:rPr>
          <w:szCs w:val="28"/>
          <w:lang w:val="uk-UA"/>
        </w:rPr>
        <w:t xml:space="preserve">   </w:t>
      </w:r>
      <w:r w:rsidRPr="000442CA">
        <w:rPr>
          <w:szCs w:val="28"/>
          <w:lang w:val="uk-UA"/>
        </w:rPr>
        <w:t xml:space="preserve">виробництва, </w:t>
      </w:r>
      <w:r w:rsidR="001C1E47">
        <w:rPr>
          <w:szCs w:val="28"/>
          <w:lang w:val="uk-UA"/>
        </w:rPr>
        <w:t xml:space="preserve">    </w:t>
      </w:r>
      <w:r w:rsidRPr="000442CA">
        <w:rPr>
          <w:szCs w:val="28"/>
          <w:lang w:val="uk-UA"/>
        </w:rPr>
        <w:t xml:space="preserve"> підкреслює </w:t>
      </w:r>
    </w:p>
    <w:p w:rsidR="000442CA" w:rsidRPr="000442CA" w:rsidRDefault="000442CA" w:rsidP="00657B41">
      <w:pPr>
        <w:pStyle w:val="31"/>
        <w:tabs>
          <w:tab w:val="clear" w:pos="4536"/>
        </w:tabs>
        <w:ind w:firstLine="0"/>
        <w:rPr>
          <w:szCs w:val="28"/>
          <w:lang w:val="uk-UA"/>
        </w:rPr>
      </w:pPr>
      <w:r w:rsidRPr="000442CA">
        <w:rPr>
          <w:szCs w:val="28"/>
        </w:rPr>
        <w:t xml:space="preserve">А. </w:t>
      </w:r>
      <w:r w:rsidRPr="000442CA">
        <w:rPr>
          <w:szCs w:val="28"/>
          <w:lang w:val="uk-UA"/>
        </w:rPr>
        <w:t>Васілевський. Брендинг ві</w:t>
      </w:r>
      <w:r w:rsidR="00842466">
        <w:rPr>
          <w:szCs w:val="28"/>
          <w:lang w:val="uk-UA"/>
        </w:rPr>
        <w:t>дкриває нову еру маркетингу [</w:t>
      </w:r>
      <w:r w:rsidR="00842466" w:rsidRPr="00842466">
        <w:rPr>
          <w:szCs w:val="28"/>
        </w:rPr>
        <w:t>87</w:t>
      </w:r>
      <w:r w:rsidRPr="000442CA">
        <w:rPr>
          <w:szCs w:val="28"/>
          <w:lang w:val="uk-UA"/>
        </w:rPr>
        <w:t xml:space="preserve">].  Як відзначає </w:t>
      </w:r>
      <w:r w:rsidR="009C533A">
        <w:rPr>
          <w:szCs w:val="28"/>
          <w:lang w:val="uk-UA"/>
        </w:rPr>
        <w:t xml:space="preserve">  </w:t>
      </w:r>
      <w:r w:rsidRPr="000442CA">
        <w:rPr>
          <w:szCs w:val="28"/>
          <w:lang w:val="uk-UA"/>
        </w:rPr>
        <w:t>Ф. Котлер, “мистецтво маркетингу багато в чому є м</w:t>
      </w:r>
      <w:r w:rsidR="00842466">
        <w:rPr>
          <w:szCs w:val="28"/>
          <w:lang w:val="uk-UA"/>
        </w:rPr>
        <w:t>истецтвом створення бренду” [5</w:t>
      </w:r>
      <w:r w:rsidR="00842466" w:rsidRPr="00842466">
        <w:rPr>
          <w:szCs w:val="28"/>
        </w:rPr>
        <w:t>4</w:t>
      </w:r>
      <w:r w:rsidRPr="000442CA">
        <w:rPr>
          <w:szCs w:val="28"/>
          <w:lang w:val="uk-UA"/>
        </w:rPr>
        <w:t>, с.</w:t>
      </w:r>
      <w:r w:rsidR="000E4DB9">
        <w:rPr>
          <w:szCs w:val="28"/>
          <w:lang w:val="uk-UA"/>
        </w:rPr>
        <w:t xml:space="preserve"> </w:t>
      </w:r>
      <w:r w:rsidRPr="000442CA">
        <w:rPr>
          <w:szCs w:val="28"/>
          <w:lang w:val="uk-UA"/>
        </w:rPr>
        <w:t>84].</w:t>
      </w:r>
    </w:p>
    <w:p w:rsidR="000442CA" w:rsidRPr="000442CA" w:rsidRDefault="000442CA" w:rsidP="003E50C5">
      <w:pPr>
        <w:spacing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Дослідженню різних аспектів торгових марок присвячено праці таких відомих вчених,</w:t>
      </w:r>
      <w:r w:rsidR="009C533A">
        <w:rPr>
          <w:rFonts w:ascii="Times New Roman" w:hAnsi="Times New Roman" w:cs="Times New Roman"/>
          <w:sz w:val="28"/>
          <w:szCs w:val="28"/>
        </w:rPr>
        <w:t xml:space="preserve"> як Д. Аакер [1</w:t>
      </w:r>
      <w:r w:rsidR="000E4DB9">
        <w:rPr>
          <w:rFonts w:ascii="Times New Roman" w:hAnsi="Times New Roman" w:cs="Times New Roman"/>
          <w:sz w:val="28"/>
          <w:szCs w:val="28"/>
        </w:rPr>
        <w:t>],</w:t>
      </w:r>
      <w:r w:rsidRPr="000442CA">
        <w:rPr>
          <w:rFonts w:ascii="Times New Roman" w:hAnsi="Times New Roman" w:cs="Times New Roman"/>
          <w:sz w:val="28"/>
          <w:szCs w:val="28"/>
        </w:rPr>
        <w:t xml:space="preserve"> Є. Го</w:t>
      </w:r>
      <w:r w:rsidR="00842466">
        <w:rPr>
          <w:rFonts w:ascii="Times New Roman" w:hAnsi="Times New Roman" w:cs="Times New Roman"/>
          <w:sz w:val="28"/>
          <w:szCs w:val="28"/>
        </w:rPr>
        <w:t>лубков [2</w:t>
      </w:r>
      <w:r w:rsidR="00842466" w:rsidRPr="00842466">
        <w:rPr>
          <w:rFonts w:ascii="Times New Roman" w:hAnsi="Times New Roman" w:cs="Times New Roman"/>
          <w:sz w:val="28"/>
          <w:szCs w:val="28"/>
        </w:rPr>
        <w:t>5</w:t>
      </w:r>
      <w:r w:rsidR="00927588">
        <w:rPr>
          <w:rFonts w:ascii="Times New Roman" w:hAnsi="Times New Roman" w:cs="Times New Roman"/>
          <w:sz w:val="28"/>
          <w:szCs w:val="28"/>
        </w:rPr>
        <w:t xml:space="preserve">], </w:t>
      </w:r>
      <w:r w:rsidRPr="000442CA">
        <w:rPr>
          <w:rFonts w:ascii="Times New Roman" w:hAnsi="Times New Roman" w:cs="Times New Roman"/>
          <w:sz w:val="28"/>
          <w:szCs w:val="28"/>
        </w:rPr>
        <w:t xml:space="preserve">А. Длігач </w:t>
      </w:r>
      <w:r w:rsidR="00842466">
        <w:rPr>
          <w:rFonts w:ascii="Times New Roman" w:hAnsi="Times New Roman" w:cs="Times New Roman"/>
          <w:sz w:val="28"/>
          <w:szCs w:val="28"/>
        </w:rPr>
        <w:t>[3</w:t>
      </w:r>
      <w:r w:rsidR="00842466" w:rsidRPr="00842466">
        <w:rPr>
          <w:rFonts w:ascii="Times New Roman" w:hAnsi="Times New Roman" w:cs="Times New Roman"/>
          <w:sz w:val="28"/>
          <w:szCs w:val="28"/>
        </w:rPr>
        <w:t>3</w:t>
      </w:r>
      <w:r w:rsidRPr="000E4DB9">
        <w:rPr>
          <w:rFonts w:ascii="Times New Roman" w:hAnsi="Times New Roman" w:cs="Times New Roman"/>
          <w:sz w:val="28"/>
          <w:szCs w:val="28"/>
        </w:rPr>
        <w:t xml:space="preserve">], </w:t>
      </w:r>
      <w:r w:rsidRPr="000442CA">
        <w:rPr>
          <w:rFonts w:ascii="Times New Roman" w:hAnsi="Times New Roman" w:cs="Times New Roman"/>
          <w:sz w:val="28"/>
          <w:szCs w:val="28"/>
        </w:rPr>
        <w:t xml:space="preserve">Є. Серьогіна та Є. Попов </w:t>
      </w:r>
      <w:r w:rsidR="00842466">
        <w:rPr>
          <w:rFonts w:ascii="Times New Roman" w:hAnsi="Times New Roman" w:cs="Times New Roman"/>
          <w:sz w:val="28"/>
          <w:szCs w:val="28"/>
        </w:rPr>
        <w:t>[</w:t>
      </w:r>
      <w:r w:rsidR="009C533A">
        <w:rPr>
          <w:rFonts w:ascii="Times New Roman" w:hAnsi="Times New Roman" w:cs="Times New Roman"/>
          <w:sz w:val="28"/>
          <w:szCs w:val="28"/>
        </w:rPr>
        <w:t>8</w:t>
      </w:r>
      <w:r w:rsidR="00842466" w:rsidRPr="006900EE">
        <w:rPr>
          <w:rFonts w:ascii="Times New Roman" w:hAnsi="Times New Roman" w:cs="Times New Roman"/>
          <w:sz w:val="28"/>
          <w:szCs w:val="28"/>
        </w:rPr>
        <w:t>9</w:t>
      </w:r>
      <w:r w:rsidRPr="000E4DB9">
        <w:rPr>
          <w:rFonts w:ascii="Times New Roman" w:hAnsi="Times New Roman" w:cs="Times New Roman"/>
          <w:sz w:val="28"/>
          <w:szCs w:val="28"/>
        </w:rPr>
        <w:t>]</w:t>
      </w:r>
      <w:r w:rsidR="00927588">
        <w:rPr>
          <w:rFonts w:ascii="Times New Roman" w:hAnsi="Times New Roman" w:cs="Times New Roman"/>
          <w:sz w:val="28"/>
          <w:szCs w:val="28"/>
        </w:rPr>
        <w:t xml:space="preserve"> та ін</w:t>
      </w:r>
      <w:r w:rsidR="000E4DB9" w:rsidRPr="000E4DB9">
        <w:rPr>
          <w:rFonts w:ascii="Times New Roman" w:hAnsi="Times New Roman" w:cs="Times New Roman"/>
          <w:sz w:val="28"/>
          <w:szCs w:val="28"/>
        </w:rPr>
        <w:t xml:space="preserve">. </w:t>
      </w:r>
      <w:r w:rsidRPr="000442CA">
        <w:rPr>
          <w:rFonts w:ascii="Times New Roman" w:hAnsi="Times New Roman" w:cs="Times New Roman"/>
          <w:sz w:val="28"/>
          <w:szCs w:val="28"/>
        </w:rPr>
        <w:t xml:space="preserve">Аналіз праць провідних дослідників з теорії та практики управління торговими марками показує, що всі вони під терміном brand мають на увазі сильну торгову марку, яка має своїх переконаних покупців-прихильників, несе в собі додану вартість, сама є засобом створення доданої вартості. </w:t>
      </w:r>
    </w:p>
    <w:p w:rsidR="000442CA" w:rsidRPr="000442CA" w:rsidRDefault="000442CA" w:rsidP="00657B41">
      <w:pPr>
        <w:spacing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За успішний бренд споживачі згодні платити більші гроші, ніж за аналогічні товари конкурентів. Це відбувається тому, що ця марка має особливу цінність, яка створює додану в</w:t>
      </w:r>
      <w:r w:rsidR="009C533A">
        <w:rPr>
          <w:rFonts w:ascii="Times New Roman" w:hAnsi="Times New Roman" w:cs="Times New Roman"/>
          <w:sz w:val="28"/>
          <w:szCs w:val="28"/>
        </w:rPr>
        <w:t>артість. Такі марки П. Дойль [</w:t>
      </w:r>
      <w:r w:rsidR="006900EE">
        <w:rPr>
          <w:rFonts w:ascii="Times New Roman" w:hAnsi="Times New Roman" w:cs="Times New Roman"/>
          <w:sz w:val="28"/>
          <w:szCs w:val="28"/>
        </w:rPr>
        <w:t>3</w:t>
      </w:r>
      <w:r w:rsidR="006900EE" w:rsidRPr="006900EE">
        <w:rPr>
          <w:rFonts w:ascii="Times New Roman" w:hAnsi="Times New Roman" w:cs="Times New Roman"/>
          <w:sz w:val="28"/>
          <w:szCs w:val="28"/>
          <w:lang w:val="ru-RU"/>
        </w:rPr>
        <w:t>4</w:t>
      </w:r>
      <w:r w:rsidR="006900EE">
        <w:rPr>
          <w:rFonts w:ascii="Times New Roman" w:hAnsi="Times New Roman" w:cs="Times New Roman"/>
          <w:sz w:val="28"/>
          <w:szCs w:val="28"/>
        </w:rPr>
        <w:t>], Ф. Котлер [5</w:t>
      </w:r>
      <w:r w:rsidR="006900EE" w:rsidRPr="006900EE">
        <w:rPr>
          <w:rFonts w:ascii="Times New Roman" w:hAnsi="Times New Roman" w:cs="Times New Roman"/>
          <w:sz w:val="28"/>
          <w:szCs w:val="28"/>
          <w:lang w:val="ru-RU"/>
        </w:rPr>
        <w:t>4</w:t>
      </w:r>
      <w:r w:rsidR="006900EE">
        <w:rPr>
          <w:rFonts w:ascii="Times New Roman" w:hAnsi="Times New Roman" w:cs="Times New Roman"/>
          <w:sz w:val="28"/>
          <w:szCs w:val="28"/>
        </w:rPr>
        <w:t>, с. 74-91], К. Келлер [</w:t>
      </w:r>
      <w:r w:rsidR="006900EE" w:rsidRPr="006900EE">
        <w:rPr>
          <w:rFonts w:ascii="Times New Roman" w:hAnsi="Times New Roman" w:cs="Times New Roman"/>
          <w:sz w:val="28"/>
          <w:szCs w:val="28"/>
          <w:lang w:val="ru-RU"/>
        </w:rPr>
        <w:t>45</w:t>
      </w:r>
      <w:r w:rsidR="00F92F96">
        <w:rPr>
          <w:rFonts w:ascii="Times New Roman" w:hAnsi="Times New Roman" w:cs="Times New Roman"/>
          <w:sz w:val="28"/>
          <w:szCs w:val="28"/>
        </w:rPr>
        <w:t>], О. Кен</w:t>
      </w:r>
      <w:r w:rsidR="006900EE">
        <w:rPr>
          <w:rFonts w:ascii="Times New Roman" w:hAnsi="Times New Roman" w:cs="Times New Roman"/>
          <w:sz w:val="28"/>
          <w:szCs w:val="28"/>
        </w:rPr>
        <w:t>дюхов [</w:t>
      </w:r>
      <w:r w:rsidR="006900EE" w:rsidRPr="006900EE">
        <w:rPr>
          <w:rFonts w:ascii="Times New Roman" w:hAnsi="Times New Roman" w:cs="Times New Roman"/>
          <w:sz w:val="28"/>
          <w:szCs w:val="28"/>
          <w:lang w:val="ru-RU"/>
        </w:rPr>
        <w:t>47</w:t>
      </w:r>
      <w:r w:rsidRPr="000442CA">
        <w:rPr>
          <w:rFonts w:ascii="Times New Roman" w:hAnsi="Times New Roman" w:cs="Times New Roman"/>
          <w:sz w:val="28"/>
          <w:szCs w:val="28"/>
        </w:rPr>
        <w:t>] охарактеризували як “мароч</w:t>
      </w:r>
      <w:r w:rsidR="006900EE">
        <w:rPr>
          <w:rFonts w:ascii="Times New Roman" w:hAnsi="Times New Roman" w:cs="Times New Roman"/>
          <w:sz w:val="28"/>
          <w:szCs w:val="28"/>
        </w:rPr>
        <w:t>ний капітал”. Як відзначає в [2</w:t>
      </w:r>
      <w:r w:rsidR="006900EE" w:rsidRPr="00740C22">
        <w:rPr>
          <w:rFonts w:ascii="Times New Roman" w:hAnsi="Times New Roman" w:cs="Times New Roman"/>
          <w:sz w:val="28"/>
          <w:szCs w:val="28"/>
          <w:lang w:val="ru-RU"/>
        </w:rPr>
        <w:t>5</w:t>
      </w:r>
      <w:r w:rsidRPr="000442CA">
        <w:rPr>
          <w:rFonts w:ascii="Times New Roman" w:hAnsi="Times New Roman" w:cs="Times New Roman"/>
          <w:sz w:val="28"/>
          <w:szCs w:val="28"/>
        </w:rPr>
        <w:t xml:space="preserve">] Є. Голубков, кінцева оцінка капіталу марки </w:t>
      </w:r>
      <w:r w:rsidR="00657B41">
        <w:rPr>
          <w:rFonts w:ascii="Times New Roman" w:hAnsi="Times New Roman" w:cs="Times New Roman"/>
          <w:sz w:val="28"/>
          <w:szCs w:val="28"/>
        </w:rPr>
        <w:t xml:space="preserve">      </w:t>
      </w:r>
      <w:r w:rsidR="00C815FF">
        <w:rPr>
          <w:rFonts w:ascii="Times New Roman" w:hAnsi="Times New Roman" w:cs="Times New Roman"/>
          <w:sz w:val="28"/>
          <w:szCs w:val="28"/>
        </w:rPr>
        <w:t>харак</w:t>
      </w:r>
      <w:r w:rsidR="00C815FF" w:rsidRPr="000442CA">
        <w:rPr>
          <w:rFonts w:ascii="Times New Roman" w:hAnsi="Times New Roman" w:cs="Times New Roman"/>
          <w:sz w:val="28"/>
          <w:szCs w:val="28"/>
        </w:rPr>
        <w:t>теризує її внесок в ринкову вартість компанії, прибутковість, частку</w:t>
      </w:r>
      <w:r w:rsidR="00657B41">
        <w:rPr>
          <w:rFonts w:ascii="Times New Roman" w:hAnsi="Times New Roman" w:cs="Times New Roman"/>
          <w:sz w:val="28"/>
          <w:szCs w:val="28"/>
        </w:rPr>
        <w:t xml:space="preserve"> ринку, об</w:t>
      </w:r>
      <w:r w:rsidRPr="000442CA">
        <w:rPr>
          <w:rFonts w:ascii="Times New Roman" w:hAnsi="Times New Roman" w:cs="Times New Roman"/>
          <w:sz w:val="28"/>
          <w:szCs w:val="28"/>
        </w:rPr>
        <w:t>сяг продажів на стратегічному відрізку часу.</w:t>
      </w:r>
    </w:p>
    <w:p w:rsidR="000442CA" w:rsidRPr="000442CA" w:rsidRDefault="000442CA" w:rsidP="003E50C5">
      <w:pPr>
        <w:spacing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 xml:space="preserve">За результатами досліджень О. Кендюхова </w:t>
      </w:r>
      <w:r w:rsidRPr="000442CA">
        <w:rPr>
          <w:rFonts w:ascii="Times New Roman" w:hAnsi="Times New Roman" w:cs="Times New Roman"/>
          <w:sz w:val="28"/>
          <w:szCs w:val="28"/>
          <w:lang w:val="ru-RU"/>
        </w:rPr>
        <w:t>[</w:t>
      </w:r>
      <w:r w:rsidR="006900EE" w:rsidRPr="006900EE">
        <w:rPr>
          <w:rFonts w:ascii="Times New Roman" w:hAnsi="Times New Roman" w:cs="Times New Roman"/>
          <w:sz w:val="28"/>
          <w:szCs w:val="28"/>
          <w:lang w:val="ru-RU"/>
        </w:rPr>
        <w:t>47</w:t>
      </w:r>
      <w:r w:rsidRPr="000442CA">
        <w:rPr>
          <w:rFonts w:ascii="Times New Roman" w:hAnsi="Times New Roman" w:cs="Times New Roman"/>
          <w:sz w:val="28"/>
          <w:szCs w:val="28"/>
          <w:lang w:val="ru-RU"/>
        </w:rPr>
        <w:t>] ц</w:t>
      </w:r>
      <w:r w:rsidRPr="000442CA">
        <w:rPr>
          <w:rFonts w:ascii="Times New Roman" w:hAnsi="Times New Roman" w:cs="Times New Roman"/>
          <w:sz w:val="28"/>
          <w:szCs w:val="28"/>
        </w:rPr>
        <w:t>інність бренду формують шість основних джерел:</w:t>
      </w:r>
    </w:p>
    <w:p w:rsidR="000442CA" w:rsidRPr="000442CA" w:rsidRDefault="000442CA" w:rsidP="003E50C5">
      <w:pPr>
        <w:spacing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lastRenderedPageBreak/>
        <w:t xml:space="preserve">1. Досвід використання. Якщо вироби під певною торговою маркою за довгі роки зарекомендували себе з кращого боку, марка здобуває додану цінність як знайома і надійна. Навпаки, торгові марки, які часто не відповідали очікуванням споживача або через недостатню рекламну підтримку вислизнули з його поля зору, не мають подібних позитивних асоціацій. </w:t>
      </w:r>
    </w:p>
    <w:p w:rsidR="000442CA" w:rsidRPr="000442CA" w:rsidRDefault="000442CA" w:rsidP="003E50C5">
      <w:pPr>
        <w:spacing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 xml:space="preserve">2. Уявлення користувача. Нерідко образ торгової марки пов'язується з типом цільової аудиторії. Престижний чи успішний образ створюється за допомогою спонсорства і реклами, у якій торгова марка асоціюється з привабливими чи відомими людьми. </w:t>
      </w:r>
    </w:p>
    <w:p w:rsidR="000442CA" w:rsidRPr="000442CA" w:rsidRDefault="000442CA" w:rsidP="003E50C5">
      <w:pPr>
        <w:spacing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3. Сила переконання.  Іноді впевненість споживача  у якості продукту певної торгової марки збільшує ефективність останнього. В області фармацевтики, косметики і високотехнологічних виробів задоволення покупця не рідко будується винятково на вірі у торгову марку. Основою для стійких переконань можуть служити порівняльні оцінки власних уявлень про продукт, його технічні характеристики і думки незалежних експертів.</w:t>
      </w:r>
    </w:p>
    <w:p w:rsidR="000442CA" w:rsidRPr="000442CA" w:rsidRDefault="000442CA" w:rsidP="003E50C5">
      <w:pPr>
        <w:spacing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4.</w:t>
      </w:r>
      <w:r w:rsidRPr="000442CA">
        <w:rPr>
          <w:rFonts w:ascii="Times New Roman" w:hAnsi="Times New Roman" w:cs="Times New Roman"/>
          <w:b/>
          <w:sz w:val="28"/>
          <w:szCs w:val="28"/>
        </w:rPr>
        <w:t xml:space="preserve"> </w:t>
      </w:r>
      <w:r w:rsidRPr="000442CA">
        <w:rPr>
          <w:rFonts w:ascii="Times New Roman" w:hAnsi="Times New Roman" w:cs="Times New Roman"/>
          <w:sz w:val="28"/>
          <w:szCs w:val="28"/>
        </w:rPr>
        <w:t xml:space="preserve">Зовнішній аспект. Дизайн продукції, яка належить певній торговій марці, безпосередньо впливає на уявлення про якість продукту. </w:t>
      </w:r>
    </w:p>
    <w:p w:rsidR="000442CA" w:rsidRPr="000442CA" w:rsidRDefault="000442CA" w:rsidP="003E50C5">
      <w:pPr>
        <w:pStyle w:val="31"/>
        <w:tabs>
          <w:tab w:val="clear" w:pos="4536"/>
        </w:tabs>
        <w:ind w:firstLine="709"/>
        <w:rPr>
          <w:szCs w:val="28"/>
          <w:lang w:val="uk-UA"/>
        </w:rPr>
      </w:pPr>
      <w:r w:rsidRPr="000442CA">
        <w:rPr>
          <w:szCs w:val="28"/>
          <w:lang w:val="uk-UA"/>
        </w:rPr>
        <w:t>5. Ім'я і репутація виробника. Нерідко відоме ім'я компанії  привласнюється новому продукту і на нього переносяться позитивні асоціації імені компанії, що викликає довіру споживачів і бажання випробувати товар.</w:t>
      </w:r>
    </w:p>
    <w:p w:rsidR="00C815FF" w:rsidRDefault="000442CA" w:rsidP="003E50C5">
      <w:pPr>
        <w:spacing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 xml:space="preserve">6. Емоційні підстави. В Україні купуючи автомобіль марки «Mercedes»,  людина не просто купує засіб пересування, але заявляє про свій статус. Більшість годинників досить надійні, тому у процесі ухвалення рішення покупець майже не бере до уваги функціональні характеристики. За допомогою торгових марок покупці демонструють навколишнім свій стиль життя, інтереси, цінності і рівень добробуту. </w:t>
      </w:r>
    </w:p>
    <w:p w:rsidR="000442CA" w:rsidRPr="00C815FF" w:rsidRDefault="00C815FF" w:rsidP="003E50C5">
      <w:pPr>
        <w:spacing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В умовах посилення конкурентної боротьби вітчизняних підприємств за</w:t>
      </w:r>
      <w:r w:rsidR="00984CDB">
        <w:rPr>
          <w:rFonts w:ascii="Times New Roman" w:hAnsi="Times New Roman" w:cs="Times New Roman"/>
          <w:sz w:val="28"/>
          <w:szCs w:val="28"/>
        </w:rPr>
        <w:t xml:space="preserve"> </w:t>
      </w:r>
    </w:p>
    <w:p w:rsidR="00FA3986" w:rsidRDefault="000442CA" w:rsidP="003E50C5">
      <w:pPr>
        <w:spacing w:line="360" w:lineRule="auto"/>
        <w:jc w:val="both"/>
        <w:rPr>
          <w:rFonts w:ascii="Times New Roman" w:hAnsi="Times New Roman" w:cs="Times New Roman"/>
          <w:sz w:val="28"/>
          <w:szCs w:val="28"/>
        </w:rPr>
      </w:pPr>
      <w:r w:rsidRPr="000442CA">
        <w:rPr>
          <w:rFonts w:ascii="Times New Roman" w:hAnsi="Times New Roman" w:cs="Times New Roman"/>
          <w:sz w:val="28"/>
          <w:szCs w:val="28"/>
        </w:rPr>
        <w:t xml:space="preserve">ринки збуту товарів підвищується практична значущість сили марки товарів, яка </w:t>
      </w:r>
      <w:r w:rsidR="00FA3986">
        <w:rPr>
          <w:rFonts w:ascii="Times New Roman" w:hAnsi="Times New Roman" w:cs="Times New Roman"/>
          <w:sz w:val="28"/>
          <w:szCs w:val="28"/>
        </w:rPr>
        <w:t xml:space="preserve">  </w:t>
      </w:r>
      <w:r w:rsidRPr="000442CA">
        <w:rPr>
          <w:rFonts w:ascii="Times New Roman" w:hAnsi="Times New Roman" w:cs="Times New Roman"/>
          <w:sz w:val="28"/>
          <w:szCs w:val="28"/>
        </w:rPr>
        <w:t xml:space="preserve">надає </w:t>
      </w:r>
      <w:r w:rsidR="00FA3986">
        <w:rPr>
          <w:rFonts w:ascii="Times New Roman" w:hAnsi="Times New Roman" w:cs="Times New Roman"/>
          <w:sz w:val="28"/>
          <w:szCs w:val="28"/>
        </w:rPr>
        <w:t xml:space="preserve">   </w:t>
      </w:r>
      <w:r w:rsidRPr="000442CA">
        <w:rPr>
          <w:rFonts w:ascii="Times New Roman" w:hAnsi="Times New Roman" w:cs="Times New Roman"/>
          <w:sz w:val="28"/>
          <w:szCs w:val="28"/>
        </w:rPr>
        <w:t xml:space="preserve">можливість </w:t>
      </w:r>
      <w:r w:rsidR="00FA3986">
        <w:rPr>
          <w:rFonts w:ascii="Times New Roman" w:hAnsi="Times New Roman" w:cs="Times New Roman"/>
          <w:sz w:val="28"/>
          <w:szCs w:val="28"/>
        </w:rPr>
        <w:t xml:space="preserve">  </w:t>
      </w:r>
      <w:r w:rsidRPr="000442CA">
        <w:rPr>
          <w:rFonts w:ascii="Times New Roman" w:hAnsi="Times New Roman" w:cs="Times New Roman"/>
          <w:sz w:val="28"/>
          <w:szCs w:val="28"/>
        </w:rPr>
        <w:t xml:space="preserve">мати </w:t>
      </w:r>
      <w:r w:rsidR="00FA3986">
        <w:rPr>
          <w:rFonts w:ascii="Times New Roman" w:hAnsi="Times New Roman" w:cs="Times New Roman"/>
          <w:sz w:val="28"/>
          <w:szCs w:val="28"/>
        </w:rPr>
        <w:t xml:space="preserve">  </w:t>
      </w:r>
      <w:r w:rsidRPr="000442CA">
        <w:rPr>
          <w:rFonts w:ascii="Times New Roman" w:hAnsi="Times New Roman" w:cs="Times New Roman"/>
          <w:sz w:val="28"/>
          <w:szCs w:val="28"/>
        </w:rPr>
        <w:t>довгострокові</w:t>
      </w:r>
      <w:r w:rsidR="00FA3986">
        <w:rPr>
          <w:rFonts w:ascii="Times New Roman" w:hAnsi="Times New Roman" w:cs="Times New Roman"/>
          <w:sz w:val="28"/>
          <w:szCs w:val="28"/>
        </w:rPr>
        <w:t xml:space="preserve">  </w:t>
      </w:r>
      <w:r w:rsidRPr="000442CA">
        <w:rPr>
          <w:rFonts w:ascii="Times New Roman" w:hAnsi="Times New Roman" w:cs="Times New Roman"/>
          <w:sz w:val="28"/>
          <w:szCs w:val="28"/>
        </w:rPr>
        <w:t xml:space="preserve"> конкурентні </w:t>
      </w:r>
      <w:r w:rsidR="00FA3986">
        <w:rPr>
          <w:rFonts w:ascii="Times New Roman" w:hAnsi="Times New Roman" w:cs="Times New Roman"/>
          <w:sz w:val="28"/>
          <w:szCs w:val="28"/>
        </w:rPr>
        <w:t xml:space="preserve">  </w:t>
      </w:r>
      <w:r w:rsidRPr="000442CA">
        <w:rPr>
          <w:rFonts w:ascii="Times New Roman" w:hAnsi="Times New Roman" w:cs="Times New Roman"/>
          <w:sz w:val="28"/>
          <w:szCs w:val="28"/>
        </w:rPr>
        <w:t xml:space="preserve">переваги </w:t>
      </w:r>
      <w:r w:rsidR="00FA3986">
        <w:rPr>
          <w:rFonts w:ascii="Times New Roman" w:hAnsi="Times New Roman" w:cs="Times New Roman"/>
          <w:sz w:val="28"/>
          <w:szCs w:val="28"/>
        </w:rPr>
        <w:t xml:space="preserve"> </w:t>
      </w:r>
      <w:r w:rsidR="006900EE">
        <w:rPr>
          <w:rFonts w:ascii="Times New Roman" w:hAnsi="Times New Roman" w:cs="Times New Roman"/>
          <w:sz w:val="28"/>
          <w:szCs w:val="28"/>
          <w:lang w:val="ru-RU"/>
        </w:rPr>
        <w:t>[5</w:t>
      </w:r>
      <w:r w:rsidR="006900EE" w:rsidRPr="006900EE">
        <w:rPr>
          <w:rFonts w:ascii="Times New Roman" w:hAnsi="Times New Roman" w:cs="Times New Roman"/>
          <w:sz w:val="28"/>
          <w:szCs w:val="28"/>
          <w:lang w:val="ru-RU"/>
        </w:rPr>
        <w:t>1</w:t>
      </w:r>
      <w:r w:rsidRPr="000442CA">
        <w:rPr>
          <w:rFonts w:ascii="Times New Roman" w:hAnsi="Times New Roman" w:cs="Times New Roman"/>
          <w:sz w:val="28"/>
          <w:szCs w:val="28"/>
          <w:lang w:val="ru-RU"/>
        </w:rPr>
        <w:t>]</w:t>
      </w:r>
      <w:r w:rsidRPr="000442CA">
        <w:rPr>
          <w:rFonts w:ascii="Times New Roman" w:hAnsi="Times New Roman" w:cs="Times New Roman"/>
          <w:sz w:val="28"/>
          <w:szCs w:val="28"/>
        </w:rPr>
        <w:t xml:space="preserve">. </w:t>
      </w:r>
    </w:p>
    <w:p w:rsidR="000442CA" w:rsidRPr="000442CA" w:rsidRDefault="000442CA" w:rsidP="003E50C5">
      <w:pPr>
        <w:spacing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lastRenderedPageBreak/>
        <w:t xml:space="preserve">О. Малинка в </w:t>
      </w:r>
      <w:r w:rsidR="006900EE">
        <w:rPr>
          <w:rFonts w:ascii="Times New Roman" w:hAnsi="Times New Roman" w:cs="Times New Roman"/>
          <w:sz w:val="28"/>
          <w:szCs w:val="28"/>
          <w:lang w:val="ru-RU"/>
        </w:rPr>
        <w:t>[</w:t>
      </w:r>
      <w:r w:rsidR="006900EE" w:rsidRPr="006900EE">
        <w:rPr>
          <w:rFonts w:ascii="Times New Roman" w:hAnsi="Times New Roman" w:cs="Times New Roman"/>
          <w:sz w:val="28"/>
          <w:szCs w:val="28"/>
          <w:lang w:val="ru-RU"/>
        </w:rPr>
        <w:t>68</w:t>
      </w:r>
      <w:r w:rsidRPr="000442CA">
        <w:rPr>
          <w:rFonts w:ascii="Times New Roman" w:hAnsi="Times New Roman" w:cs="Times New Roman"/>
          <w:sz w:val="28"/>
          <w:szCs w:val="28"/>
          <w:lang w:val="ru-RU"/>
        </w:rPr>
        <w:t>]</w:t>
      </w:r>
      <w:r w:rsidRPr="000442CA">
        <w:rPr>
          <w:rFonts w:ascii="Times New Roman" w:hAnsi="Times New Roman" w:cs="Times New Roman"/>
          <w:sz w:val="28"/>
          <w:szCs w:val="28"/>
        </w:rPr>
        <w:t xml:space="preserve"> підкреслює, сильний бренд є найціннішим активом, яким може володіти компанія. Проте створення бренду і підвищення його цінності є довгим і складним процесом, який виходить за межі традиційного маркетингу. Дослідниця справедливо відмічає, що популярний бренд неможливо створити лише за допомогою масової реклами або численних промоакцій. В образі будь-якої торговельної марки завжди превалює емоційна складова; її основні ресурси – це довіра споживачів, “вроджені” або набуті цінності, позитивні асоціації, як</w:t>
      </w:r>
      <w:r w:rsidR="006900EE">
        <w:rPr>
          <w:rFonts w:ascii="Times New Roman" w:hAnsi="Times New Roman" w:cs="Times New Roman"/>
          <w:sz w:val="28"/>
          <w:szCs w:val="28"/>
        </w:rPr>
        <w:t>і</w:t>
      </w:r>
      <w:r w:rsidR="009E51CA">
        <w:rPr>
          <w:rFonts w:ascii="Times New Roman" w:hAnsi="Times New Roman" w:cs="Times New Roman"/>
          <w:sz w:val="28"/>
          <w:szCs w:val="28"/>
        </w:rPr>
        <w:t>,</w:t>
      </w:r>
      <w:r w:rsidR="006900EE">
        <w:rPr>
          <w:rFonts w:ascii="Times New Roman" w:hAnsi="Times New Roman" w:cs="Times New Roman"/>
          <w:sz w:val="28"/>
          <w:szCs w:val="28"/>
        </w:rPr>
        <w:t xml:space="preserve"> за висловленням А. Вілера [1</w:t>
      </w:r>
      <w:r w:rsidR="006900EE" w:rsidRPr="006900EE">
        <w:rPr>
          <w:rFonts w:ascii="Times New Roman" w:hAnsi="Times New Roman" w:cs="Times New Roman"/>
          <w:sz w:val="28"/>
          <w:szCs w:val="28"/>
        </w:rPr>
        <w:t>17</w:t>
      </w:r>
      <w:r w:rsidRPr="000442CA">
        <w:rPr>
          <w:rFonts w:ascii="Times New Roman" w:hAnsi="Times New Roman" w:cs="Times New Roman"/>
          <w:sz w:val="28"/>
          <w:szCs w:val="28"/>
        </w:rPr>
        <w:t xml:space="preserve">], утворюють ідентичність бренду. </w:t>
      </w:r>
    </w:p>
    <w:p w:rsidR="000442CA" w:rsidRPr="000442CA" w:rsidRDefault="000442CA" w:rsidP="003E50C5">
      <w:pPr>
        <w:spacing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Нині у світі реєструється щорічно близько сотні тисяч торгових марок, але далеко не всі трансформуються в бренд, набувають сили, необхідної для створення доданої вартості.</w:t>
      </w:r>
    </w:p>
    <w:p w:rsidR="000442CA" w:rsidRPr="000442CA" w:rsidRDefault="000442CA" w:rsidP="003E50C5">
      <w:pPr>
        <w:pStyle w:val="a7"/>
        <w:rPr>
          <w:sz w:val="28"/>
          <w:szCs w:val="28"/>
        </w:rPr>
      </w:pPr>
      <w:r w:rsidRPr="000442CA">
        <w:rPr>
          <w:sz w:val="28"/>
          <w:szCs w:val="28"/>
        </w:rPr>
        <w:t>За</w:t>
      </w:r>
      <w:r w:rsidR="00F92F96">
        <w:rPr>
          <w:sz w:val="28"/>
          <w:szCs w:val="28"/>
        </w:rPr>
        <w:t xml:space="preserve"> дан</w:t>
      </w:r>
      <w:r w:rsidR="006900EE">
        <w:rPr>
          <w:sz w:val="28"/>
          <w:szCs w:val="28"/>
        </w:rPr>
        <w:t>ими досліджень С. Девіса [</w:t>
      </w:r>
      <w:r w:rsidR="006900EE" w:rsidRPr="006900EE">
        <w:rPr>
          <w:sz w:val="28"/>
          <w:szCs w:val="28"/>
          <w:lang w:val="ru-RU"/>
        </w:rPr>
        <w:t>36</w:t>
      </w:r>
      <w:r w:rsidR="00F92F96">
        <w:rPr>
          <w:sz w:val="28"/>
          <w:szCs w:val="28"/>
        </w:rPr>
        <w:t>, с</w:t>
      </w:r>
      <w:r w:rsidRPr="000442CA">
        <w:rPr>
          <w:sz w:val="28"/>
          <w:szCs w:val="28"/>
        </w:rPr>
        <w:t>.</w:t>
      </w:r>
      <w:r w:rsidR="00F92F96">
        <w:rPr>
          <w:sz w:val="28"/>
          <w:szCs w:val="28"/>
        </w:rPr>
        <w:t xml:space="preserve"> </w:t>
      </w:r>
      <w:r w:rsidRPr="000442CA">
        <w:rPr>
          <w:sz w:val="28"/>
          <w:szCs w:val="28"/>
        </w:rPr>
        <w:t xml:space="preserve">15-16]: </w:t>
      </w:r>
    </w:p>
    <w:p w:rsidR="000442CA" w:rsidRPr="000442CA" w:rsidRDefault="000442CA" w:rsidP="009F1C8B">
      <w:pPr>
        <w:pStyle w:val="a7"/>
        <w:numPr>
          <w:ilvl w:val="0"/>
          <w:numId w:val="10"/>
        </w:numPr>
        <w:tabs>
          <w:tab w:val="clear" w:pos="1110"/>
          <w:tab w:val="clear" w:pos="4536"/>
          <w:tab w:val="left" w:pos="1134"/>
          <w:tab w:val="left" w:pos="1560"/>
        </w:tabs>
        <w:ind w:left="0" w:firstLine="709"/>
        <w:rPr>
          <w:sz w:val="28"/>
          <w:szCs w:val="28"/>
        </w:rPr>
      </w:pPr>
      <w:r w:rsidRPr="000442CA">
        <w:rPr>
          <w:sz w:val="28"/>
          <w:szCs w:val="28"/>
        </w:rPr>
        <w:t xml:space="preserve">72 % покупців стверджують, що готові заплатити за свою улюблену марку ціну, що на 20 % перевищує вартість найближчої конкуруючої марки; </w:t>
      </w:r>
      <w:r w:rsidR="009E51CA">
        <w:rPr>
          <w:sz w:val="28"/>
          <w:szCs w:val="28"/>
        </w:rPr>
        <w:t xml:space="preserve">   </w:t>
      </w:r>
      <w:r w:rsidRPr="000442CA">
        <w:rPr>
          <w:sz w:val="28"/>
          <w:szCs w:val="28"/>
        </w:rPr>
        <w:t>50 % споживачів готові до аналогічного підвищення ціни на чверть, а 40 % – на третину;</w:t>
      </w:r>
    </w:p>
    <w:p w:rsidR="000442CA" w:rsidRPr="000442CA" w:rsidRDefault="000442CA" w:rsidP="009F1C8B">
      <w:pPr>
        <w:pStyle w:val="a7"/>
        <w:numPr>
          <w:ilvl w:val="0"/>
          <w:numId w:val="10"/>
        </w:numPr>
        <w:tabs>
          <w:tab w:val="clear" w:pos="1110"/>
          <w:tab w:val="clear" w:pos="4536"/>
          <w:tab w:val="left" w:pos="1134"/>
          <w:tab w:val="left" w:pos="1560"/>
        </w:tabs>
        <w:ind w:left="0" w:firstLine="709"/>
        <w:rPr>
          <w:sz w:val="28"/>
          <w:szCs w:val="28"/>
        </w:rPr>
      </w:pPr>
      <w:r w:rsidRPr="000442CA">
        <w:rPr>
          <w:sz w:val="28"/>
          <w:szCs w:val="28"/>
        </w:rPr>
        <w:t>25 % покупців вказують, що при придбанні бажаної марки, ціна взагалі не відіграє ніякої ролі;</w:t>
      </w:r>
    </w:p>
    <w:p w:rsidR="000442CA" w:rsidRPr="000442CA" w:rsidRDefault="000442CA" w:rsidP="009F1C8B">
      <w:pPr>
        <w:pStyle w:val="a7"/>
        <w:numPr>
          <w:ilvl w:val="0"/>
          <w:numId w:val="10"/>
        </w:numPr>
        <w:tabs>
          <w:tab w:val="clear" w:pos="1110"/>
          <w:tab w:val="clear" w:pos="4536"/>
          <w:tab w:val="left" w:pos="1134"/>
          <w:tab w:val="left" w:pos="1560"/>
        </w:tabs>
        <w:ind w:left="0" w:firstLine="709"/>
        <w:rPr>
          <w:sz w:val="28"/>
          <w:szCs w:val="28"/>
        </w:rPr>
      </w:pPr>
      <w:r w:rsidRPr="000442CA">
        <w:rPr>
          <w:sz w:val="28"/>
          <w:szCs w:val="28"/>
        </w:rPr>
        <w:t>більше, ніж 70 % споживачів хотіли б у виборі продуктів керуватися торговими марками, а більше 50 % так і роблять;</w:t>
      </w:r>
    </w:p>
    <w:p w:rsidR="000442CA" w:rsidRPr="000442CA" w:rsidRDefault="000442CA" w:rsidP="009F1C8B">
      <w:pPr>
        <w:pStyle w:val="a7"/>
        <w:numPr>
          <w:ilvl w:val="0"/>
          <w:numId w:val="10"/>
        </w:numPr>
        <w:tabs>
          <w:tab w:val="clear" w:pos="1110"/>
          <w:tab w:val="clear" w:pos="4536"/>
          <w:tab w:val="left" w:pos="1134"/>
          <w:tab w:val="left" w:pos="1560"/>
        </w:tabs>
        <w:ind w:left="0" w:firstLine="709"/>
        <w:rPr>
          <w:sz w:val="28"/>
          <w:szCs w:val="28"/>
        </w:rPr>
      </w:pPr>
      <w:r w:rsidRPr="000442CA">
        <w:rPr>
          <w:sz w:val="28"/>
          <w:szCs w:val="28"/>
        </w:rPr>
        <w:t>сьогодні майже 30 % покупок здійснюється з рекомендації друзів чи знайомих, тому позитивний досвід контакту з маркою одного покупця ініціює кілька позитивних рішень про її придбання;</w:t>
      </w:r>
    </w:p>
    <w:p w:rsidR="000442CA" w:rsidRPr="000442CA" w:rsidRDefault="000442CA" w:rsidP="009F1C8B">
      <w:pPr>
        <w:pStyle w:val="a7"/>
        <w:numPr>
          <w:ilvl w:val="0"/>
          <w:numId w:val="10"/>
        </w:numPr>
        <w:tabs>
          <w:tab w:val="clear" w:pos="1110"/>
          <w:tab w:val="clear" w:pos="4536"/>
          <w:tab w:val="left" w:pos="1134"/>
          <w:tab w:val="left" w:pos="1560"/>
        </w:tabs>
        <w:ind w:left="0" w:firstLine="709"/>
        <w:rPr>
          <w:sz w:val="28"/>
          <w:szCs w:val="28"/>
        </w:rPr>
      </w:pPr>
      <w:r w:rsidRPr="000442CA">
        <w:rPr>
          <w:sz w:val="28"/>
          <w:szCs w:val="28"/>
        </w:rPr>
        <w:t>більше 50 % споживачів схиляються до думки, що сильна марка полегшує дебют товарів на ринку; при цьому вони більше схиляються придбати новинки під відомими марками, що, на їх думку, гарантують якість продукту.</w:t>
      </w:r>
    </w:p>
    <w:p w:rsidR="000442CA" w:rsidRPr="000442CA" w:rsidRDefault="000442CA" w:rsidP="003E50C5">
      <w:pPr>
        <w:pStyle w:val="31"/>
        <w:tabs>
          <w:tab w:val="clear" w:pos="4536"/>
        </w:tabs>
        <w:ind w:firstLine="709"/>
        <w:rPr>
          <w:szCs w:val="28"/>
          <w:lang w:val="uk-UA"/>
        </w:rPr>
      </w:pPr>
      <w:r w:rsidRPr="000442CA">
        <w:rPr>
          <w:szCs w:val="28"/>
          <w:lang w:val="uk-UA"/>
        </w:rPr>
        <w:t xml:space="preserve">Як зазначає Н. Кляйн, колосальне </w:t>
      </w:r>
      <w:r w:rsidRPr="000442CA">
        <w:rPr>
          <w:szCs w:val="28"/>
          <w:lang w:val="uk-UA" w:eastAsia="uk-UA"/>
        </w:rPr>
        <w:t>зростання</w:t>
      </w:r>
      <w:r w:rsidRPr="000442CA">
        <w:rPr>
          <w:szCs w:val="28"/>
          <w:lang w:val="uk-UA"/>
        </w:rPr>
        <w:t xml:space="preserve"> добробуту і суспільного впливу транснаціональних корпорацій, що спостерігається протягом останніх п'ятнадцяти років, бере свій початок з ідеї, розробленої теоретиками </w:t>
      </w:r>
      <w:r w:rsidRPr="000442CA">
        <w:rPr>
          <w:szCs w:val="28"/>
          <w:lang w:val="uk-UA"/>
        </w:rPr>
        <w:lastRenderedPageBreak/>
        <w:t>менеджменту в серед</w:t>
      </w:r>
      <w:r w:rsidR="009E51CA">
        <w:rPr>
          <w:szCs w:val="28"/>
          <w:lang w:val="uk-UA"/>
        </w:rPr>
        <w:t>ині 80-х років ХХ-го століття. В</w:t>
      </w:r>
      <w:r w:rsidRPr="000442CA">
        <w:rPr>
          <w:szCs w:val="28"/>
          <w:lang w:val="uk-UA"/>
        </w:rPr>
        <w:t xml:space="preserve"> положенні про те, що процвітаючі компанії повинні</w:t>
      </w:r>
      <w:r w:rsidR="009E51CA">
        <w:rPr>
          <w:szCs w:val="28"/>
          <w:lang w:val="uk-UA"/>
        </w:rPr>
        <w:t>,</w:t>
      </w:r>
      <w:r w:rsidRPr="000442CA">
        <w:rPr>
          <w:szCs w:val="28"/>
          <w:lang w:val="uk-UA"/>
        </w:rPr>
        <w:t xml:space="preserve"> перш за все</w:t>
      </w:r>
      <w:r w:rsidR="009E51CA">
        <w:rPr>
          <w:szCs w:val="28"/>
          <w:lang w:val="uk-UA"/>
        </w:rPr>
        <w:t>,</w:t>
      </w:r>
      <w:r w:rsidRPr="000442CA">
        <w:rPr>
          <w:szCs w:val="28"/>
          <w:lang w:val="uk-UA"/>
        </w:rPr>
        <w:t xml:space="preserve"> створювати бр</w:t>
      </w:r>
      <w:r w:rsidR="006900EE">
        <w:rPr>
          <w:szCs w:val="28"/>
          <w:lang w:val="uk-UA"/>
        </w:rPr>
        <w:t>енди, а не виробляти товари [5</w:t>
      </w:r>
      <w:r w:rsidR="006900EE" w:rsidRPr="006900EE">
        <w:rPr>
          <w:szCs w:val="28"/>
          <w:lang w:val="uk-UA"/>
        </w:rPr>
        <w:t>0</w:t>
      </w:r>
      <w:r w:rsidR="009E51CA">
        <w:rPr>
          <w:szCs w:val="28"/>
          <w:lang w:val="uk-UA"/>
        </w:rPr>
        <w:t>, с. 25]</w:t>
      </w:r>
      <w:r w:rsidR="006900EE">
        <w:rPr>
          <w:szCs w:val="28"/>
          <w:lang w:val="uk-UA"/>
        </w:rPr>
        <w:t xml:space="preserve"> Н. Безруковою [1</w:t>
      </w:r>
      <w:r w:rsidR="006900EE" w:rsidRPr="006900EE">
        <w:rPr>
          <w:szCs w:val="28"/>
          <w:lang w:val="uk-UA"/>
        </w:rPr>
        <w:t>4</w:t>
      </w:r>
      <w:r w:rsidRPr="000442CA">
        <w:rPr>
          <w:szCs w:val="28"/>
          <w:lang w:val="uk-UA"/>
        </w:rPr>
        <w:t>] доведено, що  марочний принцип управління стає основою при здійсненні зовнішньоекономічної діяльності багатьох транснаціональних корпорацій, більшість з яких утримує лідируючі позиції на різних товарних ринках саме завдяки своїм торговим маркам.</w:t>
      </w:r>
    </w:p>
    <w:p w:rsidR="000442CA" w:rsidRPr="000442CA" w:rsidRDefault="000442CA" w:rsidP="003E50C5">
      <w:pPr>
        <w:pStyle w:val="31"/>
        <w:tabs>
          <w:tab w:val="clear" w:pos="4536"/>
        </w:tabs>
        <w:ind w:firstLine="709"/>
        <w:rPr>
          <w:szCs w:val="28"/>
          <w:lang w:val="uk-UA"/>
        </w:rPr>
      </w:pPr>
      <w:r w:rsidRPr="000442CA">
        <w:rPr>
          <w:szCs w:val="28"/>
          <w:lang w:val="uk-UA"/>
        </w:rPr>
        <w:t>Однак дотепер питання про роль торгової марки у формуванні і реалізації маркетингової стратегії підприємства залишається відкритим, що вимагає додаткового дослідження. Крім</w:t>
      </w:r>
      <w:r w:rsidR="006900EE">
        <w:rPr>
          <w:szCs w:val="28"/>
          <w:lang w:val="uk-UA"/>
        </w:rPr>
        <w:t xml:space="preserve"> того, як відмічає А. Длігач [3</w:t>
      </w:r>
      <w:r w:rsidR="006900EE" w:rsidRPr="006900EE">
        <w:rPr>
          <w:szCs w:val="28"/>
          <w:lang w:val="uk-UA"/>
        </w:rPr>
        <w:t>3</w:t>
      </w:r>
      <w:r w:rsidRPr="000442CA">
        <w:rPr>
          <w:szCs w:val="28"/>
          <w:lang w:val="uk-UA"/>
        </w:rPr>
        <w:t>, с.</w:t>
      </w:r>
      <w:r w:rsidR="00927588">
        <w:rPr>
          <w:szCs w:val="28"/>
          <w:lang w:val="uk-UA"/>
        </w:rPr>
        <w:t xml:space="preserve"> </w:t>
      </w:r>
      <w:r w:rsidRPr="000442CA">
        <w:rPr>
          <w:szCs w:val="28"/>
          <w:lang w:val="uk-UA"/>
        </w:rPr>
        <w:t xml:space="preserve">19], аналізуючи реалії українського брендингу, на жаль, у більшості випадків при створенні нових брендів основним двигуном є креатив, а не розробка маркетингової стратегії бренду, місії або бачення бренду, усвідомлення його ролі для компанії, портфелю брендів. </w:t>
      </w:r>
    </w:p>
    <w:p w:rsidR="000442CA" w:rsidRPr="000442CA" w:rsidRDefault="000442CA" w:rsidP="003E50C5">
      <w:pPr>
        <w:spacing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Аналізуючи еволюцію змістовної частини маркетингової стратегії, можна стверджувати, що в індустріальну епоху центральним елементом комплексу маркетингу  був товар</w:t>
      </w:r>
      <w:r w:rsidR="00FE57CD">
        <w:rPr>
          <w:rFonts w:ascii="Times New Roman" w:hAnsi="Times New Roman" w:cs="Times New Roman"/>
          <w:sz w:val="28"/>
          <w:szCs w:val="28"/>
        </w:rPr>
        <w:t>,</w:t>
      </w:r>
      <w:r w:rsidRPr="000442CA">
        <w:rPr>
          <w:rFonts w:ascii="Times New Roman" w:hAnsi="Times New Roman" w:cs="Times New Roman"/>
          <w:sz w:val="28"/>
          <w:szCs w:val="28"/>
        </w:rPr>
        <w:t xml:space="preserve"> і маркетингова стратегія, по суті, була стратегією товарного виробництва. У міру постіндустріальних зсувів виникали компанії нового типу, які почали успішно конкурувати з провідними компаніями-товаровиробниками. Це були такі компанії як Nike, Microsoft, Intel, які стверджували, що вони виробляли не товари, а образи, ідеї, цінності і стиль життя, які скон</w:t>
      </w:r>
      <w:r w:rsidR="00FE57CD">
        <w:rPr>
          <w:rFonts w:ascii="Times New Roman" w:hAnsi="Times New Roman" w:cs="Times New Roman"/>
          <w:sz w:val="28"/>
          <w:szCs w:val="28"/>
        </w:rPr>
        <w:t>центровані в їх бренді. Головним завданням</w:t>
      </w:r>
      <w:r w:rsidRPr="000442CA">
        <w:rPr>
          <w:rFonts w:ascii="Times New Roman" w:hAnsi="Times New Roman" w:cs="Times New Roman"/>
          <w:sz w:val="28"/>
          <w:szCs w:val="28"/>
        </w:rPr>
        <w:t xml:space="preserve"> таких компаній було не виробництво, а брендинг, створення сильних</w:t>
      </w:r>
      <w:r w:rsidR="00FE57CD">
        <w:rPr>
          <w:rFonts w:ascii="Times New Roman" w:hAnsi="Times New Roman" w:cs="Times New Roman"/>
          <w:sz w:val="28"/>
          <w:szCs w:val="28"/>
        </w:rPr>
        <w:t xml:space="preserve"> торгових марок. Вирішення даного завдання</w:t>
      </w:r>
      <w:r w:rsidRPr="000442CA">
        <w:rPr>
          <w:rFonts w:ascii="Times New Roman" w:hAnsi="Times New Roman" w:cs="Times New Roman"/>
          <w:sz w:val="28"/>
          <w:szCs w:val="28"/>
        </w:rPr>
        <w:t xml:space="preserve"> виявилося неймовірно прибутковим – хто зумів створити найсильніший бренд, той і виявився переможцем в конкурентній боротьбі.</w:t>
      </w:r>
    </w:p>
    <w:p w:rsidR="000442CA" w:rsidRDefault="000442CA" w:rsidP="003E50C5">
      <w:pPr>
        <w:spacing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 xml:space="preserve"> Відповідно змінювалася сутність маркетинго</w:t>
      </w:r>
      <w:r w:rsidR="00FE57CD">
        <w:rPr>
          <w:rFonts w:ascii="Times New Roman" w:hAnsi="Times New Roman" w:cs="Times New Roman"/>
          <w:sz w:val="28"/>
          <w:szCs w:val="28"/>
        </w:rPr>
        <w:t>вої стратегії підприємства</w:t>
      </w:r>
      <w:r w:rsidR="00FE57CD" w:rsidRPr="00FE57CD">
        <w:rPr>
          <w:rFonts w:ascii="Times New Roman" w:hAnsi="Times New Roman" w:cs="Times New Roman"/>
          <w:sz w:val="28"/>
          <w:szCs w:val="28"/>
        </w:rPr>
        <w:t>:</w:t>
      </w:r>
      <w:r w:rsidRPr="000442CA">
        <w:rPr>
          <w:rFonts w:ascii="Times New Roman" w:hAnsi="Times New Roman" w:cs="Times New Roman"/>
          <w:sz w:val="28"/>
          <w:szCs w:val="28"/>
        </w:rPr>
        <w:t xml:space="preserve"> якщо в першому випадку вона була направлена</w:t>
      </w:r>
      <w:r w:rsidR="00FE57CD">
        <w:rPr>
          <w:rFonts w:ascii="Times New Roman" w:hAnsi="Times New Roman" w:cs="Times New Roman"/>
          <w:sz w:val="28"/>
          <w:szCs w:val="28"/>
        </w:rPr>
        <w:t>,</w:t>
      </w:r>
      <w:r w:rsidRPr="000442CA">
        <w:rPr>
          <w:rFonts w:ascii="Times New Roman" w:hAnsi="Times New Roman" w:cs="Times New Roman"/>
          <w:sz w:val="28"/>
          <w:szCs w:val="28"/>
        </w:rPr>
        <w:t xml:space="preserve"> передусім</w:t>
      </w:r>
      <w:r w:rsidR="00FE57CD">
        <w:rPr>
          <w:rFonts w:ascii="Times New Roman" w:hAnsi="Times New Roman" w:cs="Times New Roman"/>
          <w:sz w:val="28"/>
          <w:szCs w:val="28"/>
        </w:rPr>
        <w:t>,</w:t>
      </w:r>
      <w:r w:rsidRPr="000442CA">
        <w:rPr>
          <w:rFonts w:ascii="Times New Roman" w:hAnsi="Times New Roman" w:cs="Times New Roman"/>
          <w:sz w:val="28"/>
          <w:szCs w:val="28"/>
        </w:rPr>
        <w:t xml:space="preserve"> на товар, його якість, асортимент, на ц</w:t>
      </w:r>
      <w:r w:rsidR="00FE57CD">
        <w:rPr>
          <w:rFonts w:ascii="Times New Roman" w:hAnsi="Times New Roman" w:cs="Times New Roman"/>
          <w:sz w:val="28"/>
          <w:szCs w:val="28"/>
        </w:rPr>
        <w:t>іну, збут і просування, а бренд</w:t>
      </w:r>
      <w:r w:rsidRPr="000442CA">
        <w:rPr>
          <w:rFonts w:ascii="Times New Roman" w:hAnsi="Times New Roman" w:cs="Times New Roman"/>
          <w:sz w:val="28"/>
          <w:szCs w:val="28"/>
        </w:rPr>
        <w:t xml:space="preserve"> фігурував лише як марочна назва товару, засіб ідентифікації, то в другому </w:t>
      </w:r>
      <w:r w:rsidR="00FE57CD">
        <w:rPr>
          <w:rFonts w:ascii="Times New Roman" w:hAnsi="Times New Roman" w:cs="Times New Roman"/>
          <w:sz w:val="28"/>
          <w:szCs w:val="28"/>
        </w:rPr>
        <w:t xml:space="preserve">- </w:t>
      </w:r>
      <w:r w:rsidRPr="000442CA">
        <w:rPr>
          <w:rFonts w:ascii="Times New Roman" w:hAnsi="Times New Roman" w:cs="Times New Roman"/>
          <w:sz w:val="28"/>
          <w:szCs w:val="28"/>
        </w:rPr>
        <w:t>всі елементи комплексу марке</w:t>
      </w:r>
      <w:r w:rsidR="00FE57CD">
        <w:rPr>
          <w:rFonts w:ascii="Times New Roman" w:hAnsi="Times New Roman" w:cs="Times New Roman"/>
          <w:sz w:val="28"/>
          <w:szCs w:val="28"/>
        </w:rPr>
        <w:t>тингу підлеглі завданню</w:t>
      </w:r>
      <w:r w:rsidRPr="000442CA">
        <w:rPr>
          <w:rFonts w:ascii="Times New Roman" w:hAnsi="Times New Roman" w:cs="Times New Roman"/>
          <w:sz w:val="28"/>
          <w:szCs w:val="28"/>
        </w:rPr>
        <w:t xml:space="preserve"> створення сильного бренда. Сьогодні </w:t>
      </w:r>
      <w:r w:rsidRPr="000442CA">
        <w:rPr>
          <w:rFonts w:ascii="Times New Roman" w:hAnsi="Times New Roman" w:cs="Times New Roman"/>
          <w:sz w:val="28"/>
          <w:szCs w:val="28"/>
        </w:rPr>
        <w:lastRenderedPageBreak/>
        <w:t>саме бренд, як центральний об'єкт маркетингової стратегії, є визначаючим відносно формування товарної, цінової, комунікативної і політики розподілу (рис. 1.3).</w:t>
      </w:r>
    </w:p>
    <w:p w:rsidR="000442CA" w:rsidRDefault="00CA111F" w:rsidP="0012428E">
      <w:pPr>
        <w:autoSpaceDE w:val="0"/>
        <w:autoSpaceDN w:val="0"/>
        <w:jc w:val="both"/>
        <w:rPr>
          <w:sz w:val="28"/>
        </w:rPr>
      </w:pPr>
      <w:r>
        <w:rPr>
          <w:noProof/>
          <w:lang w:val="ru-RU" w:eastAsia="ru-RU"/>
        </w:rPr>
        <mc:AlternateContent>
          <mc:Choice Requires="wps">
            <w:drawing>
              <wp:anchor distT="0" distB="0" distL="114300" distR="114300" simplePos="0" relativeHeight="251700224" behindDoc="0" locked="1" layoutInCell="0" allowOverlap="1" wp14:anchorId="762F7555" wp14:editId="15B5449A">
                <wp:simplePos x="0" y="0"/>
                <wp:positionH relativeFrom="column">
                  <wp:posOffset>13970</wp:posOffset>
                </wp:positionH>
                <wp:positionV relativeFrom="paragraph">
                  <wp:posOffset>2469515</wp:posOffset>
                </wp:positionV>
                <wp:extent cx="5760720" cy="571500"/>
                <wp:effectExtent l="8255" t="8255" r="12700" b="10795"/>
                <wp:wrapNone/>
                <wp:docPr id="85"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71500"/>
                        </a:xfrm>
                        <a:prstGeom prst="rect">
                          <a:avLst/>
                        </a:prstGeom>
                        <a:solidFill>
                          <a:srgbClr val="FFFFFF"/>
                        </a:solidFill>
                        <a:ln w="9525">
                          <a:solidFill>
                            <a:srgbClr val="000000"/>
                          </a:solidFill>
                          <a:miter lim="800000"/>
                          <a:headEnd/>
                          <a:tailEnd/>
                        </a:ln>
                      </wps:spPr>
                      <wps:txbx>
                        <w:txbxContent>
                          <w:p w:rsidR="00487427" w:rsidRPr="000442CA" w:rsidRDefault="00487427" w:rsidP="000442CA">
                            <w:pPr>
                              <w:pStyle w:val="24"/>
                              <w:jc w:val="center"/>
                              <w:rPr>
                                <w:rFonts w:ascii="Times New Roman" w:hAnsi="Times New Roman" w:cs="Times New Roman"/>
                                <w:b/>
                                <w:sz w:val="28"/>
                              </w:rPr>
                            </w:pPr>
                            <w:r w:rsidRPr="000442CA">
                              <w:rPr>
                                <w:rFonts w:ascii="Times New Roman" w:hAnsi="Times New Roman" w:cs="Times New Roman"/>
                                <w:b/>
                                <w:sz w:val="28"/>
                              </w:rPr>
                              <w:t>Б Р Е Н 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56" style="position:absolute;left:0;text-align:left;margin-left:1.1pt;margin-top:194.45pt;width:453.6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" o:allowincell="f">
                <v:textbox>
                  <w:txbxContent>
                    <w:p w:rsidR="00EE7C34" w:rsidRPr="000442CA" w:rsidRDefault="00EE7C34" w:rsidP="000442CA">
                      <w:pPr>
                        <w:pStyle w:val="24"/>
                        <w:jc w:val="center"/>
                        <w:rPr>
                          <w:rFonts w:ascii="Times New Roman" w:hAnsi="Times New Roman" w:cs="Times New Roman"/>
                          <w:b/>
                          <w:sz w:val="28"/>
                        </w:rPr>
                      </w:pPr>
                      <w:r w:rsidRPr="000442CA">
                        <w:rPr>
                          <w:rFonts w:ascii="Times New Roman" w:hAnsi="Times New Roman" w:cs="Times New Roman"/>
                          <w:b/>
                          <w:sz w:val="28"/>
                        </w:rPr>
                        <w:t>Б Р Е Н Д</w:t>
                      </w:r>
                    </w:p>
                  </w:txbxContent>
                </v:textbox>
                <w10:anchorlock/>
              </v:rect>
            </w:pict>
          </mc:Fallback>
        </mc:AlternateContent>
      </w:r>
      <w:r>
        <w:rPr>
          <w:noProof/>
          <w:lang w:val="ru-RU" w:eastAsia="ru-RU"/>
        </w:rPr>
        <mc:AlternateContent>
          <mc:Choice Requires="wps">
            <w:drawing>
              <wp:anchor distT="0" distB="0" distL="114300" distR="114300" simplePos="0" relativeHeight="251699200" behindDoc="0" locked="1" layoutInCell="0" allowOverlap="1" wp14:anchorId="6615920C" wp14:editId="6490C8D9">
                <wp:simplePos x="0" y="0"/>
                <wp:positionH relativeFrom="column">
                  <wp:posOffset>2848610</wp:posOffset>
                </wp:positionH>
                <wp:positionV relativeFrom="paragraph">
                  <wp:posOffset>2988945</wp:posOffset>
                </wp:positionV>
                <wp:extent cx="0" cy="297180"/>
                <wp:effectExtent l="61595" t="13335" r="52705" b="22860"/>
                <wp:wrapNone/>
                <wp:docPr id="84"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pt,235.35pt" to="224.3pt,2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" o:allowincell="f">
                <v:stroke endarrow="block"/>
                <w10:anchorlock/>
              </v:line>
            </w:pict>
          </mc:Fallback>
        </mc:AlternateContent>
      </w:r>
      <w:r>
        <w:rPr>
          <w:noProof/>
          <w:lang w:val="ru-RU" w:eastAsia="ru-RU"/>
        </w:rPr>
        <mc:AlternateContent>
          <mc:Choice Requires="wps">
            <w:drawing>
              <wp:anchor distT="0" distB="0" distL="114300" distR="114300" simplePos="0" relativeHeight="251698176" behindDoc="0" locked="1" layoutInCell="0" allowOverlap="1" wp14:anchorId="21761BA7" wp14:editId="4B0FA1F2">
                <wp:simplePos x="0" y="0"/>
                <wp:positionH relativeFrom="column">
                  <wp:posOffset>5774690</wp:posOffset>
                </wp:positionH>
                <wp:positionV relativeFrom="paragraph">
                  <wp:posOffset>3286125</wp:posOffset>
                </wp:positionV>
                <wp:extent cx="0" cy="1005840"/>
                <wp:effectExtent l="6350" t="5715" r="12700" b="7620"/>
                <wp:wrapNone/>
                <wp:docPr id="8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7pt,258.75pt" to="454.7pt,3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4j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" o:allowincell="f">
                <w10:anchorlock/>
              </v:line>
            </w:pict>
          </mc:Fallback>
        </mc:AlternateContent>
      </w:r>
      <w:r>
        <w:rPr>
          <w:noProof/>
          <w:lang w:val="ru-RU" w:eastAsia="ru-RU"/>
        </w:rPr>
        <mc:AlternateContent>
          <mc:Choice Requires="wps">
            <w:drawing>
              <wp:anchor distT="0" distB="0" distL="114300" distR="114300" simplePos="0" relativeHeight="251697152" behindDoc="0" locked="1" layoutInCell="0" allowOverlap="1" wp14:anchorId="31C4974F" wp14:editId="5DED75BC">
                <wp:simplePos x="0" y="0"/>
                <wp:positionH relativeFrom="column">
                  <wp:posOffset>13970</wp:posOffset>
                </wp:positionH>
                <wp:positionV relativeFrom="paragraph">
                  <wp:posOffset>3286125</wp:posOffset>
                </wp:positionV>
                <wp:extent cx="5760720" cy="0"/>
                <wp:effectExtent l="8255" t="5715" r="12700" b="13335"/>
                <wp:wrapNone/>
                <wp:docPr id="82"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258.75pt" to="454.7pt,2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iuFQIAACs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" o:allowincell="f">
                <w10:anchorlock/>
              </v:line>
            </w:pict>
          </mc:Fallback>
        </mc:AlternateContent>
      </w:r>
      <w:r>
        <w:rPr>
          <w:noProof/>
          <w:lang w:val="ru-RU" w:eastAsia="ru-RU"/>
        </w:rPr>
        <mc:AlternateContent>
          <mc:Choice Requires="wps">
            <w:drawing>
              <wp:anchor distT="0" distB="0" distL="114300" distR="114300" simplePos="0" relativeHeight="251696128" behindDoc="0" locked="1" layoutInCell="0" allowOverlap="1" wp14:anchorId="79CA846F" wp14:editId="6947A00A">
                <wp:simplePos x="0" y="0"/>
                <wp:positionH relativeFrom="column">
                  <wp:posOffset>13970</wp:posOffset>
                </wp:positionH>
                <wp:positionV relativeFrom="paragraph">
                  <wp:posOffset>4291965</wp:posOffset>
                </wp:positionV>
                <wp:extent cx="5760720" cy="0"/>
                <wp:effectExtent l="8255" t="11430" r="12700" b="7620"/>
                <wp:wrapNone/>
                <wp:docPr id="81"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337.95pt" to="454.7pt,3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9+qFQ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" o:allowincell="f">
                <w10:anchorlock/>
              </v:line>
            </w:pict>
          </mc:Fallback>
        </mc:AlternateContent>
      </w:r>
      <w:r>
        <w:rPr>
          <w:noProof/>
          <w:lang w:val="ru-RU" w:eastAsia="ru-RU"/>
        </w:rPr>
        <mc:AlternateContent>
          <mc:Choice Requires="wps">
            <w:drawing>
              <wp:anchor distT="0" distB="0" distL="114300" distR="114300" simplePos="0" relativeHeight="251695104" behindDoc="0" locked="1" layoutInCell="0" allowOverlap="1" wp14:anchorId="7BD39A49" wp14:editId="7FD2EFFB">
                <wp:simplePos x="0" y="0"/>
                <wp:positionH relativeFrom="column">
                  <wp:posOffset>4403090</wp:posOffset>
                </wp:positionH>
                <wp:positionV relativeFrom="paragraph">
                  <wp:posOffset>3469005</wp:posOffset>
                </wp:positionV>
                <wp:extent cx="1280160" cy="571500"/>
                <wp:effectExtent l="6350" t="7620" r="8890" b="11430"/>
                <wp:wrapNone/>
                <wp:docPr id="8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571500"/>
                        </a:xfrm>
                        <a:prstGeom prst="rect">
                          <a:avLst/>
                        </a:prstGeom>
                        <a:solidFill>
                          <a:srgbClr val="FFFFFF"/>
                        </a:solidFill>
                        <a:ln w="9525">
                          <a:solidFill>
                            <a:srgbClr val="000000"/>
                          </a:solidFill>
                          <a:miter lim="800000"/>
                          <a:headEnd/>
                          <a:tailEnd/>
                        </a:ln>
                      </wps:spPr>
                      <wps:txbx>
                        <w:txbxContent>
                          <w:p w:rsidR="00487427" w:rsidRPr="000442CA" w:rsidRDefault="00487427" w:rsidP="000442CA">
                            <w:pPr>
                              <w:jc w:val="center"/>
                              <w:rPr>
                                <w:rFonts w:ascii="Times New Roman" w:hAnsi="Times New Roman" w:cs="Times New Roman"/>
                                <w:sz w:val="22"/>
                                <w:szCs w:val="22"/>
                              </w:rPr>
                            </w:pPr>
                            <w:r w:rsidRPr="000442CA">
                              <w:rPr>
                                <w:rFonts w:ascii="Times New Roman" w:hAnsi="Times New Roman" w:cs="Times New Roman"/>
                                <w:sz w:val="22"/>
                                <w:szCs w:val="22"/>
                              </w:rPr>
                              <w:t>СТРАТЕГІЯ</w:t>
                            </w:r>
                          </w:p>
                          <w:p w:rsidR="00487427" w:rsidRPr="000442CA" w:rsidRDefault="00487427" w:rsidP="000442CA">
                            <w:pPr>
                              <w:jc w:val="center"/>
                              <w:rPr>
                                <w:rFonts w:ascii="Times New Roman" w:hAnsi="Times New Roman" w:cs="Times New Roman"/>
                                <w:sz w:val="22"/>
                                <w:szCs w:val="22"/>
                              </w:rPr>
                            </w:pPr>
                            <w:r w:rsidRPr="000442CA">
                              <w:rPr>
                                <w:rFonts w:ascii="Times New Roman" w:hAnsi="Times New Roman" w:cs="Times New Roman"/>
                                <w:sz w:val="22"/>
                                <w:szCs w:val="22"/>
                              </w:rPr>
                              <w:t>ПРОСУВАННЯ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57" style="position:absolute;left:0;text-align:left;margin-left:346.7pt;margin-top:273.15pt;width:100.8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" o:allowincell="f">
                <v:textbox>
                  <w:txbxContent>
                    <w:p w:rsidR="00EE7C34" w:rsidRPr="000442CA" w:rsidRDefault="00EE7C34" w:rsidP="000442CA">
                      <w:pPr>
                        <w:jc w:val="center"/>
                        <w:rPr>
                          <w:rFonts w:ascii="Times New Roman" w:hAnsi="Times New Roman" w:cs="Times New Roman"/>
                          <w:sz w:val="22"/>
                          <w:szCs w:val="22"/>
                        </w:rPr>
                      </w:pPr>
                      <w:r w:rsidRPr="000442CA">
                        <w:rPr>
                          <w:rFonts w:ascii="Times New Roman" w:hAnsi="Times New Roman" w:cs="Times New Roman"/>
                          <w:sz w:val="22"/>
                          <w:szCs w:val="22"/>
                        </w:rPr>
                        <w:t>СТРАТЕГІЯ</w:t>
                      </w:r>
                    </w:p>
                    <w:p w:rsidR="00EE7C34" w:rsidRPr="000442CA" w:rsidRDefault="00EE7C34" w:rsidP="000442CA">
                      <w:pPr>
                        <w:jc w:val="center"/>
                        <w:rPr>
                          <w:rFonts w:ascii="Times New Roman" w:hAnsi="Times New Roman" w:cs="Times New Roman"/>
                          <w:sz w:val="22"/>
                          <w:szCs w:val="22"/>
                        </w:rPr>
                      </w:pPr>
                      <w:r w:rsidRPr="000442CA">
                        <w:rPr>
                          <w:rFonts w:ascii="Times New Roman" w:hAnsi="Times New Roman" w:cs="Times New Roman"/>
                          <w:sz w:val="22"/>
                          <w:szCs w:val="22"/>
                        </w:rPr>
                        <w:t>ПРОСУВАННЯ</w:t>
                      </w:r>
                    </w:p>
                  </w:txbxContent>
                </v:textbox>
                <w10:anchorlock/>
              </v:rect>
            </w:pict>
          </mc:Fallback>
        </mc:AlternateContent>
      </w:r>
      <w:r>
        <w:rPr>
          <w:noProof/>
          <w:lang w:val="ru-RU" w:eastAsia="ru-RU"/>
        </w:rPr>
        <mc:AlternateContent>
          <mc:Choice Requires="wps">
            <w:drawing>
              <wp:anchor distT="0" distB="0" distL="114300" distR="114300" simplePos="0" relativeHeight="251694080" behindDoc="0" locked="1" layoutInCell="0" allowOverlap="1" wp14:anchorId="5A4D6DFD" wp14:editId="67815BD9">
                <wp:simplePos x="0" y="0"/>
                <wp:positionH relativeFrom="column">
                  <wp:posOffset>3031490</wp:posOffset>
                </wp:positionH>
                <wp:positionV relativeFrom="paragraph">
                  <wp:posOffset>3469005</wp:posOffset>
                </wp:positionV>
                <wp:extent cx="1266190" cy="571500"/>
                <wp:effectExtent l="6350" t="7620" r="13335" b="11430"/>
                <wp:wrapNone/>
                <wp:docPr id="79"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571500"/>
                        </a:xfrm>
                        <a:prstGeom prst="rect">
                          <a:avLst/>
                        </a:prstGeom>
                        <a:solidFill>
                          <a:srgbClr val="FFFFFF"/>
                        </a:solidFill>
                        <a:ln w="9525">
                          <a:solidFill>
                            <a:srgbClr val="000000"/>
                          </a:solidFill>
                          <a:miter lim="800000"/>
                          <a:headEnd/>
                          <a:tailEnd/>
                        </a:ln>
                      </wps:spPr>
                      <wps:txbx>
                        <w:txbxContent>
                          <w:p w:rsidR="00487427" w:rsidRPr="000442CA" w:rsidRDefault="00487427" w:rsidP="000442CA">
                            <w:pPr>
                              <w:jc w:val="center"/>
                              <w:rPr>
                                <w:rFonts w:ascii="Times New Roman" w:hAnsi="Times New Roman" w:cs="Times New Roman"/>
                                <w:sz w:val="22"/>
                                <w:szCs w:val="22"/>
                              </w:rPr>
                            </w:pPr>
                            <w:r w:rsidRPr="000442CA">
                              <w:rPr>
                                <w:rFonts w:ascii="Times New Roman" w:hAnsi="Times New Roman" w:cs="Times New Roman"/>
                                <w:sz w:val="22"/>
                                <w:szCs w:val="22"/>
                              </w:rPr>
                              <w:t>СТРАТЕГІЯ</w:t>
                            </w:r>
                          </w:p>
                          <w:p w:rsidR="00487427" w:rsidRPr="000442CA" w:rsidRDefault="00487427" w:rsidP="000442CA">
                            <w:pPr>
                              <w:jc w:val="center"/>
                              <w:rPr>
                                <w:rFonts w:ascii="Times New Roman" w:hAnsi="Times New Roman" w:cs="Times New Roman"/>
                                <w:sz w:val="22"/>
                                <w:szCs w:val="22"/>
                              </w:rPr>
                            </w:pPr>
                            <w:r w:rsidRPr="000442CA">
                              <w:rPr>
                                <w:rFonts w:ascii="Times New Roman" w:hAnsi="Times New Roman" w:cs="Times New Roman"/>
                                <w:sz w:val="22"/>
                                <w:szCs w:val="22"/>
                              </w:rPr>
                              <w:t>РОЗПОДІЛУ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58" style="position:absolute;left:0;text-align:left;margin-left:238.7pt;margin-top:273.15pt;width:99.7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" o:allowincell="f">
                <v:textbox>
                  <w:txbxContent>
                    <w:p w:rsidR="00EE7C34" w:rsidRPr="000442CA" w:rsidRDefault="00EE7C34" w:rsidP="000442CA">
                      <w:pPr>
                        <w:jc w:val="center"/>
                        <w:rPr>
                          <w:rFonts w:ascii="Times New Roman" w:hAnsi="Times New Roman" w:cs="Times New Roman"/>
                          <w:sz w:val="22"/>
                          <w:szCs w:val="22"/>
                        </w:rPr>
                      </w:pPr>
                      <w:r w:rsidRPr="000442CA">
                        <w:rPr>
                          <w:rFonts w:ascii="Times New Roman" w:hAnsi="Times New Roman" w:cs="Times New Roman"/>
                          <w:sz w:val="22"/>
                          <w:szCs w:val="22"/>
                        </w:rPr>
                        <w:t>СТРАТЕГІЯ</w:t>
                      </w:r>
                    </w:p>
                    <w:p w:rsidR="00EE7C34" w:rsidRPr="000442CA" w:rsidRDefault="00EE7C34" w:rsidP="000442CA">
                      <w:pPr>
                        <w:jc w:val="center"/>
                        <w:rPr>
                          <w:rFonts w:ascii="Times New Roman" w:hAnsi="Times New Roman" w:cs="Times New Roman"/>
                          <w:sz w:val="22"/>
                          <w:szCs w:val="22"/>
                        </w:rPr>
                      </w:pPr>
                      <w:r w:rsidRPr="000442CA">
                        <w:rPr>
                          <w:rFonts w:ascii="Times New Roman" w:hAnsi="Times New Roman" w:cs="Times New Roman"/>
                          <w:sz w:val="22"/>
                          <w:szCs w:val="22"/>
                        </w:rPr>
                        <w:t>РОЗПОДІЛУ</w:t>
                      </w:r>
                    </w:p>
                  </w:txbxContent>
                </v:textbox>
                <w10:anchorlock/>
              </v:rect>
            </w:pict>
          </mc:Fallback>
        </mc:AlternateContent>
      </w:r>
      <w:r>
        <w:rPr>
          <w:noProof/>
          <w:lang w:val="ru-RU" w:eastAsia="ru-RU"/>
        </w:rPr>
        <mc:AlternateContent>
          <mc:Choice Requires="wps">
            <w:drawing>
              <wp:anchor distT="0" distB="0" distL="114300" distR="114300" simplePos="0" relativeHeight="251693056" behindDoc="0" locked="1" layoutInCell="0" allowOverlap="1" wp14:anchorId="68AD84F9" wp14:editId="63D328EF">
                <wp:simplePos x="0" y="0"/>
                <wp:positionH relativeFrom="column">
                  <wp:posOffset>105410</wp:posOffset>
                </wp:positionH>
                <wp:positionV relativeFrom="paragraph">
                  <wp:posOffset>3469005</wp:posOffset>
                </wp:positionV>
                <wp:extent cx="1280160" cy="571500"/>
                <wp:effectExtent l="13970" t="7620" r="10795" b="11430"/>
                <wp:wrapNone/>
                <wp:docPr id="7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571500"/>
                        </a:xfrm>
                        <a:prstGeom prst="rect">
                          <a:avLst/>
                        </a:prstGeom>
                        <a:solidFill>
                          <a:srgbClr val="FFFFFF"/>
                        </a:solidFill>
                        <a:ln w="9525">
                          <a:solidFill>
                            <a:srgbClr val="000000"/>
                          </a:solidFill>
                          <a:miter lim="800000"/>
                          <a:headEnd/>
                          <a:tailEnd/>
                        </a:ln>
                      </wps:spPr>
                      <wps:txbx>
                        <w:txbxContent>
                          <w:p w:rsidR="00487427" w:rsidRPr="000442CA" w:rsidRDefault="00487427" w:rsidP="000442CA">
                            <w:pPr>
                              <w:jc w:val="center"/>
                              <w:rPr>
                                <w:rFonts w:ascii="Times New Roman" w:hAnsi="Times New Roman" w:cs="Times New Roman"/>
                                <w:sz w:val="22"/>
                                <w:szCs w:val="22"/>
                              </w:rPr>
                            </w:pPr>
                            <w:r w:rsidRPr="000442CA">
                              <w:rPr>
                                <w:rFonts w:ascii="Times New Roman" w:hAnsi="Times New Roman" w:cs="Times New Roman"/>
                                <w:sz w:val="22"/>
                                <w:szCs w:val="22"/>
                              </w:rPr>
                              <w:t>СТРАТЕГІЯ</w:t>
                            </w:r>
                          </w:p>
                          <w:p w:rsidR="00487427" w:rsidRPr="000442CA" w:rsidRDefault="00487427" w:rsidP="000442CA">
                            <w:pPr>
                              <w:jc w:val="center"/>
                              <w:rPr>
                                <w:rFonts w:ascii="Times New Roman" w:hAnsi="Times New Roman" w:cs="Times New Roman"/>
                                <w:sz w:val="22"/>
                                <w:szCs w:val="22"/>
                              </w:rPr>
                            </w:pPr>
                            <w:r w:rsidRPr="000442CA">
                              <w:rPr>
                                <w:rFonts w:ascii="Times New Roman" w:hAnsi="Times New Roman" w:cs="Times New Roman"/>
                                <w:sz w:val="22"/>
                                <w:szCs w:val="22"/>
                              </w:rPr>
                              <w:t>ЦІНОУТВОРЕННЯ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59" style="position:absolute;left:0;text-align:left;margin-left:8.3pt;margin-top:273.15pt;width:100.8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" o:allowincell="f">
                <v:textbox>
                  <w:txbxContent>
                    <w:p w:rsidR="00EE7C34" w:rsidRPr="000442CA" w:rsidRDefault="00EE7C34" w:rsidP="000442CA">
                      <w:pPr>
                        <w:jc w:val="center"/>
                        <w:rPr>
                          <w:rFonts w:ascii="Times New Roman" w:hAnsi="Times New Roman" w:cs="Times New Roman"/>
                          <w:sz w:val="22"/>
                          <w:szCs w:val="22"/>
                        </w:rPr>
                      </w:pPr>
                      <w:r w:rsidRPr="000442CA">
                        <w:rPr>
                          <w:rFonts w:ascii="Times New Roman" w:hAnsi="Times New Roman" w:cs="Times New Roman"/>
                          <w:sz w:val="22"/>
                          <w:szCs w:val="22"/>
                        </w:rPr>
                        <w:t>СТРАТЕГІЯ</w:t>
                      </w:r>
                    </w:p>
                    <w:p w:rsidR="00EE7C34" w:rsidRPr="000442CA" w:rsidRDefault="00EE7C34" w:rsidP="000442CA">
                      <w:pPr>
                        <w:jc w:val="center"/>
                        <w:rPr>
                          <w:rFonts w:ascii="Times New Roman" w:hAnsi="Times New Roman" w:cs="Times New Roman"/>
                          <w:sz w:val="22"/>
                          <w:szCs w:val="22"/>
                        </w:rPr>
                      </w:pPr>
                      <w:r w:rsidRPr="000442CA">
                        <w:rPr>
                          <w:rFonts w:ascii="Times New Roman" w:hAnsi="Times New Roman" w:cs="Times New Roman"/>
                          <w:sz w:val="22"/>
                          <w:szCs w:val="22"/>
                        </w:rPr>
                        <w:t>ЦІНОУТВОРЕННЯ</w:t>
                      </w:r>
                    </w:p>
                  </w:txbxContent>
                </v:textbox>
                <w10:anchorlock/>
              </v:rect>
            </w:pict>
          </mc:Fallback>
        </mc:AlternateContent>
      </w:r>
      <w:r>
        <w:rPr>
          <w:noProof/>
          <w:lang w:val="ru-RU" w:eastAsia="ru-RU"/>
        </w:rPr>
        <mc:AlternateContent>
          <mc:Choice Requires="wps">
            <w:drawing>
              <wp:anchor distT="0" distB="0" distL="114300" distR="114300" simplePos="0" relativeHeight="251692032" behindDoc="0" locked="1" layoutInCell="0" allowOverlap="1" wp14:anchorId="36D648EB" wp14:editId="55B82F05">
                <wp:simplePos x="0" y="0"/>
                <wp:positionH relativeFrom="column">
                  <wp:posOffset>1568450</wp:posOffset>
                </wp:positionH>
                <wp:positionV relativeFrom="paragraph">
                  <wp:posOffset>3469005</wp:posOffset>
                </wp:positionV>
                <wp:extent cx="1311910" cy="571500"/>
                <wp:effectExtent l="10160" t="7620" r="11430" b="11430"/>
                <wp:wrapNone/>
                <wp:docPr id="7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571500"/>
                        </a:xfrm>
                        <a:prstGeom prst="rect">
                          <a:avLst/>
                        </a:prstGeom>
                        <a:solidFill>
                          <a:srgbClr val="FFFFFF"/>
                        </a:solidFill>
                        <a:ln w="9525">
                          <a:solidFill>
                            <a:srgbClr val="000000"/>
                          </a:solidFill>
                          <a:miter lim="800000"/>
                          <a:headEnd/>
                          <a:tailEnd/>
                        </a:ln>
                      </wps:spPr>
                      <wps:txbx>
                        <w:txbxContent>
                          <w:p w:rsidR="00487427" w:rsidRPr="000442CA" w:rsidRDefault="00487427" w:rsidP="000442CA">
                            <w:pPr>
                              <w:pStyle w:val="24"/>
                              <w:jc w:val="center"/>
                              <w:rPr>
                                <w:rFonts w:ascii="Times New Roman" w:hAnsi="Times New Roman" w:cs="Times New Roman"/>
                                <w:sz w:val="22"/>
                                <w:szCs w:val="22"/>
                              </w:rPr>
                            </w:pPr>
                            <w:r w:rsidRPr="000442CA">
                              <w:rPr>
                                <w:rFonts w:ascii="Times New Roman" w:hAnsi="Times New Roman" w:cs="Times New Roman"/>
                                <w:sz w:val="22"/>
                                <w:szCs w:val="22"/>
                              </w:rPr>
                              <w:t>ТОВАРНА СТРАТЕГІЯ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60" style="position:absolute;left:0;text-align:left;margin-left:123.5pt;margin-top:273.15pt;width:103.3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" o:allowincell="f">
                <v:textbox>
                  <w:txbxContent>
                    <w:p w:rsidR="00EE7C34" w:rsidRPr="000442CA" w:rsidRDefault="00EE7C34" w:rsidP="000442CA">
                      <w:pPr>
                        <w:pStyle w:val="24"/>
                        <w:jc w:val="center"/>
                        <w:rPr>
                          <w:rFonts w:ascii="Times New Roman" w:hAnsi="Times New Roman" w:cs="Times New Roman"/>
                          <w:sz w:val="22"/>
                          <w:szCs w:val="22"/>
                        </w:rPr>
                      </w:pPr>
                      <w:r w:rsidRPr="000442CA">
                        <w:rPr>
                          <w:rFonts w:ascii="Times New Roman" w:hAnsi="Times New Roman" w:cs="Times New Roman"/>
                          <w:sz w:val="22"/>
                          <w:szCs w:val="22"/>
                        </w:rPr>
                        <w:t>ТОВАРНА СТРАТЕГІЯ</w:t>
                      </w:r>
                    </w:p>
                  </w:txbxContent>
                </v:textbox>
                <w10:anchorlock/>
              </v:rect>
            </w:pict>
          </mc:Fallback>
        </mc:AlternateContent>
      </w:r>
      <w:r>
        <w:rPr>
          <w:noProof/>
          <w:lang w:val="ru-RU" w:eastAsia="ru-RU"/>
        </w:rPr>
        <mc:AlternateContent>
          <mc:Choice Requires="wps">
            <w:drawing>
              <wp:anchor distT="0" distB="0" distL="114300" distR="114300" simplePos="0" relativeHeight="251691008" behindDoc="0" locked="1" layoutInCell="0" allowOverlap="1" wp14:anchorId="15F0AFE1" wp14:editId="4D981524">
                <wp:simplePos x="0" y="0"/>
                <wp:positionH relativeFrom="column">
                  <wp:posOffset>2848610</wp:posOffset>
                </wp:positionH>
                <wp:positionV relativeFrom="paragraph">
                  <wp:posOffset>2012315</wp:posOffset>
                </wp:positionV>
                <wp:extent cx="0" cy="457200"/>
                <wp:effectExtent l="61595" t="8255" r="52705" b="20320"/>
                <wp:wrapNone/>
                <wp:docPr id="7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pt,158.45pt" to="224.3pt,1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8RKAIAAEw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" o:allowincell="f">
                <v:stroke endarrow="block"/>
                <w10:anchorlock/>
              </v:line>
            </w:pict>
          </mc:Fallback>
        </mc:AlternateContent>
      </w:r>
      <w:r>
        <w:rPr>
          <w:noProof/>
          <w:lang w:val="ru-RU" w:eastAsia="ru-RU"/>
        </w:rPr>
        <mc:AlternateContent>
          <mc:Choice Requires="wps">
            <w:drawing>
              <wp:anchor distT="0" distB="0" distL="114300" distR="114300" simplePos="0" relativeHeight="251689984" behindDoc="0" locked="1" layoutInCell="0" allowOverlap="1" wp14:anchorId="5E6FEE14" wp14:editId="070D539B">
                <wp:simplePos x="0" y="0"/>
                <wp:positionH relativeFrom="column">
                  <wp:posOffset>4951730</wp:posOffset>
                </wp:positionH>
                <wp:positionV relativeFrom="paragraph">
                  <wp:posOffset>779780</wp:posOffset>
                </wp:positionV>
                <wp:extent cx="0" cy="685800"/>
                <wp:effectExtent l="59690" t="13970" r="54610" b="14605"/>
                <wp:wrapNone/>
                <wp:docPr id="7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pt,61.4pt" to="389.9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2d2KQIAAEw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" o:allowincell="f">
                <v:stroke endarrow="block"/>
                <w10:anchorlock/>
              </v:line>
            </w:pict>
          </mc:Fallback>
        </mc:AlternateContent>
      </w:r>
      <w:r>
        <w:rPr>
          <w:noProof/>
          <w:lang w:val="ru-RU" w:eastAsia="ru-RU"/>
        </w:rPr>
        <mc:AlternateContent>
          <mc:Choice Requires="wps">
            <w:drawing>
              <wp:anchor distT="0" distB="0" distL="114300" distR="114300" simplePos="0" relativeHeight="251688960" behindDoc="0" locked="1" layoutInCell="0" allowOverlap="1" wp14:anchorId="254D08B9" wp14:editId="17546984">
                <wp:simplePos x="0" y="0"/>
                <wp:positionH relativeFrom="column">
                  <wp:posOffset>2857500</wp:posOffset>
                </wp:positionH>
                <wp:positionV relativeFrom="paragraph">
                  <wp:posOffset>763905</wp:posOffset>
                </wp:positionV>
                <wp:extent cx="0" cy="685800"/>
                <wp:effectExtent l="60960" t="7620" r="53340" b="20955"/>
                <wp:wrapNone/>
                <wp:docPr id="7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0.15pt" to="225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" o:allowincell="f">
                <v:stroke endarrow="block"/>
                <w10:anchorlock/>
              </v:line>
            </w:pict>
          </mc:Fallback>
        </mc:AlternateContent>
      </w:r>
      <w:r>
        <w:rPr>
          <w:noProof/>
          <w:lang w:val="ru-RU" w:eastAsia="ru-RU"/>
        </w:rPr>
        <mc:AlternateContent>
          <mc:Choice Requires="wps">
            <w:drawing>
              <wp:anchor distT="0" distB="0" distL="114300" distR="114300" simplePos="0" relativeHeight="251687936" behindDoc="0" locked="1" layoutInCell="0" allowOverlap="1" wp14:anchorId="1C60AB4C" wp14:editId="43983AE1">
                <wp:simplePos x="0" y="0"/>
                <wp:positionH relativeFrom="column">
                  <wp:posOffset>654050</wp:posOffset>
                </wp:positionH>
                <wp:positionV relativeFrom="paragraph">
                  <wp:posOffset>779780</wp:posOffset>
                </wp:positionV>
                <wp:extent cx="0" cy="685800"/>
                <wp:effectExtent l="57785" t="13970" r="56515" b="14605"/>
                <wp:wrapNone/>
                <wp:docPr id="73"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61.4pt" to="51.5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JW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" o:allowincell="f">
                <v:stroke endarrow="block"/>
                <w10:anchorlock/>
              </v:line>
            </w:pict>
          </mc:Fallback>
        </mc:AlternateContent>
      </w:r>
      <w:r>
        <w:rPr>
          <w:noProof/>
          <w:lang w:val="ru-RU" w:eastAsia="ru-RU"/>
        </w:rPr>
        <mc:AlternateContent>
          <mc:Choice Requires="wps">
            <w:drawing>
              <wp:anchor distT="0" distB="0" distL="114300" distR="114300" simplePos="0" relativeHeight="251686912" behindDoc="0" locked="1" layoutInCell="0" allowOverlap="1" wp14:anchorId="4217B363" wp14:editId="2249BB27">
                <wp:simplePos x="0" y="0"/>
                <wp:positionH relativeFrom="column">
                  <wp:posOffset>13970</wp:posOffset>
                </wp:positionH>
                <wp:positionV relativeFrom="paragraph">
                  <wp:posOffset>1449705</wp:posOffset>
                </wp:positionV>
                <wp:extent cx="5760720" cy="571500"/>
                <wp:effectExtent l="8255" t="7620" r="12700" b="11430"/>
                <wp:wrapNone/>
                <wp:docPr id="7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71500"/>
                        </a:xfrm>
                        <a:prstGeom prst="rect">
                          <a:avLst/>
                        </a:prstGeom>
                        <a:solidFill>
                          <a:srgbClr val="FFFFFF"/>
                        </a:solidFill>
                        <a:ln w="9525">
                          <a:solidFill>
                            <a:srgbClr val="000000"/>
                          </a:solidFill>
                          <a:miter lim="800000"/>
                          <a:headEnd/>
                          <a:tailEnd/>
                        </a:ln>
                      </wps:spPr>
                      <wps:txbx>
                        <w:txbxContent>
                          <w:p w:rsidR="00487427" w:rsidRPr="000442CA" w:rsidRDefault="00487427" w:rsidP="000442CA">
                            <w:pPr>
                              <w:pStyle w:val="2"/>
                              <w:jc w:val="center"/>
                              <w:rPr>
                                <w:rFonts w:ascii="Times New Roman" w:hAnsi="Times New Roman" w:cs="Times New Roman"/>
                                <w:color w:val="000000" w:themeColor="text1"/>
                                <w:sz w:val="32"/>
                              </w:rPr>
                            </w:pPr>
                            <w:r w:rsidRPr="000442CA">
                              <w:rPr>
                                <w:rFonts w:ascii="Times New Roman" w:hAnsi="Times New Roman" w:cs="Times New Roman"/>
                                <w:color w:val="000000" w:themeColor="text1"/>
                                <w:sz w:val="32"/>
                              </w:rPr>
                              <w:t>МАРКЕТИНГОВА СТРАТЕГІЯ ПІДПРИЄМСТВА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61" style="position:absolute;left:0;text-align:left;margin-left:1.1pt;margin-top:114.15pt;width:453.6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" o:allowincell="f">
                <v:textbox>
                  <w:txbxContent>
                    <w:p w:rsidR="00EE7C34" w:rsidRPr="000442CA" w:rsidRDefault="00EE7C34" w:rsidP="000442CA">
                      <w:pPr>
                        <w:pStyle w:val="2"/>
                        <w:jc w:val="center"/>
                        <w:rPr>
                          <w:rFonts w:ascii="Times New Roman" w:hAnsi="Times New Roman" w:cs="Times New Roman"/>
                          <w:color w:val="000000" w:themeColor="text1"/>
                          <w:sz w:val="32"/>
                        </w:rPr>
                      </w:pPr>
                      <w:r w:rsidRPr="000442CA">
                        <w:rPr>
                          <w:rFonts w:ascii="Times New Roman" w:hAnsi="Times New Roman" w:cs="Times New Roman"/>
                          <w:color w:val="000000" w:themeColor="text1"/>
                          <w:sz w:val="32"/>
                        </w:rPr>
                        <w:t>МАРКЕТИНГОВА СТРАТЕГІЯ ПІДПРИЄМСТВА</w:t>
                      </w:r>
                    </w:p>
                  </w:txbxContent>
                </v:textbox>
                <w10:anchorlock/>
              </v:rect>
            </w:pict>
          </mc:Fallback>
        </mc:AlternateContent>
      </w:r>
      <w:r>
        <w:rPr>
          <w:noProof/>
          <w:lang w:val="ru-RU" w:eastAsia="ru-RU"/>
        </w:rPr>
        <mc:AlternateContent>
          <mc:Choice Requires="wps">
            <w:drawing>
              <wp:anchor distT="0" distB="0" distL="114300" distR="114300" simplePos="0" relativeHeight="251685888" behindDoc="0" locked="1" layoutInCell="0" allowOverlap="1" wp14:anchorId="019D8703" wp14:editId="13512847">
                <wp:simplePos x="0" y="0"/>
                <wp:positionH relativeFrom="column">
                  <wp:posOffset>4229100</wp:posOffset>
                </wp:positionH>
                <wp:positionV relativeFrom="paragraph">
                  <wp:posOffset>192405</wp:posOffset>
                </wp:positionV>
                <wp:extent cx="1545590" cy="571500"/>
                <wp:effectExtent l="13335" t="7620" r="12700" b="11430"/>
                <wp:wrapNone/>
                <wp:docPr id="71"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5590" cy="571500"/>
                        </a:xfrm>
                        <a:prstGeom prst="rect">
                          <a:avLst/>
                        </a:prstGeom>
                        <a:solidFill>
                          <a:srgbClr val="FFFFFF"/>
                        </a:solidFill>
                        <a:ln w="9525">
                          <a:solidFill>
                            <a:srgbClr val="000000"/>
                          </a:solidFill>
                          <a:miter lim="800000"/>
                          <a:headEnd/>
                          <a:tailEnd/>
                        </a:ln>
                      </wps:spPr>
                      <wps:txbx>
                        <w:txbxContent>
                          <w:p w:rsidR="00487427" w:rsidRDefault="00487427" w:rsidP="000442CA">
                            <w:pPr>
                              <w:pStyle w:val="24"/>
                              <w:jc w:val="center"/>
                              <w:rPr>
                                <w:sz w:val="22"/>
                              </w:rPr>
                            </w:pPr>
                            <w:r w:rsidRPr="000442CA">
                              <w:rPr>
                                <w:rFonts w:ascii="Times New Roman" w:hAnsi="Times New Roman" w:cs="Times New Roman"/>
                                <w:sz w:val="22"/>
                              </w:rPr>
                              <w:t>МАРКЕТИНГОВІ МОЖЛИВОСТІ</w:t>
                            </w:r>
                            <w:r>
                              <w:rPr>
                                <w:sz w:val="22"/>
                              </w:rPr>
                              <w:t xml:space="preserve"> ПІДПРИЄМСТВА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62" style="position:absolute;left:0;text-align:left;margin-left:333pt;margin-top:15.15pt;width:121.7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" o:allowincell="f">
                <v:textbox>
                  <w:txbxContent>
                    <w:p w:rsidR="00EE7C34" w:rsidRDefault="00EE7C34" w:rsidP="000442CA">
                      <w:pPr>
                        <w:pStyle w:val="24"/>
                        <w:jc w:val="center"/>
                        <w:rPr>
                          <w:sz w:val="22"/>
                        </w:rPr>
                      </w:pPr>
                      <w:r w:rsidRPr="000442CA">
                        <w:rPr>
                          <w:rFonts w:ascii="Times New Roman" w:hAnsi="Times New Roman" w:cs="Times New Roman"/>
                          <w:sz w:val="22"/>
                        </w:rPr>
                        <w:t>МАРКЕТИНГОВІ МОЖЛИВОСТІ</w:t>
                      </w:r>
                      <w:r>
                        <w:rPr>
                          <w:sz w:val="22"/>
                        </w:rPr>
                        <w:t xml:space="preserve"> ПІДПРИЄМСТВА</w:t>
                      </w:r>
                    </w:p>
                  </w:txbxContent>
                </v:textbox>
                <w10:anchorlock/>
              </v:rect>
            </w:pict>
          </mc:Fallback>
        </mc:AlternateContent>
      </w:r>
      <w:r>
        <w:rPr>
          <w:noProof/>
          <w:lang w:val="ru-RU" w:eastAsia="ru-RU"/>
        </w:rPr>
        <mc:AlternateContent>
          <mc:Choice Requires="wps">
            <w:drawing>
              <wp:anchor distT="0" distB="0" distL="114300" distR="114300" simplePos="0" relativeHeight="251684864" behindDoc="0" locked="1" layoutInCell="0" allowOverlap="1" wp14:anchorId="2B82E963" wp14:editId="584045C8">
                <wp:simplePos x="0" y="0"/>
                <wp:positionH relativeFrom="column">
                  <wp:posOffset>2117090</wp:posOffset>
                </wp:positionH>
                <wp:positionV relativeFrom="paragraph">
                  <wp:posOffset>192405</wp:posOffset>
                </wp:positionV>
                <wp:extent cx="1554480" cy="571500"/>
                <wp:effectExtent l="6350" t="7620" r="10795" b="11430"/>
                <wp:wrapNone/>
                <wp:docPr id="7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571500"/>
                        </a:xfrm>
                        <a:prstGeom prst="rect">
                          <a:avLst/>
                        </a:prstGeom>
                        <a:solidFill>
                          <a:srgbClr val="FFFFFF"/>
                        </a:solidFill>
                        <a:ln w="9525">
                          <a:solidFill>
                            <a:srgbClr val="000000"/>
                          </a:solidFill>
                          <a:miter lim="800000"/>
                          <a:headEnd/>
                          <a:tailEnd/>
                        </a:ln>
                      </wps:spPr>
                      <wps:txbx>
                        <w:txbxContent>
                          <w:p w:rsidR="00487427" w:rsidRDefault="00487427" w:rsidP="000442CA">
                            <w:pPr>
                              <w:pStyle w:val="24"/>
                              <w:jc w:val="center"/>
                              <w:rPr>
                                <w:sz w:val="22"/>
                              </w:rPr>
                            </w:pPr>
                            <w:r w:rsidRPr="000442CA">
                              <w:rPr>
                                <w:rFonts w:ascii="Times New Roman" w:hAnsi="Times New Roman" w:cs="Times New Roman"/>
                                <w:sz w:val="22"/>
                              </w:rPr>
                              <w:t>ФАКТОРИ МАРКЕТИНГОВОГО</w:t>
                            </w:r>
                            <w:r>
                              <w:rPr>
                                <w:sz w:val="22"/>
                              </w:rPr>
                              <w:t xml:space="preserve"> СЕРЕДОВИЩА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63" style="position:absolute;left:0;text-align:left;margin-left:166.7pt;margin-top:15.15pt;width:122.4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" o:allowincell="f">
                <v:textbox>
                  <w:txbxContent>
                    <w:p w:rsidR="00EE7C34" w:rsidRDefault="00EE7C34" w:rsidP="000442CA">
                      <w:pPr>
                        <w:pStyle w:val="24"/>
                        <w:jc w:val="center"/>
                        <w:rPr>
                          <w:sz w:val="22"/>
                        </w:rPr>
                      </w:pPr>
                      <w:r w:rsidRPr="000442CA">
                        <w:rPr>
                          <w:rFonts w:ascii="Times New Roman" w:hAnsi="Times New Roman" w:cs="Times New Roman"/>
                          <w:sz w:val="22"/>
                        </w:rPr>
                        <w:t>ФАКТОРИ МАРКЕТИНГОВОГО</w:t>
                      </w:r>
                      <w:r>
                        <w:rPr>
                          <w:sz w:val="22"/>
                        </w:rPr>
                        <w:t xml:space="preserve"> СЕРЕДОВИЩА</w:t>
                      </w:r>
                    </w:p>
                  </w:txbxContent>
                </v:textbox>
                <w10:anchorlock/>
              </v:rect>
            </w:pict>
          </mc:Fallback>
        </mc:AlternateContent>
      </w:r>
      <w:r>
        <w:rPr>
          <w:noProof/>
          <w:lang w:val="ru-RU" w:eastAsia="ru-RU"/>
        </w:rPr>
        <mc:AlternateContent>
          <mc:Choice Requires="wps">
            <w:drawing>
              <wp:anchor distT="0" distB="0" distL="114300" distR="114300" simplePos="0" relativeHeight="251683840" behindDoc="0" locked="1" layoutInCell="0" allowOverlap="1" wp14:anchorId="34C1DE70" wp14:editId="0C7F4994">
                <wp:simplePos x="0" y="0"/>
                <wp:positionH relativeFrom="column">
                  <wp:posOffset>13970</wp:posOffset>
                </wp:positionH>
                <wp:positionV relativeFrom="paragraph">
                  <wp:posOffset>192405</wp:posOffset>
                </wp:positionV>
                <wp:extent cx="1357630" cy="571500"/>
                <wp:effectExtent l="8255" t="7620" r="5715" b="11430"/>
                <wp:wrapNone/>
                <wp:docPr id="69"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571500"/>
                        </a:xfrm>
                        <a:prstGeom prst="rect">
                          <a:avLst/>
                        </a:prstGeom>
                        <a:solidFill>
                          <a:srgbClr val="FFFFFF"/>
                        </a:solidFill>
                        <a:ln w="9525">
                          <a:solidFill>
                            <a:srgbClr val="000000"/>
                          </a:solidFill>
                          <a:miter lim="800000"/>
                          <a:headEnd/>
                          <a:tailEnd/>
                        </a:ln>
                      </wps:spPr>
                      <wps:txbx>
                        <w:txbxContent>
                          <w:p w:rsidR="00487427" w:rsidRDefault="00487427" w:rsidP="000442CA">
                            <w:pPr>
                              <w:pStyle w:val="a5"/>
                              <w:jc w:val="center"/>
                              <w:rPr>
                                <w:b w:val="0"/>
                                <w:sz w:val="22"/>
                              </w:rPr>
                            </w:pPr>
                            <w:r>
                              <w:rPr>
                                <w:b w:val="0"/>
                                <w:sz w:val="22"/>
                              </w:rPr>
                              <w:t>МАРКЕТИНГОВІ</w:t>
                            </w:r>
                          </w:p>
                          <w:p w:rsidR="00487427" w:rsidRDefault="00487427" w:rsidP="000442CA">
                            <w:pPr>
                              <w:pStyle w:val="a5"/>
                              <w:jc w:val="center"/>
                              <w:rPr>
                                <w:sz w:val="24"/>
                              </w:rPr>
                            </w:pPr>
                            <w:proofErr w:type="gramStart"/>
                            <w:r>
                              <w:rPr>
                                <w:b w:val="0"/>
                                <w:sz w:val="22"/>
                              </w:rPr>
                              <w:t>Ц</w:t>
                            </w:r>
                            <w:proofErr w:type="gramEnd"/>
                            <w:r>
                              <w:rPr>
                                <w:b w:val="0"/>
                                <w:sz w:val="22"/>
                              </w:rPr>
                              <w:t>ІЛІ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64" style="position:absolute;left:0;text-align:left;margin-left:1.1pt;margin-top:15.15pt;width:106.9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" o:allowincell="f">
                <v:textbox>
                  <w:txbxContent>
                    <w:p w:rsidR="00EE7C34" w:rsidRDefault="00EE7C34" w:rsidP="000442CA">
                      <w:pPr>
                        <w:pStyle w:val="a5"/>
                        <w:jc w:val="center"/>
                        <w:rPr>
                          <w:b w:val="0"/>
                          <w:sz w:val="22"/>
                        </w:rPr>
                      </w:pPr>
                      <w:r>
                        <w:rPr>
                          <w:b w:val="0"/>
                          <w:sz w:val="22"/>
                        </w:rPr>
                        <w:t>МАРКЕТИНГОВІ</w:t>
                      </w:r>
                    </w:p>
                    <w:p w:rsidR="00EE7C34" w:rsidRDefault="00EE7C34" w:rsidP="000442CA">
                      <w:pPr>
                        <w:pStyle w:val="a5"/>
                        <w:jc w:val="center"/>
                        <w:rPr>
                          <w:sz w:val="24"/>
                        </w:rPr>
                      </w:pPr>
                      <w:proofErr w:type="gramStart"/>
                      <w:r>
                        <w:rPr>
                          <w:b w:val="0"/>
                          <w:sz w:val="22"/>
                        </w:rPr>
                        <w:t>Ц</w:t>
                      </w:r>
                      <w:proofErr w:type="gramEnd"/>
                      <w:r>
                        <w:rPr>
                          <w:b w:val="0"/>
                          <w:sz w:val="22"/>
                        </w:rPr>
                        <w:t>ІЛІ</w:t>
                      </w:r>
                    </w:p>
                  </w:txbxContent>
                </v:textbox>
                <w10:anchorlock/>
              </v:rect>
            </w:pict>
          </mc:Fallback>
        </mc:AlternateContent>
      </w:r>
      <w:r>
        <w:rPr>
          <w:noProof/>
          <w:lang w:val="ru-RU" w:eastAsia="ru-RU"/>
        </w:rPr>
        <mc:AlternateContent>
          <mc:Choice Requires="wps">
            <w:drawing>
              <wp:anchor distT="0" distB="0" distL="114300" distR="114300" simplePos="0" relativeHeight="251682816" behindDoc="0" locked="1" layoutInCell="0" allowOverlap="1" wp14:anchorId="0A3672E8" wp14:editId="65E2F456">
                <wp:simplePos x="0" y="0"/>
                <wp:positionH relativeFrom="column">
                  <wp:posOffset>13970</wp:posOffset>
                </wp:positionH>
                <wp:positionV relativeFrom="paragraph">
                  <wp:posOffset>3286125</wp:posOffset>
                </wp:positionV>
                <wp:extent cx="0" cy="1028700"/>
                <wp:effectExtent l="8255" t="5715" r="10795" b="13335"/>
                <wp:wrapNone/>
                <wp:docPr id="6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258.75pt" to="1.1pt,3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llFA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" o:allowincell="f">
                <w10:anchorlock/>
              </v:line>
            </w:pict>
          </mc:Fallback>
        </mc:AlternateContent>
      </w:r>
    </w:p>
    <w:p w:rsidR="000442CA" w:rsidRDefault="000442CA" w:rsidP="000442CA"/>
    <w:p w:rsidR="000442CA" w:rsidRDefault="000442CA" w:rsidP="000442CA"/>
    <w:p w:rsidR="000442CA" w:rsidRDefault="000442CA" w:rsidP="000442CA"/>
    <w:p w:rsidR="000442CA" w:rsidRDefault="000442CA" w:rsidP="000442CA"/>
    <w:p w:rsidR="000442CA" w:rsidRDefault="000442CA" w:rsidP="000442CA"/>
    <w:p w:rsidR="000442CA" w:rsidRDefault="000442CA" w:rsidP="000442CA"/>
    <w:p w:rsidR="000442CA" w:rsidRDefault="000442CA" w:rsidP="000442CA"/>
    <w:p w:rsidR="000442CA" w:rsidRDefault="000442CA" w:rsidP="000442CA"/>
    <w:p w:rsidR="000442CA" w:rsidRDefault="000442CA" w:rsidP="000442CA"/>
    <w:p w:rsidR="000442CA" w:rsidRDefault="000442CA" w:rsidP="000442CA"/>
    <w:p w:rsidR="000442CA" w:rsidRDefault="000442CA" w:rsidP="000442CA"/>
    <w:p w:rsidR="000442CA" w:rsidRDefault="000442CA" w:rsidP="000442CA"/>
    <w:p w:rsidR="000442CA" w:rsidRDefault="000442CA" w:rsidP="000442CA"/>
    <w:p w:rsidR="000442CA" w:rsidRDefault="000442CA" w:rsidP="000442CA"/>
    <w:p w:rsidR="000442CA" w:rsidRDefault="000442CA" w:rsidP="000442CA">
      <w:pPr>
        <w:jc w:val="center"/>
      </w:pPr>
    </w:p>
    <w:p w:rsidR="000442CA" w:rsidRDefault="000442CA" w:rsidP="000442CA">
      <w:pPr>
        <w:pStyle w:val="1"/>
        <w:ind w:left="-567"/>
      </w:pPr>
    </w:p>
    <w:p w:rsidR="000442CA" w:rsidRDefault="000442CA" w:rsidP="000442CA">
      <w:pPr>
        <w:tabs>
          <w:tab w:val="left" w:pos="3180"/>
        </w:tabs>
      </w:pPr>
    </w:p>
    <w:p w:rsidR="000442CA" w:rsidRDefault="000442CA" w:rsidP="000442CA">
      <w:pPr>
        <w:ind w:firstLine="567"/>
        <w:jc w:val="both"/>
        <w:rPr>
          <w:sz w:val="28"/>
        </w:rPr>
      </w:pPr>
      <w:r>
        <w:rPr>
          <w:sz w:val="28"/>
        </w:rPr>
        <w:t xml:space="preserve">  </w:t>
      </w:r>
    </w:p>
    <w:p w:rsidR="000442CA" w:rsidRDefault="000442CA" w:rsidP="000442CA">
      <w:pPr>
        <w:ind w:firstLine="567"/>
        <w:jc w:val="both"/>
        <w:rPr>
          <w:sz w:val="28"/>
        </w:rPr>
      </w:pPr>
    </w:p>
    <w:p w:rsidR="000442CA" w:rsidRDefault="000442CA" w:rsidP="000442CA">
      <w:pPr>
        <w:ind w:firstLine="567"/>
        <w:jc w:val="both"/>
        <w:rPr>
          <w:sz w:val="28"/>
        </w:rPr>
      </w:pPr>
    </w:p>
    <w:p w:rsidR="000442CA" w:rsidRDefault="000442CA" w:rsidP="000442CA">
      <w:pPr>
        <w:ind w:firstLine="567"/>
        <w:jc w:val="both"/>
        <w:rPr>
          <w:sz w:val="28"/>
        </w:rPr>
      </w:pPr>
    </w:p>
    <w:p w:rsidR="000442CA" w:rsidRDefault="000442CA" w:rsidP="000442CA">
      <w:pPr>
        <w:ind w:firstLine="567"/>
        <w:jc w:val="both"/>
        <w:rPr>
          <w:sz w:val="28"/>
        </w:rPr>
      </w:pPr>
    </w:p>
    <w:p w:rsidR="001D4ABC" w:rsidRDefault="001D4ABC" w:rsidP="001D4ABC">
      <w:pPr>
        <w:jc w:val="both"/>
        <w:rPr>
          <w:sz w:val="28"/>
        </w:rPr>
      </w:pPr>
    </w:p>
    <w:p w:rsidR="000442CA" w:rsidRPr="000442CA" w:rsidRDefault="000442CA" w:rsidP="00487266">
      <w:pPr>
        <w:jc w:val="center"/>
        <w:rPr>
          <w:rFonts w:ascii="Times New Roman" w:hAnsi="Times New Roman" w:cs="Times New Roman"/>
          <w:sz w:val="28"/>
        </w:rPr>
      </w:pPr>
      <w:r w:rsidRPr="000442CA">
        <w:rPr>
          <w:rFonts w:ascii="Times New Roman" w:hAnsi="Times New Roman" w:cs="Times New Roman"/>
          <w:sz w:val="28"/>
        </w:rPr>
        <w:t>Рис. 1.3</w:t>
      </w:r>
      <w:r w:rsidR="00487266">
        <w:rPr>
          <w:rFonts w:ascii="Times New Roman" w:hAnsi="Times New Roman" w:cs="Times New Roman"/>
          <w:sz w:val="28"/>
        </w:rPr>
        <w:t>.</w:t>
      </w:r>
      <w:r w:rsidRPr="000442CA">
        <w:rPr>
          <w:rFonts w:ascii="Times New Roman" w:hAnsi="Times New Roman" w:cs="Times New Roman"/>
          <w:sz w:val="28"/>
        </w:rPr>
        <w:t xml:space="preserve">  Місце бренду в структурі маркетингової стратегії</w:t>
      </w:r>
    </w:p>
    <w:p w:rsidR="00BE4B2C" w:rsidRDefault="00BE4B2C" w:rsidP="00BC6B7A">
      <w:pPr>
        <w:pStyle w:val="a4"/>
        <w:spacing w:line="360" w:lineRule="auto"/>
        <w:ind w:left="0"/>
        <w:rPr>
          <w:rFonts w:ascii="Times New Roman" w:hAnsi="Times New Roman" w:cs="Times New Roman"/>
          <w:sz w:val="28"/>
          <w:szCs w:val="28"/>
        </w:rPr>
      </w:pPr>
    </w:p>
    <w:p w:rsidR="000442CA" w:rsidRPr="000442CA" w:rsidRDefault="000442CA" w:rsidP="00B86DDD">
      <w:pPr>
        <w:spacing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Наявність сильної торгової марки призводить до формування стійких купівельних переваг саме даної торгової марки, у результаті чого покупець або вибирає товар під цією маркою з набору товарів конкуруючих марок за інших рівних умов (що приводить до росту обсягу продажу у натуральному вираженні при аналогічній ціні), або платить більш високу ціну за товар під даною торговою маркою (що підвищує обсяг продажу у грошовому вираженні при незмінному обсязі продажу у натуральному вираженні), або і те, й інше одночасно.</w:t>
      </w:r>
    </w:p>
    <w:p w:rsidR="00984CDB" w:rsidRDefault="000442CA" w:rsidP="00B86DDD">
      <w:pPr>
        <w:spacing w:line="360" w:lineRule="auto"/>
        <w:ind w:firstLine="720"/>
        <w:jc w:val="both"/>
        <w:rPr>
          <w:rFonts w:ascii="Times New Roman" w:hAnsi="Times New Roman" w:cs="Times New Roman"/>
          <w:sz w:val="28"/>
          <w:szCs w:val="28"/>
        </w:rPr>
      </w:pPr>
      <w:r w:rsidRPr="000442CA">
        <w:rPr>
          <w:rFonts w:ascii="Times New Roman" w:hAnsi="Times New Roman" w:cs="Times New Roman"/>
          <w:sz w:val="28"/>
          <w:szCs w:val="28"/>
        </w:rPr>
        <w:t>Бренд характеризують наступні якісні ознаки:</w:t>
      </w:r>
    </w:p>
    <w:p w:rsidR="000442CA" w:rsidRPr="00487266" w:rsidRDefault="00984CDB" w:rsidP="009F1C8B">
      <w:pPr>
        <w:pStyle w:val="a4"/>
        <w:numPr>
          <w:ilvl w:val="0"/>
          <w:numId w:val="14"/>
        </w:numPr>
        <w:spacing w:line="360" w:lineRule="auto"/>
        <w:jc w:val="both"/>
        <w:rPr>
          <w:rFonts w:ascii="Times New Roman" w:hAnsi="Times New Roman" w:cs="Times New Roman"/>
          <w:sz w:val="28"/>
          <w:szCs w:val="28"/>
        </w:rPr>
      </w:pPr>
      <w:r w:rsidRPr="00984CDB">
        <w:rPr>
          <w:rFonts w:ascii="Times New Roman" w:hAnsi="Times New Roman" w:cs="Times New Roman"/>
          <w:sz w:val="28"/>
          <w:szCs w:val="28"/>
        </w:rPr>
        <w:lastRenderedPageBreak/>
        <w:t>функціональні – ті, які відображають якісні властивості і призначення</w:t>
      </w:r>
      <w:r>
        <w:rPr>
          <w:rFonts w:ascii="Times New Roman" w:hAnsi="Times New Roman" w:cs="Times New Roman"/>
          <w:sz w:val="28"/>
          <w:szCs w:val="28"/>
        </w:rPr>
        <w:t xml:space="preserve"> </w:t>
      </w:r>
      <w:r w:rsidR="00487266">
        <w:rPr>
          <w:rFonts w:ascii="Times New Roman" w:hAnsi="Times New Roman" w:cs="Times New Roman"/>
          <w:sz w:val="28"/>
          <w:szCs w:val="28"/>
        </w:rPr>
        <w:t xml:space="preserve">     </w:t>
      </w:r>
      <w:r>
        <w:rPr>
          <w:rFonts w:ascii="Times New Roman" w:hAnsi="Times New Roman" w:cs="Times New Roman"/>
          <w:sz w:val="28"/>
          <w:szCs w:val="28"/>
        </w:rPr>
        <w:t>това</w:t>
      </w:r>
      <w:r w:rsidRPr="00487266">
        <w:rPr>
          <w:rFonts w:ascii="Times New Roman" w:hAnsi="Times New Roman" w:cs="Times New Roman"/>
          <w:sz w:val="28"/>
          <w:szCs w:val="28"/>
        </w:rPr>
        <w:t xml:space="preserve">ру. Ці ознаки дозволяють споживачу ототожнювати свої інтереси з </w:t>
      </w:r>
      <w:r w:rsidR="00487266" w:rsidRPr="00487266">
        <w:rPr>
          <w:rFonts w:ascii="Times New Roman" w:hAnsi="Times New Roman" w:cs="Times New Roman"/>
          <w:sz w:val="28"/>
          <w:szCs w:val="28"/>
        </w:rPr>
        <w:t xml:space="preserve">   </w:t>
      </w:r>
      <w:r w:rsidRPr="00487266">
        <w:rPr>
          <w:rFonts w:ascii="Times New Roman" w:hAnsi="Times New Roman" w:cs="Times New Roman"/>
          <w:sz w:val="28"/>
          <w:szCs w:val="28"/>
        </w:rPr>
        <w:t>викори</w:t>
      </w:r>
      <w:r w:rsidR="00487266" w:rsidRPr="00487266">
        <w:rPr>
          <w:rFonts w:ascii="Times New Roman" w:hAnsi="Times New Roman" w:cs="Times New Roman"/>
          <w:sz w:val="28"/>
          <w:szCs w:val="28"/>
        </w:rPr>
        <w:t>с</w:t>
      </w:r>
      <w:r w:rsidR="00B86DDD" w:rsidRPr="00487266">
        <w:rPr>
          <w:rFonts w:ascii="Times New Roman" w:hAnsi="Times New Roman" w:cs="Times New Roman"/>
          <w:sz w:val="28"/>
          <w:szCs w:val="28"/>
        </w:rPr>
        <w:t>танням</w:t>
      </w:r>
      <w:r w:rsidR="000442CA" w:rsidRPr="00487266">
        <w:rPr>
          <w:rFonts w:ascii="Times New Roman" w:hAnsi="Times New Roman" w:cs="Times New Roman"/>
          <w:sz w:val="28"/>
          <w:szCs w:val="28"/>
        </w:rPr>
        <w:t xml:space="preserve"> бренду.</w:t>
      </w:r>
    </w:p>
    <w:p w:rsidR="000442CA" w:rsidRPr="000442CA" w:rsidRDefault="000442CA" w:rsidP="009F1C8B">
      <w:pPr>
        <w:pStyle w:val="31"/>
        <w:numPr>
          <w:ilvl w:val="0"/>
          <w:numId w:val="14"/>
        </w:numPr>
        <w:rPr>
          <w:szCs w:val="28"/>
        </w:rPr>
      </w:pPr>
      <w:proofErr w:type="gramStart"/>
      <w:r w:rsidRPr="000442CA">
        <w:rPr>
          <w:szCs w:val="28"/>
        </w:rPr>
        <w:t>соц</w:t>
      </w:r>
      <w:proofErr w:type="gramEnd"/>
      <w:r w:rsidRPr="000442CA">
        <w:rPr>
          <w:szCs w:val="28"/>
        </w:rPr>
        <w:t>іальні – торгові марки, які символізують властивості товару і направлені на задоволення потреб певної соціальної групи;</w:t>
      </w:r>
    </w:p>
    <w:p w:rsidR="000442CA" w:rsidRPr="000442CA" w:rsidRDefault="000442CA" w:rsidP="009F1C8B">
      <w:pPr>
        <w:numPr>
          <w:ilvl w:val="0"/>
          <w:numId w:val="14"/>
        </w:numPr>
        <w:spacing w:line="360" w:lineRule="auto"/>
        <w:jc w:val="both"/>
        <w:rPr>
          <w:rFonts w:ascii="Times New Roman" w:hAnsi="Times New Roman" w:cs="Times New Roman"/>
          <w:sz w:val="28"/>
          <w:szCs w:val="28"/>
        </w:rPr>
      </w:pPr>
      <w:r w:rsidRPr="000442CA">
        <w:rPr>
          <w:rFonts w:ascii="Times New Roman" w:hAnsi="Times New Roman" w:cs="Times New Roman"/>
          <w:sz w:val="28"/>
          <w:szCs w:val="28"/>
        </w:rPr>
        <w:t>індивідуальні – ціннісні орієнтири бренду, направлені на особу і її інтереси, в яких бренд ототожнюється з її змістом;</w:t>
      </w:r>
    </w:p>
    <w:p w:rsidR="000442CA" w:rsidRPr="000442CA" w:rsidRDefault="000442CA" w:rsidP="009F1C8B">
      <w:pPr>
        <w:numPr>
          <w:ilvl w:val="0"/>
          <w:numId w:val="14"/>
        </w:numPr>
        <w:spacing w:line="360" w:lineRule="auto"/>
        <w:jc w:val="both"/>
        <w:rPr>
          <w:rFonts w:ascii="Times New Roman" w:hAnsi="Times New Roman" w:cs="Times New Roman"/>
          <w:sz w:val="28"/>
          <w:szCs w:val="28"/>
        </w:rPr>
      </w:pPr>
      <w:r w:rsidRPr="000442CA">
        <w:rPr>
          <w:rFonts w:ascii="Times New Roman" w:hAnsi="Times New Roman" w:cs="Times New Roman"/>
          <w:sz w:val="28"/>
          <w:szCs w:val="28"/>
        </w:rPr>
        <w:t>комунікабельність бренду – здатність торгової марки викликати емоції і формув</w:t>
      </w:r>
      <w:r w:rsidR="006900EE">
        <w:rPr>
          <w:rFonts w:ascii="Times New Roman" w:hAnsi="Times New Roman" w:cs="Times New Roman"/>
          <w:sz w:val="28"/>
          <w:szCs w:val="28"/>
        </w:rPr>
        <w:t>ати відносини із споживачами [</w:t>
      </w:r>
      <w:r w:rsidR="006900EE" w:rsidRPr="006900EE">
        <w:rPr>
          <w:rFonts w:ascii="Times New Roman" w:hAnsi="Times New Roman" w:cs="Times New Roman"/>
          <w:sz w:val="28"/>
          <w:szCs w:val="28"/>
          <w:lang w:val="ru-RU"/>
        </w:rPr>
        <w:t>19</w:t>
      </w:r>
      <w:r w:rsidRPr="000442CA">
        <w:rPr>
          <w:rFonts w:ascii="Times New Roman" w:hAnsi="Times New Roman" w:cs="Times New Roman"/>
          <w:sz w:val="28"/>
          <w:szCs w:val="28"/>
        </w:rPr>
        <w:t>, с. 179];</w:t>
      </w:r>
    </w:p>
    <w:p w:rsidR="000442CA" w:rsidRPr="000442CA" w:rsidRDefault="000442CA" w:rsidP="009F1C8B">
      <w:pPr>
        <w:numPr>
          <w:ilvl w:val="0"/>
          <w:numId w:val="14"/>
        </w:numPr>
        <w:spacing w:line="360" w:lineRule="auto"/>
        <w:jc w:val="both"/>
        <w:rPr>
          <w:rFonts w:ascii="Times New Roman" w:hAnsi="Times New Roman" w:cs="Times New Roman"/>
          <w:sz w:val="28"/>
          <w:szCs w:val="28"/>
        </w:rPr>
      </w:pPr>
      <w:r w:rsidRPr="000442CA">
        <w:rPr>
          <w:rFonts w:ascii="Times New Roman" w:hAnsi="Times New Roman" w:cs="Times New Roman"/>
          <w:sz w:val="28"/>
          <w:szCs w:val="28"/>
        </w:rPr>
        <w:t>захисні – бренд створює бар</w:t>
      </w:r>
      <w:r w:rsidRPr="000442CA">
        <w:rPr>
          <w:rFonts w:ascii="Times New Roman" w:hAnsi="Times New Roman" w:cs="Times New Roman"/>
          <w:sz w:val="28"/>
          <w:szCs w:val="28"/>
          <w:lang w:val="ru-RU"/>
        </w:rPr>
        <w:t>’</w:t>
      </w:r>
      <w:r w:rsidRPr="000442CA">
        <w:rPr>
          <w:rFonts w:ascii="Times New Roman" w:hAnsi="Times New Roman" w:cs="Times New Roman"/>
          <w:sz w:val="28"/>
          <w:szCs w:val="28"/>
        </w:rPr>
        <w:t xml:space="preserve">єри, у тому числі юридичні </w:t>
      </w:r>
      <w:r w:rsidR="006900EE">
        <w:rPr>
          <w:rFonts w:ascii="Times New Roman" w:hAnsi="Times New Roman" w:cs="Times New Roman"/>
          <w:sz w:val="28"/>
          <w:szCs w:val="28"/>
          <w:lang w:val="ru-RU"/>
        </w:rPr>
        <w:t>[4</w:t>
      </w:r>
      <w:r w:rsidR="006900EE" w:rsidRPr="006900EE">
        <w:rPr>
          <w:rFonts w:ascii="Times New Roman" w:hAnsi="Times New Roman" w:cs="Times New Roman"/>
          <w:sz w:val="28"/>
          <w:szCs w:val="28"/>
          <w:lang w:val="ru-RU"/>
        </w:rPr>
        <w:t>2</w:t>
      </w:r>
      <w:r w:rsidRPr="000442CA">
        <w:rPr>
          <w:rFonts w:ascii="Times New Roman" w:hAnsi="Times New Roman" w:cs="Times New Roman"/>
          <w:sz w:val="28"/>
          <w:szCs w:val="28"/>
          <w:lang w:val="ru-RU"/>
        </w:rPr>
        <w:t>]</w:t>
      </w:r>
      <w:r w:rsidRPr="000442CA">
        <w:rPr>
          <w:rFonts w:ascii="Times New Roman" w:hAnsi="Times New Roman" w:cs="Times New Roman"/>
          <w:sz w:val="28"/>
          <w:szCs w:val="28"/>
        </w:rPr>
        <w:t>, для конкурентів.</w:t>
      </w:r>
    </w:p>
    <w:p w:rsidR="000442CA" w:rsidRPr="000442CA" w:rsidRDefault="000442CA" w:rsidP="00B86DDD">
      <w:pPr>
        <w:spacing w:line="360" w:lineRule="auto"/>
        <w:ind w:firstLine="720"/>
        <w:jc w:val="both"/>
        <w:rPr>
          <w:rFonts w:ascii="Times New Roman" w:hAnsi="Times New Roman" w:cs="Times New Roman"/>
          <w:sz w:val="28"/>
          <w:szCs w:val="28"/>
        </w:rPr>
      </w:pPr>
      <w:r w:rsidRPr="000442CA">
        <w:rPr>
          <w:rFonts w:ascii="Times New Roman" w:hAnsi="Times New Roman" w:cs="Times New Roman"/>
          <w:sz w:val="28"/>
          <w:szCs w:val="28"/>
        </w:rPr>
        <w:t>Бренд формує лояльного клієнта компанії, що само по собі є сил</w:t>
      </w:r>
      <w:r w:rsidR="006900EE">
        <w:rPr>
          <w:rFonts w:ascii="Times New Roman" w:hAnsi="Times New Roman" w:cs="Times New Roman"/>
          <w:sz w:val="28"/>
          <w:szCs w:val="28"/>
        </w:rPr>
        <w:t>ьною конкурентною перевагою [11</w:t>
      </w:r>
      <w:r w:rsidR="006900EE" w:rsidRPr="00740C22">
        <w:rPr>
          <w:rFonts w:ascii="Times New Roman" w:hAnsi="Times New Roman" w:cs="Times New Roman"/>
          <w:sz w:val="28"/>
          <w:szCs w:val="28"/>
        </w:rPr>
        <w:t>2</w:t>
      </w:r>
      <w:r w:rsidRPr="000442CA">
        <w:rPr>
          <w:rFonts w:ascii="Times New Roman" w:hAnsi="Times New Roman" w:cs="Times New Roman"/>
          <w:sz w:val="28"/>
          <w:szCs w:val="28"/>
        </w:rPr>
        <w:t>].</w:t>
      </w:r>
    </w:p>
    <w:p w:rsidR="000442CA" w:rsidRPr="000442CA" w:rsidRDefault="000442CA" w:rsidP="00B86DDD">
      <w:pPr>
        <w:spacing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Відомі торгові марки, які здатні робити позитивний для фірми вплив на зовнішнє оточення, стають необхідною умовою формування та реалізації ефективної маркетингової стратегії. Дивлячись через призму бренду, маркет</w:t>
      </w:r>
      <w:r w:rsidR="00F92F96">
        <w:rPr>
          <w:rFonts w:ascii="Times New Roman" w:hAnsi="Times New Roman" w:cs="Times New Roman"/>
          <w:sz w:val="28"/>
          <w:szCs w:val="28"/>
        </w:rPr>
        <w:t>инг, заснований на цінностях [</w:t>
      </w:r>
      <w:r w:rsidR="006900EE">
        <w:rPr>
          <w:rFonts w:ascii="Times New Roman" w:hAnsi="Times New Roman" w:cs="Times New Roman"/>
          <w:sz w:val="28"/>
          <w:szCs w:val="28"/>
        </w:rPr>
        <w:t>1</w:t>
      </w:r>
      <w:r w:rsidR="006900EE" w:rsidRPr="006900EE">
        <w:rPr>
          <w:rFonts w:ascii="Times New Roman" w:hAnsi="Times New Roman" w:cs="Times New Roman"/>
          <w:sz w:val="28"/>
          <w:szCs w:val="28"/>
        </w:rPr>
        <w:t>4</w:t>
      </w:r>
      <w:r w:rsidRPr="000442CA">
        <w:rPr>
          <w:rFonts w:ascii="Times New Roman" w:hAnsi="Times New Roman" w:cs="Times New Roman"/>
          <w:sz w:val="28"/>
          <w:szCs w:val="28"/>
        </w:rPr>
        <w:t>], отримує новий сенс – він</w:t>
      </w:r>
      <w:r w:rsidR="0014109C">
        <w:rPr>
          <w:rFonts w:ascii="Times New Roman" w:hAnsi="Times New Roman" w:cs="Times New Roman"/>
          <w:sz w:val="28"/>
          <w:szCs w:val="28"/>
        </w:rPr>
        <w:t>,</w:t>
      </w:r>
      <w:r w:rsidRPr="000442CA">
        <w:rPr>
          <w:rFonts w:ascii="Times New Roman" w:hAnsi="Times New Roman" w:cs="Times New Roman"/>
          <w:sz w:val="28"/>
          <w:szCs w:val="28"/>
        </w:rPr>
        <w:t xml:space="preserve"> з одного боку</w:t>
      </w:r>
      <w:r w:rsidR="0014109C">
        <w:rPr>
          <w:rFonts w:ascii="Times New Roman" w:hAnsi="Times New Roman" w:cs="Times New Roman"/>
          <w:sz w:val="28"/>
          <w:szCs w:val="28"/>
        </w:rPr>
        <w:t>,</w:t>
      </w:r>
      <w:r w:rsidRPr="000442CA">
        <w:rPr>
          <w:rFonts w:ascii="Times New Roman" w:hAnsi="Times New Roman" w:cs="Times New Roman"/>
          <w:sz w:val="28"/>
          <w:szCs w:val="28"/>
        </w:rPr>
        <w:t xml:space="preserve"> формує нематеріальні цінності у свідомості споживача, а з іншого – забезпечує їх задоволення. </w:t>
      </w:r>
    </w:p>
    <w:p w:rsidR="000442CA" w:rsidRPr="000442CA" w:rsidRDefault="000442CA" w:rsidP="00B86DDD">
      <w:pPr>
        <w:pStyle w:val="24"/>
        <w:spacing w:after="0"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Маркетингова стратегія, яка спрямована на формування сильної торгової марки</w:t>
      </w:r>
      <w:r w:rsidR="0014109C">
        <w:rPr>
          <w:rFonts w:ascii="Times New Roman" w:hAnsi="Times New Roman" w:cs="Times New Roman"/>
          <w:sz w:val="28"/>
          <w:szCs w:val="28"/>
        </w:rPr>
        <w:t>,</w:t>
      </w:r>
      <w:r w:rsidRPr="000442CA">
        <w:rPr>
          <w:rFonts w:ascii="Times New Roman" w:hAnsi="Times New Roman" w:cs="Times New Roman"/>
          <w:sz w:val="28"/>
          <w:szCs w:val="28"/>
        </w:rPr>
        <w:t xml:space="preserve"> відрізняється тим, що вона не тільки відповідає функціональним очікуванням споживачів, але і формує для них деяку додаткову цінність, задовольняючи певні психологічні потреби. Основа цієї додаткової цінності – впевненість у тому, що ця торгова марка якісніша і краща за аналогічні  вироби конкурентів.</w:t>
      </w:r>
    </w:p>
    <w:p w:rsidR="000442CA" w:rsidRPr="000442CA" w:rsidRDefault="000442CA" w:rsidP="00B86DDD">
      <w:pPr>
        <w:pStyle w:val="24"/>
        <w:spacing w:after="0"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 xml:space="preserve">Використання брендингу у формуванні та реалізації конкурентного потенціалу підприємства припускає розробку комплексу заходів, спрямованих на збільшення сили бренду, оптимізацію розширення сімейства торгових марок підприємства, кінцевим висновком чого є максимізація прибутку, збільшення часток на освоєних ринках, захоплення нових ринків і збільшення загальних </w:t>
      </w:r>
      <w:r w:rsidR="006900EE">
        <w:rPr>
          <w:rFonts w:ascii="Times New Roman" w:hAnsi="Times New Roman" w:cs="Times New Roman"/>
          <w:sz w:val="28"/>
          <w:szCs w:val="28"/>
        </w:rPr>
        <w:lastRenderedPageBreak/>
        <w:t>об'ємів продажів [3</w:t>
      </w:r>
      <w:r w:rsidR="006900EE" w:rsidRPr="006900EE">
        <w:rPr>
          <w:rFonts w:ascii="Times New Roman" w:hAnsi="Times New Roman" w:cs="Times New Roman"/>
          <w:sz w:val="28"/>
          <w:szCs w:val="28"/>
        </w:rPr>
        <w:t>1</w:t>
      </w:r>
      <w:r w:rsidR="0014109C">
        <w:rPr>
          <w:rFonts w:ascii="Times New Roman" w:hAnsi="Times New Roman" w:cs="Times New Roman"/>
          <w:sz w:val="28"/>
          <w:szCs w:val="28"/>
        </w:rPr>
        <w:t>]. У той же час вкрай неправильно є</w:t>
      </w:r>
      <w:r w:rsidRPr="000442CA">
        <w:rPr>
          <w:rFonts w:ascii="Times New Roman" w:hAnsi="Times New Roman" w:cs="Times New Roman"/>
          <w:sz w:val="28"/>
          <w:szCs w:val="28"/>
        </w:rPr>
        <w:t xml:space="preserve">  ототожнювати сам брендинг з маркетинговою стратегією, як це роблять деякі дослідники </w:t>
      </w:r>
      <w:r w:rsidR="006900EE">
        <w:rPr>
          <w:rFonts w:ascii="Times New Roman" w:hAnsi="Times New Roman" w:cs="Times New Roman"/>
          <w:sz w:val="28"/>
          <w:szCs w:val="28"/>
          <w:lang w:val="ru-RU"/>
        </w:rPr>
        <w:t>[</w:t>
      </w:r>
      <w:r w:rsidR="006900EE" w:rsidRPr="006900EE">
        <w:rPr>
          <w:rFonts w:ascii="Times New Roman" w:hAnsi="Times New Roman" w:cs="Times New Roman"/>
          <w:sz w:val="28"/>
          <w:szCs w:val="28"/>
          <w:lang w:val="ru-RU"/>
        </w:rPr>
        <w:t>76</w:t>
      </w:r>
      <w:r w:rsidRPr="000442CA">
        <w:rPr>
          <w:rFonts w:ascii="Times New Roman" w:hAnsi="Times New Roman" w:cs="Times New Roman"/>
          <w:sz w:val="28"/>
          <w:szCs w:val="28"/>
          <w:lang w:val="ru-RU"/>
        </w:rPr>
        <w:t>]</w:t>
      </w:r>
      <w:r w:rsidRPr="000442CA">
        <w:rPr>
          <w:rFonts w:ascii="Times New Roman" w:hAnsi="Times New Roman" w:cs="Times New Roman"/>
          <w:sz w:val="28"/>
          <w:szCs w:val="28"/>
        </w:rPr>
        <w:t>. Брендинг може розглядатися як інструмент реалізацій</w:t>
      </w:r>
      <w:r w:rsidR="0014109C">
        <w:rPr>
          <w:rFonts w:ascii="Times New Roman" w:hAnsi="Times New Roman" w:cs="Times New Roman"/>
          <w:sz w:val="28"/>
          <w:szCs w:val="28"/>
        </w:rPr>
        <w:t xml:space="preserve"> маркетингової стратегії, але не</w:t>
      </w:r>
      <w:r w:rsidRPr="000442CA">
        <w:rPr>
          <w:rFonts w:ascii="Times New Roman" w:hAnsi="Times New Roman" w:cs="Times New Roman"/>
          <w:sz w:val="28"/>
          <w:szCs w:val="28"/>
        </w:rPr>
        <w:t xml:space="preserve"> як сама стратегія.   </w:t>
      </w:r>
    </w:p>
    <w:p w:rsidR="000442CA" w:rsidRPr="000442CA" w:rsidRDefault="000442CA" w:rsidP="00B86DDD">
      <w:pPr>
        <w:spacing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У сучасній українській економіці значущість проблем формування і управлінн</w:t>
      </w:r>
      <w:r w:rsidR="007C266F">
        <w:rPr>
          <w:rFonts w:ascii="Times New Roman" w:hAnsi="Times New Roman" w:cs="Times New Roman"/>
          <w:sz w:val="28"/>
          <w:szCs w:val="28"/>
        </w:rPr>
        <w:t>я торговими марками, як складовими</w:t>
      </w:r>
      <w:r w:rsidRPr="000442CA">
        <w:rPr>
          <w:rFonts w:ascii="Times New Roman" w:hAnsi="Times New Roman" w:cs="Times New Roman"/>
          <w:sz w:val="28"/>
          <w:szCs w:val="28"/>
        </w:rPr>
        <w:t xml:space="preserve"> маркетингової стратегії підприємства</w:t>
      </w:r>
      <w:r w:rsidR="007C266F">
        <w:rPr>
          <w:rFonts w:ascii="Times New Roman" w:hAnsi="Times New Roman" w:cs="Times New Roman"/>
          <w:sz w:val="28"/>
          <w:szCs w:val="28"/>
        </w:rPr>
        <w:t>,</w:t>
      </w:r>
      <w:r w:rsidRPr="000442CA">
        <w:rPr>
          <w:rFonts w:ascii="Times New Roman" w:hAnsi="Times New Roman" w:cs="Times New Roman"/>
          <w:sz w:val="28"/>
          <w:szCs w:val="28"/>
        </w:rPr>
        <w:t xml:space="preserve"> багато у чому  визначається розвитком конкуренції на споживчому ринку. Закордонні виробники, активно використовуючи концепцію брендингу, створюють стійкі конкурентні переваги своїх торгових марок у свідомості вітчизняних споживачів (Coca-Cola, Kodak, LG, Samsung і т.д.). Власне кажучи, на сучасному ринку йде боротьба торгових марок і їхніх рекламних образів за місце у свідомості покупців. Результатом є  присутність у поведінці індивідуальних споживачів емоційних мотивів, які найчастіше переважають над раціональними. Унаслідок цього фактори успіху споживчих товарів і послуг базуються не на об'єктивно заданих, а на суб'єктивно сприйманих споживачами перевагах. Ці переваги полягають в унікальності торгових марок, здатності покупців ідентифікувати марки при здійсненні покупок. Власне функціональна цінність виробу може при цьому переміщатися на другий план.</w:t>
      </w:r>
    </w:p>
    <w:p w:rsidR="000442CA" w:rsidRPr="000442CA" w:rsidRDefault="000442CA" w:rsidP="00B86DDD">
      <w:pPr>
        <w:spacing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 xml:space="preserve">За даними німецького дослідницького інституту ім. М. Планка, 60 % покупців стійко пов'язують товарний знак із певною якістю товару, ще 30 % – з якістю і його приналежністю саме даній фірмі, лише 10 % не звертають увагу на товарний знак при виборі товарів чи послуг. </w:t>
      </w:r>
    </w:p>
    <w:p w:rsidR="000442CA" w:rsidRPr="000442CA" w:rsidRDefault="000442CA" w:rsidP="00B86DDD">
      <w:pPr>
        <w:pStyle w:val="24"/>
        <w:spacing w:after="0"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Західна практика показує, що звичайно марочний лідер має у два рази більшу ринкову частку в порівнянні з товаром, чия торгова марка за пре</w:t>
      </w:r>
      <w:r w:rsidR="006900EE">
        <w:rPr>
          <w:rFonts w:ascii="Times New Roman" w:hAnsi="Times New Roman" w:cs="Times New Roman"/>
          <w:sz w:val="28"/>
          <w:szCs w:val="28"/>
        </w:rPr>
        <w:t>стижністю займає друге місце [2</w:t>
      </w:r>
      <w:r w:rsidR="006900EE" w:rsidRPr="006900EE">
        <w:rPr>
          <w:rFonts w:ascii="Times New Roman" w:hAnsi="Times New Roman" w:cs="Times New Roman"/>
          <w:sz w:val="28"/>
          <w:szCs w:val="28"/>
          <w:lang w:val="ru-RU"/>
        </w:rPr>
        <w:t>6</w:t>
      </w:r>
      <w:r w:rsidRPr="000442CA">
        <w:rPr>
          <w:rFonts w:ascii="Times New Roman" w:hAnsi="Times New Roman" w:cs="Times New Roman"/>
          <w:sz w:val="28"/>
          <w:szCs w:val="28"/>
        </w:rPr>
        <w:t>, с.</w:t>
      </w:r>
      <w:r w:rsidR="00FE6A2A">
        <w:rPr>
          <w:rFonts w:ascii="Times New Roman" w:hAnsi="Times New Roman" w:cs="Times New Roman"/>
          <w:sz w:val="28"/>
          <w:szCs w:val="28"/>
        </w:rPr>
        <w:t xml:space="preserve"> </w:t>
      </w:r>
      <w:r w:rsidRPr="000442CA">
        <w:rPr>
          <w:rFonts w:ascii="Times New Roman" w:hAnsi="Times New Roman" w:cs="Times New Roman"/>
          <w:sz w:val="28"/>
          <w:szCs w:val="28"/>
        </w:rPr>
        <w:t xml:space="preserve">288]. </w:t>
      </w:r>
    </w:p>
    <w:p w:rsidR="000442CA" w:rsidRPr="000442CA" w:rsidRDefault="000442CA" w:rsidP="00B86DDD">
      <w:pPr>
        <w:pStyle w:val="24"/>
        <w:spacing w:after="0"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 xml:space="preserve">Торгова марка “виробляє” вартість чотирма способами. По-перше, роздрібна торгівля і споживачі готові заплатити за сильні торгові марки високу ціну. По-друге, сильна торгова марка володіє "левиною часткою" ринку. По-третє, у силу лояльності споживачів успішні торгові марки приносять стабільно </w:t>
      </w:r>
      <w:r w:rsidRPr="000442CA">
        <w:rPr>
          <w:rFonts w:ascii="Times New Roman" w:hAnsi="Times New Roman" w:cs="Times New Roman"/>
          <w:sz w:val="28"/>
          <w:szCs w:val="28"/>
        </w:rPr>
        <w:lastRenderedPageBreak/>
        <w:t xml:space="preserve">високий прибуток. Нарешті, в успішних торгових марок більші і розбіг, і перспектива подальшого росту </w:t>
      </w:r>
      <w:r w:rsidR="006900EE">
        <w:rPr>
          <w:rFonts w:ascii="Times New Roman" w:hAnsi="Times New Roman" w:cs="Times New Roman"/>
          <w:sz w:val="28"/>
          <w:szCs w:val="28"/>
          <w:lang w:val="ru-RU"/>
        </w:rPr>
        <w:t>[</w:t>
      </w:r>
      <w:r w:rsidR="006900EE" w:rsidRPr="006900EE">
        <w:rPr>
          <w:rFonts w:ascii="Times New Roman" w:hAnsi="Times New Roman" w:cs="Times New Roman"/>
          <w:sz w:val="28"/>
          <w:szCs w:val="28"/>
          <w:lang w:val="ru-RU"/>
        </w:rPr>
        <w:t>46</w:t>
      </w:r>
      <w:r w:rsidRPr="000442CA">
        <w:rPr>
          <w:rFonts w:ascii="Times New Roman" w:hAnsi="Times New Roman" w:cs="Times New Roman"/>
          <w:sz w:val="28"/>
          <w:szCs w:val="28"/>
          <w:lang w:val="ru-RU"/>
        </w:rPr>
        <w:t>]</w:t>
      </w:r>
      <w:r w:rsidRPr="000442CA">
        <w:rPr>
          <w:rFonts w:ascii="Times New Roman" w:hAnsi="Times New Roman" w:cs="Times New Roman"/>
          <w:sz w:val="28"/>
          <w:szCs w:val="28"/>
        </w:rPr>
        <w:t>.</w:t>
      </w:r>
      <w:bookmarkStart w:id="1" w:name="_Toc403498222"/>
      <w:bookmarkStart w:id="2" w:name="_Toc403634990"/>
      <w:bookmarkStart w:id="3" w:name="_Toc405160319"/>
      <w:r w:rsidRPr="000442CA">
        <w:rPr>
          <w:rFonts w:ascii="Times New Roman" w:hAnsi="Times New Roman" w:cs="Times New Roman"/>
          <w:sz w:val="28"/>
          <w:szCs w:val="28"/>
        </w:rPr>
        <w:t xml:space="preserve"> </w:t>
      </w:r>
      <w:bookmarkEnd w:id="1"/>
      <w:bookmarkEnd w:id="2"/>
      <w:bookmarkEnd w:id="3"/>
    </w:p>
    <w:p w:rsidR="000442CA" w:rsidRPr="000442CA" w:rsidRDefault="000442CA" w:rsidP="00B86DDD">
      <w:pPr>
        <w:pStyle w:val="24"/>
        <w:spacing w:after="0"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 xml:space="preserve"> Як правило, частка марки-лідера вдвічі перевищує частку марки, яка йде на другому місці, і втричі - частку марки,  яка йде на третьому місці. Торгова марка, яка володіє найбільшою часткою ринку, виробляє і високу вартість. Дослідження 2600 американських компаній показало, що показник норми повернення інвестицій торгових марок, які мають частку ринку, </w:t>
      </w:r>
      <w:r w:rsidR="007C266F">
        <w:rPr>
          <w:rFonts w:ascii="Times New Roman" w:hAnsi="Times New Roman" w:cs="Times New Roman"/>
          <w:sz w:val="28"/>
          <w:szCs w:val="28"/>
        </w:rPr>
        <w:t>що дорівнює</w:t>
      </w:r>
      <w:r w:rsidRPr="000442CA">
        <w:rPr>
          <w:rFonts w:ascii="Times New Roman" w:hAnsi="Times New Roman" w:cs="Times New Roman"/>
          <w:sz w:val="28"/>
          <w:szCs w:val="28"/>
        </w:rPr>
        <w:t xml:space="preserve"> </w:t>
      </w:r>
      <w:r w:rsidR="007C266F">
        <w:rPr>
          <w:rFonts w:ascii="Times New Roman" w:hAnsi="Times New Roman" w:cs="Times New Roman"/>
          <w:sz w:val="28"/>
          <w:szCs w:val="28"/>
        </w:rPr>
        <w:t xml:space="preserve">  </w:t>
      </w:r>
      <w:r w:rsidRPr="000442CA">
        <w:rPr>
          <w:rFonts w:ascii="Times New Roman" w:hAnsi="Times New Roman" w:cs="Times New Roman"/>
          <w:sz w:val="28"/>
          <w:szCs w:val="28"/>
        </w:rPr>
        <w:t xml:space="preserve">40 %, у середньому втричі перевищує аналогічні показники марок, частка ринків яких складає всього 10 %. </w:t>
      </w:r>
    </w:p>
    <w:p w:rsidR="000442CA" w:rsidRPr="000442CA" w:rsidRDefault="000442CA" w:rsidP="00B86DDD">
      <w:pPr>
        <w:pStyle w:val="24"/>
        <w:spacing w:after="0"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 xml:space="preserve">Винятково високі прибутки, вироблені сильними торговими марками, -  результат ефективної маркетингової стратегії підприємства. Високий прибуток, який приносять бренди, створюється насамперед завдяки високому обсягу продажу товарів під цими брендами, що дозволяє ефективно використовувати активи компанії і вигоди економії, обумовленої масштабами виробництва. </w:t>
      </w:r>
    </w:p>
    <w:p w:rsidR="000442CA" w:rsidRPr="000442CA" w:rsidRDefault="000442CA" w:rsidP="00B86DDD">
      <w:pPr>
        <w:pStyle w:val="24"/>
        <w:spacing w:after="0"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Ще один важіль – висока ціна бренду. Іноді вона досягається на рівні споживачів, але частіше – на рівні роздрібних продавців чи дистриб'юторів. Високий рівень переваги споживачів дозволяє успішним торговим маркам протистояти тискові ринку, що</w:t>
      </w:r>
      <w:r w:rsidR="007C266F">
        <w:rPr>
          <w:rFonts w:ascii="Times New Roman" w:hAnsi="Times New Roman" w:cs="Times New Roman"/>
          <w:sz w:val="28"/>
          <w:szCs w:val="28"/>
        </w:rPr>
        <w:t>,</w:t>
      </w:r>
      <w:r w:rsidRPr="000442CA">
        <w:rPr>
          <w:rFonts w:ascii="Times New Roman" w:hAnsi="Times New Roman" w:cs="Times New Roman"/>
          <w:sz w:val="28"/>
          <w:szCs w:val="28"/>
        </w:rPr>
        <w:t xml:space="preserve"> у свою чергу</w:t>
      </w:r>
      <w:r w:rsidR="007C266F">
        <w:rPr>
          <w:rFonts w:ascii="Times New Roman" w:hAnsi="Times New Roman" w:cs="Times New Roman"/>
          <w:sz w:val="28"/>
          <w:szCs w:val="28"/>
        </w:rPr>
        <w:t>,</w:t>
      </w:r>
      <w:r w:rsidRPr="000442CA">
        <w:rPr>
          <w:rFonts w:ascii="Times New Roman" w:hAnsi="Times New Roman" w:cs="Times New Roman"/>
          <w:sz w:val="28"/>
          <w:szCs w:val="28"/>
        </w:rPr>
        <w:t xml:space="preserve"> забезпечує відповідну прибутковість. </w:t>
      </w:r>
    </w:p>
    <w:p w:rsidR="000442CA" w:rsidRPr="000442CA" w:rsidRDefault="000442CA" w:rsidP="00B86DDD">
      <w:pPr>
        <w:pStyle w:val="24"/>
        <w:spacing w:after="0"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Нарешті, постачальники провідних торгових марок мають нижчі витрати виробництва на одиницю продукції. У залежності від конкретної галузі промисловості це стосується, насамперед, розробки товарів, їхнього  виробництва або маркетингу.</w:t>
      </w:r>
    </w:p>
    <w:p w:rsidR="000442CA" w:rsidRPr="000442CA" w:rsidRDefault="000442CA" w:rsidP="00B86DDD">
      <w:pPr>
        <w:pStyle w:val="24"/>
        <w:spacing w:after="0"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 xml:space="preserve">Сучасна конкуренція підштовхує постачальників до якнайшвидшого запозичення ефективних технологій і копіювання вдалих продуктів. Але індивідуальність таких торгових марок, як, наприклад, </w:t>
      </w:r>
      <w:r w:rsidRPr="000442CA">
        <w:rPr>
          <w:rFonts w:ascii="Times New Roman" w:hAnsi="Times New Roman" w:cs="Times New Roman"/>
          <w:i/>
          <w:sz w:val="28"/>
          <w:szCs w:val="28"/>
        </w:rPr>
        <w:t>Marlboro</w:t>
      </w:r>
      <w:r w:rsidRPr="000442CA">
        <w:rPr>
          <w:rFonts w:ascii="Times New Roman" w:hAnsi="Times New Roman" w:cs="Times New Roman"/>
          <w:sz w:val="28"/>
          <w:szCs w:val="28"/>
        </w:rPr>
        <w:t xml:space="preserve"> чи </w:t>
      </w:r>
      <w:r w:rsidRPr="000442CA">
        <w:rPr>
          <w:rFonts w:ascii="Times New Roman" w:hAnsi="Times New Roman" w:cs="Times New Roman"/>
          <w:i/>
          <w:sz w:val="28"/>
          <w:szCs w:val="28"/>
        </w:rPr>
        <w:t>Coca-Cola</w:t>
      </w:r>
      <w:r w:rsidRPr="000442CA">
        <w:rPr>
          <w:rFonts w:ascii="Times New Roman" w:hAnsi="Times New Roman" w:cs="Times New Roman"/>
          <w:sz w:val="28"/>
          <w:szCs w:val="28"/>
        </w:rPr>
        <w:t xml:space="preserve"> скопіювати неможливо. Зосередивши зусилля на збільшенні цінності торгової марки, компанія встановлює нездоланні для конкурентів бар'єри.</w:t>
      </w:r>
    </w:p>
    <w:p w:rsidR="000442CA" w:rsidRDefault="000442CA" w:rsidP="00B86DDD">
      <w:pPr>
        <w:pStyle w:val="24"/>
        <w:spacing w:after="0" w:line="360" w:lineRule="auto"/>
        <w:ind w:firstLine="709"/>
        <w:jc w:val="both"/>
        <w:rPr>
          <w:rFonts w:ascii="Times New Roman" w:hAnsi="Times New Roman" w:cs="Times New Roman"/>
          <w:sz w:val="28"/>
          <w:szCs w:val="28"/>
        </w:rPr>
      </w:pPr>
      <w:r w:rsidRPr="00B86DDD">
        <w:rPr>
          <w:rFonts w:ascii="Times New Roman" w:hAnsi="Times New Roman" w:cs="Times New Roman"/>
          <w:sz w:val="28"/>
          <w:szCs w:val="28"/>
        </w:rPr>
        <w:t xml:space="preserve">Позиції марки лідера майже неприступні навіть для найагресивніших конкурентів. </w:t>
      </w:r>
    </w:p>
    <w:p w:rsidR="000442CA" w:rsidRPr="000442CA" w:rsidRDefault="00B86DDD" w:rsidP="00487266">
      <w:pPr>
        <w:pStyle w:val="24"/>
        <w:spacing w:after="0"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lastRenderedPageBreak/>
        <w:t>По-перше, величезне значення має фінансова міць провідної торгової</w:t>
      </w:r>
      <w:r>
        <w:rPr>
          <w:rFonts w:ascii="Times New Roman" w:hAnsi="Times New Roman" w:cs="Times New Roman"/>
          <w:sz w:val="28"/>
          <w:szCs w:val="28"/>
        </w:rPr>
        <w:t xml:space="preserve"> </w:t>
      </w:r>
      <w:r w:rsidR="00487266">
        <w:rPr>
          <w:rFonts w:ascii="Times New Roman" w:hAnsi="Times New Roman" w:cs="Times New Roman"/>
          <w:sz w:val="28"/>
          <w:szCs w:val="28"/>
        </w:rPr>
        <w:t xml:space="preserve">   </w:t>
      </w:r>
      <w:r>
        <w:rPr>
          <w:rFonts w:ascii="Times New Roman" w:hAnsi="Times New Roman" w:cs="Times New Roman"/>
          <w:sz w:val="28"/>
          <w:szCs w:val="28"/>
        </w:rPr>
        <w:t>мар</w:t>
      </w:r>
      <w:r w:rsidRPr="000442CA">
        <w:rPr>
          <w:rFonts w:ascii="Times New Roman" w:hAnsi="Times New Roman" w:cs="Times New Roman"/>
          <w:sz w:val="28"/>
          <w:szCs w:val="28"/>
        </w:rPr>
        <w:t>ки - майже завжди їй належить найбільша частка ринку, вона має найвищі</w:t>
      </w:r>
      <w:r>
        <w:rPr>
          <w:rFonts w:ascii="Times New Roman" w:hAnsi="Times New Roman" w:cs="Times New Roman"/>
          <w:sz w:val="28"/>
          <w:szCs w:val="28"/>
        </w:rPr>
        <w:t xml:space="preserve"> показ</w:t>
      </w:r>
      <w:r w:rsidR="000442CA" w:rsidRPr="000442CA">
        <w:rPr>
          <w:rFonts w:ascii="Times New Roman" w:hAnsi="Times New Roman" w:cs="Times New Roman"/>
          <w:sz w:val="28"/>
          <w:szCs w:val="28"/>
        </w:rPr>
        <w:t xml:space="preserve">ники прибутку, що дозволяє їй мати стійку перевагу  над конкурентами у просуванні товарів і пропозиції новинок. </w:t>
      </w:r>
    </w:p>
    <w:p w:rsidR="000442CA" w:rsidRPr="000442CA" w:rsidRDefault="000442CA" w:rsidP="00B86DDD">
      <w:pPr>
        <w:pStyle w:val="24"/>
        <w:spacing w:after="0"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 xml:space="preserve">По-друге, торгівля неохоче зустрічає новинки, якщо наявні на ринку продукти цілком задовольняють споживача. </w:t>
      </w:r>
    </w:p>
    <w:p w:rsidR="000442CA" w:rsidRPr="000442CA" w:rsidRDefault="000442CA" w:rsidP="00B86DDD">
      <w:pPr>
        <w:pStyle w:val="24"/>
        <w:spacing w:after="0"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 xml:space="preserve">По-третє, марка-лідер має можливість експлуатувати власну перевагу, як це робиться у рекламі „Завжди </w:t>
      </w:r>
      <w:r w:rsidRPr="000442CA">
        <w:rPr>
          <w:rFonts w:ascii="Times New Roman" w:hAnsi="Times New Roman" w:cs="Times New Roman"/>
          <w:i/>
          <w:sz w:val="28"/>
          <w:szCs w:val="28"/>
        </w:rPr>
        <w:t>Coca-Cola</w:t>
      </w:r>
      <w:r w:rsidRPr="000442CA">
        <w:rPr>
          <w:rFonts w:ascii="Times New Roman" w:hAnsi="Times New Roman" w:cs="Times New Roman"/>
          <w:sz w:val="28"/>
          <w:szCs w:val="28"/>
        </w:rPr>
        <w:t>”</w:t>
      </w:r>
      <w:r w:rsidRPr="000442CA">
        <w:rPr>
          <w:rFonts w:ascii="Times New Roman" w:hAnsi="Times New Roman" w:cs="Times New Roman"/>
          <w:i/>
          <w:sz w:val="28"/>
          <w:szCs w:val="28"/>
        </w:rPr>
        <w:t>.</w:t>
      </w:r>
      <w:r w:rsidRPr="000442CA">
        <w:rPr>
          <w:rFonts w:ascii="Times New Roman" w:hAnsi="Times New Roman" w:cs="Times New Roman"/>
          <w:sz w:val="28"/>
          <w:szCs w:val="28"/>
        </w:rPr>
        <w:t xml:space="preserve"> Якщо мова не йде про якісь грандіозні стратегічні проблеми, відтіснити успішну торгову марку з завойованих позицій можуть лише значні недоробки в якості і недостатня маркетингова підтримка.</w:t>
      </w:r>
      <w:bookmarkStart w:id="4" w:name="_Toc403498227"/>
      <w:bookmarkStart w:id="5" w:name="_Toc403634995"/>
      <w:bookmarkStart w:id="6" w:name="_Toc405160324"/>
    </w:p>
    <w:p w:rsidR="000442CA" w:rsidRPr="000442CA" w:rsidRDefault="000442CA" w:rsidP="00B86DDD">
      <w:pPr>
        <w:pStyle w:val="24"/>
        <w:spacing w:after="0"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Високий рівень невдач нових продуктів збільшує привабливість торгових марок “з минулим”, добре відомих на ринку. Бренди, які мають давніх і вірних користувачів, більш передбачувані у плані прибутковості. Через низький рівень ризику компанії, які володіють сильними марками, являють особливу цінність для інвесторів, а купівельна лояльність обумовлює додаткові переваги. Лояльність має на увазі низькі маркетингові витрати. Новим чи неуспішним торговим маркам ще доведеться боротися за виживання, що неминуче позначається на рівні прибутку, тому що реклама і просування, спрямовані на завоювання нових споживачів, вимагають надзвичайно високих витрат у порівнянні з заходами щодо утримання вже наявних покупців. За даними деяких досліджень, завоювання нових споживачів коштує у шість разів дорожче, ніж утримання вже існуючих.</w:t>
      </w:r>
    </w:p>
    <w:bookmarkEnd w:id="4"/>
    <w:bookmarkEnd w:id="5"/>
    <w:bookmarkEnd w:id="6"/>
    <w:p w:rsidR="003A607F" w:rsidRDefault="000442CA" w:rsidP="00B86DDD">
      <w:pPr>
        <w:pStyle w:val="24"/>
        <w:spacing w:after="0" w:line="360" w:lineRule="auto"/>
        <w:ind w:firstLine="709"/>
        <w:jc w:val="both"/>
        <w:rPr>
          <w:rFonts w:ascii="Times New Roman" w:hAnsi="Times New Roman" w:cs="Times New Roman"/>
          <w:sz w:val="28"/>
          <w:szCs w:val="28"/>
        </w:rPr>
      </w:pPr>
      <w:r w:rsidRPr="000442CA">
        <w:rPr>
          <w:rFonts w:ascii="Times New Roman" w:hAnsi="Times New Roman" w:cs="Times New Roman"/>
          <w:sz w:val="28"/>
          <w:szCs w:val="28"/>
        </w:rPr>
        <w:t xml:space="preserve">Добре відомо, що кожен товар має свій життєвий цикл. У певний момент часу продукт досягає піку розвитку, потім, у період зрілості, у результаті появи нових технологій попит на нього знижується і, зрештою, товар «помирає». Однак практика показала, що до бренду поняття життєвого циклу не застосовується, хоча зріла марка може змінюватися паралельно з новими технологіями і розвиватися на нових ринках. Товари можуть народжуватися і </w:t>
      </w:r>
      <w:r w:rsidRPr="000442CA">
        <w:rPr>
          <w:rFonts w:ascii="Times New Roman" w:hAnsi="Times New Roman" w:cs="Times New Roman"/>
          <w:sz w:val="28"/>
          <w:szCs w:val="28"/>
        </w:rPr>
        <w:lastRenderedPageBreak/>
        <w:t>вмирати, модифікуватися, але бренд залишається, як це відбувається із кросівками Adidas, програмними продуктами Microsoft чи одягу Versaсhe.</w:t>
      </w:r>
    </w:p>
    <w:p w:rsidR="000442CA" w:rsidRPr="003A607F" w:rsidRDefault="003A607F" w:rsidP="00487266">
      <w:pPr>
        <w:tabs>
          <w:tab w:val="left" w:pos="0"/>
        </w:tabs>
        <w:spacing w:line="360" w:lineRule="auto"/>
        <w:jc w:val="both"/>
        <w:rPr>
          <w:rFonts w:ascii="Times New Roman" w:hAnsi="Times New Roman" w:cs="Times New Roman"/>
        </w:rPr>
      </w:pPr>
      <w:r>
        <w:tab/>
      </w:r>
      <w:r w:rsidRPr="003A607F">
        <w:rPr>
          <w:rFonts w:ascii="Times New Roman" w:hAnsi="Times New Roman" w:cs="Times New Roman"/>
          <w:sz w:val="28"/>
          <w:szCs w:val="28"/>
        </w:rPr>
        <w:t>Відповідно, якщо маркетингова стратегія раніше носила характер курсу</w:t>
      </w:r>
    </w:p>
    <w:p w:rsidR="000442CA" w:rsidRPr="000442CA" w:rsidRDefault="000442CA" w:rsidP="00487266">
      <w:pPr>
        <w:pStyle w:val="a7"/>
        <w:ind w:firstLine="0"/>
        <w:rPr>
          <w:sz w:val="28"/>
          <w:szCs w:val="28"/>
        </w:rPr>
      </w:pPr>
      <w:r w:rsidRPr="000442CA">
        <w:rPr>
          <w:sz w:val="28"/>
          <w:szCs w:val="28"/>
        </w:rPr>
        <w:t>супроводу товару по етапах його життєвого циклу, то в нових умовах, коли її фокусом став бренд, стратегічною конкурентною метою стає постійне розширення бренда. Маркетингова стратегія вже не супроводжує товар і не супроводжує бренд, а розвиває останній, формує комплекс тактичних маркетингових рішень, що збільшують силу бренда.</w:t>
      </w:r>
    </w:p>
    <w:p w:rsidR="000442CA" w:rsidRPr="000442CA" w:rsidRDefault="000442CA" w:rsidP="00B86DDD">
      <w:pPr>
        <w:pStyle w:val="a7"/>
        <w:rPr>
          <w:sz w:val="28"/>
          <w:szCs w:val="28"/>
        </w:rPr>
      </w:pPr>
      <w:r w:rsidRPr="000442CA">
        <w:rPr>
          <w:sz w:val="28"/>
          <w:szCs w:val="28"/>
        </w:rPr>
        <w:t xml:space="preserve">В цьому ракурсі маркетингова стратегія тісно переплітається з позиціонуванням бренда </w:t>
      </w:r>
      <w:r w:rsidR="006900EE">
        <w:rPr>
          <w:sz w:val="28"/>
          <w:szCs w:val="28"/>
          <w:lang w:val="ru-RU"/>
        </w:rPr>
        <w:t>[</w:t>
      </w:r>
      <w:r w:rsidR="006900EE" w:rsidRPr="006900EE">
        <w:rPr>
          <w:sz w:val="28"/>
          <w:szCs w:val="28"/>
          <w:lang w:val="ru-RU"/>
        </w:rPr>
        <w:t>39</w:t>
      </w:r>
      <w:r w:rsidR="006900EE">
        <w:rPr>
          <w:sz w:val="28"/>
          <w:szCs w:val="28"/>
          <w:lang w:val="ru-RU"/>
        </w:rPr>
        <w:t>-4</w:t>
      </w:r>
      <w:r w:rsidR="006900EE" w:rsidRPr="006900EE">
        <w:rPr>
          <w:sz w:val="28"/>
          <w:szCs w:val="28"/>
          <w:lang w:val="ru-RU"/>
        </w:rPr>
        <w:t>1</w:t>
      </w:r>
      <w:r w:rsidRPr="000442CA">
        <w:rPr>
          <w:sz w:val="28"/>
          <w:szCs w:val="28"/>
          <w:lang w:val="ru-RU"/>
        </w:rPr>
        <w:t>]</w:t>
      </w:r>
      <w:r w:rsidRPr="000442CA">
        <w:rPr>
          <w:sz w:val="28"/>
          <w:szCs w:val="28"/>
        </w:rPr>
        <w:t xml:space="preserve">. Деякі фахівці висловлюють думку про позиціонування як про ефективний стратегічний маркетинговий підхід </w:t>
      </w:r>
      <w:r w:rsidR="006900EE">
        <w:rPr>
          <w:sz w:val="28"/>
          <w:szCs w:val="28"/>
          <w:lang w:val="ru-RU"/>
        </w:rPr>
        <w:t>[4</w:t>
      </w:r>
      <w:r w:rsidR="006900EE" w:rsidRPr="006900EE">
        <w:rPr>
          <w:sz w:val="28"/>
          <w:szCs w:val="28"/>
          <w:lang w:val="ru-RU"/>
        </w:rPr>
        <w:t>3</w:t>
      </w:r>
      <w:r w:rsidRPr="000442CA">
        <w:rPr>
          <w:sz w:val="28"/>
          <w:szCs w:val="28"/>
          <w:lang w:val="ru-RU"/>
        </w:rPr>
        <w:t xml:space="preserve">]. </w:t>
      </w:r>
      <w:r w:rsidRPr="000442CA">
        <w:rPr>
          <w:sz w:val="28"/>
          <w:szCs w:val="28"/>
        </w:rPr>
        <w:t>Сильна позиція бренда означає, що він займає унікальне, що заслуговує на довіру, стійке і цінне місце в свідомості споживача, коли</w:t>
      </w:r>
      <w:r w:rsidR="00D24591">
        <w:rPr>
          <w:sz w:val="28"/>
          <w:szCs w:val="28"/>
        </w:rPr>
        <w:t>,</w:t>
      </w:r>
      <w:r w:rsidRPr="000442CA">
        <w:rPr>
          <w:sz w:val="28"/>
          <w:szCs w:val="28"/>
        </w:rPr>
        <w:t xml:space="preserve"> думаючи про бренд, споживачі уявля</w:t>
      </w:r>
      <w:r w:rsidR="006900EE">
        <w:rPr>
          <w:sz w:val="28"/>
          <w:szCs w:val="28"/>
        </w:rPr>
        <w:t>ють собі строго певні вигоди [1</w:t>
      </w:r>
      <w:r w:rsidR="006900EE" w:rsidRPr="006900EE">
        <w:rPr>
          <w:sz w:val="28"/>
          <w:szCs w:val="28"/>
          <w:lang w:val="ru-RU"/>
        </w:rPr>
        <w:t>3</w:t>
      </w:r>
      <w:r w:rsidRPr="000442CA">
        <w:rPr>
          <w:sz w:val="28"/>
          <w:szCs w:val="28"/>
        </w:rPr>
        <w:t>]. Правильне позиціонування торгової марки  включає три основні компоненти, які носять стратегічний характер:</w:t>
      </w:r>
    </w:p>
    <w:p w:rsidR="000442CA" w:rsidRPr="000442CA" w:rsidRDefault="000442CA" w:rsidP="009F1C8B">
      <w:pPr>
        <w:pStyle w:val="a7"/>
        <w:numPr>
          <w:ilvl w:val="0"/>
          <w:numId w:val="11"/>
        </w:numPr>
        <w:rPr>
          <w:sz w:val="28"/>
          <w:szCs w:val="28"/>
        </w:rPr>
      </w:pPr>
      <w:r w:rsidRPr="000442CA">
        <w:rPr>
          <w:sz w:val="28"/>
          <w:szCs w:val="28"/>
        </w:rPr>
        <w:t>Визначення цільового ринку.</w:t>
      </w:r>
    </w:p>
    <w:p w:rsidR="000442CA" w:rsidRPr="000442CA" w:rsidRDefault="000442CA" w:rsidP="009F1C8B">
      <w:pPr>
        <w:pStyle w:val="a7"/>
        <w:numPr>
          <w:ilvl w:val="0"/>
          <w:numId w:val="11"/>
        </w:numPr>
        <w:tabs>
          <w:tab w:val="clear" w:pos="1069"/>
          <w:tab w:val="clear" w:pos="4536"/>
          <w:tab w:val="num" w:pos="709"/>
          <w:tab w:val="left" w:pos="1134"/>
        </w:tabs>
        <w:ind w:left="0" w:firstLine="709"/>
        <w:rPr>
          <w:sz w:val="28"/>
          <w:szCs w:val="28"/>
        </w:rPr>
      </w:pPr>
      <w:r w:rsidRPr="000442CA">
        <w:rPr>
          <w:sz w:val="28"/>
          <w:szCs w:val="28"/>
        </w:rPr>
        <w:t>Визначення бізнесу, галузі або товарної категорії, в якій компанія планує вести конкурентну боротьбу.</w:t>
      </w:r>
    </w:p>
    <w:p w:rsidR="000442CA" w:rsidRPr="000442CA" w:rsidRDefault="000442CA" w:rsidP="009F1C8B">
      <w:pPr>
        <w:pStyle w:val="a7"/>
        <w:numPr>
          <w:ilvl w:val="0"/>
          <w:numId w:val="11"/>
        </w:numPr>
        <w:rPr>
          <w:sz w:val="28"/>
          <w:szCs w:val="28"/>
        </w:rPr>
      </w:pPr>
      <w:r w:rsidRPr="000442CA">
        <w:rPr>
          <w:sz w:val="28"/>
          <w:szCs w:val="28"/>
        </w:rPr>
        <w:t>Визначення точок відмінностей і ключових вигід бренда.</w:t>
      </w:r>
    </w:p>
    <w:p w:rsidR="000442CA" w:rsidRPr="000442CA" w:rsidRDefault="000442CA" w:rsidP="00B86DDD">
      <w:pPr>
        <w:pStyle w:val="a7"/>
        <w:ind w:firstLine="567"/>
        <w:rPr>
          <w:sz w:val="28"/>
          <w:szCs w:val="28"/>
        </w:rPr>
      </w:pPr>
      <w:r w:rsidRPr="000442CA">
        <w:rPr>
          <w:sz w:val="28"/>
          <w:szCs w:val="28"/>
        </w:rPr>
        <w:t>Свої корективи в зміст маркетингової стратегії вносять і основні принципи позиціонування торгової марк</w:t>
      </w:r>
      <w:r w:rsidR="006900EE">
        <w:rPr>
          <w:sz w:val="28"/>
          <w:szCs w:val="28"/>
        </w:rPr>
        <w:t>и [1</w:t>
      </w:r>
      <w:r w:rsidR="006900EE" w:rsidRPr="006900EE">
        <w:rPr>
          <w:sz w:val="28"/>
          <w:szCs w:val="28"/>
          <w:lang w:val="ru-RU"/>
        </w:rPr>
        <w:t>3</w:t>
      </w:r>
      <w:r w:rsidRPr="000442CA">
        <w:rPr>
          <w:sz w:val="28"/>
          <w:szCs w:val="28"/>
        </w:rPr>
        <w:t>]:</w:t>
      </w:r>
    </w:p>
    <w:p w:rsidR="000442CA" w:rsidRPr="000442CA" w:rsidRDefault="000442CA" w:rsidP="009F1C8B">
      <w:pPr>
        <w:pStyle w:val="a7"/>
        <w:numPr>
          <w:ilvl w:val="0"/>
          <w:numId w:val="12"/>
        </w:numPr>
        <w:tabs>
          <w:tab w:val="clear" w:pos="1080"/>
          <w:tab w:val="num" w:pos="1134"/>
        </w:tabs>
        <w:ind w:left="0" w:firstLine="720"/>
        <w:rPr>
          <w:sz w:val="28"/>
          <w:szCs w:val="28"/>
          <w:lang w:eastAsia="uk-UA"/>
        </w:rPr>
      </w:pPr>
      <w:r w:rsidRPr="000442CA">
        <w:rPr>
          <w:sz w:val="28"/>
          <w:szCs w:val="28"/>
          <w:lang w:eastAsia="uk-UA"/>
        </w:rPr>
        <w:t>Позиції марки повинні оновлюватися кожні 3-5 років або частіше, що вимагає корегування маркетингової стратегії компанії.</w:t>
      </w:r>
    </w:p>
    <w:p w:rsidR="000442CA" w:rsidRPr="000442CA" w:rsidRDefault="000442CA" w:rsidP="009F1C8B">
      <w:pPr>
        <w:pStyle w:val="a7"/>
        <w:numPr>
          <w:ilvl w:val="0"/>
          <w:numId w:val="12"/>
        </w:numPr>
        <w:tabs>
          <w:tab w:val="clear" w:pos="1080"/>
          <w:tab w:val="num" w:pos="1134"/>
        </w:tabs>
        <w:ind w:left="0" w:firstLine="720"/>
        <w:rPr>
          <w:sz w:val="28"/>
          <w:szCs w:val="28"/>
          <w:lang w:eastAsia="uk-UA"/>
        </w:rPr>
      </w:pPr>
      <w:r w:rsidRPr="000442CA">
        <w:rPr>
          <w:sz w:val="28"/>
          <w:szCs w:val="28"/>
          <w:lang w:eastAsia="uk-UA"/>
        </w:rPr>
        <w:t>Позиції повинні визначати всі стратегії управління активами марки, а також потоки доходів і прибутку.</w:t>
      </w:r>
    </w:p>
    <w:p w:rsidR="000442CA" w:rsidRPr="000442CA" w:rsidRDefault="000442CA" w:rsidP="009F1C8B">
      <w:pPr>
        <w:pStyle w:val="a7"/>
        <w:numPr>
          <w:ilvl w:val="0"/>
          <w:numId w:val="12"/>
        </w:numPr>
        <w:tabs>
          <w:tab w:val="clear" w:pos="1080"/>
          <w:tab w:val="num" w:pos="1134"/>
        </w:tabs>
        <w:ind w:left="0" w:firstLine="720"/>
        <w:rPr>
          <w:sz w:val="28"/>
          <w:szCs w:val="28"/>
          <w:lang w:eastAsia="uk-UA"/>
        </w:rPr>
      </w:pPr>
      <w:r w:rsidRPr="000442CA">
        <w:rPr>
          <w:sz w:val="28"/>
          <w:szCs w:val="28"/>
          <w:lang w:eastAsia="uk-UA"/>
        </w:rPr>
        <w:t>В реалізації позиціонування бренда роль лідера повинне грати вище керівництво компанії.</w:t>
      </w:r>
    </w:p>
    <w:p w:rsidR="000442CA" w:rsidRPr="000442CA" w:rsidRDefault="000442CA" w:rsidP="009F1C8B">
      <w:pPr>
        <w:pStyle w:val="a7"/>
        <w:numPr>
          <w:ilvl w:val="0"/>
          <w:numId w:val="12"/>
        </w:numPr>
        <w:tabs>
          <w:tab w:val="clear" w:pos="1080"/>
          <w:tab w:val="num" w:pos="1134"/>
        </w:tabs>
        <w:ind w:left="0" w:firstLine="720"/>
        <w:rPr>
          <w:sz w:val="28"/>
          <w:szCs w:val="28"/>
          <w:lang w:eastAsia="uk-UA"/>
        </w:rPr>
      </w:pPr>
      <w:r w:rsidRPr="000442CA">
        <w:rPr>
          <w:sz w:val="28"/>
          <w:szCs w:val="28"/>
          <w:lang w:eastAsia="uk-UA"/>
        </w:rPr>
        <w:t>Позиції марки створюються силами працівників компанії, а не рекламних агентств.</w:t>
      </w:r>
    </w:p>
    <w:p w:rsidR="003A607F" w:rsidRDefault="000442CA" w:rsidP="009F1C8B">
      <w:pPr>
        <w:pStyle w:val="a7"/>
        <w:numPr>
          <w:ilvl w:val="0"/>
          <w:numId w:val="12"/>
        </w:numPr>
        <w:tabs>
          <w:tab w:val="clear" w:pos="1080"/>
          <w:tab w:val="num" w:pos="1134"/>
        </w:tabs>
        <w:ind w:left="0" w:firstLine="720"/>
        <w:rPr>
          <w:sz w:val="28"/>
          <w:szCs w:val="28"/>
          <w:lang w:eastAsia="uk-UA"/>
        </w:rPr>
      </w:pPr>
      <w:r w:rsidRPr="000442CA">
        <w:rPr>
          <w:sz w:val="28"/>
          <w:szCs w:val="28"/>
          <w:lang w:eastAsia="uk-UA"/>
        </w:rPr>
        <w:lastRenderedPageBreak/>
        <w:t>Сильні позиції завжди орієнтовані на покупців і відповідають їх сприйняттю марки.</w:t>
      </w:r>
    </w:p>
    <w:p w:rsidR="000442CA" w:rsidRPr="00D24591" w:rsidRDefault="003A607F" w:rsidP="00D24591">
      <w:pPr>
        <w:tabs>
          <w:tab w:val="left" w:pos="0"/>
        </w:tabs>
        <w:spacing w:line="360" w:lineRule="auto"/>
        <w:jc w:val="both"/>
        <w:rPr>
          <w:rFonts w:ascii="Times New Roman" w:hAnsi="Times New Roman" w:cs="Times New Roman"/>
        </w:rPr>
      </w:pPr>
      <w:r>
        <w:tab/>
      </w:r>
      <w:r w:rsidRPr="003A607F">
        <w:rPr>
          <w:rFonts w:ascii="Times New Roman" w:hAnsi="Times New Roman" w:cs="Times New Roman"/>
          <w:sz w:val="28"/>
          <w:szCs w:val="28"/>
        </w:rPr>
        <w:t>Результати</w:t>
      </w:r>
      <w:r w:rsidR="006900EE">
        <w:rPr>
          <w:rFonts w:ascii="Times New Roman" w:hAnsi="Times New Roman" w:cs="Times New Roman"/>
          <w:sz w:val="28"/>
          <w:szCs w:val="28"/>
        </w:rPr>
        <w:t xml:space="preserve"> досліджень українських фірм [2</w:t>
      </w:r>
      <w:r w:rsidR="006900EE" w:rsidRPr="006900EE">
        <w:rPr>
          <w:rFonts w:ascii="Times New Roman" w:hAnsi="Times New Roman" w:cs="Times New Roman"/>
          <w:sz w:val="28"/>
          <w:szCs w:val="28"/>
          <w:lang w:val="ru-RU"/>
        </w:rPr>
        <w:t>3</w:t>
      </w:r>
      <w:r w:rsidRPr="003A607F">
        <w:rPr>
          <w:rFonts w:ascii="Times New Roman" w:hAnsi="Times New Roman" w:cs="Times New Roman"/>
          <w:sz w:val="28"/>
          <w:szCs w:val="28"/>
        </w:rPr>
        <w:t>] дозволяють виділити</w:t>
      </w:r>
      <w:r>
        <w:rPr>
          <w:rFonts w:ascii="Times New Roman" w:hAnsi="Times New Roman" w:cs="Times New Roman"/>
          <w:sz w:val="28"/>
          <w:szCs w:val="28"/>
        </w:rPr>
        <w:t xml:space="preserve"> </w:t>
      </w:r>
      <w:r w:rsidR="00D24591">
        <w:rPr>
          <w:rFonts w:ascii="Times New Roman" w:hAnsi="Times New Roman" w:cs="Times New Roman"/>
          <w:sz w:val="28"/>
          <w:szCs w:val="28"/>
        </w:rPr>
        <w:t xml:space="preserve">    </w:t>
      </w:r>
      <w:r w:rsidRPr="00D24591">
        <w:rPr>
          <w:rFonts w:ascii="Times New Roman" w:hAnsi="Times New Roman" w:cs="Times New Roman"/>
          <w:sz w:val="28"/>
          <w:szCs w:val="28"/>
        </w:rPr>
        <w:t>особ</w:t>
      </w:r>
      <w:r w:rsidR="000442CA" w:rsidRPr="00D24591">
        <w:rPr>
          <w:rFonts w:ascii="Times New Roman" w:hAnsi="Times New Roman" w:cs="Times New Roman"/>
          <w:sz w:val="28"/>
          <w:szCs w:val="28"/>
        </w:rPr>
        <w:t>ливості вживання концепції брендингу при формуванні маркетингової стратегії.</w:t>
      </w:r>
    </w:p>
    <w:p w:rsidR="000442CA" w:rsidRPr="000442CA" w:rsidRDefault="000442CA" w:rsidP="00487266">
      <w:pPr>
        <w:pStyle w:val="a7"/>
        <w:rPr>
          <w:sz w:val="28"/>
          <w:szCs w:val="28"/>
          <w:lang w:eastAsia="uk-UA"/>
        </w:rPr>
      </w:pPr>
      <w:r w:rsidRPr="000442CA">
        <w:rPr>
          <w:sz w:val="28"/>
          <w:szCs w:val="28"/>
          <w:lang w:eastAsia="uk-UA"/>
        </w:rPr>
        <w:t>Застосовуючи концепцію брендингу</w:t>
      </w:r>
      <w:r w:rsidR="00487266">
        <w:rPr>
          <w:sz w:val="28"/>
          <w:szCs w:val="28"/>
          <w:lang w:eastAsia="uk-UA"/>
        </w:rPr>
        <w:t>,</w:t>
      </w:r>
      <w:r w:rsidRPr="000442CA">
        <w:rPr>
          <w:sz w:val="28"/>
          <w:szCs w:val="28"/>
          <w:lang w:eastAsia="uk-UA"/>
        </w:rPr>
        <w:t xml:space="preserve"> українським підприємствам необхідно враховувати, що:</w:t>
      </w:r>
    </w:p>
    <w:p w:rsidR="000442CA" w:rsidRPr="000442CA" w:rsidRDefault="000442CA" w:rsidP="009F1C8B">
      <w:pPr>
        <w:pStyle w:val="a7"/>
        <w:numPr>
          <w:ilvl w:val="0"/>
          <w:numId w:val="13"/>
        </w:numPr>
        <w:tabs>
          <w:tab w:val="clear" w:pos="1770"/>
          <w:tab w:val="num" w:pos="142"/>
          <w:tab w:val="num" w:pos="709"/>
          <w:tab w:val="num" w:pos="1110"/>
        </w:tabs>
        <w:ind w:left="142" w:firstLine="567"/>
        <w:rPr>
          <w:sz w:val="28"/>
          <w:szCs w:val="28"/>
          <w:lang w:eastAsia="uk-UA"/>
        </w:rPr>
      </w:pPr>
      <w:r w:rsidRPr="000442CA">
        <w:rPr>
          <w:sz w:val="28"/>
          <w:szCs w:val="28"/>
          <w:lang w:eastAsia="uk-UA"/>
        </w:rPr>
        <w:t>загальний рівень розпізнавання торгових марок у українських споживачів невеликий, але він постійно зростає, тому Україна – країна, де можна до</w:t>
      </w:r>
      <w:r w:rsidR="00487266">
        <w:rPr>
          <w:sz w:val="28"/>
          <w:szCs w:val="28"/>
          <w:lang w:eastAsia="uk-UA"/>
        </w:rPr>
        <w:t>сить швидко створити і розвинут</w:t>
      </w:r>
      <w:r w:rsidRPr="000442CA">
        <w:rPr>
          <w:sz w:val="28"/>
          <w:szCs w:val="28"/>
          <w:lang w:eastAsia="uk-UA"/>
        </w:rPr>
        <w:t>и новий бренд;</w:t>
      </w:r>
    </w:p>
    <w:p w:rsidR="000442CA" w:rsidRPr="000442CA" w:rsidRDefault="000442CA" w:rsidP="009F1C8B">
      <w:pPr>
        <w:pStyle w:val="a7"/>
        <w:numPr>
          <w:ilvl w:val="0"/>
          <w:numId w:val="13"/>
        </w:numPr>
        <w:tabs>
          <w:tab w:val="clear" w:pos="1770"/>
          <w:tab w:val="num" w:pos="142"/>
          <w:tab w:val="num" w:pos="709"/>
          <w:tab w:val="num" w:pos="1110"/>
        </w:tabs>
        <w:ind w:left="142" w:firstLine="567"/>
        <w:rPr>
          <w:sz w:val="28"/>
          <w:szCs w:val="28"/>
          <w:lang w:eastAsia="uk-UA"/>
        </w:rPr>
      </w:pPr>
      <w:r w:rsidRPr="000442CA">
        <w:rPr>
          <w:sz w:val="28"/>
          <w:szCs w:val="28"/>
          <w:lang w:eastAsia="uk-UA"/>
        </w:rPr>
        <w:t>споживачі не встигають формувати в своїй свідомості чітке ставлення до певних торгових марок у зв'язку з постійною появою на ринку нових товарів, раніше не відомих;</w:t>
      </w:r>
    </w:p>
    <w:p w:rsidR="000442CA" w:rsidRPr="000442CA" w:rsidRDefault="000442CA" w:rsidP="009F1C8B">
      <w:pPr>
        <w:pStyle w:val="a7"/>
        <w:numPr>
          <w:ilvl w:val="0"/>
          <w:numId w:val="13"/>
        </w:numPr>
        <w:tabs>
          <w:tab w:val="clear" w:pos="1770"/>
          <w:tab w:val="num" w:pos="142"/>
          <w:tab w:val="num" w:pos="709"/>
          <w:tab w:val="num" w:pos="1110"/>
        </w:tabs>
        <w:ind w:left="142" w:firstLine="567"/>
        <w:rPr>
          <w:sz w:val="28"/>
          <w:szCs w:val="28"/>
          <w:lang w:eastAsia="uk-UA"/>
        </w:rPr>
      </w:pPr>
      <w:r w:rsidRPr="000442CA">
        <w:rPr>
          <w:sz w:val="28"/>
          <w:szCs w:val="28"/>
          <w:lang w:eastAsia="uk-UA"/>
        </w:rPr>
        <w:t>у споживачів спостерігається зростання недовіри до якості зарубіжних</w:t>
      </w:r>
      <w:r w:rsidR="00C17143">
        <w:rPr>
          <w:sz w:val="28"/>
          <w:szCs w:val="28"/>
          <w:lang w:eastAsia="uk-UA"/>
        </w:rPr>
        <w:t>,</w:t>
      </w:r>
      <w:r w:rsidRPr="000442CA">
        <w:rPr>
          <w:sz w:val="28"/>
          <w:szCs w:val="28"/>
          <w:lang w:eastAsia="uk-UA"/>
        </w:rPr>
        <w:t xml:space="preserve"> особливо продовольчих товарів, і однозначна перевага вітчизняних марок продуктів харчування (за деякими одиничними винятками);</w:t>
      </w:r>
    </w:p>
    <w:p w:rsidR="000442CA" w:rsidRPr="000442CA" w:rsidRDefault="000442CA" w:rsidP="009F1C8B">
      <w:pPr>
        <w:pStyle w:val="a7"/>
        <w:numPr>
          <w:ilvl w:val="0"/>
          <w:numId w:val="13"/>
        </w:numPr>
        <w:tabs>
          <w:tab w:val="clear" w:pos="1770"/>
          <w:tab w:val="num" w:pos="709"/>
          <w:tab w:val="num" w:pos="851"/>
          <w:tab w:val="num" w:pos="1110"/>
        </w:tabs>
        <w:autoSpaceDE w:val="0"/>
        <w:autoSpaceDN w:val="0"/>
        <w:ind w:left="0" w:firstLine="709"/>
        <w:rPr>
          <w:sz w:val="28"/>
          <w:szCs w:val="28"/>
        </w:rPr>
      </w:pPr>
      <w:r w:rsidRPr="000442CA">
        <w:rPr>
          <w:sz w:val="28"/>
          <w:szCs w:val="28"/>
        </w:rPr>
        <w:t>бренд в Україні, в набагато більшій мірі, ніж на Заході, сприймається як символ «автентичності товару»;</w:t>
      </w:r>
    </w:p>
    <w:p w:rsidR="000442CA" w:rsidRPr="000442CA" w:rsidRDefault="000442CA" w:rsidP="009F1C8B">
      <w:pPr>
        <w:pStyle w:val="a7"/>
        <w:numPr>
          <w:ilvl w:val="0"/>
          <w:numId w:val="13"/>
        </w:numPr>
        <w:tabs>
          <w:tab w:val="clear" w:pos="1770"/>
          <w:tab w:val="num" w:pos="709"/>
          <w:tab w:val="num" w:pos="851"/>
          <w:tab w:val="num" w:pos="1110"/>
        </w:tabs>
        <w:ind w:left="0" w:firstLine="709"/>
        <w:rPr>
          <w:sz w:val="28"/>
          <w:szCs w:val="28"/>
          <w:lang w:eastAsia="uk-UA"/>
        </w:rPr>
      </w:pPr>
      <w:r w:rsidRPr="000442CA">
        <w:rPr>
          <w:sz w:val="28"/>
          <w:szCs w:val="28"/>
          <w:lang w:eastAsia="uk-UA"/>
        </w:rPr>
        <w:t>необхідно враховувати національні традиції і особливості сприйняття рекламних звернень  українськими споживачами.</w:t>
      </w:r>
    </w:p>
    <w:p w:rsidR="000442CA" w:rsidRDefault="000442CA" w:rsidP="000442CA">
      <w:pPr>
        <w:pStyle w:val="a5"/>
        <w:spacing w:line="360" w:lineRule="auto"/>
        <w:ind w:left="709" w:right="-2"/>
        <w:rPr>
          <w:b w:val="0"/>
          <w:szCs w:val="28"/>
          <w:lang w:val="uk-UA" w:eastAsia="uk-UA"/>
        </w:rPr>
      </w:pPr>
    </w:p>
    <w:p w:rsidR="000442CA" w:rsidRPr="000442CA" w:rsidRDefault="00A72A68" w:rsidP="009325E1">
      <w:pPr>
        <w:pStyle w:val="a5"/>
        <w:tabs>
          <w:tab w:val="clear" w:pos="1134"/>
        </w:tabs>
        <w:spacing w:line="360" w:lineRule="auto"/>
        <w:ind w:firstLine="709"/>
        <w:rPr>
          <w:color w:val="000000" w:themeColor="text1"/>
          <w:szCs w:val="28"/>
          <w:lang w:val="uk-UA"/>
        </w:rPr>
      </w:pPr>
      <w:r>
        <w:rPr>
          <w:color w:val="000000" w:themeColor="text1"/>
          <w:szCs w:val="28"/>
          <w:lang w:val="uk-UA"/>
        </w:rPr>
        <w:t xml:space="preserve">1.3. </w:t>
      </w:r>
      <w:r w:rsidR="000442CA" w:rsidRPr="000442CA">
        <w:rPr>
          <w:color w:val="000000" w:themeColor="text1"/>
          <w:szCs w:val="28"/>
          <w:lang w:val="uk-UA"/>
        </w:rPr>
        <w:t>Особливості формування маркетингової стратегії підприємства на основі бренд-підходу</w:t>
      </w:r>
    </w:p>
    <w:p w:rsidR="000442CA" w:rsidRPr="000442CA" w:rsidRDefault="000442CA" w:rsidP="000442CA">
      <w:pPr>
        <w:tabs>
          <w:tab w:val="left" w:pos="0"/>
        </w:tabs>
        <w:spacing w:line="360" w:lineRule="auto"/>
        <w:ind w:firstLine="426"/>
        <w:jc w:val="center"/>
        <w:rPr>
          <w:rFonts w:ascii="Times New Roman" w:hAnsi="Times New Roman" w:cs="Times New Roman"/>
          <w:color w:val="000000" w:themeColor="text1"/>
          <w:sz w:val="28"/>
          <w:szCs w:val="28"/>
        </w:rPr>
      </w:pPr>
    </w:p>
    <w:p w:rsidR="000442CA" w:rsidRPr="000442CA" w:rsidRDefault="000442CA" w:rsidP="000442CA">
      <w:pPr>
        <w:pStyle w:val="a7"/>
        <w:rPr>
          <w:color w:val="000000" w:themeColor="text1"/>
          <w:sz w:val="28"/>
          <w:szCs w:val="28"/>
        </w:rPr>
      </w:pPr>
      <w:r w:rsidRPr="000442CA">
        <w:rPr>
          <w:color w:val="000000" w:themeColor="text1"/>
          <w:sz w:val="28"/>
          <w:szCs w:val="28"/>
        </w:rPr>
        <w:t xml:space="preserve">Методологічною основою формування маркетингової стратегії підприємства на основі бренд-підходу є дослідження накопиченого наукового досвіду з вибору та обґрунтування вибору маркетингових стратегій. </w:t>
      </w:r>
    </w:p>
    <w:p w:rsidR="000442CA" w:rsidRPr="000442CA" w:rsidRDefault="000442CA" w:rsidP="000442CA">
      <w:pPr>
        <w:pStyle w:val="a7"/>
        <w:rPr>
          <w:color w:val="000000" w:themeColor="text1"/>
          <w:sz w:val="28"/>
          <w:szCs w:val="28"/>
        </w:rPr>
      </w:pPr>
      <w:r w:rsidRPr="000442CA">
        <w:rPr>
          <w:color w:val="000000" w:themeColor="text1"/>
          <w:sz w:val="28"/>
          <w:szCs w:val="28"/>
        </w:rPr>
        <w:t>На сьогоднішній день існує багата видова різноманітні</w:t>
      </w:r>
      <w:r w:rsidR="00D34A26">
        <w:rPr>
          <w:color w:val="000000" w:themeColor="text1"/>
          <w:sz w:val="28"/>
          <w:szCs w:val="28"/>
        </w:rPr>
        <w:t xml:space="preserve">сть </w:t>
      </w:r>
      <w:r w:rsidR="009325E1">
        <w:rPr>
          <w:color w:val="000000" w:themeColor="text1"/>
          <w:sz w:val="28"/>
          <w:szCs w:val="28"/>
        </w:rPr>
        <w:t>маркетингових стратегій, яка</w:t>
      </w:r>
      <w:r w:rsidRPr="000442CA">
        <w:rPr>
          <w:color w:val="000000" w:themeColor="text1"/>
          <w:sz w:val="28"/>
          <w:szCs w:val="28"/>
        </w:rPr>
        <w:t xml:space="preserve"> пояснюється відсутністю чіткого визначення домінуючих критеріїв їх класифікації. </w:t>
      </w:r>
      <w:r w:rsidR="009325E1">
        <w:rPr>
          <w:color w:val="000000" w:themeColor="text1"/>
          <w:sz w:val="28"/>
          <w:szCs w:val="28"/>
        </w:rPr>
        <w:t>У якості критеріїв класифікації</w:t>
      </w:r>
      <w:r w:rsidRPr="000442CA">
        <w:rPr>
          <w:color w:val="000000" w:themeColor="text1"/>
          <w:sz w:val="28"/>
          <w:szCs w:val="28"/>
        </w:rPr>
        <w:t xml:space="preserve"> маркетингових </w:t>
      </w:r>
      <w:r w:rsidR="009325E1">
        <w:rPr>
          <w:color w:val="000000" w:themeColor="text1"/>
          <w:sz w:val="28"/>
          <w:szCs w:val="28"/>
        </w:rPr>
        <w:lastRenderedPageBreak/>
        <w:t>стратегій використовую</w:t>
      </w:r>
      <w:r w:rsidRPr="000442CA">
        <w:rPr>
          <w:color w:val="000000" w:themeColor="text1"/>
          <w:sz w:val="28"/>
          <w:szCs w:val="28"/>
        </w:rPr>
        <w:t>ться термін реалізації стратегій, етапи життєвого циклу товарів, стан ринкового попиту, цілі фірми, ступінь сегментування ринку, конкурентні пе</w:t>
      </w:r>
      <w:r w:rsidR="00EB1D2D">
        <w:rPr>
          <w:color w:val="000000" w:themeColor="text1"/>
          <w:sz w:val="28"/>
          <w:szCs w:val="28"/>
        </w:rPr>
        <w:t>реваги та інші (рис. 1.4) [</w:t>
      </w:r>
      <w:r w:rsidR="007C02CA">
        <w:rPr>
          <w:color w:val="000000" w:themeColor="text1"/>
          <w:sz w:val="28"/>
          <w:szCs w:val="28"/>
        </w:rPr>
        <w:t>2</w:t>
      </w:r>
      <w:r w:rsidR="007C02CA" w:rsidRPr="007C02CA">
        <w:rPr>
          <w:color w:val="000000" w:themeColor="text1"/>
          <w:sz w:val="28"/>
          <w:szCs w:val="28"/>
        </w:rPr>
        <w:t>4</w:t>
      </w:r>
      <w:r w:rsidR="0012428E">
        <w:rPr>
          <w:color w:val="000000" w:themeColor="text1"/>
          <w:sz w:val="28"/>
          <w:szCs w:val="28"/>
        </w:rPr>
        <w:t>, с. 186].</w:t>
      </w:r>
    </w:p>
    <w:p w:rsidR="000442CA" w:rsidRPr="000442CA" w:rsidRDefault="000442CA" w:rsidP="000442CA">
      <w:pPr>
        <w:spacing w:line="360" w:lineRule="auto"/>
        <w:ind w:firstLine="720"/>
        <w:jc w:val="both"/>
        <w:rPr>
          <w:rFonts w:ascii="Times New Roman" w:hAnsi="Times New Roman" w:cs="Times New Roman"/>
          <w:color w:val="000000" w:themeColor="text1"/>
          <w:sz w:val="28"/>
          <w:szCs w:val="28"/>
        </w:rPr>
      </w:pPr>
      <w:r w:rsidRPr="000442CA">
        <w:rPr>
          <w:rFonts w:ascii="Times New Roman" w:hAnsi="Times New Roman" w:cs="Times New Roman"/>
          <w:color w:val="000000" w:themeColor="text1"/>
          <w:sz w:val="28"/>
          <w:szCs w:val="28"/>
        </w:rPr>
        <w:t>Розглянемо основні види маркетингових стратегій. Відомий амери</w:t>
      </w:r>
      <w:r w:rsidR="007C02CA">
        <w:rPr>
          <w:rFonts w:ascii="Times New Roman" w:hAnsi="Times New Roman" w:cs="Times New Roman"/>
          <w:color w:val="000000" w:themeColor="text1"/>
          <w:sz w:val="28"/>
          <w:szCs w:val="28"/>
        </w:rPr>
        <w:t>канський дослідник І. Ансофф [</w:t>
      </w:r>
      <w:r w:rsidR="007C02CA" w:rsidRPr="007C02CA">
        <w:rPr>
          <w:rFonts w:ascii="Times New Roman" w:hAnsi="Times New Roman" w:cs="Times New Roman"/>
          <w:color w:val="000000" w:themeColor="text1"/>
          <w:sz w:val="28"/>
          <w:szCs w:val="28"/>
        </w:rPr>
        <w:t>8</w:t>
      </w:r>
      <w:r w:rsidRPr="000442CA">
        <w:rPr>
          <w:rFonts w:ascii="Times New Roman" w:hAnsi="Times New Roman" w:cs="Times New Roman"/>
          <w:color w:val="000000" w:themeColor="text1"/>
          <w:sz w:val="28"/>
          <w:szCs w:val="28"/>
        </w:rPr>
        <w:t>] в залежності від товарно-ринкових комбінацій виділяє чотири альтернативні стратегії, спрямовані на реалізацію маркетингових цілей. Вибір маркетингової стратегії, мета якої</w:t>
      </w:r>
      <w:r w:rsidR="009325E1">
        <w:rPr>
          <w:rFonts w:ascii="Times New Roman" w:hAnsi="Times New Roman" w:cs="Times New Roman"/>
          <w:color w:val="000000" w:themeColor="text1"/>
          <w:sz w:val="28"/>
          <w:szCs w:val="28"/>
        </w:rPr>
        <w:t>,</w:t>
      </w:r>
      <w:r w:rsidRPr="000442CA">
        <w:rPr>
          <w:rFonts w:ascii="Times New Roman" w:hAnsi="Times New Roman" w:cs="Times New Roman"/>
          <w:color w:val="000000" w:themeColor="text1"/>
          <w:sz w:val="28"/>
          <w:szCs w:val="28"/>
        </w:rPr>
        <w:t xml:space="preserve"> за І. Ансоффом</w:t>
      </w:r>
      <w:r w:rsidR="009325E1">
        <w:rPr>
          <w:rFonts w:ascii="Times New Roman" w:hAnsi="Times New Roman" w:cs="Times New Roman"/>
          <w:color w:val="000000" w:themeColor="text1"/>
          <w:sz w:val="28"/>
          <w:szCs w:val="28"/>
        </w:rPr>
        <w:t>,</w:t>
      </w:r>
      <w:r w:rsidRPr="000442CA">
        <w:rPr>
          <w:rFonts w:ascii="Times New Roman" w:hAnsi="Times New Roman" w:cs="Times New Roman"/>
          <w:color w:val="000000" w:themeColor="text1"/>
          <w:sz w:val="28"/>
          <w:szCs w:val="28"/>
        </w:rPr>
        <w:t xml:space="preserve"> – збільшення обсягів продажу, ринкової частки та прибутку – залежать від того, який товар виготовляється – новий у товарній номенклатурі підприємства</w:t>
      </w:r>
      <w:r w:rsidR="009325E1">
        <w:rPr>
          <w:rFonts w:ascii="Times New Roman" w:hAnsi="Times New Roman" w:cs="Times New Roman"/>
          <w:color w:val="000000" w:themeColor="text1"/>
          <w:sz w:val="28"/>
          <w:szCs w:val="28"/>
        </w:rPr>
        <w:t>,</w:t>
      </w:r>
      <w:r w:rsidRPr="000442CA">
        <w:rPr>
          <w:rFonts w:ascii="Times New Roman" w:hAnsi="Times New Roman" w:cs="Times New Roman"/>
          <w:color w:val="000000" w:themeColor="text1"/>
          <w:sz w:val="28"/>
          <w:szCs w:val="28"/>
        </w:rPr>
        <w:t xml:space="preserve"> чи наявний, який підприємство вже виготовляє і продає та від ринку – наявного, тобто такого, на якому підприємство вже діє, чи нового для цього підприємства ринку:</w:t>
      </w:r>
    </w:p>
    <w:p w:rsidR="000442CA" w:rsidRPr="000442CA" w:rsidRDefault="000442CA" w:rsidP="009F1C8B">
      <w:pPr>
        <w:numPr>
          <w:ilvl w:val="0"/>
          <w:numId w:val="16"/>
        </w:numPr>
        <w:spacing w:line="360" w:lineRule="auto"/>
        <w:ind w:left="1099"/>
        <w:jc w:val="both"/>
        <w:rPr>
          <w:rFonts w:ascii="Times New Roman" w:hAnsi="Times New Roman" w:cs="Times New Roman"/>
          <w:color w:val="000000" w:themeColor="text1"/>
          <w:sz w:val="28"/>
          <w:szCs w:val="28"/>
        </w:rPr>
      </w:pPr>
      <w:r w:rsidRPr="000442CA">
        <w:rPr>
          <w:rFonts w:ascii="Times New Roman" w:hAnsi="Times New Roman" w:cs="Times New Roman"/>
          <w:color w:val="000000" w:themeColor="text1"/>
          <w:sz w:val="28"/>
          <w:szCs w:val="28"/>
        </w:rPr>
        <w:t>стратегія глибокого проникнення на ринок;</w:t>
      </w:r>
    </w:p>
    <w:p w:rsidR="000442CA" w:rsidRPr="000442CA" w:rsidRDefault="000442CA" w:rsidP="009F1C8B">
      <w:pPr>
        <w:numPr>
          <w:ilvl w:val="0"/>
          <w:numId w:val="16"/>
        </w:numPr>
        <w:spacing w:line="360" w:lineRule="auto"/>
        <w:ind w:left="1099"/>
        <w:jc w:val="both"/>
        <w:rPr>
          <w:rFonts w:ascii="Times New Roman" w:hAnsi="Times New Roman" w:cs="Times New Roman"/>
          <w:color w:val="000000" w:themeColor="text1"/>
          <w:sz w:val="28"/>
          <w:szCs w:val="28"/>
        </w:rPr>
      </w:pPr>
      <w:r w:rsidRPr="000442CA">
        <w:rPr>
          <w:rFonts w:ascii="Times New Roman" w:hAnsi="Times New Roman" w:cs="Times New Roman"/>
          <w:color w:val="000000" w:themeColor="text1"/>
          <w:sz w:val="28"/>
          <w:szCs w:val="28"/>
        </w:rPr>
        <w:t>стратегія розвитку ринку;</w:t>
      </w:r>
    </w:p>
    <w:p w:rsidR="000442CA" w:rsidRPr="000442CA" w:rsidRDefault="000442CA" w:rsidP="009F1C8B">
      <w:pPr>
        <w:numPr>
          <w:ilvl w:val="0"/>
          <w:numId w:val="16"/>
        </w:numPr>
        <w:spacing w:line="360" w:lineRule="auto"/>
        <w:ind w:left="1099"/>
        <w:jc w:val="both"/>
        <w:rPr>
          <w:rFonts w:ascii="Times New Roman" w:hAnsi="Times New Roman" w:cs="Times New Roman"/>
          <w:color w:val="000000" w:themeColor="text1"/>
          <w:sz w:val="28"/>
          <w:szCs w:val="28"/>
        </w:rPr>
      </w:pPr>
      <w:r w:rsidRPr="000442CA">
        <w:rPr>
          <w:rFonts w:ascii="Times New Roman" w:hAnsi="Times New Roman" w:cs="Times New Roman"/>
          <w:color w:val="000000" w:themeColor="text1"/>
          <w:sz w:val="28"/>
          <w:szCs w:val="28"/>
        </w:rPr>
        <w:t>стратегія розвитку товару;</w:t>
      </w:r>
    </w:p>
    <w:p w:rsidR="000442CA" w:rsidRPr="000442CA" w:rsidRDefault="000442CA" w:rsidP="009F1C8B">
      <w:pPr>
        <w:numPr>
          <w:ilvl w:val="0"/>
          <w:numId w:val="16"/>
        </w:numPr>
        <w:spacing w:line="360" w:lineRule="auto"/>
        <w:ind w:left="1099"/>
        <w:jc w:val="both"/>
        <w:rPr>
          <w:rFonts w:ascii="Times New Roman" w:hAnsi="Times New Roman" w:cs="Times New Roman"/>
          <w:color w:val="000000" w:themeColor="text1"/>
          <w:sz w:val="28"/>
          <w:szCs w:val="28"/>
        </w:rPr>
      </w:pPr>
      <w:r w:rsidRPr="000442CA">
        <w:rPr>
          <w:rFonts w:ascii="Times New Roman" w:hAnsi="Times New Roman" w:cs="Times New Roman"/>
          <w:color w:val="000000" w:themeColor="text1"/>
          <w:sz w:val="28"/>
          <w:szCs w:val="28"/>
        </w:rPr>
        <w:t>стратегія диверсифікації.</w:t>
      </w:r>
    </w:p>
    <w:p w:rsidR="000442CA" w:rsidRPr="000442CA" w:rsidRDefault="000442CA" w:rsidP="000442CA">
      <w:pPr>
        <w:pStyle w:val="5"/>
        <w:keepNext w:val="0"/>
        <w:spacing w:line="360" w:lineRule="auto"/>
        <w:rPr>
          <w:color w:val="000000" w:themeColor="text1"/>
          <w:szCs w:val="28"/>
          <w:lang w:val="uk-UA"/>
        </w:rPr>
      </w:pPr>
      <w:r w:rsidRPr="000442CA">
        <w:rPr>
          <w:color w:val="000000" w:themeColor="text1"/>
          <w:szCs w:val="28"/>
          <w:lang w:val="uk-UA"/>
        </w:rPr>
        <w:t xml:space="preserve">Стратегія глибокого проникнення </w:t>
      </w:r>
      <w:r w:rsidR="00D34A26">
        <w:rPr>
          <w:color w:val="000000" w:themeColor="text1"/>
          <w:szCs w:val="28"/>
          <w:lang w:val="uk-UA"/>
        </w:rPr>
        <w:t>на ринок, або експансія (існуючі</w:t>
      </w:r>
      <w:r w:rsidRPr="000442CA">
        <w:rPr>
          <w:color w:val="000000" w:themeColor="text1"/>
          <w:szCs w:val="28"/>
          <w:lang w:val="uk-UA"/>
        </w:rPr>
        <w:t xml:space="preserve"> товари на існуючих ринках), передбачає збільшення обсягу збуту, ринкової частки та прибутків на існуючих ринках завдяки існуючим товарам.</w:t>
      </w:r>
    </w:p>
    <w:p w:rsidR="000442CA" w:rsidRPr="000442CA" w:rsidRDefault="000442CA" w:rsidP="000442CA">
      <w:pPr>
        <w:spacing w:line="360" w:lineRule="auto"/>
        <w:ind w:firstLine="709"/>
        <w:jc w:val="both"/>
        <w:rPr>
          <w:rFonts w:ascii="Times New Roman" w:hAnsi="Times New Roman" w:cs="Times New Roman"/>
          <w:color w:val="000000" w:themeColor="text1"/>
          <w:sz w:val="28"/>
          <w:szCs w:val="28"/>
        </w:rPr>
      </w:pPr>
      <w:r w:rsidRPr="000442CA">
        <w:rPr>
          <w:rFonts w:ascii="Times New Roman" w:hAnsi="Times New Roman" w:cs="Times New Roman"/>
          <w:color w:val="000000" w:themeColor="text1"/>
          <w:sz w:val="28"/>
          <w:szCs w:val="28"/>
        </w:rPr>
        <w:t>І. Ансофф пропонує два напрями реалізації даної стратегії:</w:t>
      </w:r>
    </w:p>
    <w:p w:rsidR="000442CA" w:rsidRPr="000442CA" w:rsidRDefault="000442CA" w:rsidP="009F1C8B">
      <w:pPr>
        <w:pStyle w:val="5"/>
        <w:keepNext w:val="0"/>
        <w:numPr>
          <w:ilvl w:val="0"/>
          <w:numId w:val="15"/>
        </w:numPr>
        <w:tabs>
          <w:tab w:val="clear" w:pos="1069"/>
          <w:tab w:val="num" w:pos="851"/>
          <w:tab w:val="left" w:pos="1134"/>
        </w:tabs>
        <w:spacing w:line="360" w:lineRule="auto"/>
        <w:ind w:left="0" w:firstLine="709"/>
        <w:rPr>
          <w:color w:val="000000" w:themeColor="text1"/>
          <w:szCs w:val="28"/>
          <w:lang w:val="uk-UA"/>
        </w:rPr>
      </w:pPr>
      <w:r w:rsidRPr="000442CA">
        <w:rPr>
          <w:color w:val="000000" w:themeColor="text1"/>
          <w:szCs w:val="28"/>
          <w:lang w:val="uk-UA"/>
        </w:rPr>
        <w:t>Підвищення обсягів збуту для існуючих споживачів продукції підприємства на певному ринку збуту. Досягти цього фірма може також переконуючи споживачів використовувати більший обсяг товару або запевнити споживача збільшити частоту використання певного товару.</w:t>
      </w:r>
    </w:p>
    <w:p w:rsidR="00C17143" w:rsidRDefault="000442CA" w:rsidP="009F1C8B">
      <w:pPr>
        <w:numPr>
          <w:ilvl w:val="0"/>
          <w:numId w:val="15"/>
        </w:numPr>
        <w:tabs>
          <w:tab w:val="clear" w:pos="1069"/>
          <w:tab w:val="num" w:pos="851"/>
          <w:tab w:val="left" w:pos="1134"/>
        </w:tabs>
        <w:spacing w:line="360" w:lineRule="auto"/>
        <w:ind w:left="0" w:firstLine="709"/>
        <w:jc w:val="both"/>
        <w:rPr>
          <w:rFonts w:ascii="Times New Roman" w:hAnsi="Times New Roman" w:cs="Times New Roman"/>
          <w:color w:val="000000" w:themeColor="text1"/>
          <w:sz w:val="28"/>
          <w:szCs w:val="28"/>
        </w:rPr>
      </w:pPr>
      <w:r w:rsidRPr="000442CA">
        <w:rPr>
          <w:rFonts w:ascii="Times New Roman" w:hAnsi="Times New Roman" w:cs="Times New Roman"/>
          <w:color w:val="000000" w:themeColor="text1"/>
          <w:sz w:val="28"/>
          <w:szCs w:val="28"/>
        </w:rPr>
        <w:t xml:space="preserve">Залучення нових споживачів, які раніше використовували товари конкурентів. </w:t>
      </w:r>
    </w:p>
    <w:p w:rsidR="000442CA" w:rsidRPr="00C17143" w:rsidRDefault="000442CA" w:rsidP="00C17143">
      <w:pPr>
        <w:tabs>
          <w:tab w:val="left" w:pos="1134"/>
        </w:tabs>
        <w:spacing w:line="360" w:lineRule="auto"/>
        <w:ind w:firstLine="709"/>
        <w:jc w:val="both"/>
        <w:rPr>
          <w:rFonts w:ascii="Times New Roman" w:hAnsi="Times New Roman" w:cs="Times New Roman"/>
          <w:color w:val="000000" w:themeColor="text1"/>
          <w:sz w:val="28"/>
          <w:szCs w:val="28"/>
        </w:rPr>
      </w:pPr>
      <w:r w:rsidRPr="00C17143">
        <w:rPr>
          <w:rFonts w:ascii="Times New Roman" w:hAnsi="Times New Roman" w:cs="Times New Roman"/>
          <w:color w:val="000000" w:themeColor="text1"/>
          <w:sz w:val="28"/>
          <w:szCs w:val="28"/>
        </w:rPr>
        <w:t>Ключовими елементами стратегії глибокого проникнення на ринок, є реклама, стимулювання збуту, підвищення рівня сервісу та зниження ціни завдяки зниженню витрат, пов’язаних із виробництвом і збутом продукції.</w:t>
      </w:r>
    </w:p>
    <w:p w:rsidR="000442CA" w:rsidRPr="000442CA" w:rsidRDefault="000442CA" w:rsidP="00D34A26">
      <w:pPr>
        <w:pStyle w:val="22"/>
        <w:jc w:val="both"/>
        <w:rPr>
          <w:color w:val="000000" w:themeColor="text1"/>
          <w:szCs w:val="28"/>
          <w:lang w:val="uk-UA"/>
        </w:rPr>
      </w:pPr>
      <w:r w:rsidRPr="000442CA">
        <w:rPr>
          <w:color w:val="000000" w:themeColor="text1"/>
          <w:szCs w:val="28"/>
          <w:lang w:val="uk-UA"/>
        </w:rPr>
        <w:lastRenderedPageBreak/>
        <w:t xml:space="preserve">Стратегія розвитку ринку передбачає збільшення обсягу збуту завдяки виходу </w:t>
      </w:r>
      <w:r w:rsidR="00D34A26">
        <w:rPr>
          <w:color w:val="000000" w:themeColor="text1"/>
          <w:szCs w:val="28"/>
          <w:lang w:val="uk-UA"/>
        </w:rPr>
        <w:t xml:space="preserve">   </w:t>
      </w:r>
      <w:r w:rsidRPr="000442CA">
        <w:rPr>
          <w:color w:val="000000" w:themeColor="text1"/>
          <w:szCs w:val="28"/>
          <w:lang w:val="uk-UA"/>
        </w:rPr>
        <w:t>на</w:t>
      </w:r>
      <w:r w:rsidR="00D34A26">
        <w:rPr>
          <w:color w:val="000000" w:themeColor="text1"/>
          <w:szCs w:val="28"/>
          <w:lang w:val="uk-UA"/>
        </w:rPr>
        <w:t xml:space="preserve">   </w:t>
      </w:r>
      <w:r w:rsidRPr="000442CA">
        <w:rPr>
          <w:color w:val="000000" w:themeColor="text1"/>
          <w:szCs w:val="28"/>
          <w:lang w:val="uk-UA"/>
        </w:rPr>
        <w:t xml:space="preserve"> новий </w:t>
      </w:r>
      <w:r w:rsidR="00D34A26">
        <w:rPr>
          <w:color w:val="000000" w:themeColor="text1"/>
          <w:szCs w:val="28"/>
          <w:lang w:val="uk-UA"/>
        </w:rPr>
        <w:t xml:space="preserve">   </w:t>
      </w:r>
      <w:r w:rsidRPr="000442CA">
        <w:rPr>
          <w:color w:val="000000" w:themeColor="text1"/>
          <w:szCs w:val="28"/>
          <w:lang w:val="uk-UA"/>
        </w:rPr>
        <w:t>ринок</w:t>
      </w:r>
      <w:r w:rsidR="00D34A26">
        <w:rPr>
          <w:color w:val="000000" w:themeColor="text1"/>
          <w:szCs w:val="28"/>
          <w:lang w:val="uk-UA"/>
        </w:rPr>
        <w:t xml:space="preserve">  </w:t>
      </w:r>
      <w:r w:rsidRPr="000442CA">
        <w:rPr>
          <w:color w:val="000000" w:themeColor="text1"/>
          <w:szCs w:val="28"/>
          <w:lang w:val="uk-UA"/>
        </w:rPr>
        <w:t xml:space="preserve"> </w:t>
      </w:r>
      <w:r w:rsidR="00D34A26">
        <w:rPr>
          <w:color w:val="000000" w:themeColor="text1"/>
          <w:szCs w:val="28"/>
          <w:lang w:val="uk-UA"/>
        </w:rPr>
        <w:t xml:space="preserve"> </w:t>
      </w:r>
      <w:r w:rsidRPr="000442CA">
        <w:rPr>
          <w:color w:val="000000" w:themeColor="text1"/>
          <w:szCs w:val="28"/>
          <w:lang w:val="uk-UA"/>
        </w:rPr>
        <w:t>фірм</w:t>
      </w:r>
      <w:r w:rsidR="00D34A26">
        <w:rPr>
          <w:color w:val="000000" w:themeColor="text1"/>
          <w:szCs w:val="28"/>
          <w:lang w:val="uk-UA"/>
        </w:rPr>
        <w:t>и    з    існуючим     товаром.   При    цьому</w:t>
      </w:r>
      <w:r w:rsidR="0012428E">
        <w:rPr>
          <w:color w:val="000000" w:themeColor="text1"/>
          <w:szCs w:val="28"/>
          <w:lang w:val="uk-UA"/>
        </w:rPr>
        <w:t xml:space="preserve"> </w:t>
      </w:r>
      <w:r w:rsidRPr="000442CA">
        <w:rPr>
          <w:color w:val="000000" w:themeColor="text1"/>
          <w:szCs w:val="28"/>
          <w:lang w:val="uk-UA"/>
        </w:rPr>
        <w:t xml:space="preserve">використовуються два підходи – вихід на нові географічні ринки або орієнтація на нові сегменти ринку. </w:t>
      </w:r>
    </w:p>
    <w:p w:rsidR="000442CA" w:rsidRPr="000442CA" w:rsidRDefault="000442CA" w:rsidP="000442CA">
      <w:pPr>
        <w:spacing w:line="360" w:lineRule="auto"/>
        <w:ind w:firstLine="720"/>
        <w:jc w:val="both"/>
        <w:rPr>
          <w:rFonts w:ascii="Times New Roman" w:hAnsi="Times New Roman" w:cs="Times New Roman"/>
          <w:color w:val="000000" w:themeColor="text1"/>
          <w:sz w:val="28"/>
          <w:szCs w:val="28"/>
        </w:rPr>
      </w:pPr>
      <w:r w:rsidRPr="000442CA">
        <w:rPr>
          <w:rFonts w:ascii="Times New Roman" w:hAnsi="Times New Roman" w:cs="Times New Roman"/>
          <w:color w:val="000000" w:themeColor="text1"/>
          <w:sz w:val="28"/>
          <w:szCs w:val="28"/>
        </w:rPr>
        <w:t xml:space="preserve">Стратегія розвитку товару передбачає збільшення обсягів збуту завдяки вдосконаленню, модифікації товарів для наявних ринків. Тобто підприємство може запропонувати на існуючому ринку збуту вдосконалений товар або розширює його асортимент. </w:t>
      </w:r>
    </w:p>
    <w:p w:rsidR="000442CA" w:rsidRPr="000442CA" w:rsidRDefault="000442CA" w:rsidP="000442CA">
      <w:pPr>
        <w:spacing w:line="360" w:lineRule="auto"/>
        <w:ind w:firstLine="720"/>
        <w:jc w:val="both"/>
        <w:rPr>
          <w:rFonts w:ascii="Times New Roman" w:hAnsi="Times New Roman" w:cs="Times New Roman"/>
          <w:color w:val="000000" w:themeColor="text1"/>
          <w:sz w:val="28"/>
          <w:szCs w:val="28"/>
        </w:rPr>
      </w:pPr>
      <w:r w:rsidRPr="000442CA">
        <w:rPr>
          <w:rFonts w:ascii="Times New Roman" w:hAnsi="Times New Roman" w:cs="Times New Roman"/>
          <w:color w:val="000000" w:themeColor="text1"/>
          <w:sz w:val="28"/>
          <w:szCs w:val="28"/>
        </w:rPr>
        <w:t>Перелічені стратегії є стратегіями інтенсивного росту, які передбачають збільшення обсягів продажу, ринкової частки та прибутку шляхом інтенсифікації наявних ресурсів фірми.</w:t>
      </w:r>
    </w:p>
    <w:p w:rsidR="000442CA" w:rsidRPr="000442CA" w:rsidRDefault="000442CA" w:rsidP="000442CA">
      <w:pPr>
        <w:spacing w:line="360" w:lineRule="auto"/>
        <w:ind w:firstLine="720"/>
        <w:jc w:val="both"/>
        <w:rPr>
          <w:rFonts w:ascii="Times New Roman" w:hAnsi="Times New Roman" w:cs="Times New Roman"/>
          <w:color w:val="000000" w:themeColor="text1"/>
          <w:sz w:val="28"/>
          <w:szCs w:val="28"/>
        </w:rPr>
      </w:pPr>
      <w:r w:rsidRPr="000442CA">
        <w:rPr>
          <w:rFonts w:ascii="Times New Roman" w:hAnsi="Times New Roman" w:cs="Times New Roman"/>
          <w:color w:val="000000" w:themeColor="text1"/>
          <w:sz w:val="28"/>
          <w:szCs w:val="28"/>
        </w:rPr>
        <w:t>Стратегія диверсифікації передбачає розробку нових товарів для нових ринків. Ця стратегія є найбільш ризиковою, разом з тим дозволяє перерозподілити ризики завдяки діяльності фірми на різних товарних ринках.</w:t>
      </w:r>
    </w:p>
    <w:p w:rsidR="000442CA" w:rsidRPr="000442CA" w:rsidRDefault="000442CA" w:rsidP="000442CA">
      <w:pPr>
        <w:spacing w:line="360" w:lineRule="auto"/>
        <w:ind w:firstLine="720"/>
        <w:jc w:val="both"/>
        <w:rPr>
          <w:rFonts w:ascii="Times New Roman" w:hAnsi="Times New Roman" w:cs="Times New Roman"/>
          <w:color w:val="000000" w:themeColor="text1"/>
          <w:sz w:val="28"/>
          <w:szCs w:val="28"/>
        </w:rPr>
      </w:pPr>
      <w:r w:rsidRPr="000442CA">
        <w:rPr>
          <w:rFonts w:ascii="Times New Roman" w:hAnsi="Times New Roman" w:cs="Times New Roman"/>
          <w:color w:val="000000" w:themeColor="text1"/>
          <w:sz w:val="28"/>
          <w:szCs w:val="28"/>
        </w:rPr>
        <w:t>Щодо проблем, пов’язаних з роботою фірми з існуючим або новим товаром, на нових або освоєних ринках, досвід показує: продати споживачам абсолютно нову продукцію набагато складніше, ніж ту, яка знайшла своє місце на ринку. Це стосується також освоєння нових сегментів ринку: легше продати товар споживачам, які вже знайомі з ним, ніж тим, хто ніколи його не ку</w:t>
      </w:r>
      <w:r w:rsidR="007C02CA">
        <w:rPr>
          <w:rFonts w:ascii="Times New Roman" w:hAnsi="Times New Roman" w:cs="Times New Roman"/>
          <w:color w:val="000000" w:themeColor="text1"/>
          <w:sz w:val="28"/>
          <w:szCs w:val="28"/>
        </w:rPr>
        <w:t>пував. За даними дослідження [4</w:t>
      </w:r>
      <w:r w:rsidR="007C02CA" w:rsidRPr="007C02CA">
        <w:rPr>
          <w:rFonts w:ascii="Times New Roman" w:hAnsi="Times New Roman" w:cs="Times New Roman"/>
          <w:color w:val="000000" w:themeColor="text1"/>
          <w:sz w:val="28"/>
          <w:szCs w:val="28"/>
          <w:lang w:val="ru-RU"/>
        </w:rPr>
        <w:t>1</w:t>
      </w:r>
      <w:r w:rsidRPr="000442CA">
        <w:rPr>
          <w:rFonts w:ascii="Times New Roman" w:hAnsi="Times New Roman" w:cs="Times New Roman"/>
          <w:color w:val="000000" w:themeColor="text1"/>
          <w:sz w:val="28"/>
          <w:szCs w:val="28"/>
        </w:rPr>
        <w:t>, с.</w:t>
      </w:r>
      <w:r w:rsidR="00EB1D2D">
        <w:rPr>
          <w:rFonts w:ascii="Times New Roman" w:hAnsi="Times New Roman" w:cs="Times New Roman"/>
          <w:color w:val="000000" w:themeColor="text1"/>
          <w:sz w:val="28"/>
          <w:szCs w:val="28"/>
        </w:rPr>
        <w:t xml:space="preserve"> </w:t>
      </w:r>
      <w:r w:rsidRPr="000442CA">
        <w:rPr>
          <w:rFonts w:ascii="Times New Roman" w:hAnsi="Times New Roman" w:cs="Times New Roman"/>
          <w:color w:val="000000" w:themeColor="text1"/>
          <w:sz w:val="28"/>
          <w:szCs w:val="28"/>
        </w:rPr>
        <w:t xml:space="preserve">175], ймовірність успіху різних стратегій така: наявний товар на наявному ринку – 33 %; наявний товар на новому ринку – </w:t>
      </w:r>
      <w:r w:rsidR="00B00325">
        <w:rPr>
          <w:rFonts w:ascii="Times New Roman" w:hAnsi="Times New Roman" w:cs="Times New Roman"/>
          <w:color w:val="000000" w:themeColor="text1"/>
          <w:sz w:val="28"/>
          <w:szCs w:val="28"/>
        </w:rPr>
        <w:t xml:space="preserve">     </w:t>
      </w:r>
      <w:r w:rsidRPr="000442CA">
        <w:rPr>
          <w:rFonts w:ascii="Times New Roman" w:hAnsi="Times New Roman" w:cs="Times New Roman"/>
          <w:color w:val="000000" w:themeColor="text1"/>
          <w:sz w:val="28"/>
          <w:szCs w:val="28"/>
        </w:rPr>
        <w:t>20 % і новий товар на новому ринку – 5 %.</w:t>
      </w:r>
    </w:p>
    <w:p w:rsidR="000442CA" w:rsidRPr="000442CA" w:rsidRDefault="000442CA" w:rsidP="000442CA">
      <w:pPr>
        <w:pStyle w:val="a7"/>
        <w:rPr>
          <w:color w:val="000000" w:themeColor="text1"/>
          <w:sz w:val="28"/>
          <w:szCs w:val="28"/>
        </w:rPr>
      </w:pPr>
      <w:r w:rsidRPr="000442CA">
        <w:rPr>
          <w:color w:val="000000" w:themeColor="text1"/>
          <w:sz w:val="28"/>
          <w:szCs w:val="28"/>
        </w:rPr>
        <w:t>Другий, не менш відомий америк</w:t>
      </w:r>
      <w:r w:rsidR="007C02CA">
        <w:rPr>
          <w:color w:val="000000" w:themeColor="text1"/>
          <w:sz w:val="28"/>
          <w:szCs w:val="28"/>
        </w:rPr>
        <w:t>анський економіст М. Портер [</w:t>
      </w:r>
      <w:r w:rsidR="007C02CA" w:rsidRPr="007C02CA">
        <w:rPr>
          <w:color w:val="000000" w:themeColor="text1"/>
          <w:sz w:val="28"/>
          <w:szCs w:val="28"/>
          <w:lang w:val="ru-RU"/>
        </w:rPr>
        <w:t>81</w:t>
      </w:r>
      <w:r w:rsidRPr="000442CA">
        <w:rPr>
          <w:color w:val="000000" w:themeColor="text1"/>
          <w:sz w:val="28"/>
          <w:szCs w:val="28"/>
        </w:rPr>
        <w:t>], пропонує три різновиди стратегій:</w:t>
      </w:r>
    </w:p>
    <w:p w:rsidR="000442CA" w:rsidRPr="000442CA" w:rsidRDefault="000442CA" w:rsidP="009F1C8B">
      <w:pPr>
        <w:pStyle w:val="a7"/>
        <w:numPr>
          <w:ilvl w:val="0"/>
          <w:numId w:val="17"/>
        </w:numPr>
        <w:ind w:left="1099"/>
        <w:rPr>
          <w:color w:val="000000" w:themeColor="text1"/>
          <w:sz w:val="28"/>
          <w:szCs w:val="28"/>
        </w:rPr>
      </w:pPr>
      <w:r w:rsidRPr="000442CA">
        <w:rPr>
          <w:color w:val="000000" w:themeColor="text1"/>
          <w:sz w:val="28"/>
          <w:szCs w:val="28"/>
        </w:rPr>
        <w:t>стратегія лідерства за витратами (цінового);</w:t>
      </w:r>
    </w:p>
    <w:p w:rsidR="000442CA" w:rsidRPr="000442CA" w:rsidRDefault="000442CA" w:rsidP="009F1C8B">
      <w:pPr>
        <w:pStyle w:val="a7"/>
        <w:numPr>
          <w:ilvl w:val="0"/>
          <w:numId w:val="17"/>
        </w:numPr>
        <w:ind w:left="1099"/>
        <w:rPr>
          <w:color w:val="000000" w:themeColor="text1"/>
          <w:sz w:val="28"/>
          <w:szCs w:val="28"/>
        </w:rPr>
      </w:pPr>
      <w:r w:rsidRPr="000442CA">
        <w:rPr>
          <w:color w:val="000000" w:themeColor="text1"/>
          <w:sz w:val="28"/>
          <w:szCs w:val="28"/>
        </w:rPr>
        <w:t>стратегія диференціації;</w:t>
      </w:r>
    </w:p>
    <w:p w:rsidR="000442CA" w:rsidRPr="000442CA" w:rsidRDefault="000442CA" w:rsidP="009F1C8B">
      <w:pPr>
        <w:pStyle w:val="a7"/>
        <w:numPr>
          <w:ilvl w:val="0"/>
          <w:numId w:val="17"/>
        </w:numPr>
        <w:ind w:left="1099"/>
        <w:rPr>
          <w:color w:val="000000" w:themeColor="text1"/>
          <w:sz w:val="28"/>
          <w:szCs w:val="28"/>
        </w:rPr>
      </w:pPr>
      <w:r w:rsidRPr="000442CA">
        <w:rPr>
          <w:color w:val="000000" w:themeColor="text1"/>
          <w:sz w:val="28"/>
          <w:szCs w:val="28"/>
        </w:rPr>
        <w:t>стратегія концентрованого маркетингу.</w:t>
      </w:r>
    </w:p>
    <w:p w:rsidR="00C17143" w:rsidRDefault="000442CA" w:rsidP="00C17143">
      <w:pPr>
        <w:pStyle w:val="a7"/>
        <w:rPr>
          <w:color w:val="000000" w:themeColor="text1"/>
          <w:sz w:val="28"/>
          <w:szCs w:val="28"/>
        </w:rPr>
      </w:pPr>
      <w:r w:rsidRPr="000442CA">
        <w:rPr>
          <w:color w:val="000000" w:themeColor="text1"/>
          <w:sz w:val="28"/>
          <w:szCs w:val="28"/>
        </w:rPr>
        <w:t xml:space="preserve">Вибір маркетингових стратегій  здійснюється за допомогою стратегічної моделі Портера, основна ідея якої полягає в тому, що для досягнення </w:t>
      </w:r>
      <w:r w:rsidRPr="000442CA">
        <w:rPr>
          <w:color w:val="000000" w:themeColor="text1"/>
          <w:sz w:val="28"/>
          <w:szCs w:val="28"/>
        </w:rPr>
        <w:lastRenderedPageBreak/>
        <w:t xml:space="preserve">необхідного рівня рентабельності підприємство повинне мати сильну позицію щодо конкурентів </w:t>
      </w:r>
      <w:r w:rsidR="007C02CA">
        <w:rPr>
          <w:color w:val="000000" w:themeColor="text1"/>
          <w:sz w:val="28"/>
          <w:szCs w:val="28"/>
          <w:lang w:val="ru-RU"/>
        </w:rPr>
        <w:t>[</w:t>
      </w:r>
      <w:r w:rsidR="007C02CA" w:rsidRPr="007C02CA">
        <w:rPr>
          <w:color w:val="000000" w:themeColor="text1"/>
          <w:sz w:val="28"/>
          <w:szCs w:val="28"/>
          <w:lang w:val="ru-RU"/>
        </w:rPr>
        <w:t>79</w:t>
      </w:r>
      <w:r w:rsidRPr="000442CA">
        <w:rPr>
          <w:color w:val="000000" w:themeColor="text1"/>
          <w:sz w:val="28"/>
          <w:szCs w:val="28"/>
          <w:lang w:val="ru-RU"/>
        </w:rPr>
        <w:t>]</w:t>
      </w:r>
      <w:r w:rsidRPr="000442CA">
        <w:rPr>
          <w:color w:val="000000" w:themeColor="text1"/>
          <w:sz w:val="28"/>
          <w:szCs w:val="28"/>
        </w:rPr>
        <w:t xml:space="preserve">. </w:t>
      </w:r>
    </w:p>
    <w:p w:rsidR="000442CA" w:rsidRPr="000442CA" w:rsidRDefault="000442CA" w:rsidP="00C17143">
      <w:pPr>
        <w:pStyle w:val="a7"/>
        <w:rPr>
          <w:color w:val="000000" w:themeColor="text1"/>
          <w:sz w:val="28"/>
          <w:szCs w:val="28"/>
        </w:rPr>
      </w:pPr>
      <w:r w:rsidRPr="000442CA">
        <w:rPr>
          <w:color w:val="000000" w:themeColor="text1"/>
          <w:sz w:val="28"/>
          <w:szCs w:val="28"/>
        </w:rPr>
        <w:t>Кожна із запропонованих стратегій базується на певних конкурентних перевагах фірми. Прийняття рішення щодо того, яка конкурентна перевага стане базою для розробки стратегії, залежить від відповіді на питання: якими є фактори успіху на ринку? Які сильні та слабкі сторони фірми і її найнебезпечнішого конкурента?</w:t>
      </w:r>
    </w:p>
    <w:p w:rsidR="000442CA" w:rsidRPr="000442CA" w:rsidRDefault="000442CA" w:rsidP="000442CA">
      <w:pPr>
        <w:pStyle w:val="a7"/>
        <w:rPr>
          <w:color w:val="000000" w:themeColor="text1"/>
          <w:sz w:val="28"/>
          <w:szCs w:val="28"/>
        </w:rPr>
      </w:pPr>
      <w:r w:rsidRPr="000442CA">
        <w:rPr>
          <w:color w:val="000000" w:themeColor="text1"/>
          <w:sz w:val="28"/>
          <w:szCs w:val="28"/>
        </w:rPr>
        <w:t>Стратегія цінового лідерства передбачає досягнення найменшого в галузі рівня витрат. Низькі витрати дозволяють встановлювати низькі ціни. Це своєю чергою сприяє збільшенню частки ринку і, врешті-решт, рентабельності.</w:t>
      </w:r>
    </w:p>
    <w:p w:rsidR="000442CA" w:rsidRPr="000442CA" w:rsidRDefault="000442CA" w:rsidP="000442CA">
      <w:pPr>
        <w:pStyle w:val="a7"/>
        <w:rPr>
          <w:color w:val="000000" w:themeColor="text1"/>
          <w:sz w:val="28"/>
          <w:szCs w:val="28"/>
        </w:rPr>
      </w:pPr>
      <w:r w:rsidRPr="000442CA">
        <w:rPr>
          <w:color w:val="000000" w:themeColor="text1"/>
          <w:sz w:val="28"/>
          <w:szCs w:val="28"/>
        </w:rPr>
        <w:t>Стратегія лідерства за витратами пере</w:t>
      </w:r>
      <w:r w:rsidR="0008153E">
        <w:rPr>
          <w:color w:val="000000" w:themeColor="text1"/>
          <w:sz w:val="28"/>
          <w:szCs w:val="28"/>
        </w:rPr>
        <w:t>дбачає концентрацію</w:t>
      </w:r>
      <w:r w:rsidRPr="000442CA">
        <w:rPr>
          <w:color w:val="000000" w:themeColor="text1"/>
          <w:sz w:val="28"/>
          <w:szCs w:val="28"/>
        </w:rPr>
        <w:t xml:space="preserve"> зусиль на скороченні витрат завдяки доступу</w:t>
      </w:r>
      <w:r w:rsidR="0008153E">
        <w:rPr>
          <w:color w:val="000000" w:themeColor="text1"/>
          <w:sz w:val="28"/>
          <w:szCs w:val="28"/>
        </w:rPr>
        <w:t xml:space="preserve"> до дешевої сировини, скорочення</w:t>
      </w:r>
      <w:r w:rsidRPr="000442CA">
        <w:rPr>
          <w:color w:val="000000" w:themeColor="text1"/>
          <w:sz w:val="28"/>
          <w:szCs w:val="28"/>
        </w:rPr>
        <w:t xml:space="preserve"> витрат на дослідження, сервіс, рекламу, відмову від прямих поставок (за невел</w:t>
      </w:r>
      <w:r w:rsidR="0008153E">
        <w:rPr>
          <w:color w:val="000000" w:themeColor="text1"/>
          <w:sz w:val="28"/>
          <w:szCs w:val="28"/>
        </w:rPr>
        <w:t>иких обсягів замовлень), відмову</w:t>
      </w:r>
      <w:r w:rsidRPr="000442CA">
        <w:rPr>
          <w:color w:val="000000" w:themeColor="text1"/>
          <w:sz w:val="28"/>
          <w:szCs w:val="28"/>
        </w:rPr>
        <w:t xml:space="preserve"> від дорогих супутніх послуг (щоправда, це може призвести до втрати частини покупців), зниження витрат за рахунок збільшення обсягів виробництва (економія на масштабах виробництва), створення дешевих для виробництва моделей продукції, вдосконалення технологічного процесу. </w:t>
      </w:r>
    </w:p>
    <w:p w:rsidR="000442CA" w:rsidRPr="000442CA" w:rsidRDefault="000442CA" w:rsidP="000442CA">
      <w:pPr>
        <w:pStyle w:val="a7"/>
        <w:rPr>
          <w:color w:val="000000" w:themeColor="text1"/>
          <w:sz w:val="28"/>
          <w:szCs w:val="28"/>
        </w:rPr>
      </w:pPr>
      <w:r w:rsidRPr="000442CA">
        <w:rPr>
          <w:color w:val="000000" w:themeColor="text1"/>
          <w:sz w:val="28"/>
          <w:szCs w:val="28"/>
        </w:rPr>
        <w:t xml:space="preserve">Лідерство за витратами зумовлює певні переваги фірми щодо визначених М. Портером </w:t>
      </w:r>
      <w:r w:rsidR="007C02CA">
        <w:rPr>
          <w:color w:val="000000" w:themeColor="text1"/>
          <w:sz w:val="28"/>
          <w:szCs w:val="28"/>
          <w:lang w:val="ru-RU"/>
        </w:rPr>
        <w:t>[</w:t>
      </w:r>
      <w:r w:rsidR="007C02CA" w:rsidRPr="007C02CA">
        <w:rPr>
          <w:color w:val="000000" w:themeColor="text1"/>
          <w:sz w:val="28"/>
          <w:szCs w:val="28"/>
          <w:lang w:val="ru-RU"/>
        </w:rPr>
        <w:t>79</w:t>
      </w:r>
      <w:r w:rsidR="007C02CA">
        <w:rPr>
          <w:color w:val="000000" w:themeColor="text1"/>
          <w:sz w:val="28"/>
          <w:szCs w:val="28"/>
          <w:lang w:val="ru-RU"/>
        </w:rPr>
        <w:t xml:space="preserve">, </w:t>
      </w:r>
      <w:r w:rsidR="007C02CA" w:rsidRPr="007C02CA">
        <w:rPr>
          <w:color w:val="000000" w:themeColor="text1"/>
          <w:sz w:val="28"/>
          <w:szCs w:val="28"/>
          <w:lang w:val="ru-RU"/>
        </w:rPr>
        <w:t>80</w:t>
      </w:r>
      <w:r w:rsidRPr="000442CA">
        <w:rPr>
          <w:color w:val="000000" w:themeColor="text1"/>
          <w:sz w:val="28"/>
          <w:szCs w:val="28"/>
          <w:lang w:val="ru-RU"/>
        </w:rPr>
        <w:t xml:space="preserve">] </w:t>
      </w:r>
      <w:r w:rsidRPr="000442CA">
        <w:rPr>
          <w:color w:val="000000" w:themeColor="text1"/>
          <w:sz w:val="28"/>
          <w:szCs w:val="28"/>
        </w:rPr>
        <w:t xml:space="preserve">п’яти сил конкуренції: </w:t>
      </w:r>
    </w:p>
    <w:p w:rsidR="000442CA" w:rsidRPr="000442CA" w:rsidRDefault="000442CA" w:rsidP="000442CA">
      <w:pPr>
        <w:pStyle w:val="a7"/>
        <w:rPr>
          <w:color w:val="000000" w:themeColor="text1"/>
          <w:sz w:val="28"/>
          <w:szCs w:val="28"/>
        </w:rPr>
      </w:pPr>
      <w:r w:rsidRPr="000442CA">
        <w:rPr>
          <w:color w:val="000000" w:themeColor="text1"/>
          <w:sz w:val="28"/>
          <w:szCs w:val="28"/>
        </w:rPr>
        <w:t xml:space="preserve">а) конкуренції в галузі – підприємство завдяки низьким витратам отримує прибуток навіть тоді, коли діяльність його конкурентів призводить до збитків; </w:t>
      </w:r>
    </w:p>
    <w:p w:rsidR="000442CA" w:rsidRPr="000442CA" w:rsidRDefault="000442CA" w:rsidP="000442CA">
      <w:pPr>
        <w:pStyle w:val="a7"/>
        <w:rPr>
          <w:color w:val="000000" w:themeColor="text1"/>
          <w:sz w:val="28"/>
          <w:szCs w:val="28"/>
        </w:rPr>
      </w:pPr>
      <w:r w:rsidRPr="000442CA">
        <w:rPr>
          <w:color w:val="000000" w:themeColor="text1"/>
          <w:sz w:val="28"/>
          <w:szCs w:val="28"/>
        </w:rPr>
        <w:t xml:space="preserve">б) споживачів – лідерство за витратами є захистом від конкуренції з боку “сильних” покупців, які в процесі обговорення цін можуть опустити їх до рівня цін цінового лідера; </w:t>
      </w:r>
    </w:p>
    <w:p w:rsidR="000442CA" w:rsidRPr="000442CA" w:rsidRDefault="000442CA" w:rsidP="000442CA">
      <w:pPr>
        <w:pStyle w:val="a7"/>
        <w:rPr>
          <w:color w:val="000000" w:themeColor="text1"/>
          <w:sz w:val="28"/>
          <w:szCs w:val="28"/>
        </w:rPr>
      </w:pPr>
      <w:r w:rsidRPr="000442CA">
        <w:rPr>
          <w:color w:val="000000" w:themeColor="text1"/>
          <w:sz w:val="28"/>
          <w:szCs w:val="28"/>
        </w:rPr>
        <w:t xml:space="preserve">в) постачальників – підвищення цін найменше зачіпає лідера за витратами; </w:t>
      </w:r>
    </w:p>
    <w:p w:rsidR="000442CA" w:rsidRPr="000442CA" w:rsidRDefault="000442CA" w:rsidP="000442CA">
      <w:pPr>
        <w:pStyle w:val="a7"/>
        <w:rPr>
          <w:color w:val="000000" w:themeColor="text1"/>
          <w:sz w:val="28"/>
          <w:szCs w:val="28"/>
        </w:rPr>
      </w:pPr>
      <w:r w:rsidRPr="000442CA">
        <w:rPr>
          <w:color w:val="000000" w:themeColor="text1"/>
          <w:sz w:val="28"/>
          <w:szCs w:val="28"/>
        </w:rPr>
        <w:t xml:space="preserve">г) товарів-замінників – їхня поява на ринку залишає лідерові найбільшу свободу дій; </w:t>
      </w:r>
    </w:p>
    <w:p w:rsidR="000442CA" w:rsidRPr="000442CA" w:rsidRDefault="000442CA" w:rsidP="000442CA">
      <w:pPr>
        <w:pStyle w:val="a7"/>
        <w:rPr>
          <w:color w:val="000000" w:themeColor="text1"/>
          <w:sz w:val="28"/>
          <w:szCs w:val="28"/>
        </w:rPr>
      </w:pPr>
      <w:r w:rsidRPr="000442CA">
        <w:rPr>
          <w:color w:val="000000" w:themeColor="text1"/>
          <w:sz w:val="28"/>
          <w:szCs w:val="28"/>
        </w:rPr>
        <w:t>д) низькі витрати створюють високі вхідні бар’єри на ринок.</w:t>
      </w:r>
    </w:p>
    <w:p w:rsidR="000442CA" w:rsidRPr="000442CA" w:rsidRDefault="000442CA" w:rsidP="000442CA">
      <w:pPr>
        <w:pStyle w:val="a7"/>
        <w:rPr>
          <w:color w:val="000000" w:themeColor="text1"/>
          <w:sz w:val="28"/>
          <w:szCs w:val="28"/>
        </w:rPr>
      </w:pPr>
      <w:r w:rsidRPr="000442CA">
        <w:rPr>
          <w:color w:val="000000" w:themeColor="text1"/>
          <w:sz w:val="28"/>
          <w:szCs w:val="28"/>
        </w:rPr>
        <w:lastRenderedPageBreak/>
        <w:t>Ризик стратегії лідерства за витратами пов’язують з тим, що конкуренти можуть перейняти відпрацьовані фірмою методи зниження витрат. Крім того, підвищення деяких складників витрат (сировина, електроенергія тощо) може збільшити розрив між цінами фірми та цінами конкурентів; технологічні зміни можуть знецінити ефект досвіду, завдяки якому стає можливим зниження витрат. І ще одне – надмірне захоплення зниженням витрат і, відповідно, цін містить ризик обійти увагою зміни переваг споживачів.</w:t>
      </w:r>
    </w:p>
    <w:p w:rsidR="000442CA" w:rsidRPr="000442CA" w:rsidRDefault="000442CA" w:rsidP="000442CA">
      <w:pPr>
        <w:pStyle w:val="a7"/>
        <w:rPr>
          <w:color w:val="000000" w:themeColor="text1"/>
          <w:sz w:val="28"/>
          <w:szCs w:val="28"/>
        </w:rPr>
      </w:pPr>
      <w:r w:rsidRPr="000442CA">
        <w:rPr>
          <w:color w:val="000000" w:themeColor="text1"/>
          <w:sz w:val="28"/>
          <w:szCs w:val="28"/>
        </w:rPr>
        <w:t>Стратегія цінового лідерства є актуальною для будь-яких сфер бізнесу, хоча в кожній існують свої особливості реалізації цієї стратегії.</w:t>
      </w:r>
    </w:p>
    <w:p w:rsidR="000442CA" w:rsidRPr="000442CA" w:rsidRDefault="000442CA" w:rsidP="000442CA">
      <w:pPr>
        <w:pStyle w:val="a7"/>
        <w:rPr>
          <w:color w:val="000000" w:themeColor="text1"/>
          <w:sz w:val="28"/>
          <w:szCs w:val="28"/>
        </w:rPr>
      </w:pPr>
      <w:r w:rsidRPr="000442CA">
        <w:rPr>
          <w:color w:val="000000" w:themeColor="text1"/>
          <w:sz w:val="28"/>
          <w:szCs w:val="28"/>
        </w:rPr>
        <w:t>Стратегія диференціації передбачає виготовлення фірмою товарів, які відрізняються з позиції покупця від товарів конкурентів. При виборі напряму дифере</w:t>
      </w:r>
      <w:r w:rsidR="0008153E">
        <w:rPr>
          <w:color w:val="000000" w:themeColor="text1"/>
          <w:sz w:val="28"/>
          <w:szCs w:val="28"/>
        </w:rPr>
        <w:t>нціації можуть бути використані</w:t>
      </w:r>
      <w:r w:rsidRPr="000442CA">
        <w:rPr>
          <w:color w:val="000000" w:themeColor="text1"/>
          <w:sz w:val="28"/>
          <w:szCs w:val="28"/>
        </w:rPr>
        <w:t xml:space="preserve"> товарна, сервісна, кадрова, іміджева диференціація. Ця стратегія також має певні переваги і ризики. Переваги – в тому, що чутливість споживачів до цін на товари, які відрізняються від інших,</w:t>
      </w:r>
      <w:r w:rsidR="0008153E">
        <w:rPr>
          <w:color w:val="000000" w:themeColor="text1"/>
          <w:sz w:val="28"/>
          <w:szCs w:val="28"/>
        </w:rPr>
        <w:t>-</w:t>
      </w:r>
      <w:r w:rsidRPr="000442CA">
        <w:rPr>
          <w:color w:val="000000" w:themeColor="text1"/>
          <w:sz w:val="28"/>
          <w:szCs w:val="28"/>
        </w:rPr>
        <w:t xml:space="preserve"> нижча. Прихильність споживачів є захистом перед товарами-замінниками, з одного боку, і створює вхідні бар’єри для потенційних конкурентів, з іншого. Ризики застосування стратегії диференціації полягають в тому, що та характеристика, на якій засновується диференціація, може бути повторена конкурентами або втратити внаслідок зміни системи цінностей споживачів свою привабливість для них. Крім того, якщо різниця з іншими товарами, представленими на ринку, виявиться значною, це може негативно вплинути на прихильність до торгової марки тому, що ціна виявиться для споживачів важливішим за якість фактором.</w:t>
      </w:r>
    </w:p>
    <w:p w:rsidR="000442CA" w:rsidRPr="000442CA" w:rsidRDefault="000442CA" w:rsidP="000442CA">
      <w:pPr>
        <w:pStyle w:val="a7"/>
        <w:rPr>
          <w:color w:val="000000" w:themeColor="text1"/>
          <w:sz w:val="28"/>
          <w:szCs w:val="28"/>
        </w:rPr>
      </w:pPr>
      <w:r w:rsidRPr="000442CA">
        <w:rPr>
          <w:color w:val="000000" w:themeColor="text1"/>
          <w:sz w:val="28"/>
          <w:szCs w:val="28"/>
        </w:rPr>
        <w:t xml:space="preserve">Стратегія концентрованого маркетингу (концентрація на сегменті) передбачає концентрацію зусиль на одному або кількох сегментах і досягнення в цих сегментах лідерства. Це може бути лідерство за витратами (концентрація на ціні), концентрація на диференціації або поєднання цих стратегій. Основний ризик концентрації в тому, що суттєва різниця в цінах на товари спеціалізованих та інших підприємств, які діють на ринку, може виявитися з </w:t>
      </w:r>
      <w:r w:rsidRPr="000442CA">
        <w:rPr>
          <w:color w:val="000000" w:themeColor="text1"/>
          <w:sz w:val="28"/>
          <w:szCs w:val="28"/>
        </w:rPr>
        <w:lastRenderedPageBreak/>
        <w:t>позиції споживачів занадто великою порівняно з перевага</w:t>
      </w:r>
      <w:r w:rsidR="007C02CA">
        <w:rPr>
          <w:color w:val="000000" w:themeColor="text1"/>
          <w:sz w:val="28"/>
          <w:szCs w:val="28"/>
        </w:rPr>
        <w:t>ми виготовлених ними товарів [2</w:t>
      </w:r>
      <w:r w:rsidR="007C02CA" w:rsidRPr="007C02CA">
        <w:rPr>
          <w:color w:val="000000" w:themeColor="text1"/>
          <w:sz w:val="28"/>
          <w:szCs w:val="28"/>
          <w:lang w:val="ru-RU"/>
        </w:rPr>
        <w:t>4</w:t>
      </w:r>
      <w:r w:rsidR="00B00325">
        <w:rPr>
          <w:color w:val="000000" w:themeColor="text1"/>
          <w:sz w:val="28"/>
          <w:szCs w:val="28"/>
        </w:rPr>
        <w:t>, с</w:t>
      </w:r>
      <w:r w:rsidRPr="000442CA">
        <w:rPr>
          <w:color w:val="000000" w:themeColor="text1"/>
          <w:sz w:val="28"/>
          <w:szCs w:val="28"/>
        </w:rPr>
        <w:t>. 187-188].</w:t>
      </w:r>
    </w:p>
    <w:p w:rsidR="000442CA" w:rsidRPr="000442CA" w:rsidRDefault="000442CA" w:rsidP="000442CA">
      <w:pPr>
        <w:spacing w:line="360" w:lineRule="auto"/>
        <w:ind w:firstLine="709"/>
        <w:jc w:val="both"/>
        <w:rPr>
          <w:rFonts w:ascii="Times New Roman" w:hAnsi="Times New Roman" w:cs="Times New Roman"/>
          <w:color w:val="000000" w:themeColor="text1"/>
          <w:sz w:val="28"/>
          <w:szCs w:val="28"/>
        </w:rPr>
      </w:pPr>
      <w:r w:rsidRPr="000442CA">
        <w:rPr>
          <w:rFonts w:ascii="Times New Roman" w:hAnsi="Times New Roman" w:cs="Times New Roman"/>
          <w:color w:val="000000" w:themeColor="text1"/>
          <w:sz w:val="28"/>
          <w:szCs w:val="28"/>
        </w:rPr>
        <w:t>Тривалий час цей підхід М. Портера вважався канонічним, проте проведені останніми роками дослідження показали, що найуспішніші компанії використовують стратегію, яку неможливо описати лише за допомогою цих двох напрямів. Іншими словами, модель М. Портера була істотно доповнена. Новий підхід, що отримав назву «модель “Дельта”», був розроблений групою професорів Слоуновської школи менеджменту Массачуссетського тех</w:t>
      </w:r>
      <w:r w:rsidR="007C02CA">
        <w:rPr>
          <w:rFonts w:ascii="Times New Roman" w:hAnsi="Times New Roman" w:cs="Times New Roman"/>
          <w:color w:val="000000" w:themeColor="text1"/>
          <w:sz w:val="28"/>
          <w:szCs w:val="28"/>
        </w:rPr>
        <w:t>нологічного інституту (МІТ) [1</w:t>
      </w:r>
      <w:r w:rsidR="007C02CA" w:rsidRPr="007C02CA">
        <w:rPr>
          <w:rFonts w:ascii="Times New Roman" w:hAnsi="Times New Roman" w:cs="Times New Roman"/>
          <w:color w:val="000000" w:themeColor="text1"/>
          <w:sz w:val="28"/>
          <w:szCs w:val="28"/>
          <w:lang w:val="ru-RU"/>
        </w:rPr>
        <w:t>09</w:t>
      </w:r>
      <w:r w:rsidRPr="000442CA">
        <w:rPr>
          <w:rFonts w:ascii="Times New Roman" w:hAnsi="Times New Roman" w:cs="Times New Roman"/>
          <w:color w:val="000000" w:themeColor="text1"/>
          <w:sz w:val="28"/>
          <w:szCs w:val="28"/>
        </w:rPr>
        <w:t>].</w:t>
      </w:r>
    </w:p>
    <w:p w:rsidR="000442CA" w:rsidRPr="000442CA" w:rsidRDefault="007C02CA" w:rsidP="006454F5">
      <w:pPr>
        <w:pStyle w:val="a7"/>
        <w:rPr>
          <w:color w:val="000000" w:themeColor="text1"/>
          <w:sz w:val="28"/>
          <w:szCs w:val="28"/>
        </w:rPr>
      </w:pPr>
      <w:r>
        <w:rPr>
          <w:color w:val="000000" w:themeColor="text1"/>
          <w:sz w:val="28"/>
          <w:szCs w:val="28"/>
        </w:rPr>
        <w:t>Модель “Дельта” [1</w:t>
      </w:r>
      <w:r w:rsidRPr="007C02CA">
        <w:rPr>
          <w:color w:val="000000" w:themeColor="text1"/>
          <w:sz w:val="28"/>
          <w:szCs w:val="28"/>
        </w:rPr>
        <w:t>09</w:t>
      </w:r>
      <w:r>
        <w:rPr>
          <w:color w:val="000000" w:themeColor="text1"/>
          <w:sz w:val="28"/>
          <w:szCs w:val="28"/>
        </w:rPr>
        <w:t>, 6</w:t>
      </w:r>
      <w:r w:rsidRPr="007C02CA">
        <w:rPr>
          <w:color w:val="000000" w:themeColor="text1"/>
          <w:sz w:val="28"/>
          <w:szCs w:val="28"/>
        </w:rPr>
        <w:t>2</w:t>
      </w:r>
      <w:r w:rsidR="00A16411">
        <w:rPr>
          <w:color w:val="000000" w:themeColor="text1"/>
          <w:sz w:val="28"/>
          <w:szCs w:val="28"/>
        </w:rPr>
        <w:t>]</w:t>
      </w:r>
      <w:r w:rsidR="000442CA" w:rsidRPr="000442CA">
        <w:rPr>
          <w:color w:val="000000" w:themeColor="text1"/>
          <w:sz w:val="28"/>
          <w:szCs w:val="28"/>
        </w:rPr>
        <w:t xml:space="preserve"> розглядає три взаємодоповнюючі підходи до стратегічного маркетинг-менеджменту, які виділяються Хаксом і Вайлдом в автономні стратегії з метою спрощення подальшого позиціонування: стратегію “кращого продукту”, стратегію “рішення проблем клієнта” і стратегію “системного замикання”, що оберігає компанію від дії конкурентів. В схематичному вигляді дану модель представлено на рис.</w:t>
      </w:r>
      <w:r w:rsidR="00BA6134" w:rsidRPr="00941B86">
        <w:rPr>
          <w:color w:val="000000" w:themeColor="text1"/>
          <w:sz w:val="28"/>
          <w:szCs w:val="28"/>
          <w:lang w:val="ru-RU"/>
        </w:rPr>
        <w:t xml:space="preserve"> </w:t>
      </w:r>
      <w:r w:rsidR="000442CA" w:rsidRPr="000442CA">
        <w:rPr>
          <w:color w:val="000000" w:themeColor="text1"/>
          <w:sz w:val="28"/>
          <w:szCs w:val="28"/>
        </w:rPr>
        <w:t>1.4.</w:t>
      </w:r>
    </w:p>
    <w:p w:rsidR="00EC7123" w:rsidRDefault="000442CA" w:rsidP="006454F5">
      <w:pPr>
        <w:pStyle w:val="a7"/>
        <w:rPr>
          <w:color w:val="000000" w:themeColor="text1"/>
          <w:sz w:val="28"/>
          <w:szCs w:val="28"/>
        </w:rPr>
      </w:pPr>
      <w:r w:rsidRPr="000442CA">
        <w:rPr>
          <w:color w:val="000000" w:themeColor="text1"/>
          <w:sz w:val="28"/>
          <w:szCs w:val="28"/>
        </w:rPr>
        <w:t>Розглянемо кожну з компонент моделі “Дельта” окремо.</w:t>
      </w:r>
    </w:p>
    <w:p w:rsidR="000442CA" w:rsidRPr="00EC7123" w:rsidRDefault="00EC7123" w:rsidP="006454F5">
      <w:pPr>
        <w:tabs>
          <w:tab w:val="left" w:pos="0"/>
        </w:tabs>
        <w:spacing w:line="360" w:lineRule="auto"/>
        <w:jc w:val="both"/>
        <w:rPr>
          <w:rFonts w:ascii="Times New Roman" w:hAnsi="Times New Roman" w:cs="Times New Roman"/>
          <w:lang w:eastAsia="ru-RU"/>
        </w:rPr>
      </w:pPr>
      <w:r>
        <w:rPr>
          <w:lang w:eastAsia="ru-RU"/>
        </w:rPr>
        <w:tab/>
      </w:r>
      <w:r w:rsidR="00A16411">
        <w:rPr>
          <w:rFonts w:ascii="Times New Roman" w:hAnsi="Times New Roman" w:cs="Times New Roman"/>
          <w:color w:val="000000" w:themeColor="text1"/>
          <w:sz w:val="28"/>
          <w:szCs w:val="28"/>
        </w:rPr>
        <w:t>Стратегічний вибір “в</w:t>
      </w:r>
      <w:r w:rsidRPr="00EC7123">
        <w:rPr>
          <w:rFonts w:ascii="Times New Roman" w:hAnsi="Times New Roman" w:cs="Times New Roman"/>
          <w:color w:val="000000" w:themeColor="text1"/>
          <w:sz w:val="28"/>
          <w:szCs w:val="28"/>
        </w:rPr>
        <w:t>досконалення продукту”. При виборі стратегічної</w:t>
      </w:r>
    </w:p>
    <w:p w:rsidR="000442CA" w:rsidRDefault="000442CA" w:rsidP="006454F5">
      <w:pPr>
        <w:pStyle w:val="a7"/>
        <w:ind w:firstLine="0"/>
        <w:rPr>
          <w:color w:val="000000" w:themeColor="text1"/>
          <w:sz w:val="28"/>
          <w:szCs w:val="28"/>
        </w:rPr>
      </w:pPr>
      <w:r w:rsidRPr="000442CA">
        <w:rPr>
          <w:color w:val="000000" w:themeColor="text1"/>
          <w:sz w:val="28"/>
          <w:szCs w:val="28"/>
        </w:rPr>
        <w:t>опції “кращий продукт” за основу вибору стратегії приймаються класичні форми конкуренції, коли метою є досягнення низької вартості або диференціація продукту. Компанія може досягти лідерства на ринку за допомогою агресивного проведення економічної політики, спрямованої на підвищення капіталізації компанії, підвищення якості продуктів страховок, спрощення процесу врегулювання збитків, а також за допомогою завоювання значної частки ринку завдяки використанню накопиченого унікального досвіду.</w:t>
      </w:r>
    </w:p>
    <w:p w:rsidR="000442CA" w:rsidRPr="000442CA" w:rsidRDefault="000442CA" w:rsidP="0065760A">
      <w:pPr>
        <w:pStyle w:val="a7"/>
        <w:rPr>
          <w:color w:val="000000" w:themeColor="text1"/>
          <w:sz w:val="28"/>
          <w:szCs w:val="28"/>
        </w:rPr>
      </w:pPr>
      <w:r w:rsidRPr="000442CA">
        <w:rPr>
          <w:color w:val="000000" w:themeColor="text1"/>
          <w:sz w:val="28"/>
          <w:szCs w:val="28"/>
        </w:rPr>
        <w:t>Компанія може забезпечувати диференціацію за допомогою поліпшення властивостей продукту так, щоб той в очах споживача набував додаткової цінності, забезпеченої вибором відповідної стратегічної альтернативи. Добитися диференціації можна за допомогою поліпшення фірмових технологій, розробки стійко позитивного іміджу «бренду</w:t>
      </w:r>
      <w:r w:rsidR="00A16411">
        <w:rPr>
          <w:color w:val="000000" w:themeColor="text1"/>
          <w:sz w:val="28"/>
          <w:szCs w:val="28"/>
        </w:rPr>
        <w:t>», на</w:t>
      </w:r>
      <w:r w:rsidRPr="000442CA">
        <w:rPr>
          <w:color w:val="000000" w:themeColor="text1"/>
          <w:sz w:val="28"/>
          <w:szCs w:val="28"/>
        </w:rPr>
        <w:t xml:space="preserve">дання продукту додаткових якостей або завдяки створенню додаткових послуг. Кожна із зазначених </w:t>
      </w:r>
      <w:r w:rsidRPr="000442CA">
        <w:rPr>
          <w:color w:val="000000" w:themeColor="text1"/>
          <w:sz w:val="28"/>
          <w:szCs w:val="28"/>
        </w:rPr>
        <w:lastRenderedPageBreak/>
        <w:t xml:space="preserve">стратегічних альтернатив, з одного боку, спрямована на те, щоб прив'язати до себе споживача внутрішньою перевагою, що властива продукту або послузі, з іншою – в значній мірі визначає вартість продукту. Важливими умовами успішної реалізації опції “кращий продукт” є швидка розробка і виведення продукту </w:t>
      </w:r>
      <w:r w:rsidR="00A16411">
        <w:rPr>
          <w:color w:val="000000" w:themeColor="text1"/>
          <w:sz w:val="28"/>
          <w:szCs w:val="28"/>
        </w:rPr>
        <w:t>на ринок, поява на ринку першим</w:t>
      </w:r>
      <w:r w:rsidRPr="000442CA">
        <w:rPr>
          <w:color w:val="000000" w:themeColor="text1"/>
          <w:sz w:val="28"/>
          <w:szCs w:val="28"/>
        </w:rPr>
        <w:t xml:space="preserve"> і розробка так званого домінуючого стандарту.</w:t>
      </w:r>
    </w:p>
    <w:p w:rsidR="000442CA" w:rsidRPr="000442CA" w:rsidRDefault="000442CA" w:rsidP="0065760A">
      <w:pPr>
        <w:pStyle w:val="4"/>
        <w:spacing w:before="0" w:line="360" w:lineRule="auto"/>
        <w:ind w:firstLine="709"/>
        <w:jc w:val="both"/>
        <w:rPr>
          <w:rFonts w:ascii="Times New Roman" w:hAnsi="Times New Roman" w:cs="Times New Roman"/>
          <w:b w:val="0"/>
          <w:i w:val="0"/>
          <w:color w:val="000000" w:themeColor="text1"/>
          <w:sz w:val="28"/>
          <w:szCs w:val="28"/>
        </w:rPr>
      </w:pPr>
      <w:r w:rsidRPr="000442CA">
        <w:rPr>
          <w:rFonts w:ascii="Times New Roman" w:hAnsi="Times New Roman" w:cs="Times New Roman"/>
          <w:b w:val="0"/>
          <w:i w:val="0"/>
          <w:color w:val="000000" w:themeColor="text1"/>
          <w:sz w:val="28"/>
          <w:szCs w:val="28"/>
        </w:rPr>
        <w:t>Очевидно, що стратегічний вибір “удосконалення продукту” зорієнтований виключно на продукт, при цьому бренд розглядається лише як механізм диференціації продукту, в даному випадку – виділення продукту із ряду аналогічних.</w:t>
      </w:r>
    </w:p>
    <w:p w:rsidR="000442CA" w:rsidRPr="000442CA" w:rsidRDefault="00A16411" w:rsidP="000442CA">
      <w:pPr>
        <w:pStyle w:val="a7"/>
        <w:rPr>
          <w:color w:val="000000" w:themeColor="text1"/>
          <w:sz w:val="28"/>
          <w:szCs w:val="28"/>
        </w:rPr>
      </w:pPr>
      <w:r>
        <w:rPr>
          <w:color w:val="000000" w:themeColor="text1"/>
          <w:sz w:val="28"/>
          <w:szCs w:val="28"/>
        </w:rPr>
        <w:t>Стратегічний вибір “р</w:t>
      </w:r>
      <w:r w:rsidR="000442CA" w:rsidRPr="000442CA">
        <w:rPr>
          <w:color w:val="000000" w:themeColor="text1"/>
          <w:sz w:val="28"/>
          <w:szCs w:val="28"/>
        </w:rPr>
        <w:t>ішення проблем споживача”.</w:t>
      </w:r>
      <w:r w:rsidR="000442CA" w:rsidRPr="000442CA">
        <w:rPr>
          <w:b/>
          <w:color w:val="000000" w:themeColor="text1"/>
          <w:sz w:val="28"/>
          <w:szCs w:val="28"/>
        </w:rPr>
        <w:t xml:space="preserve"> </w:t>
      </w:r>
      <w:r w:rsidR="000442CA" w:rsidRPr="000442CA">
        <w:rPr>
          <w:color w:val="000000" w:themeColor="text1"/>
          <w:sz w:val="28"/>
          <w:szCs w:val="28"/>
        </w:rPr>
        <w:t>При виборі стратегічної опції “рішення проблем споживача” за основу дії приймається розширення спектру таких продуктів і послуг, які можуть забезпечити задоволення  можливо великих запитів споживача. Основний акцент в даному випадку робиться безпосередньо на вимогах споживача, а не на економіці продукту, при цьому компанія забезпечує пропозицію саме тих продуктів і послуг, які спеціально були призначені для конкретного клієнта і підігнані під його конкретні потреби.</w:t>
      </w:r>
    </w:p>
    <w:p w:rsidR="000442CA" w:rsidRPr="000442CA" w:rsidRDefault="00A72A68" w:rsidP="001D4ABC">
      <w:pPr>
        <w:pStyle w:val="a5"/>
        <w:spacing w:line="360" w:lineRule="auto"/>
        <w:ind w:right="-2"/>
        <w:jc w:val="center"/>
        <w:rPr>
          <w:b w:val="0"/>
          <w:szCs w:val="28"/>
          <w:lang w:val="uk-UA" w:eastAsia="uk-UA"/>
        </w:rPr>
      </w:pPr>
      <w:r>
        <w:rPr>
          <w:b w:val="0"/>
          <w:noProof/>
          <w:szCs w:val="28"/>
        </w:rPr>
        <w:drawing>
          <wp:inline distT="0" distB="0" distL="0" distR="0" wp14:anchorId="4EC48113" wp14:editId="63989D14">
            <wp:extent cx="4733925" cy="3007133"/>
            <wp:effectExtent l="0" t="0" r="0" b="3175"/>
            <wp:docPr id="1" name="Рисунок 0" descr="марк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ке.bmp"/>
                    <pic:cNvPicPr/>
                  </pic:nvPicPr>
                  <pic:blipFill>
                    <a:blip r:embed="rId9" cstate="print"/>
                    <a:stretch>
                      <a:fillRect/>
                    </a:stretch>
                  </pic:blipFill>
                  <pic:spPr>
                    <a:xfrm>
                      <a:off x="0" y="0"/>
                      <a:ext cx="4733925" cy="3007133"/>
                    </a:xfrm>
                    <a:prstGeom prst="rect">
                      <a:avLst/>
                    </a:prstGeom>
                  </pic:spPr>
                </pic:pic>
              </a:graphicData>
            </a:graphic>
          </wp:inline>
        </w:drawing>
      </w:r>
    </w:p>
    <w:p w:rsidR="00A72A68" w:rsidRPr="00A72A68" w:rsidRDefault="00A72A68" w:rsidP="00772329">
      <w:pPr>
        <w:pStyle w:val="3"/>
        <w:jc w:val="center"/>
        <w:rPr>
          <w:rFonts w:ascii="Times New Roman" w:hAnsi="Times New Roman" w:cs="Times New Roman"/>
          <w:b w:val="0"/>
          <w:color w:val="000000" w:themeColor="text1"/>
          <w:sz w:val="28"/>
          <w:szCs w:val="28"/>
        </w:rPr>
      </w:pPr>
      <w:r w:rsidRPr="00A72A68">
        <w:rPr>
          <w:rFonts w:ascii="Times New Roman" w:hAnsi="Times New Roman" w:cs="Times New Roman"/>
          <w:b w:val="0"/>
          <w:color w:val="000000" w:themeColor="text1"/>
          <w:sz w:val="28"/>
          <w:szCs w:val="28"/>
        </w:rPr>
        <w:t>Рис. 1.4</w:t>
      </w:r>
      <w:r w:rsidR="00772329">
        <w:rPr>
          <w:rFonts w:ascii="Times New Roman" w:hAnsi="Times New Roman" w:cs="Times New Roman"/>
          <w:b w:val="0"/>
          <w:color w:val="000000" w:themeColor="text1"/>
          <w:sz w:val="28"/>
          <w:szCs w:val="28"/>
        </w:rPr>
        <w:t>.</w:t>
      </w:r>
      <w:r w:rsidRPr="00A72A68">
        <w:rPr>
          <w:rFonts w:ascii="Times New Roman" w:hAnsi="Times New Roman" w:cs="Times New Roman"/>
          <w:b w:val="0"/>
          <w:color w:val="000000" w:themeColor="text1"/>
          <w:sz w:val="28"/>
          <w:szCs w:val="28"/>
        </w:rPr>
        <w:t xml:space="preserve"> Модель “Дельта” як</w:t>
      </w:r>
      <w:r w:rsidR="007C02CA">
        <w:rPr>
          <w:rFonts w:ascii="Times New Roman" w:hAnsi="Times New Roman" w:cs="Times New Roman"/>
          <w:b w:val="0"/>
          <w:color w:val="000000" w:themeColor="text1"/>
          <w:sz w:val="28"/>
          <w:szCs w:val="28"/>
        </w:rPr>
        <w:t xml:space="preserve"> метод стратегічного вибору [</w:t>
      </w:r>
      <w:r w:rsidR="007C02CA" w:rsidRPr="00772329">
        <w:rPr>
          <w:rFonts w:ascii="Times New Roman" w:hAnsi="Times New Roman" w:cs="Times New Roman"/>
          <w:b w:val="0"/>
          <w:color w:val="000000" w:themeColor="text1"/>
          <w:sz w:val="28"/>
          <w:szCs w:val="28"/>
        </w:rPr>
        <w:t>91</w:t>
      </w:r>
      <w:r w:rsidR="007C02CA">
        <w:rPr>
          <w:rFonts w:ascii="Times New Roman" w:hAnsi="Times New Roman" w:cs="Times New Roman"/>
          <w:b w:val="0"/>
          <w:color w:val="000000" w:themeColor="text1"/>
          <w:sz w:val="28"/>
          <w:szCs w:val="28"/>
        </w:rPr>
        <w:t>, 5</w:t>
      </w:r>
      <w:r w:rsidR="007C02CA" w:rsidRPr="00772329">
        <w:rPr>
          <w:rFonts w:ascii="Times New Roman" w:hAnsi="Times New Roman" w:cs="Times New Roman"/>
          <w:b w:val="0"/>
          <w:color w:val="000000" w:themeColor="text1"/>
          <w:sz w:val="28"/>
          <w:szCs w:val="28"/>
        </w:rPr>
        <w:t>0</w:t>
      </w:r>
      <w:r w:rsidRPr="00A72A68">
        <w:rPr>
          <w:rFonts w:ascii="Times New Roman" w:hAnsi="Times New Roman" w:cs="Times New Roman"/>
          <w:b w:val="0"/>
          <w:color w:val="000000" w:themeColor="text1"/>
          <w:sz w:val="28"/>
          <w:szCs w:val="28"/>
        </w:rPr>
        <w:t>]</w:t>
      </w:r>
    </w:p>
    <w:p w:rsidR="00A72A68" w:rsidRDefault="00A72A68" w:rsidP="00A72A68">
      <w:pPr>
        <w:pStyle w:val="a7"/>
        <w:autoSpaceDE w:val="0"/>
        <w:autoSpaceDN w:val="0"/>
        <w:spacing w:line="240" w:lineRule="auto"/>
        <w:rPr>
          <w:sz w:val="28"/>
        </w:rPr>
      </w:pPr>
    </w:p>
    <w:p w:rsidR="00A72A68" w:rsidRDefault="00A72A68" w:rsidP="00A72A68">
      <w:pPr>
        <w:pStyle w:val="a7"/>
        <w:autoSpaceDE w:val="0"/>
        <w:autoSpaceDN w:val="0"/>
        <w:rPr>
          <w:sz w:val="28"/>
        </w:rPr>
      </w:pPr>
      <w:r>
        <w:rPr>
          <w:sz w:val="28"/>
        </w:rPr>
        <w:lastRenderedPageBreak/>
        <w:t>Найвідповіднішою величиною вимірювання успіху в рамках цієї стратегії є частка ринку. Успішна взаємодія із споживачем дозволяє передбачати його потреби і разом з ним займатися розробкою нових продуктів. Крім того, в ще більшій мірі взаємодії сприяють навчання споживача і виготовлення продуктів відповідно до сформульованих ним умов. Навчання відіграє двояку роль: фінансові вкладання, які здійснює споживач або компанія в навчання використовуванню продукту, з одного боку, можуть вплинути на вартість продукту, а з іншого – забезпечити компанії канал виявлення запитів споживача і допомогти скорегувати політику фірми, направлену на їх задоволення. Обидві обставини сприятливо впливають на виникнення міцного двостороннього зв'язку між компанією і споживачем. Дуже часто вибір такої стратегії вимагає встановлення партнерства або партнерських відносин, які охоплюють інші компанії, конкурентів і споживачів, зв'язаних можливістю надавати додаткові послуги клієнту.</w:t>
      </w:r>
    </w:p>
    <w:p w:rsidR="00A72A68" w:rsidRDefault="00A72A68" w:rsidP="00A72A68">
      <w:pPr>
        <w:pStyle w:val="a7"/>
        <w:autoSpaceDE w:val="0"/>
        <w:autoSpaceDN w:val="0"/>
        <w:rPr>
          <w:sz w:val="28"/>
        </w:rPr>
      </w:pPr>
      <w:r>
        <w:rPr>
          <w:sz w:val="28"/>
        </w:rPr>
        <w:t>Стратегічний вибір “</w:t>
      </w:r>
      <w:r w:rsidR="00A16411">
        <w:rPr>
          <w:sz w:val="28"/>
        </w:rPr>
        <w:t>р</w:t>
      </w:r>
      <w:r>
        <w:rPr>
          <w:sz w:val="28"/>
        </w:rPr>
        <w:t xml:space="preserve">ішення проблем споживача” в </w:t>
      </w:r>
      <w:r w:rsidR="0046467E">
        <w:rPr>
          <w:sz w:val="28"/>
        </w:rPr>
        <w:t xml:space="preserve">своїй </w:t>
      </w:r>
      <w:r>
        <w:rPr>
          <w:sz w:val="28"/>
        </w:rPr>
        <w:t>основі має задоволення потреб споживача, однак єдиним інструментом задоволення цих потреб є власне продукт.</w:t>
      </w:r>
    </w:p>
    <w:p w:rsidR="00A72A68" w:rsidRDefault="00A16411" w:rsidP="00A72A68">
      <w:pPr>
        <w:pStyle w:val="a7"/>
        <w:autoSpaceDE w:val="0"/>
        <w:autoSpaceDN w:val="0"/>
        <w:rPr>
          <w:sz w:val="28"/>
        </w:rPr>
      </w:pPr>
      <w:r>
        <w:rPr>
          <w:sz w:val="28"/>
        </w:rPr>
        <w:t>Стратегічний вибір “с</w:t>
      </w:r>
      <w:r w:rsidR="00A72A68">
        <w:rPr>
          <w:sz w:val="28"/>
        </w:rPr>
        <w:t>истемне замикання”.</w:t>
      </w:r>
      <w:r w:rsidR="00A72A68">
        <w:rPr>
          <w:b/>
          <w:sz w:val="28"/>
        </w:rPr>
        <w:t xml:space="preserve"> </w:t>
      </w:r>
      <w:r>
        <w:rPr>
          <w:sz w:val="28"/>
        </w:rPr>
        <w:t>Основне завдання</w:t>
      </w:r>
      <w:r w:rsidR="00A72A68">
        <w:rPr>
          <w:sz w:val="28"/>
        </w:rPr>
        <w:t xml:space="preserve"> цієї стратегії полягає у створенні істотних перешкод для проникнення на ринок основних конкурентів за рахунок створення особливої системи взаємодії з партнерами по бізнесу. При виборі стратегії системного замикання компанія здійснює широкий спектр дій. Замість того, щоб фокусувати увагу на продукті або споживачі, компанія розглядає всіх значних гравців системи, які сприяють створенню економічної цінності. При такому стратегічному виборі встановлення багатосторонніх зв'язків усередині системи грає найістотнішу роль. Компанія особливо зацікавлена в створенні, залученні і захопленні так званих «комплементорів» або додаткових учасників відносно традиційних гравців відповідного галузевого ринку. Комплементор не є конкурентом, але надає продукти або послуги, які допомагають компанії поліпшити свою пропозицію. Типовими прикладами можна вважати такі пари: виробників </w:t>
      </w:r>
      <w:r w:rsidR="00A72A68">
        <w:rPr>
          <w:sz w:val="28"/>
        </w:rPr>
        <w:lastRenderedPageBreak/>
        <w:t>апаратних засобів і розробників програмного забезпечення; виробників устаткування високої точності відтворення і постачальників компакт-дисків; виробників телевізійних приймачів, відеомагнітофонів і відеокасет; а також виробників телефонних апаратів і устаткування для розгортання телекомунікаційних мереж. Основною задачею, що вимагає рішення в даній ситуації, є спосіб залучення комплементора і утримання споживача. Сутність даної позиції, таким чином, полягає у фактичному домінуванні при створенні галузевого стандарту.</w:t>
      </w:r>
    </w:p>
    <w:p w:rsidR="00A72A68" w:rsidRDefault="00A72A68" w:rsidP="00A72A68">
      <w:pPr>
        <w:pStyle w:val="a7"/>
        <w:autoSpaceDE w:val="0"/>
        <w:autoSpaceDN w:val="0"/>
        <w:rPr>
          <w:sz w:val="28"/>
        </w:rPr>
      </w:pPr>
      <w:r>
        <w:rPr>
          <w:sz w:val="28"/>
        </w:rPr>
        <w:t xml:space="preserve">Як вже було сказано вище, вказані стратегії не виключають, а доповнюють одна одну, тому їх доцільно помістити в двомірну матрицю, за допомогою якої можна провести позиціонування стратегії конкретної компанії. Як ключові позиції в даному випадку виступають такі чинники, як сфера обхвату суб'єктів ринку, масштаб бізнесу, зв’язування клієнта. </w:t>
      </w:r>
    </w:p>
    <w:p w:rsidR="00A72A68" w:rsidRDefault="00A72A68" w:rsidP="00A72A68">
      <w:pPr>
        <w:pStyle w:val="a7"/>
        <w:autoSpaceDE w:val="0"/>
        <w:autoSpaceDN w:val="0"/>
        <w:rPr>
          <w:sz w:val="28"/>
        </w:rPr>
      </w:pPr>
      <w:r>
        <w:rPr>
          <w:sz w:val="28"/>
        </w:rPr>
        <w:t>У міру просування від кращого продукту до системного замикання сфера обхвату поступово розширюється. У крайньої межі позиції кращого продукту, коли компанія вибирає стратегію низької вартості, сфера обхвату мінімальна. У міру того, як компанія рухається в бік позиції диференційованого продукту, сфера обхвату поступово розширюється і включає все більш різноманітні характеристики продукту. Далі на додаток до продукту компанія включає в сферу своїх інтересів пріоритети споживача, переходячи до стратегії, націленої на рішення його проблем. Компанія досягає максимальної сфери обхвату тоді, коли системне замикання підключає до розгляду і діяльність комплементорів.</w:t>
      </w:r>
    </w:p>
    <w:p w:rsidR="00A72A68" w:rsidRDefault="00A72A68" w:rsidP="00A72A68">
      <w:pPr>
        <w:pStyle w:val="a7"/>
        <w:autoSpaceDE w:val="0"/>
        <w:autoSpaceDN w:val="0"/>
        <w:rPr>
          <w:sz w:val="28"/>
        </w:rPr>
      </w:pPr>
      <w:r>
        <w:rPr>
          <w:sz w:val="28"/>
        </w:rPr>
        <w:t>Масштаб є критичним стратегічним чинником. У разі стратегії кращого продукту його звичайно вимірюють часткою ринку. При реалізації стратегії рішення проблем споживача компанія повинна враховувати в першу чергу частку своєї участі в закупівлях споживача. Для позиції системного замикання найістотнішою є частка комплементорів.</w:t>
      </w:r>
    </w:p>
    <w:p w:rsidR="00A72A68" w:rsidRDefault="00A72A68" w:rsidP="00A72A68">
      <w:pPr>
        <w:pStyle w:val="a7"/>
        <w:autoSpaceDE w:val="0"/>
        <w:autoSpaceDN w:val="0"/>
        <w:rPr>
          <w:sz w:val="28"/>
        </w:rPr>
      </w:pPr>
      <w:r>
        <w:rPr>
          <w:sz w:val="28"/>
        </w:rPr>
        <w:t xml:space="preserve">Зв’язування, як зазначалося вище, характеризується процесами, які прив'язують клієнта до продукту або послуги. При стратегії кращого продукту це досягається завдяки характеристикам самого продукту. При стратегії </w:t>
      </w:r>
      <w:r>
        <w:rPr>
          <w:sz w:val="28"/>
        </w:rPr>
        <w:lastRenderedPageBreak/>
        <w:t>рішення проблем споживача це досягається за допомогою кращого розуміння його потреб, навчання і виробництва продуктів відповідно до технічної специфіки споживача. При стратегії системного замикання основним механізмом зв’язування є стандарт, який є чинником підвищення прибутковості і стійкості розвитку бізнесу.</w:t>
      </w:r>
    </w:p>
    <w:p w:rsidR="00A72A68" w:rsidRDefault="00A72A68" w:rsidP="00A72A68">
      <w:pPr>
        <w:pStyle w:val="a7"/>
        <w:autoSpaceDE w:val="0"/>
        <w:autoSpaceDN w:val="0"/>
        <w:rPr>
          <w:sz w:val="28"/>
          <w:lang w:eastAsia="uk-UA"/>
        </w:rPr>
      </w:pPr>
      <w:r>
        <w:rPr>
          <w:sz w:val="28"/>
        </w:rPr>
        <w:t>Порівняльні характеристики трьох підходів до стратегічного позиціонування в рамках моделі “Дельта”</w:t>
      </w:r>
      <w:r w:rsidR="007C02CA">
        <w:rPr>
          <w:sz w:val="28"/>
        </w:rPr>
        <w:t xml:space="preserve"> представлено в таблиці 1.1 [</w:t>
      </w:r>
      <w:r w:rsidR="007C02CA" w:rsidRPr="007C02CA">
        <w:rPr>
          <w:sz w:val="28"/>
          <w:lang w:val="ru-RU"/>
        </w:rPr>
        <w:t>65</w:t>
      </w:r>
      <w:r>
        <w:rPr>
          <w:sz w:val="28"/>
        </w:rPr>
        <w:t>]</w:t>
      </w:r>
      <w:r>
        <w:rPr>
          <w:sz w:val="28"/>
          <w:lang w:eastAsia="uk-UA"/>
        </w:rPr>
        <w:t>.</w:t>
      </w:r>
    </w:p>
    <w:p w:rsidR="001D4ABC" w:rsidRDefault="001D4ABC" w:rsidP="001D4ABC">
      <w:pPr>
        <w:pStyle w:val="a7"/>
        <w:autoSpaceDE w:val="0"/>
        <w:autoSpaceDN w:val="0"/>
        <w:ind w:right="-285" w:firstLine="0"/>
        <w:rPr>
          <w:sz w:val="28"/>
          <w:lang w:eastAsia="uk-UA"/>
        </w:rPr>
      </w:pPr>
    </w:p>
    <w:p w:rsidR="00A169FD" w:rsidRPr="00A169FD" w:rsidRDefault="00A72A68" w:rsidP="001D4ABC">
      <w:pPr>
        <w:pStyle w:val="a7"/>
        <w:autoSpaceDE w:val="0"/>
        <w:autoSpaceDN w:val="0"/>
        <w:ind w:right="-285" w:firstLine="0"/>
        <w:jc w:val="right"/>
        <w:rPr>
          <w:sz w:val="28"/>
          <w:lang w:val="ru-RU"/>
        </w:rPr>
      </w:pPr>
      <w:r>
        <w:rPr>
          <w:sz w:val="28"/>
        </w:rPr>
        <w:t>Таблиця 1.1</w:t>
      </w:r>
      <w:r w:rsidR="00A169FD">
        <w:rPr>
          <w:sz w:val="28"/>
        </w:rPr>
        <w:t xml:space="preserve"> </w:t>
      </w:r>
    </w:p>
    <w:p w:rsidR="00A72A68" w:rsidRDefault="00A72A68" w:rsidP="00A169FD">
      <w:pPr>
        <w:pStyle w:val="a7"/>
        <w:autoSpaceDE w:val="0"/>
        <w:autoSpaceDN w:val="0"/>
        <w:ind w:right="-285" w:firstLine="0"/>
        <w:jc w:val="center"/>
        <w:rPr>
          <w:sz w:val="28"/>
        </w:rPr>
      </w:pPr>
      <w:r>
        <w:rPr>
          <w:sz w:val="28"/>
        </w:rPr>
        <w:t>Характеристики підходів до с</w:t>
      </w:r>
      <w:r w:rsidR="007C02CA">
        <w:rPr>
          <w:sz w:val="28"/>
        </w:rPr>
        <w:t>тратегічного позиціонування [</w:t>
      </w:r>
      <w:r w:rsidR="007C02CA" w:rsidRPr="007C02CA">
        <w:rPr>
          <w:sz w:val="28"/>
          <w:lang w:val="ru-RU"/>
        </w:rPr>
        <w:t>65</w:t>
      </w:r>
      <w:r>
        <w:rPr>
          <w:sz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3402"/>
        <w:gridCol w:w="2552"/>
        <w:gridCol w:w="2409"/>
      </w:tblGrid>
      <w:tr w:rsidR="00A72A68" w:rsidTr="00452FA5">
        <w:tc>
          <w:tcPr>
            <w:tcW w:w="1384" w:type="dxa"/>
            <w:tcBorders>
              <w:top w:val="nil"/>
              <w:left w:val="nil"/>
              <w:bottom w:val="single" w:sz="4" w:space="0" w:color="auto"/>
              <w:right w:val="single" w:sz="4" w:space="0" w:color="auto"/>
            </w:tcBorders>
          </w:tcPr>
          <w:p w:rsidR="00A72A68" w:rsidRDefault="00A72A68" w:rsidP="00452FA5">
            <w:pPr>
              <w:pStyle w:val="a7"/>
              <w:spacing w:line="240" w:lineRule="auto"/>
              <w:ind w:firstLine="0"/>
            </w:pPr>
          </w:p>
        </w:tc>
        <w:tc>
          <w:tcPr>
            <w:tcW w:w="3402" w:type="dxa"/>
            <w:tcBorders>
              <w:top w:val="single" w:sz="4" w:space="0" w:color="auto"/>
              <w:left w:val="single" w:sz="4" w:space="0" w:color="auto"/>
              <w:bottom w:val="single" w:sz="4" w:space="0" w:color="auto"/>
              <w:right w:val="single" w:sz="4" w:space="0" w:color="auto"/>
            </w:tcBorders>
          </w:tcPr>
          <w:p w:rsidR="00A72A68" w:rsidRPr="002F5455" w:rsidRDefault="00A72A68" w:rsidP="00452FA5">
            <w:pPr>
              <w:pStyle w:val="a7"/>
              <w:spacing w:line="240" w:lineRule="auto"/>
              <w:ind w:firstLine="0"/>
              <w:rPr>
                <w:b/>
              </w:rPr>
            </w:pPr>
            <w:r w:rsidRPr="002F5455">
              <w:rPr>
                <w:b/>
              </w:rPr>
              <w:t>Стратегія «кращого продукту»</w:t>
            </w:r>
          </w:p>
        </w:tc>
        <w:tc>
          <w:tcPr>
            <w:tcW w:w="2552" w:type="dxa"/>
            <w:tcBorders>
              <w:top w:val="single" w:sz="4" w:space="0" w:color="auto"/>
              <w:left w:val="single" w:sz="4" w:space="0" w:color="auto"/>
              <w:bottom w:val="single" w:sz="4" w:space="0" w:color="auto"/>
              <w:right w:val="single" w:sz="4" w:space="0" w:color="auto"/>
            </w:tcBorders>
          </w:tcPr>
          <w:p w:rsidR="00A72A68" w:rsidRPr="002F5455" w:rsidRDefault="00A72A68" w:rsidP="00452FA5">
            <w:pPr>
              <w:pStyle w:val="a7"/>
              <w:spacing w:line="240" w:lineRule="auto"/>
              <w:ind w:firstLine="0"/>
              <w:rPr>
                <w:b/>
              </w:rPr>
            </w:pPr>
            <w:r w:rsidRPr="002F5455">
              <w:rPr>
                <w:b/>
              </w:rPr>
              <w:t xml:space="preserve">Стратегія «рішення   </w:t>
            </w:r>
          </w:p>
          <w:p w:rsidR="00A72A68" w:rsidRPr="002F5455" w:rsidRDefault="00A72A68" w:rsidP="00452FA5">
            <w:pPr>
              <w:pStyle w:val="a7"/>
              <w:spacing w:line="240" w:lineRule="auto"/>
              <w:ind w:firstLine="0"/>
              <w:rPr>
                <w:b/>
              </w:rPr>
            </w:pPr>
            <w:r w:rsidRPr="002F5455">
              <w:rPr>
                <w:b/>
              </w:rPr>
              <w:t xml:space="preserve">  Проблем клієнта»</w:t>
            </w:r>
          </w:p>
        </w:tc>
        <w:tc>
          <w:tcPr>
            <w:tcW w:w="2409" w:type="dxa"/>
            <w:tcBorders>
              <w:top w:val="single" w:sz="4" w:space="0" w:color="auto"/>
              <w:left w:val="single" w:sz="4" w:space="0" w:color="auto"/>
              <w:bottom w:val="single" w:sz="4" w:space="0" w:color="auto"/>
              <w:right w:val="single" w:sz="4" w:space="0" w:color="auto"/>
            </w:tcBorders>
          </w:tcPr>
          <w:p w:rsidR="00A72A68" w:rsidRPr="002F5455" w:rsidRDefault="00A72A68" w:rsidP="00452FA5">
            <w:pPr>
              <w:pStyle w:val="a7"/>
              <w:spacing w:line="240" w:lineRule="auto"/>
              <w:ind w:firstLine="0"/>
              <w:rPr>
                <w:b/>
              </w:rPr>
            </w:pPr>
            <w:r w:rsidRPr="002F5455">
              <w:rPr>
                <w:b/>
              </w:rPr>
              <w:t xml:space="preserve">Стратегія «системного </w:t>
            </w:r>
          </w:p>
          <w:p w:rsidR="00A72A68" w:rsidRPr="002F5455" w:rsidRDefault="00A72A68" w:rsidP="00452FA5">
            <w:pPr>
              <w:pStyle w:val="a7"/>
              <w:spacing w:line="240" w:lineRule="auto"/>
              <w:ind w:firstLine="0"/>
              <w:rPr>
                <w:b/>
              </w:rPr>
            </w:pPr>
            <w:r w:rsidRPr="002F5455">
              <w:rPr>
                <w:b/>
              </w:rPr>
              <w:t xml:space="preserve">          замикання»</w:t>
            </w:r>
          </w:p>
        </w:tc>
      </w:tr>
      <w:tr w:rsidR="00A72A68" w:rsidTr="00452FA5">
        <w:tc>
          <w:tcPr>
            <w:tcW w:w="1384" w:type="dxa"/>
            <w:tcBorders>
              <w:top w:val="single" w:sz="4" w:space="0" w:color="auto"/>
              <w:left w:val="single" w:sz="4" w:space="0" w:color="auto"/>
              <w:bottom w:val="single" w:sz="4" w:space="0" w:color="auto"/>
              <w:right w:val="single" w:sz="4" w:space="0" w:color="auto"/>
            </w:tcBorders>
          </w:tcPr>
          <w:p w:rsidR="00A72A68" w:rsidRPr="002F5455" w:rsidRDefault="00CA111F" w:rsidP="00452FA5">
            <w:pPr>
              <w:pStyle w:val="a7"/>
              <w:spacing w:line="240" w:lineRule="auto"/>
              <w:ind w:firstLine="0"/>
              <w:rPr>
                <w:b/>
                <w:lang w:eastAsia="uk-UA"/>
              </w:rPr>
            </w:pPr>
            <w:r>
              <w:rPr>
                <w:b/>
                <w:noProof/>
                <w:lang w:val="ru-RU"/>
              </w:rPr>
              <mc:AlternateContent>
                <mc:Choice Requires="wps">
                  <w:drawing>
                    <wp:anchor distT="0" distB="0" distL="114300" distR="114300" simplePos="0" relativeHeight="251703296" behindDoc="0" locked="0" layoutInCell="0" allowOverlap="1" wp14:anchorId="70CEE6AC" wp14:editId="4C744F97">
                      <wp:simplePos x="0" y="0"/>
                      <wp:positionH relativeFrom="column">
                        <wp:posOffset>1934210</wp:posOffset>
                      </wp:positionH>
                      <wp:positionV relativeFrom="paragraph">
                        <wp:posOffset>267970</wp:posOffset>
                      </wp:positionV>
                      <wp:extent cx="180340" cy="0"/>
                      <wp:effectExtent l="23495" t="73660" r="24765" b="69215"/>
                      <wp:wrapNone/>
                      <wp:docPr id="67"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pt,21.1pt" to="166.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" o:allowincell="f" strokeweight="2.25pt">
                      <v:stroke endarrow="block"/>
                      <v:shadow offset="6pt,6pt"/>
                    </v:line>
                  </w:pict>
                </mc:Fallback>
              </mc:AlternateContent>
            </w:r>
            <w:r>
              <w:rPr>
                <w:b/>
                <w:noProof/>
                <w:lang w:val="ru-RU"/>
              </w:rPr>
              <mc:AlternateContent>
                <mc:Choice Requires="wps">
                  <w:drawing>
                    <wp:anchor distT="0" distB="0" distL="114300" distR="114300" simplePos="0" relativeHeight="251702272" behindDoc="0" locked="0" layoutInCell="0" allowOverlap="1" wp14:anchorId="251E3E7B" wp14:editId="144FBA5F">
                      <wp:simplePos x="0" y="0"/>
                      <wp:positionH relativeFrom="column">
                        <wp:posOffset>1568450</wp:posOffset>
                      </wp:positionH>
                      <wp:positionV relativeFrom="paragraph">
                        <wp:posOffset>267970</wp:posOffset>
                      </wp:positionV>
                      <wp:extent cx="180340" cy="0"/>
                      <wp:effectExtent l="29210" t="73660" r="19050" b="69215"/>
                      <wp:wrapNone/>
                      <wp:docPr id="66"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21.1pt" to="137.7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" o:allowincell="f" strokeweight="2.25pt">
                      <v:stroke endarrow="block"/>
                      <v:shadow offset="6pt,6pt"/>
                    </v:line>
                  </w:pict>
                </mc:Fallback>
              </mc:AlternateContent>
            </w:r>
            <w:r w:rsidR="00A72A68" w:rsidRPr="002F5455">
              <w:rPr>
                <w:b/>
                <w:lang w:eastAsia="uk-UA"/>
              </w:rPr>
              <w:t>Сфера обхвату</w:t>
            </w:r>
          </w:p>
        </w:tc>
        <w:tc>
          <w:tcPr>
            <w:tcW w:w="3402" w:type="dxa"/>
            <w:tcBorders>
              <w:top w:val="single" w:sz="4" w:space="0" w:color="auto"/>
              <w:left w:val="single" w:sz="4" w:space="0" w:color="auto"/>
              <w:bottom w:val="single" w:sz="4" w:space="0" w:color="auto"/>
              <w:right w:val="single" w:sz="4" w:space="0" w:color="auto"/>
            </w:tcBorders>
          </w:tcPr>
          <w:p w:rsidR="00A72A68" w:rsidRDefault="00A72A68" w:rsidP="00452FA5">
            <w:pPr>
              <w:pStyle w:val="a7"/>
              <w:spacing w:line="240" w:lineRule="auto"/>
              <w:ind w:firstLine="0"/>
              <w:rPr>
                <w:lang w:eastAsia="uk-UA"/>
              </w:rPr>
            </w:pPr>
            <w:r>
              <w:rPr>
                <w:sz w:val="22"/>
                <w:lang w:eastAsia="uk-UA"/>
              </w:rPr>
              <w:t>Вузький                           Повний</w:t>
            </w:r>
          </w:p>
          <w:p w:rsidR="00A72A68" w:rsidRDefault="00A72A68" w:rsidP="00452FA5">
            <w:pPr>
              <w:pStyle w:val="a7"/>
              <w:spacing w:line="240" w:lineRule="auto"/>
              <w:ind w:firstLine="0"/>
              <w:rPr>
                <w:lang w:eastAsia="uk-UA"/>
              </w:rPr>
            </w:pPr>
            <w:r>
              <w:rPr>
                <w:sz w:val="22"/>
                <w:lang w:eastAsia="uk-UA"/>
              </w:rPr>
              <w:t>товарний                       товарний</w:t>
            </w:r>
          </w:p>
          <w:p w:rsidR="00A72A68" w:rsidRDefault="00A72A68" w:rsidP="00452FA5">
            <w:pPr>
              <w:pStyle w:val="a7"/>
              <w:spacing w:line="240" w:lineRule="auto"/>
              <w:ind w:firstLine="0"/>
              <w:rPr>
                <w:lang w:eastAsia="uk-UA"/>
              </w:rPr>
            </w:pPr>
            <w:r>
              <w:rPr>
                <w:sz w:val="22"/>
                <w:lang w:eastAsia="uk-UA"/>
              </w:rPr>
              <w:t>спектр                                спектр</w:t>
            </w:r>
          </w:p>
          <w:p w:rsidR="00A72A68" w:rsidRDefault="00A72A68" w:rsidP="00452FA5">
            <w:pPr>
              <w:pStyle w:val="a7"/>
              <w:spacing w:line="240" w:lineRule="auto"/>
              <w:ind w:firstLine="0"/>
              <w:rPr>
                <w:lang w:eastAsia="uk-UA"/>
              </w:rPr>
            </w:pPr>
          </w:p>
          <w:p w:rsidR="00A72A68" w:rsidRDefault="00A72A68" w:rsidP="00452FA5">
            <w:pPr>
              <w:pStyle w:val="a7"/>
              <w:spacing w:line="240" w:lineRule="auto"/>
              <w:ind w:firstLine="0"/>
              <w:rPr>
                <w:lang w:eastAsia="uk-UA"/>
              </w:rPr>
            </w:pPr>
            <w:r>
              <w:rPr>
                <w:sz w:val="22"/>
                <w:lang w:eastAsia="uk-UA"/>
              </w:rPr>
              <w:t>•</w:t>
            </w:r>
            <w:r w:rsidR="0065760A">
              <w:rPr>
                <w:sz w:val="22"/>
                <w:lang w:eastAsia="uk-UA"/>
              </w:rPr>
              <w:t xml:space="preserve"> Низька                     • Ди</w:t>
            </w:r>
            <w:r>
              <w:rPr>
                <w:sz w:val="22"/>
                <w:lang w:eastAsia="uk-UA"/>
              </w:rPr>
              <w:t>ферен-</w:t>
            </w:r>
          </w:p>
          <w:p w:rsidR="00A72A68" w:rsidRDefault="00A72A68" w:rsidP="00452FA5">
            <w:pPr>
              <w:pStyle w:val="a7"/>
              <w:spacing w:line="240" w:lineRule="auto"/>
              <w:ind w:firstLine="0"/>
              <w:rPr>
                <w:lang w:eastAsia="uk-UA"/>
              </w:rPr>
            </w:pPr>
            <w:r>
              <w:rPr>
                <w:sz w:val="22"/>
                <w:lang w:eastAsia="uk-UA"/>
              </w:rPr>
              <w:t>вартість                         ціація</w:t>
            </w:r>
          </w:p>
        </w:tc>
        <w:tc>
          <w:tcPr>
            <w:tcW w:w="2552" w:type="dxa"/>
            <w:tcBorders>
              <w:top w:val="single" w:sz="4" w:space="0" w:color="auto"/>
              <w:left w:val="single" w:sz="4" w:space="0" w:color="auto"/>
              <w:bottom w:val="single" w:sz="4" w:space="0" w:color="auto"/>
              <w:right w:val="single" w:sz="4" w:space="0" w:color="auto"/>
            </w:tcBorders>
          </w:tcPr>
          <w:p w:rsidR="00A72A68" w:rsidRDefault="00A72A68" w:rsidP="00452FA5">
            <w:pPr>
              <w:pStyle w:val="a7"/>
              <w:spacing w:line="240" w:lineRule="auto"/>
              <w:ind w:firstLine="0"/>
              <w:rPr>
                <w:lang w:eastAsia="uk-UA"/>
              </w:rPr>
            </w:pPr>
            <w:r>
              <w:rPr>
                <w:sz w:val="22"/>
                <w:lang w:eastAsia="uk-UA"/>
              </w:rPr>
              <w:t>Широкий діапазон продуктів:</w:t>
            </w:r>
          </w:p>
          <w:p w:rsidR="00A72A68" w:rsidRDefault="00A72A68" w:rsidP="00452FA5">
            <w:pPr>
              <w:pStyle w:val="a7"/>
              <w:spacing w:line="240" w:lineRule="auto"/>
              <w:ind w:firstLine="0"/>
              <w:rPr>
                <w:lang w:eastAsia="uk-UA"/>
              </w:rPr>
            </w:pPr>
            <w:r>
              <w:rPr>
                <w:sz w:val="22"/>
                <w:lang w:eastAsia="uk-UA"/>
              </w:rPr>
              <w:t>• «пов'язання в один пакет»</w:t>
            </w:r>
          </w:p>
          <w:p w:rsidR="00A72A68" w:rsidRDefault="00A72A68" w:rsidP="00452FA5">
            <w:pPr>
              <w:pStyle w:val="a7"/>
              <w:spacing w:line="240" w:lineRule="auto"/>
              <w:ind w:firstLine="0"/>
              <w:jc w:val="left"/>
              <w:rPr>
                <w:lang w:eastAsia="uk-UA"/>
              </w:rPr>
            </w:pPr>
            <w:r>
              <w:rPr>
                <w:sz w:val="22"/>
                <w:lang w:eastAsia="uk-UA"/>
              </w:rPr>
              <w:t>• Сумісна розробка</w:t>
            </w:r>
          </w:p>
          <w:p w:rsidR="00A72A68" w:rsidRDefault="00A72A68" w:rsidP="00452FA5">
            <w:pPr>
              <w:pStyle w:val="a7"/>
              <w:spacing w:line="240" w:lineRule="auto"/>
              <w:ind w:firstLine="0"/>
              <w:rPr>
                <w:lang w:eastAsia="uk-UA"/>
              </w:rPr>
            </w:pPr>
            <w:r>
              <w:rPr>
                <w:sz w:val="22"/>
                <w:lang w:eastAsia="uk-UA"/>
              </w:rPr>
              <w:t xml:space="preserve">•Користування послугами сторонніх фірм </w:t>
            </w:r>
          </w:p>
        </w:tc>
        <w:tc>
          <w:tcPr>
            <w:tcW w:w="2409" w:type="dxa"/>
            <w:tcBorders>
              <w:top w:val="single" w:sz="4" w:space="0" w:color="auto"/>
              <w:left w:val="single" w:sz="4" w:space="0" w:color="auto"/>
              <w:bottom w:val="single" w:sz="4" w:space="0" w:color="auto"/>
              <w:right w:val="single" w:sz="4" w:space="0" w:color="auto"/>
            </w:tcBorders>
          </w:tcPr>
          <w:p w:rsidR="00A72A68" w:rsidRDefault="00A72A68" w:rsidP="00452FA5">
            <w:pPr>
              <w:pStyle w:val="a7"/>
              <w:spacing w:line="240" w:lineRule="auto"/>
              <w:ind w:firstLine="0"/>
              <w:rPr>
                <w:lang w:eastAsia="uk-UA"/>
              </w:rPr>
            </w:pPr>
            <w:r>
              <w:rPr>
                <w:sz w:val="22"/>
                <w:lang w:eastAsia="uk-UA"/>
              </w:rPr>
              <w:t>«Вирощування» комплементорів:</w:t>
            </w:r>
          </w:p>
          <w:p w:rsidR="00A72A68" w:rsidRDefault="00A72A68" w:rsidP="00452FA5">
            <w:pPr>
              <w:pStyle w:val="a7"/>
              <w:spacing w:line="240" w:lineRule="auto"/>
              <w:ind w:firstLine="0"/>
              <w:rPr>
                <w:lang w:eastAsia="uk-UA"/>
              </w:rPr>
            </w:pPr>
            <w:r>
              <w:rPr>
                <w:sz w:val="22"/>
                <w:lang w:eastAsia="uk-UA"/>
              </w:rPr>
              <w:t>• Різноманітність і кількість</w:t>
            </w:r>
          </w:p>
          <w:p w:rsidR="00A72A68" w:rsidRDefault="00A72A68" w:rsidP="00452FA5">
            <w:pPr>
              <w:pStyle w:val="a7"/>
              <w:spacing w:line="240" w:lineRule="auto"/>
              <w:ind w:firstLine="0"/>
              <w:jc w:val="left"/>
              <w:rPr>
                <w:lang w:eastAsia="uk-UA"/>
              </w:rPr>
            </w:pPr>
            <w:r>
              <w:rPr>
                <w:sz w:val="22"/>
                <w:lang w:eastAsia="uk-UA"/>
              </w:rPr>
              <w:t>• Відкрита архітектура</w:t>
            </w:r>
          </w:p>
        </w:tc>
      </w:tr>
      <w:tr w:rsidR="00A72A68" w:rsidTr="00452FA5">
        <w:tc>
          <w:tcPr>
            <w:tcW w:w="1384" w:type="dxa"/>
            <w:tcBorders>
              <w:top w:val="single" w:sz="4" w:space="0" w:color="auto"/>
              <w:left w:val="single" w:sz="4" w:space="0" w:color="auto"/>
              <w:bottom w:val="single" w:sz="4" w:space="0" w:color="auto"/>
              <w:right w:val="single" w:sz="4" w:space="0" w:color="auto"/>
            </w:tcBorders>
          </w:tcPr>
          <w:p w:rsidR="00A72A68" w:rsidRPr="002F5455" w:rsidRDefault="00A72A68" w:rsidP="00452FA5">
            <w:pPr>
              <w:rPr>
                <w:rFonts w:ascii="Times New Roman" w:hAnsi="Times New Roman" w:cs="Times New Roman"/>
                <w:b/>
              </w:rPr>
            </w:pPr>
            <w:r w:rsidRPr="002F5455">
              <w:rPr>
                <w:rFonts w:ascii="Times New Roman" w:hAnsi="Times New Roman" w:cs="Times New Roman"/>
                <w:b/>
              </w:rPr>
              <w:t>Масштаб</w:t>
            </w:r>
          </w:p>
        </w:tc>
        <w:tc>
          <w:tcPr>
            <w:tcW w:w="3402" w:type="dxa"/>
            <w:tcBorders>
              <w:top w:val="single" w:sz="4" w:space="0" w:color="auto"/>
              <w:left w:val="single" w:sz="4" w:space="0" w:color="auto"/>
              <w:bottom w:val="single" w:sz="4" w:space="0" w:color="auto"/>
              <w:right w:val="single" w:sz="4" w:space="0" w:color="auto"/>
            </w:tcBorders>
          </w:tcPr>
          <w:p w:rsidR="00A72A68" w:rsidRPr="00A72A68" w:rsidRDefault="00A72A68" w:rsidP="00452FA5">
            <w:pPr>
              <w:rPr>
                <w:rFonts w:ascii="Times New Roman" w:hAnsi="Times New Roman" w:cs="Times New Roman"/>
              </w:rPr>
            </w:pPr>
            <w:r w:rsidRPr="00A72A68">
              <w:rPr>
                <w:rFonts w:ascii="Times New Roman" w:hAnsi="Times New Roman" w:cs="Times New Roman"/>
                <w:sz w:val="22"/>
              </w:rPr>
              <w:t>Продукт</w:t>
            </w:r>
          </w:p>
          <w:p w:rsidR="00A72A68" w:rsidRPr="00A72A68" w:rsidRDefault="00A72A68" w:rsidP="00452FA5">
            <w:pPr>
              <w:rPr>
                <w:rFonts w:ascii="Times New Roman" w:hAnsi="Times New Roman" w:cs="Times New Roman"/>
              </w:rPr>
            </w:pPr>
            <w:r w:rsidRPr="00A72A68">
              <w:rPr>
                <w:rFonts w:ascii="Times New Roman" w:hAnsi="Times New Roman" w:cs="Times New Roman"/>
                <w:sz w:val="22"/>
              </w:rPr>
              <w:t>• Частка ринку</w:t>
            </w:r>
          </w:p>
        </w:tc>
        <w:tc>
          <w:tcPr>
            <w:tcW w:w="2552" w:type="dxa"/>
            <w:tcBorders>
              <w:top w:val="single" w:sz="4" w:space="0" w:color="auto"/>
              <w:left w:val="single" w:sz="4" w:space="0" w:color="auto"/>
              <w:bottom w:val="single" w:sz="4" w:space="0" w:color="auto"/>
              <w:right w:val="single" w:sz="4" w:space="0" w:color="auto"/>
            </w:tcBorders>
          </w:tcPr>
          <w:p w:rsidR="00A72A68" w:rsidRPr="00A72A68" w:rsidRDefault="00A72A68" w:rsidP="00452FA5">
            <w:pPr>
              <w:rPr>
                <w:rFonts w:ascii="Times New Roman" w:hAnsi="Times New Roman" w:cs="Times New Roman"/>
              </w:rPr>
            </w:pPr>
            <w:r w:rsidRPr="00A72A68">
              <w:rPr>
                <w:rFonts w:ascii="Times New Roman" w:hAnsi="Times New Roman" w:cs="Times New Roman"/>
                <w:sz w:val="22"/>
              </w:rPr>
              <w:t>Клієнт</w:t>
            </w:r>
          </w:p>
          <w:p w:rsidR="00A72A68" w:rsidRPr="00A72A68" w:rsidRDefault="00A72A68" w:rsidP="00452FA5">
            <w:pPr>
              <w:rPr>
                <w:rFonts w:ascii="Times New Roman" w:hAnsi="Times New Roman" w:cs="Times New Roman"/>
              </w:rPr>
            </w:pPr>
            <w:r w:rsidRPr="00A72A68">
              <w:rPr>
                <w:rFonts w:ascii="Times New Roman" w:hAnsi="Times New Roman" w:cs="Times New Roman"/>
                <w:sz w:val="22"/>
              </w:rPr>
              <w:t>• Частка клієнта</w:t>
            </w:r>
          </w:p>
        </w:tc>
        <w:tc>
          <w:tcPr>
            <w:tcW w:w="2409" w:type="dxa"/>
            <w:tcBorders>
              <w:top w:val="single" w:sz="4" w:space="0" w:color="auto"/>
              <w:left w:val="single" w:sz="4" w:space="0" w:color="auto"/>
              <w:bottom w:val="single" w:sz="4" w:space="0" w:color="auto"/>
              <w:right w:val="single" w:sz="4" w:space="0" w:color="auto"/>
            </w:tcBorders>
          </w:tcPr>
          <w:p w:rsidR="00A72A68" w:rsidRPr="00A72A68" w:rsidRDefault="00A72A68" w:rsidP="00452FA5">
            <w:pPr>
              <w:rPr>
                <w:rFonts w:ascii="Times New Roman" w:hAnsi="Times New Roman" w:cs="Times New Roman"/>
              </w:rPr>
            </w:pPr>
            <w:r w:rsidRPr="00A72A68">
              <w:rPr>
                <w:rFonts w:ascii="Times New Roman" w:hAnsi="Times New Roman" w:cs="Times New Roman"/>
                <w:sz w:val="22"/>
              </w:rPr>
              <w:t>Система</w:t>
            </w:r>
          </w:p>
          <w:p w:rsidR="00A72A68" w:rsidRPr="00A72A68" w:rsidRDefault="00A72A68" w:rsidP="00452FA5">
            <w:pPr>
              <w:rPr>
                <w:rFonts w:ascii="Times New Roman" w:hAnsi="Times New Roman" w:cs="Times New Roman"/>
              </w:rPr>
            </w:pPr>
            <w:r w:rsidRPr="00A72A68">
              <w:rPr>
                <w:rFonts w:ascii="Times New Roman" w:hAnsi="Times New Roman" w:cs="Times New Roman"/>
                <w:sz w:val="22"/>
              </w:rPr>
              <w:t>• Частка комплементорів</w:t>
            </w:r>
          </w:p>
        </w:tc>
      </w:tr>
      <w:tr w:rsidR="00A72A68" w:rsidTr="00452FA5">
        <w:tc>
          <w:tcPr>
            <w:tcW w:w="1384" w:type="dxa"/>
            <w:tcBorders>
              <w:top w:val="single" w:sz="4" w:space="0" w:color="auto"/>
              <w:left w:val="single" w:sz="4" w:space="0" w:color="auto"/>
              <w:bottom w:val="single" w:sz="4" w:space="0" w:color="auto"/>
              <w:right w:val="single" w:sz="4" w:space="0" w:color="auto"/>
            </w:tcBorders>
          </w:tcPr>
          <w:p w:rsidR="00A72A68" w:rsidRPr="002F5455" w:rsidRDefault="00A72A68" w:rsidP="00452FA5">
            <w:pPr>
              <w:pStyle w:val="a7"/>
              <w:spacing w:line="240" w:lineRule="auto"/>
              <w:ind w:firstLine="0"/>
              <w:rPr>
                <w:b/>
                <w:lang w:eastAsia="uk-UA"/>
              </w:rPr>
            </w:pPr>
            <w:r w:rsidRPr="002F5455">
              <w:rPr>
                <w:b/>
                <w:lang w:eastAsia="uk-UA"/>
              </w:rPr>
              <w:t>Спосіб зв’язуван-ня</w:t>
            </w:r>
          </w:p>
        </w:tc>
        <w:tc>
          <w:tcPr>
            <w:tcW w:w="3402" w:type="dxa"/>
            <w:tcBorders>
              <w:top w:val="single" w:sz="4" w:space="0" w:color="auto"/>
              <w:left w:val="single" w:sz="4" w:space="0" w:color="auto"/>
              <w:bottom w:val="single" w:sz="4" w:space="0" w:color="auto"/>
              <w:right w:val="single" w:sz="4" w:space="0" w:color="auto"/>
            </w:tcBorders>
          </w:tcPr>
          <w:p w:rsidR="00A72A68" w:rsidRDefault="00A72A68" w:rsidP="00452FA5">
            <w:pPr>
              <w:pStyle w:val="a7"/>
              <w:spacing w:line="240" w:lineRule="auto"/>
              <w:ind w:firstLine="0"/>
              <w:rPr>
                <w:lang w:eastAsia="uk-UA"/>
              </w:rPr>
            </w:pPr>
            <w:r>
              <w:rPr>
                <w:sz w:val="22"/>
                <w:lang w:eastAsia="uk-UA"/>
              </w:rPr>
              <w:t xml:space="preserve"> Зв'язок з продуктом:</w:t>
            </w:r>
          </w:p>
          <w:p w:rsidR="00A72A68" w:rsidRDefault="00A72A68" w:rsidP="00452FA5">
            <w:pPr>
              <w:pStyle w:val="a7"/>
              <w:spacing w:line="240" w:lineRule="auto"/>
              <w:ind w:firstLine="0"/>
              <w:rPr>
                <w:lang w:eastAsia="uk-UA"/>
              </w:rPr>
            </w:pPr>
            <w:r>
              <w:rPr>
                <w:sz w:val="22"/>
                <w:lang w:eastAsia="uk-UA"/>
              </w:rPr>
              <w:t>• Поява першими на ринку</w:t>
            </w:r>
          </w:p>
          <w:p w:rsidR="00A72A68" w:rsidRDefault="00A72A68" w:rsidP="00452FA5">
            <w:pPr>
              <w:pStyle w:val="a7"/>
              <w:spacing w:line="240" w:lineRule="auto"/>
              <w:ind w:firstLine="0"/>
              <w:rPr>
                <w:lang w:eastAsia="uk-UA"/>
              </w:rPr>
            </w:pPr>
            <w:r>
              <w:rPr>
                <w:sz w:val="22"/>
                <w:lang w:eastAsia="uk-UA"/>
              </w:rPr>
              <w:t>• Домінуючий задум або проект</w:t>
            </w:r>
          </w:p>
        </w:tc>
        <w:tc>
          <w:tcPr>
            <w:tcW w:w="2552" w:type="dxa"/>
            <w:tcBorders>
              <w:top w:val="single" w:sz="4" w:space="0" w:color="auto"/>
              <w:left w:val="single" w:sz="4" w:space="0" w:color="auto"/>
              <w:bottom w:val="single" w:sz="4" w:space="0" w:color="auto"/>
              <w:right w:val="single" w:sz="4" w:space="0" w:color="auto"/>
            </w:tcBorders>
          </w:tcPr>
          <w:p w:rsidR="00A72A68" w:rsidRDefault="00A72A68" w:rsidP="00452FA5">
            <w:pPr>
              <w:pStyle w:val="a7"/>
              <w:spacing w:line="240" w:lineRule="auto"/>
              <w:ind w:firstLine="0"/>
              <w:rPr>
                <w:lang w:eastAsia="uk-UA"/>
              </w:rPr>
            </w:pPr>
            <w:r>
              <w:rPr>
                <w:sz w:val="22"/>
                <w:lang w:eastAsia="uk-UA"/>
              </w:rPr>
              <w:t>Зв'язок з клієнтом:</w:t>
            </w:r>
          </w:p>
          <w:p w:rsidR="00A72A68" w:rsidRDefault="00A72A68" w:rsidP="00452FA5">
            <w:pPr>
              <w:pStyle w:val="a7"/>
              <w:spacing w:line="240" w:lineRule="auto"/>
              <w:ind w:firstLine="0"/>
              <w:rPr>
                <w:lang w:eastAsia="uk-UA"/>
              </w:rPr>
            </w:pPr>
            <w:r>
              <w:rPr>
                <w:sz w:val="22"/>
                <w:lang w:eastAsia="uk-UA"/>
              </w:rPr>
              <w:t>• Замикання клієнта</w:t>
            </w:r>
          </w:p>
          <w:p w:rsidR="00A72A68" w:rsidRDefault="00A72A68" w:rsidP="00452FA5">
            <w:pPr>
              <w:pStyle w:val="a7"/>
              <w:spacing w:line="240" w:lineRule="auto"/>
              <w:ind w:firstLine="0"/>
              <w:rPr>
                <w:lang w:eastAsia="uk-UA"/>
              </w:rPr>
            </w:pPr>
            <w:r>
              <w:rPr>
                <w:sz w:val="22"/>
                <w:lang w:eastAsia="uk-UA"/>
              </w:rPr>
              <w:t>• Навчання</w:t>
            </w:r>
          </w:p>
          <w:p w:rsidR="00A72A68" w:rsidRDefault="00A72A68" w:rsidP="00452FA5">
            <w:pPr>
              <w:pStyle w:val="a7"/>
              <w:spacing w:line="240" w:lineRule="auto"/>
              <w:ind w:firstLine="0"/>
              <w:jc w:val="left"/>
              <w:rPr>
                <w:lang w:eastAsia="uk-UA"/>
              </w:rPr>
            </w:pPr>
            <w:r>
              <w:rPr>
                <w:sz w:val="22"/>
                <w:lang w:eastAsia="uk-UA"/>
              </w:rPr>
              <w:t xml:space="preserve"> • Виготовлення виробів за технічних умов споживача</w:t>
            </w:r>
          </w:p>
        </w:tc>
        <w:tc>
          <w:tcPr>
            <w:tcW w:w="2409" w:type="dxa"/>
            <w:tcBorders>
              <w:top w:val="single" w:sz="4" w:space="0" w:color="auto"/>
              <w:left w:val="single" w:sz="4" w:space="0" w:color="auto"/>
              <w:bottom w:val="single" w:sz="4" w:space="0" w:color="auto"/>
              <w:right w:val="single" w:sz="4" w:space="0" w:color="auto"/>
            </w:tcBorders>
          </w:tcPr>
          <w:p w:rsidR="00A72A68" w:rsidRDefault="00A72A68" w:rsidP="00452FA5">
            <w:pPr>
              <w:pStyle w:val="a7"/>
              <w:spacing w:line="240" w:lineRule="auto"/>
              <w:ind w:firstLine="0"/>
              <w:rPr>
                <w:lang w:eastAsia="uk-UA"/>
              </w:rPr>
            </w:pPr>
            <w:r>
              <w:rPr>
                <w:sz w:val="22"/>
                <w:lang w:eastAsia="uk-UA"/>
              </w:rPr>
              <w:t>Зв'язок з системою:</w:t>
            </w:r>
          </w:p>
          <w:p w:rsidR="00A72A68" w:rsidRDefault="00A72A68" w:rsidP="00452FA5">
            <w:pPr>
              <w:pStyle w:val="a7"/>
              <w:spacing w:line="240" w:lineRule="auto"/>
              <w:ind w:firstLine="0"/>
              <w:jc w:val="left"/>
              <w:rPr>
                <w:lang w:eastAsia="uk-UA"/>
              </w:rPr>
            </w:pPr>
            <w:r>
              <w:rPr>
                <w:sz w:val="22"/>
                <w:lang w:eastAsia="uk-UA"/>
              </w:rPr>
              <w:t>• Виключення конкурента</w:t>
            </w:r>
          </w:p>
          <w:p w:rsidR="00A72A68" w:rsidRDefault="00A72A68" w:rsidP="00452FA5">
            <w:pPr>
              <w:pStyle w:val="a7"/>
              <w:spacing w:line="240" w:lineRule="auto"/>
              <w:ind w:firstLine="0"/>
              <w:jc w:val="left"/>
              <w:rPr>
                <w:lang w:eastAsia="uk-UA"/>
              </w:rPr>
            </w:pPr>
            <w:r>
              <w:rPr>
                <w:sz w:val="22"/>
                <w:lang w:eastAsia="uk-UA"/>
              </w:rPr>
              <w:t>• Галузевий стандарт</w:t>
            </w:r>
          </w:p>
        </w:tc>
      </w:tr>
    </w:tbl>
    <w:p w:rsidR="00F41B7D" w:rsidRDefault="00F41B7D" w:rsidP="001348A6">
      <w:pPr>
        <w:spacing w:line="360" w:lineRule="auto"/>
        <w:jc w:val="both"/>
        <w:rPr>
          <w:rFonts w:ascii="Times New Roman" w:hAnsi="Times New Roman" w:cs="Times New Roman"/>
          <w:sz w:val="28"/>
        </w:rPr>
      </w:pPr>
    </w:p>
    <w:p w:rsidR="00A72A68" w:rsidRPr="00A72A68" w:rsidRDefault="00A72A68" w:rsidP="00A72A68">
      <w:pPr>
        <w:spacing w:line="360" w:lineRule="auto"/>
        <w:ind w:firstLine="567"/>
        <w:jc w:val="both"/>
        <w:rPr>
          <w:rFonts w:ascii="Times New Roman" w:hAnsi="Times New Roman" w:cs="Times New Roman"/>
          <w:sz w:val="28"/>
        </w:rPr>
      </w:pPr>
      <w:r w:rsidRPr="00A72A68">
        <w:rPr>
          <w:rFonts w:ascii="Times New Roman" w:hAnsi="Times New Roman" w:cs="Times New Roman"/>
          <w:sz w:val="28"/>
        </w:rPr>
        <w:t>Ще одна група маркетингових стратегій була розроблена фахівцями Бостонської консультативної групи. Вони виділили чотири види маркетин</w:t>
      </w:r>
      <w:r w:rsidR="007C02CA">
        <w:rPr>
          <w:rFonts w:ascii="Times New Roman" w:hAnsi="Times New Roman" w:cs="Times New Roman"/>
          <w:sz w:val="28"/>
        </w:rPr>
        <w:t>гових стратегій (табл. 1.2) [6</w:t>
      </w:r>
      <w:r w:rsidR="007C02CA" w:rsidRPr="007C02CA">
        <w:rPr>
          <w:rFonts w:ascii="Times New Roman" w:hAnsi="Times New Roman" w:cs="Times New Roman"/>
          <w:sz w:val="28"/>
          <w:lang w:val="ru-RU"/>
        </w:rPr>
        <w:t>2</w:t>
      </w:r>
      <w:r w:rsidRPr="00A72A68">
        <w:rPr>
          <w:rFonts w:ascii="Times New Roman" w:hAnsi="Times New Roman" w:cs="Times New Roman"/>
          <w:sz w:val="28"/>
        </w:rPr>
        <w:t>, с.</w:t>
      </w:r>
      <w:r w:rsidR="00EB1D2D">
        <w:rPr>
          <w:rFonts w:ascii="Times New Roman" w:hAnsi="Times New Roman" w:cs="Times New Roman"/>
          <w:sz w:val="28"/>
        </w:rPr>
        <w:t xml:space="preserve"> </w:t>
      </w:r>
      <w:r w:rsidRPr="00A72A68">
        <w:rPr>
          <w:rFonts w:ascii="Times New Roman" w:hAnsi="Times New Roman" w:cs="Times New Roman"/>
          <w:sz w:val="28"/>
        </w:rPr>
        <w:t>94], які застосовуються для відповідних стратегічних господарських підрозділів: “знаків питання”, “соба</w:t>
      </w:r>
      <w:r w:rsidR="007C02CA">
        <w:rPr>
          <w:rFonts w:ascii="Times New Roman" w:hAnsi="Times New Roman" w:cs="Times New Roman"/>
          <w:sz w:val="28"/>
        </w:rPr>
        <w:t>к”, “дійних корів” та “зірок” [</w:t>
      </w:r>
      <w:r w:rsidR="007C02CA" w:rsidRPr="007C02CA">
        <w:rPr>
          <w:rFonts w:ascii="Times New Roman" w:hAnsi="Times New Roman" w:cs="Times New Roman"/>
          <w:sz w:val="28"/>
          <w:lang w:val="ru-RU"/>
        </w:rPr>
        <w:t>6</w:t>
      </w:r>
      <w:r w:rsidRPr="00A72A68">
        <w:rPr>
          <w:rFonts w:ascii="Times New Roman" w:hAnsi="Times New Roman" w:cs="Times New Roman"/>
          <w:sz w:val="28"/>
        </w:rPr>
        <w:t>, с.</w:t>
      </w:r>
      <w:r w:rsidR="00EB1D2D">
        <w:rPr>
          <w:rFonts w:ascii="Times New Roman" w:hAnsi="Times New Roman" w:cs="Times New Roman"/>
          <w:sz w:val="28"/>
        </w:rPr>
        <w:t xml:space="preserve"> </w:t>
      </w:r>
      <w:r w:rsidRPr="00A72A68">
        <w:rPr>
          <w:rFonts w:ascii="Times New Roman" w:hAnsi="Times New Roman" w:cs="Times New Roman"/>
          <w:sz w:val="28"/>
        </w:rPr>
        <w:t xml:space="preserve">158]. </w:t>
      </w:r>
    </w:p>
    <w:p w:rsidR="001348A6" w:rsidRDefault="001348A6" w:rsidP="001348A6">
      <w:pPr>
        <w:pStyle w:val="a7"/>
        <w:ind w:firstLine="0"/>
        <w:rPr>
          <w:sz w:val="28"/>
        </w:rPr>
      </w:pPr>
    </w:p>
    <w:p w:rsidR="001348A6" w:rsidRDefault="001348A6" w:rsidP="001348A6">
      <w:pPr>
        <w:pStyle w:val="a7"/>
        <w:ind w:firstLine="0"/>
        <w:rPr>
          <w:sz w:val="28"/>
        </w:rPr>
      </w:pPr>
    </w:p>
    <w:p w:rsidR="001348A6" w:rsidRDefault="001348A6" w:rsidP="001348A6">
      <w:pPr>
        <w:pStyle w:val="a7"/>
        <w:ind w:firstLine="0"/>
        <w:rPr>
          <w:sz w:val="28"/>
        </w:rPr>
      </w:pPr>
    </w:p>
    <w:p w:rsidR="00A169FD" w:rsidRDefault="00A72A68" w:rsidP="001348A6">
      <w:pPr>
        <w:pStyle w:val="a7"/>
        <w:ind w:firstLine="0"/>
        <w:jc w:val="right"/>
        <w:rPr>
          <w:sz w:val="28"/>
        </w:rPr>
      </w:pPr>
      <w:r w:rsidRPr="00A72A68">
        <w:rPr>
          <w:sz w:val="28"/>
        </w:rPr>
        <w:lastRenderedPageBreak/>
        <w:t>Таблиця 1.2</w:t>
      </w:r>
    </w:p>
    <w:p w:rsidR="00A72A68" w:rsidRPr="00A72A68" w:rsidRDefault="00A72A68" w:rsidP="00A169FD">
      <w:pPr>
        <w:pStyle w:val="a7"/>
        <w:ind w:firstLine="0"/>
        <w:jc w:val="center"/>
        <w:rPr>
          <w:sz w:val="28"/>
        </w:rPr>
      </w:pPr>
      <w:r w:rsidRPr="00A72A68">
        <w:rPr>
          <w:sz w:val="28"/>
        </w:rPr>
        <w:t>Маркетингові стратегії згідно з матрицею Бостонської консультативної групи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856"/>
        <w:gridCol w:w="2930"/>
        <w:gridCol w:w="2393"/>
      </w:tblGrid>
      <w:tr w:rsidR="00A72A68" w:rsidTr="00452FA5">
        <w:tc>
          <w:tcPr>
            <w:tcW w:w="2392" w:type="dxa"/>
          </w:tcPr>
          <w:p w:rsidR="00A72A68" w:rsidRPr="002F5455" w:rsidRDefault="00A72A68" w:rsidP="00452FA5">
            <w:pPr>
              <w:pStyle w:val="1"/>
              <w:jc w:val="center"/>
              <w:rPr>
                <w:rFonts w:ascii="Times New Roman" w:hAnsi="Times New Roman" w:cs="Times New Roman"/>
              </w:rPr>
            </w:pPr>
            <w:r w:rsidRPr="002F5455">
              <w:rPr>
                <w:rFonts w:ascii="Times New Roman" w:hAnsi="Times New Roman" w:cs="Times New Roman"/>
              </w:rPr>
              <w:t>Стратегія</w:t>
            </w:r>
          </w:p>
        </w:tc>
        <w:tc>
          <w:tcPr>
            <w:tcW w:w="1856" w:type="dxa"/>
          </w:tcPr>
          <w:p w:rsidR="00A72A68" w:rsidRPr="002F5455" w:rsidRDefault="00A72A68" w:rsidP="00452FA5">
            <w:pPr>
              <w:jc w:val="center"/>
              <w:rPr>
                <w:rFonts w:ascii="Times New Roman" w:hAnsi="Times New Roman" w:cs="Times New Roman"/>
                <w:b/>
                <w:sz w:val="28"/>
              </w:rPr>
            </w:pPr>
            <w:r w:rsidRPr="002F5455">
              <w:rPr>
                <w:rFonts w:ascii="Times New Roman" w:hAnsi="Times New Roman" w:cs="Times New Roman"/>
                <w:b/>
                <w:sz w:val="28"/>
              </w:rPr>
              <w:t>Обсяг необхідних інвестицій</w:t>
            </w:r>
          </w:p>
        </w:tc>
        <w:tc>
          <w:tcPr>
            <w:tcW w:w="2930" w:type="dxa"/>
          </w:tcPr>
          <w:p w:rsidR="00A72A68" w:rsidRPr="002F5455" w:rsidRDefault="00A72A68" w:rsidP="00452FA5">
            <w:pPr>
              <w:jc w:val="center"/>
              <w:rPr>
                <w:rFonts w:ascii="Times New Roman" w:hAnsi="Times New Roman" w:cs="Times New Roman"/>
                <w:b/>
                <w:sz w:val="28"/>
              </w:rPr>
            </w:pPr>
            <w:r w:rsidRPr="002F5455">
              <w:rPr>
                <w:rFonts w:ascii="Times New Roman" w:hAnsi="Times New Roman" w:cs="Times New Roman"/>
                <w:b/>
                <w:sz w:val="28"/>
              </w:rPr>
              <w:t>Сутність</w:t>
            </w:r>
          </w:p>
        </w:tc>
        <w:tc>
          <w:tcPr>
            <w:tcW w:w="2393" w:type="dxa"/>
          </w:tcPr>
          <w:p w:rsidR="00A72A68" w:rsidRPr="002F5455" w:rsidRDefault="00A72A68" w:rsidP="00452FA5">
            <w:pPr>
              <w:jc w:val="center"/>
              <w:rPr>
                <w:rFonts w:ascii="Times New Roman" w:hAnsi="Times New Roman" w:cs="Times New Roman"/>
                <w:b/>
                <w:sz w:val="28"/>
              </w:rPr>
            </w:pPr>
            <w:r w:rsidRPr="002F5455">
              <w:rPr>
                <w:rFonts w:ascii="Times New Roman" w:hAnsi="Times New Roman" w:cs="Times New Roman"/>
                <w:b/>
                <w:sz w:val="28"/>
              </w:rPr>
              <w:t>Застосовуються для</w:t>
            </w:r>
          </w:p>
        </w:tc>
      </w:tr>
      <w:tr w:rsidR="00A72A68" w:rsidTr="00452FA5">
        <w:tc>
          <w:tcPr>
            <w:tcW w:w="2392" w:type="dxa"/>
          </w:tcPr>
          <w:p w:rsidR="00A72A68" w:rsidRPr="002F5455" w:rsidRDefault="00A72A68" w:rsidP="00452FA5">
            <w:pPr>
              <w:jc w:val="center"/>
              <w:rPr>
                <w:rFonts w:ascii="Times New Roman" w:hAnsi="Times New Roman" w:cs="Times New Roman"/>
                <w:b/>
              </w:rPr>
            </w:pPr>
            <w:r w:rsidRPr="002F5455">
              <w:rPr>
                <w:rFonts w:ascii="Times New Roman" w:hAnsi="Times New Roman" w:cs="Times New Roman"/>
                <w:b/>
              </w:rPr>
              <w:t>Інтенсифікація зусиль (BUILD)</w:t>
            </w:r>
          </w:p>
        </w:tc>
        <w:tc>
          <w:tcPr>
            <w:tcW w:w="1856" w:type="dxa"/>
          </w:tcPr>
          <w:p w:rsidR="00A72A68" w:rsidRPr="00A72A68" w:rsidRDefault="00A72A68" w:rsidP="00452FA5">
            <w:pPr>
              <w:jc w:val="center"/>
              <w:rPr>
                <w:rFonts w:ascii="Times New Roman" w:hAnsi="Times New Roman" w:cs="Times New Roman"/>
              </w:rPr>
            </w:pPr>
            <w:r w:rsidRPr="00A72A68">
              <w:rPr>
                <w:rFonts w:ascii="Times New Roman" w:hAnsi="Times New Roman" w:cs="Times New Roman"/>
              </w:rPr>
              <w:t>Найбільший</w:t>
            </w:r>
          </w:p>
        </w:tc>
        <w:tc>
          <w:tcPr>
            <w:tcW w:w="2930" w:type="dxa"/>
          </w:tcPr>
          <w:p w:rsidR="00A72A68" w:rsidRPr="00A72A68" w:rsidRDefault="00A72A68" w:rsidP="00452FA5">
            <w:pPr>
              <w:jc w:val="both"/>
              <w:rPr>
                <w:rFonts w:ascii="Times New Roman" w:hAnsi="Times New Roman" w:cs="Times New Roman"/>
              </w:rPr>
            </w:pPr>
            <w:r w:rsidRPr="00A72A68">
              <w:rPr>
                <w:rFonts w:ascii="Times New Roman" w:hAnsi="Times New Roman" w:cs="Times New Roman"/>
              </w:rPr>
              <w:t>Вкладання коштів у маркетингову діяльність з метою підвищення ринкової частки стратегічного господарського підрозділу</w:t>
            </w:r>
          </w:p>
        </w:tc>
        <w:tc>
          <w:tcPr>
            <w:tcW w:w="2393" w:type="dxa"/>
          </w:tcPr>
          <w:p w:rsidR="00A72A68" w:rsidRPr="00A72A68" w:rsidRDefault="00A72A68" w:rsidP="00452FA5">
            <w:pPr>
              <w:jc w:val="both"/>
              <w:rPr>
                <w:rFonts w:ascii="Times New Roman" w:hAnsi="Times New Roman" w:cs="Times New Roman"/>
              </w:rPr>
            </w:pPr>
            <w:r w:rsidRPr="00A72A68">
              <w:rPr>
                <w:rFonts w:ascii="Times New Roman" w:hAnsi="Times New Roman" w:cs="Times New Roman"/>
              </w:rPr>
              <w:t>Перспективних “знаків питання”</w:t>
            </w:r>
          </w:p>
          <w:p w:rsidR="00A72A68" w:rsidRPr="00A72A68" w:rsidRDefault="00A72A68" w:rsidP="00452FA5">
            <w:pPr>
              <w:jc w:val="both"/>
              <w:rPr>
                <w:rFonts w:ascii="Times New Roman" w:hAnsi="Times New Roman" w:cs="Times New Roman"/>
              </w:rPr>
            </w:pPr>
          </w:p>
          <w:p w:rsidR="00A72A68" w:rsidRPr="00A72A68" w:rsidRDefault="00A72A68" w:rsidP="00452FA5">
            <w:pPr>
              <w:jc w:val="both"/>
              <w:rPr>
                <w:rFonts w:ascii="Times New Roman" w:hAnsi="Times New Roman" w:cs="Times New Roman"/>
              </w:rPr>
            </w:pPr>
            <w:r w:rsidRPr="00A72A68">
              <w:rPr>
                <w:rFonts w:ascii="Times New Roman" w:hAnsi="Times New Roman" w:cs="Times New Roman"/>
              </w:rPr>
              <w:t>Перспективних “собак”</w:t>
            </w:r>
          </w:p>
        </w:tc>
      </w:tr>
      <w:tr w:rsidR="00A72A68" w:rsidTr="00452FA5">
        <w:tc>
          <w:tcPr>
            <w:tcW w:w="2392" w:type="dxa"/>
          </w:tcPr>
          <w:p w:rsidR="00A72A68" w:rsidRPr="002F5455" w:rsidRDefault="00A72A68" w:rsidP="00452FA5">
            <w:pPr>
              <w:jc w:val="center"/>
              <w:rPr>
                <w:rFonts w:ascii="Times New Roman" w:hAnsi="Times New Roman" w:cs="Times New Roman"/>
                <w:b/>
              </w:rPr>
            </w:pPr>
            <w:r w:rsidRPr="002F5455">
              <w:rPr>
                <w:rFonts w:ascii="Times New Roman" w:hAnsi="Times New Roman" w:cs="Times New Roman"/>
                <w:b/>
              </w:rPr>
              <w:t>Підтримання конкурентних переваг (HOLD)</w:t>
            </w:r>
          </w:p>
        </w:tc>
        <w:tc>
          <w:tcPr>
            <w:tcW w:w="1856" w:type="dxa"/>
          </w:tcPr>
          <w:p w:rsidR="00A72A68" w:rsidRPr="00A72A68" w:rsidRDefault="00A72A68" w:rsidP="00452FA5">
            <w:pPr>
              <w:jc w:val="center"/>
              <w:rPr>
                <w:rFonts w:ascii="Times New Roman" w:hAnsi="Times New Roman" w:cs="Times New Roman"/>
              </w:rPr>
            </w:pPr>
            <w:r w:rsidRPr="00A72A68">
              <w:rPr>
                <w:rFonts w:ascii="Times New Roman" w:hAnsi="Times New Roman" w:cs="Times New Roman"/>
              </w:rPr>
              <w:t>Великий</w:t>
            </w:r>
          </w:p>
        </w:tc>
        <w:tc>
          <w:tcPr>
            <w:tcW w:w="2930" w:type="dxa"/>
          </w:tcPr>
          <w:p w:rsidR="00A72A68" w:rsidRPr="00A72A68" w:rsidRDefault="00A72A68" w:rsidP="00452FA5">
            <w:pPr>
              <w:jc w:val="both"/>
              <w:rPr>
                <w:rFonts w:ascii="Times New Roman" w:hAnsi="Times New Roman" w:cs="Times New Roman"/>
              </w:rPr>
            </w:pPr>
            <w:r w:rsidRPr="00A72A68">
              <w:rPr>
                <w:rFonts w:ascii="Times New Roman" w:hAnsi="Times New Roman" w:cs="Times New Roman"/>
              </w:rPr>
              <w:t>Вкладання коштів у маркетингову діяльність з метою збереження ринкової частки стратегічного господарського підрозділу</w:t>
            </w:r>
          </w:p>
        </w:tc>
        <w:tc>
          <w:tcPr>
            <w:tcW w:w="2393" w:type="dxa"/>
          </w:tcPr>
          <w:p w:rsidR="00A72A68" w:rsidRPr="00A72A68" w:rsidRDefault="00A72A68" w:rsidP="00452FA5">
            <w:pPr>
              <w:jc w:val="both"/>
              <w:rPr>
                <w:rFonts w:ascii="Times New Roman" w:hAnsi="Times New Roman" w:cs="Times New Roman"/>
              </w:rPr>
            </w:pPr>
            <w:r w:rsidRPr="00A72A68">
              <w:rPr>
                <w:rFonts w:ascii="Times New Roman" w:hAnsi="Times New Roman" w:cs="Times New Roman"/>
              </w:rPr>
              <w:t>“Зірок”</w:t>
            </w:r>
          </w:p>
          <w:p w:rsidR="00A72A68" w:rsidRPr="00A72A68" w:rsidRDefault="00A72A68" w:rsidP="00452FA5">
            <w:pPr>
              <w:jc w:val="both"/>
              <w:rPr>
                <w:rFonts w:ascii="Times New Roman" w:hAnsi="Times New Roman" w:cs="Times New Roman"/>
              </w:rPr>
            </w:pPr>
          </w:p>
          <w:p w:rsidR="00A72A68" w:rsidRPr="00A72A68" w:rsidRDefault="00A72A68" w:rsidP="00452FA5">
            <w:pPr>
              <w:jc w:val="both"/>
              <w:rPr>
                <w:rFonts w:ascii="Times New Roman" w:hAnsi="Times New Roman" w:cs="Times New Roman"/>
              </w:rPr>
            </w:pPr>
          </w:p>
          <w:p w:rsidR="00A72A68" w:rsidRPr="00A72A68" w:rsidRDefault="00A72A68" w:rsidP="00452FA5">
            <w:pPr>
              <w:jc w:val="both"/>
              <w:rPr>
                <w:rFonts w:ascii="Times New Roman" w:hAnsi="Times New Roman" w:cs="Times New Roman"/>
              </w:rPr>
            </w:pPr>
            <w:r w:rsidRPr="00A72A68">
              <w:rPr>
                <w:rFonts w:ascii="Times New Roman" w:hAnsi="Times New Roman" w:cs="Times New Roman"/>
              </w:rPr>
              <w:t>Сильних “дійних корів”</w:t>
            </w:r>
          </w:p>
        </w:tc>
      </w:tr>
      <w:tr w:rsidR="00A72A68" w:rsidTr="00452FA5">
        <w:tc>
          <w:tcPr>
            <w:tcW w:w="2392" w:type="dxa"/>
          </w:tcPr>
          <w:p w:rsidR="00A72A68" w:rsidRPr="002F5455" w:rsidRDefault="00A72A68" w:rsidP="00452FA5">
            <w:pPr>
              <w:jc w:val="center"/>
              <w:rPr>
                <w:rFonts w:ascii="Times New Roman" w:hAnsi="Times New Roman" w:cs="Times New Roman"/>
                <w:b/>
              </w:rPr>
            </w:pPr>
            <w:r w:rsidRPr="002F5455">
              <w:rPr>
                <w:rFonts w:ascii="Times New Roman" w:hAnsi="Times New Roman" w:cs="Times New Roman"/>
                <w:b/>
              </w:rPr>
              <w:t>Збір урожаю (HARVEST)</w:t>
            </w:r>
          </w:p>
        </w:tc>
        <w:tc>
          <w:tcPr>
            <w:tcW w:w="1856" w:type="dxa"/>
          </w:tcPr>
          <w:p w:rsidR="00A72A68" w:rsidRPr="00A72A68" w:rsidRDefault="00A72A68" w:rsidP="00452FA5">
            <w:pPr>
              <w:jc w:val="center"/>
              <w:rPr>
                <w:rFonts w:ascii="Times New Roman" w:hAnsi="Times New Roman" w:cs="Times New Roman"/>
              </w:rPr>
            </w:pPr>
            <w:r w:rsidRPr="00A72A68">
              <w:rPr>
                <w:rFonts w:ascii="Times New Roman" w:hAnsi="Times New Roman" w:cs="Times New Roman"/>
              </w:rPr>
              <w:t>Незначний</w:t>
            </w:r>
          </w:p>
        </w:tc>
        <w:tc>
          <w:tcPr>
            <w:tcW w:w="2930" w:type="dxa"/>
          </w:tcPr>
          <w:p w:rsidR="00A72A68" w:rsidRPr="00A72A68" w:rsidRDefault="00A72A68" w:rsidP="00452FA5">
            <w:pPr>
              <w:jc w:val="both"/>
              <w:rPr>
                <w:rFonts w:ascii="Times New Roman" w:hAnsi="Times New Roman" w:cs="Times New Roman"/>
              </w:rPr>
            </w:pPr>
            <w:r w:rsidRPr="00A72A68">
              <w:rPr>
                <w:rFonts w:ascii="Times New Roman" w:hAnsi="Times New Roman" w:cs="Times New Roman"/>
              </w:rPr>
              <w:t>Зменшення маркетингових зусиль</w:t>
            </w:r>
          </w:p>
        </w:tc>
        <w:tc>
          <w:tcPr>
            <w:tcW w:w="2393" w:type="dxa"/>
          </w:tcPr>
          <w:p w:rsidR="00A72A68" w:rsidRPr="00A72A68" w:rsidRDefault="00A72A68" w:rsidP="00452FA5">
            <w:pPr>
              <w:jc w:val="both"/>
              <w:rPr>
                <w:rFonts w:ascii="Times New Roman" w:hAnsi="Times New Roman" w:cs="Times New Roman"/>
              </w:rPr>
            </w:pPr>
            <w:r w:rsidRPr="00A72A68">
              <w:rPr>
                <w:rFonts w:ascii="Times New Roman" w:hAnsi="Times New Roman" w:cs="Times New Roman"/>
              </w:rPr>
              <w:t>Слабких “дійних корів”</w:t>
            </w:r>
          </w:p>
          <w:p w:rsidR="00A72A68" w:rsidRPr="00A72A68" w:rsidRDefault="00A72A68" w:rsidP="00452FA5">
            <w:pPr>
              <w:jc w:val="both"/>
              <w:rPr>
                <w:rFonts w:ascii="Times New Roman" w:hAnsi="Times New Roman" w:cs="Times New Roman"/>
              </w:rPr>
            </w:pPr>
          </w:p>
          <w:p w:rsidR="00A72A68" w:rsidRPr="00A72A68" w:rsidRDefault="00A72A68" w:rsidP="00452FA5">
            <w:pPr>
              <w:pStyle w:val="24"/>
              <w:rPr>
                <w:rFonts w:ascii="Times New Roman" w:hAnsi="Times New Roman" w:cs="Times New Roman"/>
              </w:rPr>
            </w:pPr>
            <w:r w:rsidRPr="00A72A68">
              <w:rPr>
                <w:rFonts w:ascii="Times New Roman" w:hAnsi="Times New Roman" w:cs="Times New Roman"/>
              </w:rPr>
              <w:t xml:space="preserve">Неперспективних “знаків питання”  </w:t>
            </w:r>
          </w:p>
          <w:p w:rsidR="00A72A68" w:rsidRPr="00A72A68" w:rsidRDefault="00A72A68" w:rsidP="00452FA5">
            <w:pPr>
              <w:jc w:val="both"/>
              <w:rPr>
                <w:rFonts w:ascii="Times New Roman" w:hAnsi="Times New Roman" w:cs="Times New Roman"/>
              </w:rPr>
            </w:pPr>
          </w:p>
          <w:p w:rsidR="00A72A68" w:rsidRPr="00A72A68" w:rsidRDefault="00A72A68" w:rsidP="00452FA5">
            <w:pPr>
              <w:jc w:val="both"/>
              <w:rPr>
                <w:rFonts w:ascii="Times New Roman" w:hAnsi="Times New Roman" w:cs="Times New Roman"/>
              </w:rPr>
            </w:pPr>
            <w:r w:rsidRPr="00A72A68">
              <w:rPr>
                <w:rFonts w:ascii="Times New Roman" w:hAnsi="Times New Roman" w:cs="Times New Roman"/>
              </w:rPr>
              <w:t>“Собак”</w:t>
            </w:r>
          </w:p>
        </w:tc>
      </w:tr>
      <w:tr w:rsidR="00A72A68" w:rsidTr="00452FA5">
        <w:tc>
          <w:tcPr>
            <w:tcW w:w="2392" w:type="dxa"/>
          </w:tcPr>
          <w:p w:rsidR="00A72A68" w:rsidRPr="002F5455" w:rsidRDefault="00A72A68" w:rsidP="00452FA5">
            <w:pPr>
              <w:jc w:val="center"/>
              <w:rPr>
                <w:rFonts w:ascii="Times New Roman" w:hAnsi="Times New Roman" w:cs="Times New Roman"/>
                <w:b/>
              </w:rPr>
            </w:pPr>
            <w:r w:rsidRPr="002F5455">
              <w:rPr>
                <w:rFonts w:ascii="Times New Roman" w:hAnsi="Times New Roman" w:cs="Times New Roman"/>
                <w:b/>
              </w:rPr>
              <w:t>Елімінація (DIVEST)</w:t>
            </w:r>
          </w:p>
        </w:tc>
        <w:tc>
          <w:tcPr>
            <w:tcW w:w="1856" w:type="dxa"/>
          </w:tcPr>
          <w:p w:rsidR="00A72A68" w:rsidRPr="00A72A68" w:rsidRDefault="00A72A68" w:rsidP="00452FA5">
            <w:pPr>
              <w:jc w:val="center"/>
              <w:rPr>
                <w:rFonts w:ascii="Times New Roman" w:hAnsi="Times New Roman" w:cs="Times New Roman"/>
              </w:rPr>
            </w:pPr>
            <w:r w:rsidRPr="00A72A68">
              <w:rPr>
                <w:rFonts w:ascii="Times New Roman" w:hAnsi="Times New Roman" w:cs="Times New Roman"/>
              </w:rPr>
              <w:t>Нульовий</w:t>
            </w:r>
          </w:p>
        </w:tc>
        <w:tc>
          <w:tcPr>
            <w:tcW w:w="2930" w:type="dxa"/>
          </w:tcPr>
          <w:p w:rsidR="00A72A68" w:rsidRPr="00A72A68" w:rsidRDefault="00A72A68" w:rsidP="00452FA5">
            <w:pPr>
              <w:jc w:val="both"/>
              <w:rPr>
                <w:rFonts w:ascii="Times New Roman" w:hAnsi="Times New Roman" w:cs="Times New Roman"/>
              </w:rPr>
            </w:pPr>
            <w:r w:rsidRPr="00A72A68">
              <w:rPr>
                <w:rFonts w:ascii="Times New Roman" w:hAnsi="Times New Roman" w:cs="Times New Roman"/>
              </w:rPr>
              <w:t>Виключення стратегічного господарського підрозділу зі складу портфеля бізнесу фірми</w:t>
            </w:r>
          </w:p>
        </w:tc>
        <w:tc>
          <w:tcPr>
            <w:tcW w:w="2393" w:type="dxa"/>
          </w:tcPr>
          <w:p w:rsidR="00A72A68" w:rsidRPr="00A72A68" w:rsidRDefault="00A72A68" w:rsidP="00452FA5">
            <w:pPr>
              <w:rPr>
                <w:rFonts w:ascii="Times New Roman" w:hAnsi="Times New Roman" w:cs="Times New Roman"/>
              </w:rPr>
            </w:pPr>
            <w:r w:rsidRPr="00A72A68">
              <w:rPr>
                <w:rFonts w:ascii="Times New Roman" w:hAnsi="Times New Roman" w:cs="Times New Roman"/>
              </w:rPr>
              <w:t xml:space="preserve">Неперспективних “знаків питання”,  </w:t>
            </w:r>
          </w:p>
          <w:p w:rsidR="00A72A68" w:rsidRPr="00A72A68" w:rsidRDefault="00A72A68" w:rsidP="00452FA5">
            <w:pPr>
              <w:rPr>
                <w:rFonts w:ascii="Times New Roman" w:hAnsi="Times New Roman" w:cs="Times New Roman"/>
              </w:rPr>
            </w:pPr>
            <w:r w:rsidRPr="00A72A68">
              <w:rPr>
                <w:rFonts w:ascii="Times New Roman" w:hAnsi="Times New Roman" w:cs="Times New Roman"/>
              </w:rPr>
              <w:t xml:space="preserve"> “собак”</w:t>
            </w:r>
          </w:p>
        </w:tc>
      </w:tr>
    </w:tbl>
    <w:p w:rsidR="00772329" w:rsidRPr="001348A6" w:rsidRDefault="00A72A68" w:rsidP="001348A6">
      <w:pPr>
        <w:jc w:val="both"/>
        <w:rPr>
          <w:rFonts w:ascii="Times New Roman" w:hAnsi="Times New Roman" w:cs="Times New Roman"/>
          <w:sz w:val="28"/>
        </w:rPr>
      </w:pPr>
      <w:r>
        <w:rPr>
          <w:sz w:val="28"/>
        </w:rPr>
        <w:t xml:space="preserve"> </w:t>
      </w:r>
    </w:p>
    <w:p w:rsidR="00A72A68" w:rsidRDefault="00A72A68" w:rsidP="00A72A68">
      <w:pPr>
        <w:pStyle w:val="31"/>
        <w:tabs>
          <w:tab w:val="clear" w:pos="4536"/>
        </w:tabs>
        <w:rPr>
          <w:lang w:val="uk-UA"/>
        </w:rPr>
      </w:pPr>
      <w:r>
        <w:rPr>
          <w:lang w:val="uk-UA"/>
        </w:rPr>
        <w:t xml:space="preserve">За матрицею “Мак Кінсі”, підприємство в залежності від привабливості ринку та конкурентоспроможності стратегічного господарського підрозділу має можливість вибрати одну з </w:t>
      </w:r>
      <w:r w:rsidR="007C02CA">
        <w:rPr>
          <w:lang w:val="uk-UA"/>
        </w:rPr>
        <w:t>представлених в таблиці 1.3 [6</w:t>
      </w:r>
      <w:r w:rsidR="007C02CA" w:rsidRPr="007C02CA">
        <w:t>2</w:t>
      </w:r>
      <w:r>
        <w:rPr>
          <w:lang w:val="uk-UA"/>
        </w:rPr>
        <w:t xml:space="preserve">, с.107] маркетингових стратегій. </w:t>
      </w:r>
    </w:p>
    <w:p w:rsidR="00A72A68" w:rsidRDefault="00A72A68" w:rsidP="00A72A68">
      <w:pPr>
        <w:pStyle w:val="31"/>
        <w:tabs>
          <w:tab w:val="clear" w:pos="4536"/>
        </w:tabs>
        <w:rPr>
          <w:lang w:val="uk-UA"/>
        </w:rPr>
      </w:pPr>
      <w:r>
        <w:rPr>
          <w:lang w:val="uk-UA"/>
        </w:rPr>
        <w:t>Представлені страте</w:t>
      </w:r>
      <w:r w:rsidR="00A16411">
        <w:rPr>
          <w:lang w:val="uk-UA"/>
        </w:rPr>
        <w:t>гії базуються</w:t>
      </w:r>
      <w:r>
        <w:rPr>
          <w:lang w:val="uk-UA"/>
        </w:rPr>
        <w:t xml:space="preserve"> на продуктовій концепції. Крім цього, вони орієнтовані на наявну ситуацію і не враховують важливість формування нових конкурентних переваг.</w:t>
      </w:r>
    </w:p>
    <w:p w:rsidR="00A72A68" w:rsidRDefault="00A72A68" w:rsidP="00A169FD">
      <w:pPr>
        <w:pStyle w:val="a7"/>
        <w:rPr>
          <w:sz w:val="28"/>
        </w:rPr>
      </w:pPr>
      <w:r>
        <w:rPr>
          <w:sz w:val="28"/>
        </w:rPr>
        <w:t>Однак, запропонований “Мак Кінсі” методичний інструмента</w:t>
      </w:r>
      <w:r w:rsidR="007C02CA">
        <w:rPr>
          <w:sz w:val="28"/>
        </w:rPr>
        <w:t>рій і концепція SWOT-аналізу [1</w:t>
      </w:r>
      <w:r w:rsidR="007C02CA" w:rsidRPr="007C02CA">
        <w:rPr>
          <w:sz w:val="28"/>
        </w:rPr>
        <w:t>2</w:t>
      </w:r>
      <w:r>
        <w:rPr>
          <w:sz w:val="28"/>
        </w:rPr>
        <w:t xml:space="preserve">], на якій він заснований, можуть бути використані </w:t>
      </w:r>
      <w:r>
        <w:rPr>
          <w:sz w:val="28"/>
        </w:rPr>
        <w:lastRenderedPageBreak/>
        <w:t>в якості методичної бази формування маркетингової стратегії на основі бренд-підходу.</w:t>
      </w:r>
    </w:p>
    <w:p w:rsidR="001348A6" w:rsidRDefault="001348A6" w:rsidP="001348A6">
      <w:pPr>
        <w:pStyle w:val="a7"/>
        <w:spacing w:line="240" w:lineRule="auto"/>
        <w:ind w:firstLine="0"/>
        <w:rPr>
          <w:sz w:val="28"/>
        </w:rPr>
      </w:pPr>
    </w:p>
    <w:p w:rsidR="00A169FD" w:rsidRPr="007A71FF" w:rsidRDefault="00A72A68" w:rsidP="001348A6">
      <w:pPr>
        <w:pStyle w:val="a7"/>
        <w:spacing w:line="240" w:lineRule="auto"/>
        <w:ind w:firstLine="0"/>
        <w:jc w:val="right"/>
        <w:rPr>
          <w:sz w:val="28"/>
          <w:lang w:val="ru-RU"/>
        </w:rPr>
      </w:pPr>
      <w:r>
        <w:rPr>
          <w:sz w:val="28"/>
        </w:rPr>
        <w:t xml:space="preserve">Таблиця 1.3 </w:t>
      </w:r>
    </w:p>
    <w:p w:rsidR="00A72A68" w:rsidRDefault="00A72A68" w:rsidP="00A169FD">
      <w:pPr>
        <w:pStyle w:val="a7"/>
        <w:ind w:firstLine="0"/>
        <w:jc w:val="center"/>
        <w:rPr>
          <w:sz w:val="28"/>
        </w:rPr>
      </w:pPr>
      <w:r>
        <w:rPr>
          <w:sz w:val="28"/>
        </w:rPr>
        <w:t>Види маркетингових стратегій за матрицею “Мак Кінсі”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835"/>
        <w:gridCol w:w="2552"/>
        <w:gridCol w:w="2977"/>
      </w:tblGrid>
      <w:tr w:rsidR="00A72A68" w:rsidTr="00452FA5">
        <w:trPr>
          <w:cantSplit/>
        </w:trPr>
        <w:tc>
          <w:tcPr>
            <w:tcW w:w="1242" w:type="dxa"/>
            <w:vMerge w:val="restart"/>
          </w:tcPr>
          <w:p w:rsidR="00A72A68" w:rsidRPr="002F5455" w:rsidRDefault="00A72A68" w:rsidP="00452FA5">
            <w:pPr>
              <w:pStyle w:val="1"/>
              <w:jc w:val="center"/>
              <w:rPr>
                <w:rFonts w:ascii="Times New Roman" w:hAnsi="Times New Roman" w:cs="Times New Roman"/>
                <w:sz w:val="24"/>
              </w:rPr>
            </w:pPr>
            <w:r w:rsidRPr="002F5455">
              <w:rPr>
                <w:rFonts w:ascii="Times New Roman" w:hAnsi="Times New Roman" w:cs="Times New Roman"/>
                <w:sz w:val="24"/>
              </w:rPr>
              <w:t>Приваб-ливість</w:t>
            </w:r>
          </w:p>
          <w:p w:rsidR="00A72A68" w:rsidRPr="002F5455" w:rsidRDefault="00A72A68" w:rsidP="00452FA5">
            <w:pPr>
              <w:jc w:val="center"/>
              <w:rPr>
                <w:rFonts w:ascii="Times New Roman" w:hAnsi="Times New Roman" w:cs="Times New Roman"/>
                <w:b/>
              </w:rPr>
            </w:pPr>
            <w:r w:rsidRPr="002F5455">
              <w:rPr>
                <w:rFonts w:ascii="Times New Roman" w:hAnsi="Times New Roman" w:cs="Times New Roman"/>
                <w:b/>
              </w:rPr>
              <w:t>ринку</w:t>
            </w:r>
          </w:p>
        </w:tc>
        <w:tc>
          <w:tcPr>
            <w:tcW w:w="8364" w:type="dxa"/>
            <w:gridSpan w:val="3"/>
          </w:tcPr>
          <w:p w:rsidR="00A72A68" w:rsidRPr="002F5455" w:rsidRDefault="00A72A68" w:rsidP="00452FA5">
            <w:pPr>
              <w:pStyle w:val="1"/>
              <w:jc w:val="center"/>
              <w:rPr>
                <w:rFonts w:ascii="Times New Roman" w:hAnsi="Times New Roman" w:cs="Times New Roman"/>
                <w:sz w:val="24"/>
              </w:rPr>
            </w:pPr>
            <w:r w:rsidRPr="002F5455">
              <w:rPr>
                <w:rFonts w:ascii="Times New Roman" w:hAnsi="Times New Roman" w:cs="Times New Roman"/>
                <w:sz w:val="24"/>
              </w:rPr>
              <w:t>Конкурентоспроможність СГП</w:t>
            </w:r>
          </w:p>
        </w:tc>
      </w:tr>
      <w:tr w:rsidR="00A72A68" w:rsidTr="00452FA5">
        <w:trPr>
          <w:cantSplit/>
        </w:trPr>
        <w:tc>
          <w:tcPr>
            <w:tcW w:w="1242" w:type="dxa"/>
            <w:vMerge/>
          </w:tcPr>
          <w:p w:rsidR="00A72A68" w:rsidRPr="002F5455" w:rsidRDefault="00A72A68" w:rsidP="00452FA5">
            <w:pPr>
              <w:jc w:val="center"/>
              <w:rPr>
                <w:rFonts w:ascii="Times New Roman" w:hAnsi="Times New Roman" w:cs="Times New Roman"/>
                <w:b/>
              </w:rPr>
            </w:pPr>
          </w:p>
        </w:tc>
        <w:tc>
          <w:tcPr>
            <w:tcW w:w="2835" w:type="dxa"/>
          </w:tcPr>
          <w:p w:rsidR="00A72A68" w:rsidRPr="002F5455" w:rsidRDefault="00A72A68" w:rsidP="00452FA5">
            <w:pPr>
              <w:pStyle w:val="1"/>
              <w:jc w:val="center"/>
              <w:rPr>
                <w:rFonts w:ascii="Times New Roman" w:hAnsi="Times New Roman" w:cs="Times New Roman"/>
                <w:sz w:val="24"/>
              </w:rPr>
            </w:pPr>
            <w:r w:rsidRPr="002F5455">
              <w:rPr>
                <w:rFonts w:ascii="Times New Roman" w:hAnsi="Times New Roman" w:cs="Times New Roman"/>
                <w:sz w:val="24"/>
              </w:rPr>
              <w:t>Висока</w:t>
            </w:r>
          </w:p>
        </w:tc>
        <w:tc>
          <w:tcPr>
            <w:tcW w:w="2552" w:type="dxa"/>
          </w:tcPr>
          <w:p w:rsidR="00A72A68" w:rsidRPr="002F5455" w:rsidRDefault="00A72A68" w:rsidP="00452FA5">
            <w:pPr>
              <w:pStyle w:val="6"/>
              <w:rPr>
                <w:rFonts w:ascii="Times New Roman" w:hAnsi="Times New Roman" w:cs="Times New Roman"/>
                <w:b/>
                <w:i w:val="0"/>
              </w:rPr>
            </w:pPr>
            <w:r w:rsidRPr="002F5455">
              <w:rPr>
                <w:rFonts w:ascii="Times New Roman" w:hAnsi="Times New Roman" w:cs="Times New Roman"/>
                <w:b/>
                <w:i w:val="0"/>
              </w:rPr>
              <w:t>Середня</w:t>
            </w:r>
          </w:p>
        </w:tc>
        <w:tc>
          <w:tcPr>
            <w:tcW w:w="2977" w:type="dxa"/>
          </w:tcPr>
          <w:p w:rsidR="00A72A68" w:rsidRPr="002F5455" w:rsidRDefault="00A72A68" w:rsidP="00452FA5">
            <w:pPr>
              <w:jc w:val="center"/>
              <w:rPr>
                <w:rFonts w:ascii="Times New Roman" w:hAnsi="Times New Roman" w:cs="Times New Roman"/>
                <w:b/>
              </w:rPr>
            </w:pPr>
            <w:r w:rsidRPr="002F5455">
              <w:rPr>
                <w:rFonts w:ascii="Times New Roman" w:hAnsi="Times New Roman" w:cs="Times New Roman"/>
                <w:b/>
              </w:rPr>
              <w:t>Низька</w:t>
            </w:r>
          </w:p>
        </w:tc>
      </w:tr>
      <w:tr w:rsidR="00A72A68" w:rsidTr="00772329">
        <w:trPr>
          <w:trHeight w:val="2201"/>
        </w:trPr>
        <w:tc>
          <w:tcPr>
            <w:tcW w:w="1242" w:type="dxa"/>
          </w:tcPr>
          <w:p w:rsidR="00A72A68" w:rsidRDefault="00A72A68" w:rsidP="00452FA5">
            <w:pPr>
              <w:pStyle w:val="1"/>
              <w:rPr>
                <w:sz w:val="24"/>
              </w:rPr>
            </w:pPr>
          </w:p>
          <w:p w:rsidR="00A72A68" w:rsidRPr="00A72A68" w:rsidRDefault="00A72A68" w:rsidP="00772329">
            <w:pPr>
              <w:pStyle w:val="1"/>
              <w:jc w:val="center"/>
              <w:rPr>
                <w:rFonts w:ascii="Times New Roman" w:hAnsi="Times New Roman" w:cs="Times New Roman"/>
                <w:sz w:val="24"/>
              </w:rPr>
            </w:pPr>
            <w:r w:rsidRPr="00A72A68">
              <w:rPr>
                <w:rFonts w:ascii="Times New Roman" w:hAnsi="Times New Roman" w:cs="Times New Roman"/>
                <w:sz w:val="24"/>
              </w:rPr>
              <w:t>Висока</w:t>
            </w:r>
          </w:p>
        </w:tc>
        <w:tc>
          <w:tcPr>
            <w:tcW w:w="2835" w:type="dxa"/>
          </w:tcPr>
          <w:p w:rsidR="00A72A68" w:rsidRPr="00A72A68" w:rsidRDefault="00A72A68" w:rsidP="00452FA5">
            <w:pPr>
              <w:rPr>
                <w:rFonts w:ascii="Times New Roman" w:hAnsi="Times New Roman" w:cs="Times New Roman"/>
                <w:b/>
              </w:rPr>
            </w:pPr>
            <w:r w:rsidRPr="00A72A68">
              <w:rPr>
                <w:rFonts w:ascii="Times New Roman" w:hAnsi="Times New Roman" w:cs="Times New Roman"/>
                <w:b/>
              </w:rPr>
              <w:t>Стратегія захисту</w:t>
            </w:r>
          </w:p>
          <w:p w:rsidR="00A72A68" w:rsidRPr="00772329" w:rsidRDefault="00772329" w:rsidP="00452FA5">
            <w:pPr>
              <w:rPr>
                <w:rFonts w:ascii="Times New Roman" w:hAnsi="Times New Roman" w:cs="Times New Roman"/>
                <w:b/>
              </w:rPr>
            </w:pPr>
            <w:r>
              <w:rPr>
                <w:rFonts w:ascii="Times New Roman" w:hAnsi="Times New Roman" w:cs="Times New Roman"/>
                <w:b/>
              </w:rPr>
              <w:t>позицій:</w:t>
            </w:r>
          </w:p>
          <w:p w:rsidR="00A72A68" w:rsidRPr="00A72A68" w:rsidRDefault="00A72A68" w:rsidP="00452FA5">
            <w:pPr>
              <w:rPr>
                <w:rFonts w:ascii="Times New Roman" w:hAnsi="Times New Roman" w:cs="Times New Roman"/>
              </w:rPr>
            </w:pPr>
            <w:r w:rsidRPr="00A72A68">
              <w:rPr>
                <w:rFonts w:ascii="Times New Roman" w:hAnsi="Times New Roman" w:cs="Times New Roman"/>
              </w:rPr>
              <w:t>концентрація уваги на пі</w:t>
            </w:r>
            <w:r w:rsidR="00772329">
              <w:rPr>
                <w:rFonts w:ascii="Times New Roman" w:hAnsi="Times New Roman" w:cs="Times New Roman"/>
              </w:rPr>
              <w:t>дтриманні конкурентних переваг,</w:t>
            </w:r>
          </w:p>
          <w:p w:rsidR="00A72A68" w:rsidRPr="00A72A68" w:rsidRDefault="00A72A68" w:rsidP="00452FA5">
            <w:pPr>
              <w:rPr>
                <w:rFonts w:ascii="Times New Roman" w:hAnsi="Times New Roman" w:cs="Times New Roman"/>
              </w:rPr>
            </w:pPr>
            <w:r w:rsidRPr="00A72A68">
              <w:rPr>
                <w:rFonts w:ascii="Times New Roman" w:hAnsi="Times New Roman" w:cs="Times New Roman"/>
              </w:rPr>
              <w:t>великі інвестиції,</w:t>
            </w:r>
          </w:p>
          <w:p w:rsidR="00A72A68" w:rsidRPr="00A72A68" w:rsidRDefault="00A72A68" w:rsidP="00452FA5">
            <w:pPr>
              <w:rPr>
                <w:rFonts w:ascii="Times New Roman" w:hAnsi="Times New Roman" w:cs="Times New Roman"/>
              </w:rPr>
            </w:pPr>
            <w:r w:rsidRPr="00A72A68">
              <w:rPr>
                <w:rFonts w:ascii="Times New Roman" w:hAnsi="Times New Roman" w:cs="Times New Roman"/>
              </w:rPr>
              <w:t>розширення виробництва</w:t>
            </w:r>
          </w:p>
          <w:p w:rsidR="00A72A68" w:rsidRPr="00A72A68" w:rsidRDefault="00A72A68" w:rsidP="00452FA5">
            <w:pPr>
              <w:rPr>
                <w:rFonts w:ascii="Times New Roman" w:hAnsi="Times New Roman" w:cs="Times New Roman"/>
              </w:rPr>
            </w:pPr>
          </w:p>
        </w:tc>
        <w:tc>
          <w:tcPr>
            <w:tcW w:w="2552" w:type="dxa"/>
          </w:tcPr>
          <w:p w:rsidR="00A72A68" w:rsidRPr="00A72A68" w:rsidRDefault="00A72A68" w:rsidP="00452FA5">
            <w:pPr>
              <w:pStyle w:val="a5"/>
              <w:rPr>
                <w:sz w:val="24"/>
                <w:lang w:val="uk-UA"/>
              </w:rPr>
            </w:pPr>
            <w:r w:rsidRPr="00A72A68">
              <w:rPr>
                <w:sz w:val="24"/>
                <w:lang w:val="uk-UA"/>
              </w:rPr>
              <w:t>Стратегія розвитку:</w:t>
            </w:r>
          </w:p>
          <w:p w:rsidR="00A72A68" w:rsidRPr="00A72A68" w:rsidRDefault="00772329" w:rsidP="00772329">
            <w:pPr>
              <w:rPr>
                <w:rFonts w:ascii="Times New Roman" w:hAnsi="Times New Roman" w:cs="Times New Roman"/>
              </w:rPr>
            </w:pPr>
            <w:r>
              <w:rPr>
                <w:rFonts w:ascii="Times New Roman" w:hAnsi="Times New Roman" w:cs="Times New Roman"/>
              </w:rPr>
              <w:t>посилення слабких позицій,</w:t>
            </w:r>
          </w:p>
          <w:p w:rsidR="00A72A68" w:rsidRPr="00A72A68" w:rsidRDefault="00A72A68" w:rsidP="00772329">
            <w:pPr>
              <w:rPr>
                <w:rFonts w:ascii="Times New Roman" w:hAnsi="Times New Roman" w:cs="Times New Roman"/>
              </w:rPr>
            </w:pPr>
            <w:r w:rsidRPr="00A72A68">
              <w:rPr>
                <w:rFonts w:ascii="Times New Roman" w:hAnsi="Times New Roman" w:cs="Times New Roman"/>
              </w:rPr>
              <w:t>пошук сфер, де мо</w:t>
            </w:r>
            <w:r w:rsidR="00772329">
              <w:rPr>
                <w:rFonts w:ascii="Times New Roman" w:hAnsi="Times New Roman" w:cs="Times New Roman"/>
              </w:rPr>
              <w:t>жливо знайти лідируючі позиції,</w:t>
            </w:r>
          </w:p>
          <w:p w:rsidR="00A72A68" w:rsidRPr="00A72A68" w:rsidRDefault="00A72A68" w:rsidP="00452FA5">
            <w:pPr>
              <w:rPr>
                <w:rFonts w:ascii="Times New Roman" w:hAnsi="Times New Roman" w:cs="Times New Roman"/>
              </w:rPr>
            </w:pPr>
            <w:r w:rsidRPr="00A72A68">
              <w:rPr>
                <w:rFonts w:ascii="Times New Roman" w:hAnsi="Times New Roman" w:cs="Times New Roman"/>
              </w:rPr>
              <w:t>визначення конкурентних переваг</w:t>
            </w:r>
          </w:p>
        </w:tc>
        <w:tc>
          <w:tcPr>
            <w:tcW w:w="2977" w:type="dxa"/>
          </w:tcPr>
          <w:p w:rsidR="00A72A68" w:rsidRPr="00772329" w:rsidRDefault="00772329" w:rsidP="00772329">
            <w:pPr>
              <w:pStyle w:val="a5"/>
              <w:rPr>
                <w:sz w:val="24"/>
                <w:lang w:val="uk-UA"/>
              </w:rPr>
            </w:pPr>
            <w:r>
              <w:rPr>
                <w:sz w:val="24"/>
                <w:lang w:val="uk-UA"/>
              </w:rPr>
              <w:t>Стратегія вибіркового розвитку:</w:t>
            </w:r>
          </w:p>
          <w:p w:rsidR="00A72A68" w:rsidRPr="00A72A68" w:rsidRDefault="00772329" w:rsidP="00452FA5">
            <w:pPr>
              <w:rPr>
                <w:rFonts w:ascii="Times New Roman" w:hAnsi="Times New Roman" w:cs="Times New Roman"/>
              </w:rPr>
            </w:pPr>
            <w:r>
              <w:rPr>
                <w:rFonts w:ascii="Times New Roman" w:hAnsi="Times New Roman" w:cs="Times New Roman"/>
              </w:rPr>
              <w:t>с</w:t>
            </w:r>
            <w:r w:rsidR="00A72A68" w:rsidRPr="00A72A68">
              <w:rPr>
                <w:rFonts w:ascii="Times New Roman" w:hAnsi="Times New Roman" w:cs="Times New Roman"/>
              </w:rPr>
              <w:t>пеціа</w:t>
            </w:r>
            <w:r>
              <w:rPr>
                <w:rFonts w:ascii="Times New Roman" w:hAnsi="Times New Roman" w:cs="Times New Roman"/>
              </w:rPr>
              <w:t>лізація на обмежених перевагах,</w:t>
            </w:r>
          </w:p>
          <w:p w:rsidR="00A72A68" w:rsidRPr="00A72A68" w:rsidRDefault="00A72A68" w:rsidP="00452FA5">
            <w:pPr>
              <w:rPr>
                <w:rFonts w:ascii="Times New Roman" w:hAnsi="Times New Roman" w:cs="Times New Roman"/>
              </w:rPr>
            </w:pPr>
            <w:r w:rsidRPr="00A72A68">
              <w:rPr>
                <w:rFonts w:ascii="Times New Roman" w:hAnsi="Times New Roman" w:cs="Times New Roman"/>
              </w:rPr>
              <w:t>пошук зас</w:t>
            </w:r>
            <w:r w:rsidR="00772329">
              <w:rPr>
                <w:rFonts w:ascii="Times New Roman" w:hAnsi="Times New Roman" w:cs="Times New Roman"/>
              </w:rPr>
              <w:t>обів подолання слабких позицій,</w:t>
            </w:r>
          </w:p>
          <w:p w:rsidR="00A72A68" w:rsidRPr="00A72A68" w:rsidRDefault="00A72A68" w:rsidP="00452FA5">
            <w:pPr>
              <w:rPr>
                <w:rFonts w:ascii="Times New Roman" w:hAnsi="Times New Roman" w:cs="Times New Roman"/>
              </w:rPr>
            </w:pPr>
            <w:r w:rsidRPr="00A72A68">
              <w:rPr>
                <w:rFonts w:ascii="Times New Roman" w:hAnsi="Times New Roman" w:cs="Times New Roman"/>
              </w:rPr>
              <w:t>елімінація</w:t>
            </w:r>
          </w:p>
        </w:tc>
      </w:tr>
      <w:tr w:rsidR="00A72A68" w:rsidTr="00452FA5">
        <w:tc>
          <w:tcPr>
            <w:tcW w:w="1242" w:type="dxa"/>
          </w:tcPr>
          <w:p w:rsidR="00A72A68" w:rsidRPr="00A72A68" w:rsidRDefault="00A72A68" w:rsidP="00452FA5">
            <w:pPr>
              <w:pStyle w:val="1"/>
              <w:rPr>
                <w:rFonts w:ascii="Times New Roman" w:hAnsi="Times New Roman" w:cs="Times New Roman"/>
                <w:sz w:val="24"/>
              </w:rPr>
            </w:pPr>
          </w:p>
          <w:p w:rsidR="00A72A68" w:rsidRPr="00A72A68" w:rsidRDefault="00A72A68" w:rsidP="00452FA5">
            <w:pPr>
              <w:pStyle w:val="1"/>
              <w:rPr>
                <w:rFonts w:ascii="Times New Roman" w:hAnsi="Times New Roman" w:cs="Times New Roman"/>
                <w:sz w:val="24"/>
              </w:rPr>
            </w:pPr>
          </w:p>
          <w:p w:rsidR="00A72A68" w:rsidRPr="00A72A68" w:rsidRDefault="00A72A68" w:rsidP="00772329">
            <w:pPr>
              <w:pStyle w:val="1"/>
              <w:jc w:val="center"/>
              <w:rPr>
                <w:rFonts w:ascii="Times New Roman" w:hAnsi="Times New Roman" w:cs="Times New Roman"/>
                <w:sz w:val="24"/>
              </w:rPr>
            </w:pPr>
            <w:r w:rsidRPr="00A72A68">
              <w:rPr>
                <w:rFonts w:ascii="Times New Roman" w:hAnsi="Times New Roman" w:cs="Times New Roman"/>
                <w:sz w:val="24"/>
              </w:rPr>
              <w:t>Середня</w:t>
            </w:r>
          </w:p>
        </w:tc>
        <w:tc>
          <w:tcPr>
            <w:tcW w:w="2835" w:type="dxa"/>
          </w:tcPr>
          <w:p w:rsidR="00A72A68" w:rsidRPr="00772329" w:rsidRDefault="00772329" w:rsidP="00772329">
            <w:pPr>
              <w:pStyle w:val="a5"/>
              <w:rPr>
                <w:sz w:val="24"/>
                <w:lang w:val="uk-UA"/>
              </w:rPr>
            </w:pPr>
            <w:r>
              <w:rPr>
                <w:sz w:val="24"/>
                <w:lang w:val="uk-UA"/>
              </w:rPr>
              <w:t>Стратегія розвитку:</w:t>
            </w:r>
          </w:p>
          <w:p w:rsidR="00A72A68" w:rsidRPr="00A72A68" w:rsidRDefault="00A72A68" w:rsidP="00452FA5">
            <w:pPr>
              <w:rPr>
                <w:rFonts w:ascii="Times New Roman" w:hAnsi="Times New Roman" w:cs="Times New Roman"/>
              </w:rPr>
            </w:pPr>
            <w:r w:rsidRPr="00A72A68">
              <w:rPr>
                <w:rFonts w:ascii="Times New Roman" w:hAnsi="Times New Roman" w:cs="Times New Roman"/>
              </w:rPr>
              <w:t>інвестуванн</w:t>
            </w:r>
            <w:r w:rsidR="00772329">
              <w:rPr>
                <w:rFonts w:ascii="Times New Roman" w:hAnsi="Times New Roman" w:cs="Times New Roman"/>
              </w:rPr>
              <w:t>я найприбутковіших сегментів,</w:t>
            </w:r>
          </w:p>
          <w:p w:rsidR="00A72A68" w:rsidRPr="00A72A68" w:rsidRDefault="00A72A68" w:rsidP="00452FA5">
            <w:pPr>
              <w:rPr>
                <w:rFonts w:ascii="Times New Roman" w:hAnsi="Times New Roman" w:cs="Times New Roman"/>
              </w:rPr>
            </w:pPr>
            <w:r w:rsidRPr="00A72A68">
              <w:rPr>
                <w:rFonts w:ascii="Times New Roman" w:hAnsi="Times New Roman" w:cs="Times New Roman"/>
              </w:rPr>
              <w:t>підвищення прибутку шляхом економії на масштабах виробництва</w:t>
            </w:r>
          </w:p>
          <w:p w:rsidR="00A72A68" w:rsidRPr="00A72A68" w:rsidRDefault="00A72A68" w:rsidP="00452FA5">
            <w:pPr>
              <w:rPr>
                <w:rFonts w:ascii="Times New Roman" w:hAnsi="Times New Roman" w:cs="Times New Roman"/>
              </w:rPr>
            </w:pPr>
          </w:p>
        </w:tc>
        <w:tc>
          <w:tcPr>
            <w:tcW w:w="2552" w:type="dxa"/>
          </w:tcPr>
          <w:p w:rsidR="00A72A68" w:rsidRPr="00772329" w:rsidRDefault="00772329" w:rsidP="00772329">
            <w:pPr>
              <w:pStyle w:val="a5"/>
              <w:rPr>
                <w:sz w:val="24"/>
                <w:lang w:val="uk-UA"/>
              </w:rPr>
            </w:pPr>
            <w:r>
              <w:rPr>
                <w:sz w:val="24"/>
                <w:lang w:val="uk-UA"/>
              </w:rPr>
              <w:t>Стратегія вибіркового розвитку:</w:t>
            </w:r>
          </w:p>
          <w:p w:rsidR="00A72A68" w:rsidRPr="00772329" w:rsidRDefault="00A72A68" w:rsidP="00772329">
            <w:pPr>
              <w:pStyle w:val="24"/>
              <w:spacing w:after="0" w:line="240" w:lineRule="auto"/>
              <w:rPr>
                <w:rFonts w:ascii="Times New Roman" w:hAnsi="Times New Roman" w:cs="Times New Roman"/>
              </w:rPr>
            </w:pPr>
            <w:r w:rsidRPr="00A72A68">
              <w:rPr>
                <w:rFonts w:ascii="Times New Roman" w:hAnsi="Times New Roman" w:cs="Times New Roman"/>
              </w:rPr>
              <w:t>пошук шляхів о</w:t>
            </w:r>
            <w:r w:rsidR="00772329">
              <w:rPr>
                <w:rFonts w:ascii="Times New Roman" w:hAnsi="Times New Roman" w:cs="Times New Roman"/>
              </w:rPr>
              <w:t>тримання конкурент-них переваг,</w:t>
            </w:r>
          </w:p>
          <w:p w:rsidR="00A72A68" w:rsidRPr="00A72A68" w:rsidRDefault="00A72A68" w:rsidP="00772329">
            <w:pPr>
              <w:rPr>
                <w:rFonts w:ascii="Times New Roman" w:hAnsi="Times New Roman" w:cs="Times New Roman"/>
              </w:rPr>
            </w:pPr>
            <w:r w:rsidRPr="00A72A68">
              <w:rPr>
                <w:rFonts w:ascii="Times New Roman" w:hAnsi="Times New Roman" w:cs="Times New Roman"/>
              </w:rPr>
              <w:t>інвестування у ті сегменти, де прибутковість висока, а ризик малий</w:t>
            </w:r>
          </w:p>
        </w:tc>
        <w:tc>
          <w:tcPr>
            <w:tcW w:w="2977" w:type="dxa"/>
          </w:tcPr>
          <w:p w:rsidR="00A72A68" w:rsidRPr="00772329" w:rsidRDefault="00A72A68" w:rsidP="00772329">
            <w:pPr>
              <w:pStyle w:val="a5"/>
              <w:rPr>
                <w:sz w:val="24"/>
              </w:rPr>
            </w:pPr>
            <w:r w:rsidRPr="00A72A68">
              <w:rPr>
                <w:sz w:val="24"/>
                <w:lang w:val="uk-UA"/>
              </w:rPr>
              <w:t xml:space="preserve">Стратегія збору </w:t>
            </w:r>
            <w:r w:rsidR="00772329">
              <w:rPr>
                <w:sz w:val="24"/>
                <w:lang w:val="uk-UA"/>
              </w:rPr>
              <w:t>урожаю:</w:t>
            </w:r>
          </w:p>
          <w:p w:rsidR="00A72A68" w:rsidRPr="00A72A68" w:rsidRDefault="00772329" w:rsidP="00772329">
            <w:pPr>
              <w:pStyle w:val="24"/>
              <w:spacing w:after="0" w:line="240" w:lineRule="auto"/>
              <w:rPr>
                <w:rFonts w:ascii="Times New Roman" w:hAnsi="Times New Roman" w:cs="Times New Roman"/>
              </w:rPr>
            </w:pPr>
            <w:r>
              <w:rPr>
                <w:rFonts w:ascii="Times New Roman" w:hAnsi="Times New Roman" w:cs="Times New Roman"/>
              </w:rPr>
              <w:t>п</w:t>
            </w:r>
            <w:r w:rsidR="00A72A68" w:rsidRPr="00A72A68">
              <w:rPr>
                <w:rFonts w:ascii="Times New Roman" w:hAnsi="Times New Roman" w:cs="Times New Roman"/>
              </w:rPr>
              <w:t>ошук можливостей збільшення ринко</w:t>
            </w:r>
            <w:r>
              <w:rPr>
                <w:rFonts w:ascii="Times New Roman" w:hAnsi="Times New Roman" w:cs="Times New Roman"/>
              </w:rPr>
              <w:t>вої частки без великого ризику,</w:t>
            </w:r>
          </w:p>
          <w:p w:rsidR="00A72A68" w:rsidRPr="00A72A68" w:rsidRDefault="00772329" w:rsidP="00772329">
            <w:pPr>
              <w:rPr>
                <w:rFonts w:ascii="Times New Roman" w:hAnsi="Times New Roman" w:cs="Times New Roman"/>
              </w:rPr>
            </w:pPr>
            <w:r>
              <w:rPr>
                <w:rFonts w:ascii="Times New Roman" w:hAnsi="Times New Roman" w:cs="Times New Roman"/>
              </w:rPr>
              <w:t>з</w:t>
            </w:r>
            <w:r w:rsidR="00A72A68" w:rsidRPr="00A72A68">
              <w:rPr>
                <w:rFonts w:ascii="Times New Roman" w:hAnsi="Times New Roman" w:cs="Times New Roman"/>
              </w:rPr>
              <w:t>меншення інвестування</w:t>
            </w:r>
          </w:p>
          <w:p w:rsidR="00A72A68" w:rsidRPr="00A72A68" w:rsidRDefault="00A72A68" w:rsidP="00452FA5">
            <w:pPr>
              <w:rPr>
                <w:rFonts w:ascii="Times New Roman" w:hAnsi="Times New Roman" w:cs="Times New Roman"/>
              </w:rPr>
            </w:pPr>
          </w:p>
        </w:tc>
      </w:tr>
      <w:tr w:rsidR="00A72A68" w:rsidTr="00452FA5">
        <w:tc>
          <w:tcPr>
            <w:tcW w:w="1242" w:type="dxa"/>
          </w:tcPr>
          <w:p w:rsidR="00A72A68" w:rsidRDefault="00A72A68" w:rsidP="00772329">
            <w:pPr>
              <w:pStyle w:val="1"/>
              <w:jc w:val="center"/>
              <w:rPr>
                <w:sz w:val="24"/>
              </w:rPr>
            </w:pPr>
          </w:p>
          <w:p w:rsidR="00A72A68" w:rsidRPr="00A72A68" w:rsidRDefault="00A72A68" w:rsidP="00772329">
            <w:pPr>
              <w:pStyle w:val="1"/>
              <w:jc w:val="center"/>
              <w:rPr>
                <w:rFonts w:ascii="Times New Roman" w:hAnsi="Times New Roman" w:cs="Times New Roman"/>
                <w:sz w:val="24"/>
              </w:rPr>
            </w:pPr>
            <w:r w:rsidRPr="00A72A68">
              <w:rPr>
                <w:rFonts w:ascii="Times New Roman" w:hAnsi="Times New Roman" w:cs="Times New Roman"/>
                <w:sz w:val="24"/>
              </w:rPr>
              <w:t>Низька</w:t>
            </w:r>
          </w:p>
        </w:tc>
        <w:tc>
          <w:tcPr>
            <w:tcW w:w="2835" w:type="dxa"/>
          </w:tcPr>
          <w:p w:rsidR="00A72A68" w:rsidRPr="00772329" w:rsidRDefault="00772329" w:rsidP="00772329">
            <w:pPr>
              <w:pStyle w:val="a5"/>
              <w:rPr>
                <w:sz w:val="24"/>
                <w:lang w:val="uk-UA"/>
              </w:rPr>
            </w:pPr>
            <w:r>
              <w:rPr>
                <w:sz w:val="24"/>
                <w:lang w:val="uk-UA"/>
              </w:rPr>
              <w:t>Стратегія вибіркового розвитку:</w:t>
            </w:r>
          </w:p>
          <w:p w:rsidR="00A72A68" w:rsidRPr="00772329" w:rsidRDefault="00772329" w:rsidP="00772329">
            <w:pPr>
              <w:rPr>
                <w:rFonts w:ascii="Times New Roman" w:hAnsi="Times New Roman" w:cs="Times New Roman"/>
              </w:rPr>
            </w:pPr>
            <w:r>
              <w:rPr>
                <w:rFonts w:ascii="Times New Roman" w:hAnsi="Times New Roman" w:cs="Times New Roman"/>
              </w:rPr>
              <w:t>захист ринкової частки,</w:t>
            </w:r>
          </w:p>
          <w:p w:rsidR="00A72A68" w:rsidRPr="00772329" w:rsidRDefault="00A72A68" w:rsidP="00772329">
            <w:pPr>
              <w:rPr>
                <w:rFonts w:ascii="Times New Roman" w:hAnsi="Times New Roman" w:cs="Times New Roman"/>
              </w:rPr>
            </w:pPr>
            <w:r w:rsidRPr="00A72A68">
              <w:rPr>
                <w:rFonts w:ascii="Times New Roman" w:hAnsi="Times New Roman" w:cs="Times New Roman"/>
              </w:rPr>
              <w:t>концент</w:t>
            </w:r>
            <w:r w:rsidR="00772329">
              <w:rPr>
                <w:rFonts w:ascii="Times New Roman" w:hAnsi="Times New Roman" w:cs="Times New Roman"/>
              </w:rPr>
              <w:t>рація на привабливих сегментах,</w:t>
            </w:r>
          </w:p>
          <w:p w:rsidR="00A72A68" w:rsidRPr="00A72A68" w:rsidRDefault="00A72A68" w:rsidP="00452FA5">
            <w:pPr>
              <w:rPr>
                <w:rFonts w:ascii="Times New Roman" w:hAnsi="Times New Roman" w:cs="Times New Roman"/>
              </w:rPr>
            </w:pPr>
            <w:r w:rsidRPr="00A72A68">
              <w:rPr>
                <w:rFonts w:ascii="Times New Roman" w:hAnsi="Times New Roman" w:cs="Times New Roman"/>
              </w:rPr>
              <w:t>короткострокові перспективи</w:t>
            </w:r>
          </w:p>
        </w:tc>
        <w:tc>
          <w:tcPr>
            <w:tcW w:w="2552" w:type="dxa"/>
          </w:tcPr>
          <w:p w:rsidR="00A72A68" w:rsidRPr="00772329" w:rsidRDefault="00A72A68" w:rsidP="00772329">
            <w:pPr>
              <w:pStyle w:val="a5"/>
              <w:rPr>
                <w:sz w:val="24"/>
                <w:lang w:val="uk-UA"/>
              </w:rPr>
            </w:pPr>
            <w:r w:rsidRPr="00A72A68">
              <w:rPr>
                <w:sz w:val="24"/>
                <w:lang w:val="uk-UA"/>
              </w:rPr>
              <w:t>Стратегія збору уро</w:t>
            </w:r>
            <w:r w:rsidR="00772329">
              <w:rPr>
                <w:sz w:val="24"/>
                <w:lang w:val="uk-UA"/>
              </w:rPr>
              <w:t>жаю:</w:t>
            </w:r>
          </w:p>
          <w:p w:rsidR="00A72A68" w:rsidRPr="00A72A68" w:rsidRDefault="00772329" w:rsidP="00772329">
            <w:pPr>
              <w:pStyle w:val="24"/>
              <w:spacing w:after="0" w:line="240" w:lineRule="auto"/>
              <w:rPr>
                <w:rFonts w:ascii="Times New Roman" w:hAnsi="Times New Roman" w:cs="Times New Roman"/>
              </w:rPr>
            </w:pPr>
            <w:r>
              <w:rPr>
                <w:rFonts w:ascii="Times New Roman" w:hAnsi="Times New Roman" w:cs="Times New Roman"/>
              </w:rPr>
              <w:t>к</w:t>
            </w:r>
            <w:r w:rsidR="00A72A68" w:rsidRPr="00A72A68">
              <w:rPr>
                <w:rFonts w:ascii="Times New Roman" w:hAnsi="Times New Roman" w:cs="Times New Roman"/>
              </w:rPr>
              <w:t>ороткострокові п</w:t>
            </w:r>
            <w:r>
              <w:rPr>
                <w:rFonts w:ascii="Times New Roman" w:hAnsi="Times New Roman" w:cs="Times New Roman"/>
              </w:rPr>
              <w:t>ерспективи,</w:t>
            </w:r>
          </w:p>
          <w:p w:rsidR="00A72A68" w:rsidRPr="00A72A68" w:rsidRDefault="00A72A68" w:rsidP="00772329">
            <w:pPr>
              <w:rPr>
                <w:rFonts w:ascii="Times New Roman" w:hAnsi="Times New Roman" w:cs="Times New Roman"/>
              </w:rPr>
            </w:pPr>
            <w:r w:rsidRPr="00A72A68">
              <w:rPr>
                <w:rFonts w:ascii="Times New Roman" w:hAnsi="Times New Roman" w:cs="Times New Roman"/>
              </w:rPr>
              <w:t>мінімальні вкладання</w:t>
            </w:r>
          </w:p>
        </w:tc>
        <w:tc>
          <w:tcPr>
            <w:tcW w:w="2977" w:type="dxa"/>
          </w:tcPr>
          <w:p w:rsidR="00A72A68" w:rsidRPr="00772329" w:rsidRDefault="00772329" w:rsidP="00772329">
            <w:pPr>
              <w:pStyle w:val="a5"/>
              <w:rPr>
                <w:sz w:val="24"/>
                <w:lang w:val="uk-UA"/>
              </w:rPr>
            </w:pPr>
            <w:r>
              <w:rPr>
                <w:sz w:val="24"/>
                <w:lang w:val="uk-UA"/>
              </w:rPr>
              <w:t>Стратегія елімінації:</w:t>
            </w:r>
          </w:p>
          <w:p w:rsidR="00A72A68" w:rsidRPr="00A72A68" w:rsidRDefault="00772329" w:rsidP="00772329">
            <w:pPr>
              <w:pStyle w:val="24"/>
              <w:spacing w:after="0" w:line="240" w:lineRule="auto"/>
              <w:rPr>
                <w:rFonts w:ascii="Times New Roman" w:hAnsi="Times New Roman" w:cs="Times New Roman"/>
              </w:rPr>
            </w:pPr>
            <w:r>
              <w:rPr>
                <w:rFonts w:ascii="Times New Roman" w:hAnsi="Times New Roman" w:cs="Times New Roman"/>
              </w:rPr>
              <w:t>припинення інвестування,</w:t>
            </w:r>
          </w:p>
          <w:p w:rsidR="00A72A68" w:rsidRPr="00A72A68" w:rsidRDefault="00772329" w:rsidP="00772329">
            <w:pPr>
              <w:rPr>
                <w:rFonts w:ascii="Times New Roman" w:hAnsi="Times New Roman" w:cs="Times New Roman"/>
              </w:rPr>
            </w:pPr>
            <w:r>
              <w:rPr>
                <w:rFonts w:ascii="Times New Roman" w:hAnsi="Times New Roman" w:cs="Times New Roman"/>
              </w:rPr>
              <w:t>в</w:t>
            </w:r>
            <w:r w:rsidR="00A72A68" w:rsidRPr="00A72A68">
              <w:rPr>
                <w:rFonts w:ascii="Times New Roman" w:hAnsi="Times New Roman" w:cs="Times New Roman"/>
              </w:rPr>
              <w:t>иключення з виробництва у разі потрапляння в зону збитків</w:t>
            </w:r>
          </w:p>
          <w:p w:rsidR="00A72A68" w:rsidRPr="00A72A68" w:rsidRDefault="00A72A68" w:rsidP="00452FA5">
            <w:pPr>
              <w:rPr>
                <w:rFonts w:ascii="Times New Roman" w:hAnsi="Times New Roman" w:cs="Times New Roman"/>
              </w:rPr>
            </w:pPr>
          </w:p>
        </w:tc>
      </w:tr>
    </w:tbl>
    <w:p w:rsidR="00A72A68" w:rsidRPr="00985873" w:rsidRDefault="00A72A68" w:rsidP="00A72A68">
      <w:pPr>
        <w:rPr>
          <w:rFonts w:ascii="Times New Roman" w:hAnsi="Times New Roman" w:cs="Times New Roman"/>
          <w:sz w:val="28"/>
          <w:szCs w:val="28"/>
        </w:rPr>
      </w:pPr>
    </w:p>
    <w:p w:rsidR="00A72A68" w:rsidRPr="00A72A68" w:rsidRDefault="00A72A68" w:rsidP="00772329">
      <w:pPr>
        <w:pStyle w:val="a7"/>
        <w:rPr>
          <w:sz w:val="28"/>
          <w:szCs w:val="28"/>
          <w:lang w:val="ru-RU"/>
        </w:rPr>
      </w:pPr>
      <w:r w:rsidRPr="00A72A68">
        <w:rPr>
          <w:sz w:val="28"/>
          <w:szCs w:val="28"/>
        </w:rPr>
        <w:t xml:space="preserve">Оригінальний, але теоретично обґрунтований і практично розкритий “військовий” підхід до визначення маркетингових стратегій запропонували  </w:t>
      </w:r>
      <w:r w:rsidR="00772329">
        <w:rPr>
          <w:sz w:val="28"/>
          <w:szCs w:val="28"/>
          <w:lang w:val="ru-RU"/>
        </w:rPr>
        <w:t xml:space="preserve">   </w:t>
      </w:r>
      <w:r w:rsidRPr="00A72A68">
        <w:rPr>
          <w:sz w:val="28"/>
          <w:szCs w:val="28"/>
        </w:rPr>
        <w:t xml:space="preserve">Е. Райс і Дж. Траут </w:t>
      </w:r>
      <w:r w:rsidR="007C02CA">
        <w:rPr>
          <w:sz w:val="28"/>
          <w:szCs w:val="28"/>
          <w:lang w:val="ru-RU"/>
        </w:rPr>
        <w:t>[</w:t>
      </w:r>
      <w:r w:rsidR="007C02CA" w:rsidRPr="00740C22">
        <w:rPr>
          <w:sz w:val="28"/>
          <w:szCs w:val="28"/>
          <w:lang w:val="ru-RU"/>
        </w:rPr>
        <w:t>86</w:t>
      </w:r>
      <w:r w:rsidRPr="007733C1">
        <w:rPr>
          <w:sz w:val="28"/>
          <w:szCs w:val="28"/>
          <w:lang w:val="ru-RU"/>
        </w:rPr>
        <w:t>]</w:t>
      </w:r>
      <w:r w:rsidRPr="00A72A68">
        <w:rPr>
          <w:sz w:val="28"/>
          <w:szCs w:val="28"/>
        </w:rPr>
        <w:t xml:space="preserve">. Дослідження Е. Райса і Дж. Траута досить добре узагальнено В. Кравченко, Є. Кравченко та П. Забєліним </w:t>
      </w:r>
      <w:r w:rsidR="007C02CA">
        <w:rPr>
          <w:sz w:val="28"/>
          <w:szCs w:val="28"/>
          <w:lang w:val="ru-RU"/>
        </w:rPr>
        <w:t>[</w:t>
      </w:r>
      <w:r w:rsidR="007C02CA" w:rsidRPr="007C02CA">
        <w:rPr>
          <w:sz w:val="28"/>
          <w:szCs w:val="28"/>
          <w:lang w:val="ru-RU"/>
        </w:rPr>
        <w:t>57</w:t>
      </w:r>
      <w:r w:rsidRPr="00A72A68">
        <w:rPr>
          <w:sz w:val="28"/>
          <w:szCs w:val="28"/>
          <w:lang w:val="ru-RU"/>
        </w:rPr>
        <w:t xml:space="preserve">]. </w:t>
      </w:r>
    </w:p>
    <w:p w:rsidR="00772329" w:rsidRDefault="00A72A68" w:rsidP="00772329">
      <w:pPr>
        <w:pStyle w:val="a7"/>
        <w:rPr>
          <w:sz w:val="28"/>
          <w:szCs w:val="28"/>
        </w:rPr>
      </w:pPr>
      <w:r w:rsidRPr="00A72A68">
        <w:rPr>
          <w:sz w:val="28"/>
          <w:szCs w:val="28"/>
        </w:rPr>
        <w:t>Конкуренцію Е. Райс і Дж. Траут цілком справедливо порівнюють з війною. Подібна аналогія породила окремі терміни в стратегічному управлінні, наприклад – наступ, оборона, “партизанський напад”.</w:t>
      </w:r>
    </w:p>
    <w:p w:rsidR="00A72A68" w:rsidRPr="00A72A68" w:rsidRDefault="00A72A68" w:rsidP="00772329">
      <w:pPr>
        <w:pStyle w:val="a7"/>
        <w:rPr>
          <w:sz w:val="28"/>
          <w:szCs w:val="28"/>
        </w:rPr>
      </w:pPr>
      <w:r w:rsidRPr="00A72A68">
        <w:rPr>
          <w:sz w:val="28"/>
          <w:szCs w:val="28"/>
        </w:rPr>
        <w:lastRenderedPageBreak/>
        <w:t>Сукупність заходів щодо утримання та придбання конкурентних переваг попереджуючого характеру відносять до категорії наступальних стратегій. Оборонними стратегіями називають заходи, які мають характер реакції.</w:t>
      </w:r>
    </w:p>
    <w:p w:rsidR="00A72A68" w:rsidRPr="00A72A68" w:rsidRDefault="00A72A68" w:rsidP="00A72A68">
      <w:pPr>
        <w:spacing w:line="360" w:lineRule="auto"/>
        <w:ind w:firstLine="720"/>
        <w:jc w:val="both"/>
        <w:rPr>
          <w:rFonts w:ascii="Times New Roman" w:hAnsi="Times New Roman" w:cs="Times New Roman"/>
          <w:sz w:val="28"/>
          <w:szCs w:val="28"/>
        </w:rPr>
      </w:pPr>
      <w:r w:rsidRPr="00A72A68">
        <w:rPr>
          <w:rFonts w:ascii="Times New Roman" w:hAnsi="Times New Roman" w:cs="Times New Roman"/>
          <w:sz w:val="28"/>
          <w:szCs w:val="28"/>
        </w:rPr>
        <w:t>Аналізуючи сутність маркетингових стратегій, запропон</w:t>
      </w:r>
      <w:r w:rsidR="00A16411">
        <w:rPr>
          <w:rFonts w:ascii="Times New Roman" w:hAnsi="Times New Roman" w:cs="Times New Roman"/>
          <w:sz w:val="28"/>
          <w:szCs w:val="28"/>
        </w:rPr>
        <w:t xml:space="preserve">ованих Е. Райсом і Дж. Траутом </w:t>
      </w:r>
      <w:r w:rsidRPr="00A72A68">
        <w:rPr>
          <w:rFonts w:ascii="Times New Roman" w:hAnsi="Times New Roman" w:cs="Times New Roman"/>
          <w:sz w:val="28"/>
          <w:szCs w:val="28"/>
        </w:rPr>
        <w:t>крізь призму бренд-підходу, можна виділити декілька напрямків реалізації наступальної стратегії бренду:</w:t>
      </w:r>
    </w:p>
    <w:p w:rsidR="00A72A68" w:rsidRPr="00984DDF" w:rsidRDefault="00A72A68" w:rsidP="009F1C8B">
      <w:pPr>
        <w:pStyle w:val="a4"/>
        <w:numPr>
          <w:ilvl w:val="0"/>
          <w:numId w:val="19"/>
        </w:numPr>
        <w:spacing w:line="360" w:lineRule="auto"/>
        <w:jc w:val="both"/>
        <w:rPr>
          <w:rFonts w:ascii="Times New Roman" w:hAnsi="Times New Roman" w:cs="Times New Roman"/>
          <w:sz w:val="28"/>
          <w:szCs w:val="28"/>
        </w:rPr>
      </w:pPr>
      <w:r w:rsidRPr="00984DDF">
        <w:rPr>
          <w:rFonts w:ascii="Times New Roman" w:hAnsi="Times New Roman" w:cs="Times New Roman"/>
          <w:sz w:val="28"/>
          <w:szCs w:val="28"/>
        </w:rPr>
        <w:t>наступ на сильні сторони бренда-конкурента;</w:t>
      </w:r>
    </w:p>
    <w:p w:rsidR="00A72A68" w:rsidRPr="00A72A68" w:rsidRDefault="00A72A68" w:rsidP="009F1C8B">
      <w:pPr>
        <w:numPr>
          <w:ilvl w:val="0"/>
          <w:numId w:val="19"/>
        </w:numPr>
        <w:spacing w:line="360" w:lineRule="auto"/>
        <w:jc w:val="both"/>
        <w:rPr>
          <w:rFonts w:ascii="Times New Roman" w:hAnsi="Times New Roman" w:cs="Times New Roman"/>
          <w:sz w:val="28"/>
          <w:szCs w:val="28"/>
        </w:rPr>
      </w:pPr>
      <w:r w:rsidRPr="00A72A68">
        <w:rPr>
          <w:rFonts w:ascii="Times New Roman" w:hAnsi="Times New Roman" w:cs="Times New Roman"/>
          <w:sz w:val="28"/>
          <w:szCs w:val="28"/>
        </w:rPr>
        <w:t>наступ на слабкі сторони бренда-конкурента;</w:t>
      </w:r>
    </w:p>
    <w:p w:rsidR="00A72A68" w:rsidRPr="00A72A68" w:rsidRDefault="00A72A68" w:rsidP="009F1C8B">
      <w:pPr>
        <w:numPr>
          <w:ilvl w:val="0"/>
          <w:numId w:val="19"/>
        </w:numPr>
        <w:spacing w:line="360" w:lineRule="auto"/>
        <w:jc w:val="both"/>
        <w:rPr>
          <w:rFonts w:ascii="Times New Roman" w:hAnsi="Times New Roman" w:cs="Times New Roman"/>
          <w:sz w:val="28"/>
          <w:szCs w:val="28"/>
        </w:rPr>
      </w:pPr>
      <w:r w:rsidRPr="00A72A68">
        <w:rPr>
          <w:rFonts w:ascii="Times New Roman" w:hAnsi="Times New Roman" w:cs="Times New Roman"/>
          <w:sz w:val="28"/>
          <w:szCs w:val="28"/>
        </w:rPr>
        <w:t>багатоплановий наступ;</w:t>
      </w:r>
    </w:p>
    <w:p w:rsidR="00A72A68" w:rsidRPr="00A72A68" w:rsidRDefault="00A72A68" w:rsidP="009F1C8B">
      <w:pPr>
        <w:numPr>
          <w:ilvl w:val="0"/>
          <w:numId w:val="19"/>
        </w:numPr>
        <w:spacing w:line="360" w:lineRule="auto"/>
        <w:jc w:val="both"/>
        <w:rPr>
          <w:rFonts w:ascii="Times New Roman" w:hAnsi="Times New Roman" w:cs="Times New Roman"/>
          <w:sz w:val="28"/>
          <w:szCs w:val="28"/>
        </w:rPr>
      </w:pPr>
      <w:r w:rsidRPr="00A72A68">
        <w:rPr>
          <w:rFonts w:ascii="Times New Roman" w:hAnsi="Times New Roman" w:cs="Times New Roman"/>
          <w:sz w:val="28"/>
          <w:szCs w:val="28"/>
        </w:rPr>
        <w:t>захоплення стратегічних рубежів;</w:t>
      </w:r>
    </w:p>
    <w:p w:rsidR="00A72A68" w:rsidRPr="00A72A68" w:rsidRDefault="00A72A68" w:rsidP="009F1C8B">
      <w:pPr>
        <w:numPr>
          <w:ilvl w:val="0"/>
          <w:numId w:val="19"/>
        </w:numPr>
        <w:spacing w:line="360" w:lineRule="auto"/>
        <w:jc w:val="both"/>
        <w:rPr>
          <w:rFonts w:ascii="Times New Roman" w:hAnsi="Times New Roman" w:cs="Times New Roman"/>
          <w:sz w:val="28"/>
          <w:szCs w:val="28"/>
        </w:rPr>
      </w:pPr>
      <w:r w:rsidRPr="00A72A68">
        <w:rPr>
          <w:rFonts w:ascii="Times New Roman" w:hAnsi="Times New Roman" w:cs="Times New Roman"/>
          <w:sz w:val="28"/>
          <w:szCs w:val="28"/>
        </w:rPr>
        <w:t>партизанські напади на бренд-конкурент;</w:t>
      </w:r>
    </w:p>
    <w:p w:rsidR="00A72A68" w:rsidRPr="00A72A68" w:rsidRDefault="00A72A68" w:rsidP="009F1C8B">
      <w:pPr>
        <w:pStyle w:val="a7"/>
        <w:numPr>
          <w:ilvl w:val="0"/>
          <w:numId w:val="19"/>
        </w:numPr>
        <w:rPr>
          <w:sz w:val="28"/>
          <w:szCs w:val="28"/>
        </w:rPr>
      </w:pPr>
      <w:r w:rsidRPr="00A72A68">
        <w:rPr>
          <w:sz w:val="28"/>
          <w:szCs w:val="28"/>
        </w:rPr>
        <w:t>попереджуючі дії.</w:t>
      </w:r>
    </w:p>
    <w:p w:rsidR="00A72A68" w:rsidRPr="00A72A68" w:rsidRDefault="00A72A68" w:rsidP="00A72A68">
      <w:pPr>
        <w:pStyle w:val="a7"/>
        <w:rPr>
          <w:sz w:val="28"/>
          <w:szCs w:val="28"/>
        </w:rPr>
      </w:pPr>
      <w:r w:rsidRPr="00A72A68">
        <w:rPr>
          <w:sz w:val="28"/>
          <w:szCs w:val="28"/>
        </w:rPr>
        <w:t>Наступ на сильні сторони бренда-конкурента припускає:</w:t>
      </w:r>
    </w:p>
    <w:p w:rsidR="00A72A68" w:rsidRPr="00A72A68" w:rsidRDefault="00A72A68" w:rsidP="009F1C8B">
      <w:pPr>
        <w:numPr>
          <w:ilvl w:val="0"/>
          <w:numId w:val="20"/>
        </w:numPr>
        <w:tabs>
          <w:tab w:val="clear" w:pos="360"/>
          <w:tab w:val="num" w:pos="1080"/>
        </w:tabs>
        <w:spacing w:line="360" w:lineRule="auto"/>
        <w:ind w:left="720"/>
        <w:jc w:val="both"/>
        <w:rPr>
          <w:rFonts w:ascii="Times New Roman" w:hAnsi="Times New Roman" w:cs="Times New Roman"/>
          <w:sz w:val="28"/>
          <w:szCs w:val="28"/>
        </w:rPr>
      </w:pPr>
      <w:r w:rsidRPr="00A72A68">
        <w:rPr>
          <w:rFonts w:ascii="Times New Roman" w:hAnsi="Times New Roman" w:cs="Times New Roman"/>
          <w:sz w:val="28"/>
          <w:szCs w:val="28"/>
        </w:rPr>
        <w:t>можливість отримання частки ринку шляхом досягнення переваги над сильними сторонами більш слабких брендів-конкурентів;</w:t>
      </w:r>
    </w:p>
    <w:p w:rsidR="00A72A68" w:rsidRPr="00A72A68" w:rsidRDefault="00A72A68" w:rsidP="009F1C8B">
      <w:pPr>
        <w:numPr>
          <w:ilvl w:val="0"/>
          <w:numId w:val="20"/>
        </w:numPr>
        <w:tabs>
          <w:tab w:val="clear" w:pos="360"/>
          <w:tab w:val="num" w:pos="1080"/>
        </w:tabs>
        <w:spacing w:line="360" w:lineRule="auto"/>
        <w:ind w:left="720"/>
        <w:jc w:val="both"/>
        <w:rPr>
          <w:rFonts w:ascii="Times New Roman" w:hAnsi="Times New Roman" w:cs="Times New Roman"/>
          <w:sz w:val="28"/>
          <w:szCs w:val="28"/>
        </w:rPr>
      </w:pPr>
      <w:r w:rsidRPr="00A72A68">
        <w:rPr>
          <w:rFonts w:ascii="Times New Roman" w:hAnsi="Times New Roman" w:cs="Times New Roman"/>
          <w:sz w:val="28"/>
          <w:szCs w:val="28"/>
        </w:rPr>
        <w:t>можливість звести нанівець конкурентні переваги більш сильних брендів-конкурентів (перехоплення частки ринку).</w:t>
      </w:r>
    </w:p>
    <w:p w:rsidR="00A72A68" w:rsidRPr="00A72A68" w:rsidRDefault="00A72A68" w:rsidP="00A72A68">
      <w:pPr>
        <w:pStyle w:val="a7"/>
        <w:rPr>
          <w:sz w:val="28"/>
          <w:szCs w:val="28"/>
        </w:rPr>
      </w:pPr>
      <w:r w:rsidRPr="00A72A68">
        <w:rPr>
          <w:sz w:val="28"/>
          <w:szCs w:val="28"/>
        </w:rPr>
        <w:t>Ці можливості можуть бути реалізовані різними способами, наприклад, такими як:</w:t>
      </w:r>
    </w:p>
    <w:p w:rsidR="00A72A68" w:rsidRPr="00A72A68" w:rsidRDefault="00A72A68" w:rsidP="009F1C8B">
      <w:pPr>
        <w:numPr>
          <w:ilvl w:val="0"/>
          <w:numId w:val="21"/>
        </w:numPr>
        <w:spacing w:line="360" w:lineRule="auto"/>
        <w:jc w:val="both"/>
        <w:rPr>
          <w:rFonts w:ascii="Times New Roman" w:hAnsi="Times New Roman" w:cs="Times New Roman"/>
          <w:sz w:val="28"/>
          <w:szCs w:val="28"/>
        </w:rPr>
      </w:pPr>
      <w:r w:rsidRPr="00A72A68">
        <w:rPr>
          <w:rFonts w:ascii="Times New Roman" w:hAnsi="Times New Roman" w:cs="Times New Roman"/>
          <w:sz w:val="28"/>
          <w:szCs w:val="28"/>
        </w:rPr>
        <w:t>зниження цін;</w:t>
      </w:r>
    </w:p>
    <w:p w:rsidR="00A72A68" w:rsidRPr="00A72A68" w:rsidRDefault="00A72A68" w:rsidP="009F1C8B">
      <w:pPr>
        <w:numPr>
          <w:ilvl w:val="0"/>
          <w:numId w:val="21"/>
        </w:numPr>
        <w:spacing w:line="360" w:lineRule="auto"/>
        <w:jc w:val="both"/>
        <w:rPr>
          <w:rFonts w:ascii="Times New Roman" w:hAnsi="Times New Roman" w:cs="Times New Roman"/>
          <w:sz w:val="28"/>
          <w:szCs w:val="28"/>
        </w:rPr>
      </w:pPr>
      <w:r w:rsidRPr="00A72A68">
        <w:rPr>
          <w:rFonts w:ascii="Times New Roman" w:hAnsi="Times New Roman" w:cs="Times New Roman"/>
          <w:sz w:val="28"/>
          <w:szCs w:val="28"/>
        </w:rPr>
        <w:t>використання порівняльної реклами;</w:t>
      </w:r>
    </w:p>
    <w:p w:rsidR="00A72A68" w:rsidRPr="00A72A68" w:rsidRDefault="00A72A68" w:rsidP="009F1C8B">
      <w:pPr>
        <w:numPr>
          <w:ilvl w:val="0"/>
          <w:numId w:val="21"/>
        </w:numPr>
        <w:spacing w:line="360" w:lineRule="auto"/>
        <w:jc w:val="both"/>
        <w:rPr>
          <w:rFonts w:ascii="Times New Roman" w:hAnsi="Times New Roman" w:cs="Times New Roman"/>
          <w:sz w:val="28"/>
          <w:szCs w:val="28"/>
        </w:rPr>
      </w:pPr>
      <w:r w:rsidRPr="00A72A68">
        <w:rPr>
          <w:rFonts w:ascii="Times New Roman" w:hAnsi="Times New Roman" w:cs="Times New Roman"/>
          <w:sz w:val="28"/>
          <w:szCs w:val="28"/>
        </w:rPr>
        <w:t>наділення бренду якостями, які є важливими для клієнтури брендів-конкурентів.</w:t>
      </w:r>
    </w:p>
    <w:p w:rsidR="00984DDF" w:rsidRDefault="00A72A68" w:rsidP="00A72A68">
      <w:pPr>
        <w:pStyle w:val="a7"/>
        <w:rPr>
          <w:sz w:val="28"/>
          <w:szCs w:val="28"/>
        </w:rPr>
      </w:pPr>
      <w:r w:rsidRPr="00A72A68">
        <w:rPr>
          <w:sz w:val="28"/>
          <w:szCs w:val="28"/>
        </w:rPr>
        <w:t>Однак адекватність тих чи інших дій повинна визначатися “запасом міцності”</w:t>
      </w:r>
      <w:r w:rsidR="00984DDF">
        <w:rPr>
          <w:sz w:val="28"/>
          <w:szCs w:val="28"/>
        </w:rPr>
        <w:t xml:space="preserve">  </w:t>
      </w:r>
      <w:r w:rsidRPr="00A72A68">
        <w:rPr>
          <w:sz w:val="28"/>
          <w:szCs w:val="28"/>
        </w:rPr>
        <w:t xml:space="preserve"> компанії-власника</w:t>
      </w:r>
      <w:r w:rsidR="00984DDF">
        <w:rPr>
          <w:sz w:val="28"/>
          <w:szCs w:val="28"/>
        </w:rPr>
        <w:t xml:space="preserve">  </w:t>
      </w:r>
      <w:r w:rsidRPr="00A72A68">
        <w:rPr>
          <w:sz w:val="28"/>
          <w:szCs w:val="28"/>
        </w:rPr>
        <w:t xml:space="preserve"> бренду. </w:t>
      </w:r>
      <w:r w:rsidR="00984DDF">
        <w:rPr>
          <w:sz w:val="28"/>
          <w:szCs w:val="28"/>
        </w:rPr>
        <w:t xml:space="preserve">  </w:t>
      </w:r>
      <w:r w:rsidRPr="00A72A68">
        <w:rPr>
          <w:sz w:val="28"/>
          <w:szCs w:val="28"/>
        </w:rPr>
        <w:t xml:space="preserve">Як </w:t>
      </w:r>
      <w:r w:rsidR="00984DDF">
        <w:rPr>
          <w:sz w:val="28"/>
          <w:szCs w:val="28"/>
        </w:rPr>
        <w:t xml:space="preserve">  </w:t>
      </w:r>
      <w:r w:rsidRPr="00A72A68">
        <w:rPr>
          <w:sz w:val="28"/>
          <w:szCs w:val="28"/>
        </w:rPr>
        <w:t>цілком</w:t>
      </w:r>
      <w:r w:rsidR="00984DDF">
        <w:rPr>
          <w:sz w:val="28"/>
          <w:szCs w:val="28"/>
        </w:rPr>
        <w:t xml:space="preserve">  </w:t>
      </w:r>
      <w:r w:rsidRPr="00A72A68">
        <w:rPr>
          <w:sz w:val="28"/>
          <w:szCs w:val="28"/>
        </w:rPr>
        <w:t xml:space="preserve"> справедливо</w:t>
      </w:r>
      <w:r w:rsidR="00984DDF">
        <w:rPr>
          <w:sz w:val="28"/>
          <w:szCs w:val="28"/>
        </w:rPr>
        <w:t xml:space="preserve"> </w:t>
      </w:r>
      <w:r w:rsidRPr="00A72A68">
        <w:rPr>
          <w:sz w:val="28"/>
          <w:szCs w:val="28"/>
        </w:rPr>
        <w:t xml:space="preserve"> відмічають </w:t>
      </w:r>
    </w:p>
    <w:p w:rsidR="00A72A68" w:rsidRPr="00A72A68" w:rsidRDefault="00A72A68" w:rsidP="00984DDF">
      <w:pPr>
        <w:pStyle w:val="a7"/>
        <w:ind w:firstLine="0"/>
        <w:rPr>
          <w:sz w:val="28"/>
          <w:szCs w:val="28"/>
        </w:rPr>
      </w:pPr>
      <w:r w:rsidRPr="00A72A68">
        <w:rPr>
          <w:sz w:val="28"/>
          <w:szCs w:val="28"/>
        </w:rPr>
        <w:t xml:space="preserve">В. Кравченко, Є. Кравченко та П. Забєлін </w:t>
      </w:r>
      <w:r w:rsidR="007C02CA">
        <w:rPr>
          <w:sz w:val="28"/>
          <w:szCs w:val="28"/>
          <w:lang w:val="ru-RU"/>
        </w:rPr>
        <w:t>[</w:t>
      </w:r>
      <w:r w:rsidR="007C02CA" w:rsidRPr="007C02CA">
        <w:rPr>
          <w:sz w:val="28"/>
          <w:szCs w:val="28"/>
          <w:lang w:val="ru-RU"/>
        </w:rPr>
        <w:t>57</w:t>
      </w:r>
      <w:r w:rsidRPr="00A72A68">
        <w:rPr>
          <w:sz w:val="28"/>
          <w:szCs w:val="28"/>
          <w:lang w:val="ru-RU"/>
        </w:rPr>
        <w:t>]</w:t>
      </w:r>
      <w:r w:rsidRPr="00A72A68">
        <w:rPr>
          <w:sz w:val="28"/>
          <w:szCs w:val="28"/>
        </w:rPr>
        <w:t>, зниження ціни на товар може мати сенс лише тоді, коли при схожих цінах рентабельність продажів конкурента нижче такої у наступаючої організації.</w:t>
      </w:r>
    </w:p>
    <w:p w:rsidR="00A72A68" w:rsidRPr="00A72A68" w:rsidRDefault="00A72A68" w:rsidP="00A72A68">
      <w:pPr>
        <w:spacing w:line="360" w:lineRule="auto"/>
        <w:ind w:firstLine="720"/>
        <w:jc w:val="both"/>
        <w:rPr>
          <w:rFonts w:ascii="Times New Roman" w:hAnsi="Times New Roman" w:cs="Times New Roman"/>
          <w:sz w:val="28"/>
          <w:szCs w:val="28"/>
        </w:rPr>
      </w:pPr>
      <w:r w:rsidRPr="00A72A68">
        <w:rPr>
          <w:rFonts w:ascii="Times New Roman" w:hAnsi="Times New Roman" w:cs="Times New Roman"/>
          <w:sz w:val="28"/>
          <w:szCs w:val="28"/>
        </w:rPr>
        <w:t>Наступ на слабкі сторони конкурента може припускати:</w:t>
      </w:r>
    </w:p>
    <w:p w:rsidR="00A72A68" w:rsidRPr="00A72A68" w:rsidRDefault="00A72A68" w:rsidP="009F1C8B">
      <w:pPr>
        <w:numPr>
          <w:ilvl w:val="0"/>
          <w:numId w:val="22"/>
        </w:numPr>
        <w:tabs>
          <w:tab w:val="clear" w:pos="360"/>
          <w:tab w:val="num" w:pos="1069"/>
        </w:tabs>
        <w:spacing w:line="360" w:lineRule="auto"/>
        <w:ind w:firstLine="709"/>
        <w:jc w:val="both"/>
        <w:rPr>
          <w:rFonts w:ascii="Times New Roman" w:hAnsi="Times New Roman" w:cs="Times New Roman"/>
          <w:sz w:val="28"/>
          <w:szCs w:val="28"/>
        </w:rPr>
      </w:pPr>
      <w:r w:rsidRPr="00A72A68">
        <w:rPr>
          <w:rFonts w:ascii="Times New Roman" w:hAnsi="Times New Roman" w:cs="Times New Roman"/>
          <w:sz w:val="28"/>
          <w:szCs w:val="28"/>
        </w:rPr>
        <w:lastRenderedPageBreak/>
        <w:t>розвиток бізнесу в тих географічних регіонах, де конкурент має незначну ринкову частку або докладає менших зусиль у боротьбі з конкурентами;</w:t>
      </w:r>
    </w:p>
    <w:p w:rsidR="00A72A68" w:rsidRPr="00A72A68" w:rsidRDefault="00A72A68" w:rsidP="009F1C8B">
      <w:pPr>
        <w:numPr>
          <w:ilvl w:val="0"/>
          <w:numId w:val="22"/>
        </w:numPr>
        <w:tabs>
          <w:tab w:val="clear" w:pos="360"/>
          <w:tab w:val="num" w:pos="1069"/>
        </w:tabs>
        <w:spacing w:line="360" w:lineRule="auto"/>
        <w:ind w:firstLine="709"/>
        <w:jc w:val="both"/>
        <w:rPr>
          <w:rFonts w:ascii="Times New Roman" w:hAnsi="Times New Roman" w:cs="Times New Roman"/>
          <w:sz w:val="28"/>
          <w:szCs w:val="28"/>
        </w:rPr>
      </w:pPr>
      <w:r w:rsidRPr="00A72A68">
        <w:rPr>
          <w:rFonts w:ascii="Times New Roman" w:hAnsi="Times New Roman" w:cs="Times New Roman"/>
          <w:sz w:val="28"/>
          <w:szCs w:val="28"/>
        </w:rPr>
        <w:t>роботу з сегментами, якими конкурент нехтує або погано обслуговує;</w:t>
      </w:r>
    </w:p>
    <w:p w:rsidR="00A72A68" w:rsidRPr="00A72A68" w:rsidRDefault="00A72A68" w:rsidP="009F1C8B">
      <w:pPr>
        <w:numPr>
          <w:ilvl w:val="0"/>
          <w:numId w:val="22"/>
        </w:numPr>
        <w:tabs>
          <w:tab w:val="clear" w:pos="360"/>
          <w:tab w:val="num" w:pos="1069"/>
        </w:tabs>
        <w:spacing w:line="360" w:lineRule="auto"/>
        <w:ind w:firstLine="709"/>
        <w:jc w:val="both"/>
        <w:rPr>
          <w:rFonts w:ascii="Times New Roman" w:hAnsi="Times New Roman" w:cs="Times New Roman"/>
          <w:sz w:val="28"/>
          <w:szCs w:val="28"/>
        </w:rPr>
      </w:pPr>
      <w:r w:rsidRPr="00A72A68">
        <w:rPr>
          <w:rFonts w:ascii="Times New Roman" w:hAnsi="Times New Roman" w:cs="Times New Roman"/>
          <w:sz w:val="28"/>
          <w:szCs w:val="28"/>
        </w:rPr>
        <w:t>концентрацію зусиль на тих продуктах, де аналоги конкурента мають відносно невисоку якість;</w:t>
      </w:r>
    </w:p>
    <w:p w:rsidR="00A72A68" w:rsidRPr="00A72A68" w:rsidRDefault="00A72A68" w:rsidP="009F1C8B">
      <w:pPr>
        <w:pStyle w:val="5"/>
        <w:keepNext w:val="0"/>
        <w:numPr>
          <w:ilvl w:val="0"/>
          <w:numId w:val="22"/>
        </w:numPr>
        <w:tabs>
          <w:tab w:val="clear" w:pos="360"/>
          <w:tab w:val="num" w:pos="1069"/>
        </w:tabs>
        <w:spacing w:line="360" w:lineRule="auto"/>
        <w:ind w:firstLine="709"/>
        <w:rPr>
          <w:szCs w:val="28"/>
          <w:lang w:val="uk-UA"/>
        </w:rPr>
      </w:pPr>
      <w:r w:rsidRPr="00A72A68">
        <w:rPr>
          <w:szCs w:val="28"/>
          <w:lang w:val="uk-UA"/>
        </w:rPr>
        <w:t>концентрацію зусиль на ринку, де конкуренти не змогли або не встигли міцно закріпитися;</w:t>
      </w:r>
    </w:p>
    <w:p w:rsidR="00A72A68" w:rsidRPr="00A72A68" w:rsidRDefault="00A72A68" w:rsidP="009F1C8B">
      <w:pPr>
        <w:numPr>
          <w:ilvl w:val="0"/>
          <w:numId w:val="22"/>
        </w:numPr>
        <w:tabs>
          <w:tab w:val="clear" w:pos="360"/>
          <w:tab w:val="num" w:pos="1069"/>
        </w:tabs>
        <w:spacing w:line="360" w:lineRule="auto"/>
        <w:ind w:firstLine="709"/>
        <w:jc w:val="both"/>
        <w:rPr>
          <w:rFonts w:ascii="Times New Roman" w:hAnsi="Times New Roman" w:cs="Times New Roman"/>
          <w:sz w:val="28"/>
          <w:szCs w:val="28"/>
        </w:rPr>
      </w:pPr>
      <w:r w:rsidRPr="00A72A68">
        <w:rPr>
          <w:rFonts w:ascii="Times New Roman" w:hAnsi="Times New Roman" w:cs="Times New Roman"/>
          <w:sz w:val="28"/>
          <w:szCs w:val="28"/>
        </w:rPr>
        <w:t>створення товарів, які зможуть заповнити пропуски в продуктовій лінії конкурента та, ймовірно, сформувати новий сегмент і закріпитися в ньому.</w:t>
      </w:r>
    </w:p>
    <w:p w:rsidR="00A72A68" w:rsidRPr="00A72A68" w:rsidRDefault="00A72A68" w:rsidP="00A72A68">
      <w:pPr>
        <w:spacing w:line="360" w:lineRule="auto"/>
        <w:ind w:firstLine="720"/>
        <w:jc w:val="both"/>
        <w:rPr>
          <w:rFonts w:ascii="Times New Roman" w:hAnsi="Times New Roman" w:cs="Times New Roman"/>
          <w:sz w:val="28"/>
          <w:szCs w:val="28"/>
        </w:rPr>
      </w:pPr>
      <w:r w:rsidRPr="00A72A68">
        <w:rPr>
          <w:rFonts w:ascii="Times New Roman" w:hAnsi="Times New Roman" w:cs="Times New Roman"/>
          <w:sz w:val="28"/>
          <w:szCs w:val="28"/>
        </w:rPr>
        <w:t>Наступальну стратегію можуть собі дозволити лише достатньо могутні галузеві організації.</w:t>
      </w:r>
    </w:p>
    <w:p w:rsidR="00A72A68" w:rsidRPr="00A72A68" w:rsidRDefault="00A72A68" w:rsidP="00A72A68">
      <w:pPr>
        <w:spacing w:line="360" w:lineRule="auto"/>
        <w:ind w:firstLine="720"/>
        <w:jc w:val="both"/>
        <w:rPr>
          <w:rFonts w:ascii="Times New Roman" w:hAnsi="Times New Roman" w:cs="Times New Roman"/>
          <w:sz w:val="28"/>
          <w:szCs w:val="28"/>
        </w:rPr>
      </w:pPr>
      <w:r w:rsidRPr="00A72A68">
        <w:rPr>
          <w:rFonts w:ascii="Times New Roman" w:hAnsi="Times New Roman" w:cs="Times New Roman"/>
          <w:sz w:val="28"/>
          <w:szCs w:val="28"/>
        </w:rPr>
        <w:t>Захоплення стратегічних рубежів припускає отримання конкурентної переваги в новому сегменті, який ще не сформувався, але є перспективним</w:t>
      </w:r>
      <w:r w:rsidRPr="00A72A68">
        <w:rPr>
          <w:rFonts w:ascii="Times New Roman" w:hAnsi="Times New Roman" w:cs="Times New Roman"/>
          <w:sz w:val="28"/>
          <w:szCs w:val="28"/>
          <w:lang w:val="ru-RU"/>
        </w:rPr>
        <w:t>,</w:t>
      </w:r>
      <w:r w:rsidRPr="00A72A68">
        <w:rPr>
          <w:rFonts w:ascii="Times New Roman" w:hAnsi="Times New Roman" w:cs="Times New Roman"/>
          <w:sz w:val="28"/>
          <w:szCs w:val="28"/>
        </w:rPr>
        <w:t xml:space="preserve"> та примушення конкурента до надолужування упущеного.</w:t>
      </w:r>
    </w:p>
    <w:p w:rsidR="00A72A68" w:rsidRPr="00A72A68" w:rsidRDefault="00A72A68" w:rsidP="00A72A68">
      <w:pPr>
        <w:spacing w:line="360" w:lineRule="auto"/>
        <w:ind w:firstLine="720"/>
        <w:jc w:val="both"/>
        <w:rPr>
          <w:rFonts w:ascii="Times New Roman" w:hAnsi="Times New Roman" w:cs="Times New Roman"/>
          <w:sz w:val="28"/>
          <w:szCs w:val="28"/>
        </w:rPr>
      </w:pPr>
      <w:r w:rsidRPr="00A72A68">
        <w:rPr>
          <w:rFonts w:ascii="Times New Roman" w:hAnsi="Times New Roman" w:cs="Times New Roman"/>
          <w:sz w:val="28"/>
          <w:szCs w:val="28"/>
        </w:rPr>
        <w:t>Партизанський напад – доля малих організацій, його основний принцип – “удар-відскок”. Ідеологія стратегії – нанесення раптових вузьконаправлених ударів по неукріпленм позиціям конкурента. При її реалізації важливий чинник раптовості. Однак організації не можуть надто часто використовувати цю стратегію, тому що за своєю природою вона не може створити довгострокову конкурентну перевагу.</w:t>
      </w:r>
    </w:p>
    <w:p w:rsidR="00A72A68" w:rsidRPr="00A72A68" w:rsidRDefault="00A72A68" w:rsidP="00A72A68">
      <w:pPr>
        <w:spacing w:line="360" w:lineRule="auto"/>
        <w:ind w:firstLine="720"/>
        <w:jc w:val="both"/>
        <w:rPr>
          <w:rFonts w:ascii="Times New Roman" w:hAnsi="Times New Roman" w:cs="Times New Roman"/>
          <w:sz w:val="28"/>
          <w:szCs w:val="28"/>
        </w:rPr>
      </w:pPr>
      <w:r w:rsidRPr="00A72A68">
        <w:rPr>
          <w:rFonts w:ascii="Times New Roman" w:hAnsi="Times New Roman" w:cs="Times New Roman"/>
          <w:sz w:val="28"/>
          <w:szCs w:val="28"/>
        </w:rPr>
        <w:t>Приклади партизанського нападу: висунення офіційних звинувачень конкурента у порушенні антимонопольного законодавства, патентного права, недобросовісної реклами.</w:t>
      </w:r>
    </w:p>
    <w:p w:rsidR="00A72A68" w:rsidRPr="00A72A68" w:rsidRDefault="00A72A68" w:rsidP="00A72A68">
      <w:pPr>
        <w:spacing w:line="360" w:lineRule="auto"/>
        <w:ind w:firstLine="720"/>
        <w:jc w:val="both"/>
        <w:rPr>
          <w:rFonts w:ascii="Times New Roman" w:hAnsi="Times New Roman" w:cs="Times New Roman"/>
          <w:sz w:val="28"/>
          <w:szCs w:val="28"/>
        </w:rPr>
      </w:pPr>
      <w:r w:rsidRPr="00A72A68">
        <w:rPr>
          <w:rFonts w:ascii="Times New Roman" w:hAnsi="Times New Roman" w:cs="Times New Roman"/>
          <w:sz w:val="28"/>
          <w:szCs w:val="28"/>
        </w:rPr>
        <w:t>Попереджуючі дії – заходи зі створення конкурентної переваги, які конкуренти не зможуть або побояться повторити.</w:t>
      </w:r>
    </w:p>
    <w:p w:rsidR="00A72A68" w:rsidRPr="00A72A68" w:rsidRDefault="00A72A68" w:rsidP="00A72A68">
      <w:pPr>
        <w:spacing w:line="360" w:lineRule="auto"/>
        <w:ind w:firstLine="720"/>
        <w:jc w:val="both"/>
        <w:rPr>
          <w:rFonts w:ascii="Times New Roman" w:hAnsi="Times New Roman" w:cs="Times New Roman"/>
          <w:sz w:val="28"/>
          <w:szCs w:val="28"/>
        </w:rPr>
      </w:pPr>
      <w:r w:rsidRPr="00A72A68">
        <w:rPr>
          <w:rFonts w:ascii="Times New Roman" w:hAnsi="Times New Roman" w:cs="Times New Roman"/>
          <w:sz w:val="28"/>
          <w:szCs w:val="28"/>
        </w:rPr>
        <w:t>Якщо компанія зазнала нападу, вона змушена удатися до оборонних стратегій. Існує декілька основних шляхів захисту. Перший – неухильне укріплення конкурентної позиції:</w:t>
      </w:r>
    </w:p>
    <w:p w:rsidR="00A72A68" w:rsidRPr="00A72A68" w:rsidRDefault="00A72A68" w:rsidP="009F1C8B">
      <w:pPr>
        <w:numPr>
          <w:ilvl w:val="0"/>
          <w:numId w:val="23"/>
        </w:numPr>
        <w:tabs>
          <w:tab w:val="clear" w:pos="360"/>
          <w:tab w:val="num" w:pos="1080"/>
        </w:tabs>
        <w:spacing w:line="360" w:lineRule="auto"/>
        <w:ind w:firstLine="709"/>
        <w:jc w:val="both"/>
        <w:rPr>
          <w:rFonts w:ascii="Times New Roman" w:hAnsi="Times New Roman" w:cs="Times New Roman"/>
          <w:sz w:val="28"/>
          <w:szCs w:val="28"/>
        </w:rPr>
      </w:pPr>
      <w:r w:rsidRPr="00A72A68">
        <w:rPr>
          <w:rFonts w:ascii="Times New Roman" w:hAnsi="Times New Roman" w:cs="Times New Roman"/>
          <w:sz w:val="28"/>
          <w:szCs w:val="28"/>
        </w:rPr>
        <w:lastRenderedPageBreak/>
        <w:t>розширення продуктової лінії з метою ліквідації вакантних ніш для атакуючих;</w:t>
      </w:r>
    </w:p>
    <w:p w:rsidR="00A72A68" w:rsidRPr="00A72A68" w:rsidRDefault="00A72A68" w:rsidP="009F1C8B">
      <w:pPr>
        <w:numPr>
          <w:ilvl w:val="0"/>
          <w:numId w:val="23"/>
        </w:numPr>
        <w:tabs>
          <w:tab w:val="clear" w:pos="360"/>
          <w:tab w:val="num" w:pos="1080"/>
        </w:tabs>
        <w:spacing w:line="360" w:lineRule="auto"/>
        <w:ind w:firstLine="709"/>
        <w:jc w:val="both"/>
        <w:rPr>
          <w:rFonts w:ascii="Times New Roman" w:hAnsi="Times New Roman" w:cs="Times New Roman"/>
          <w:sz w:val="28"/>
          <w:szCs w:val="28"/>
        </w:rPr>
      </w:pPr>
      <w:r w:rsidRPr="00A72A68">
        <w:rPr>
          <w:rFonts w:ascii="Times New Roman" w:hAnsi="Times New Roman" w:cs="Times New Roman"/>
          <w:sz w:val="28"/>
          <w:szCs w:val="28"/>
        </w:rPr>
        <w:t>запуск продуктів з параметрами, які близькі до таких у товарів конкурентів;</w:t>
      </w:r>
    </w:p>
    <w:p w:rsidR="00A72A68" w:rsidRPr="00A72A68" w:rsidRDefault="00A72A68" w:rsidP="009F1C8B">
      <w:pPr>
        <w:pStyle w:val="5"/>
        <w:keepNext w:val="0"/>
        <w:numPr>
          <w:ilvl w:val="0"/>
          <w:numId w:val="23"/>
        </w:numPr>
        <w:tabs>
          <w:tab w:val="clear" w:pos="360"/>
          <w:tab w:val="num" w:pos="1080"/>
        </w:tabs>
        <w:spacing w:line="360" w:lineRule="auto"/>
        <w:ind w:firstLine="709"/>
        <w:rPr>
          <w:szCs w:val="28"/>
          <w:lang w:val="uk-UA"/>
        </w:rPr>
      </w:pPr>
      <w:r w:rsidRPr="00A72A68">
        <w:rPr>
          <w:szCs w:val="28"/>
          <w:lang w:val="uk-UA"/>
        </w:rPr>
        <w:t>підтримування низьких цін на товари, які максимально відповідають товарам конкурентів;</w:t>
      </w:r>
    </w:p>
    <w:p w:rsidR="00A72A68" w:rsidRPr="00A72A68" w:rsidRDefault="00A72A68" w:rsidP="009F1C8B">
      <w:pPr>
        <w:numPr>
          <w:ilvl w:val="0"/>
          <w:numId w:val="23"/>
        </w:numPr>
        <w:tabs>
          <w:tab w:val="clear" w:pos="360"/>
          <w:tab w:val="num" w:pos="1080"/>
        </w:tabs>
        <w:spacing w:line="360" w:lineRule="auto"/>
        <w:ind w:firstLine="709"/>
        <w:jc w:val="both"/>
        <w:rPr>
          <w:rFonts w:ascii="Times New Roman" w:hAnsi="Times New Roman" w:cs="Times New Roman"/>
          <w:sz w:val="28"/>
          <w:szCs w:val="28"/>
        </w:rPr>
      </w:pPr>
      <w:r w:rsidRPr="00A72A68">
        <w:rPr>
          <w:rFonts w:ascii="Times New Roman" w:hAnsi="Times New Roman" w:cs="Times New Roman"/>
          <w:sz w:val="28"/>
          <w:szCs w:val="28"/>
        </w:rPr>
        <w:t>укладання з дистриб</w:t>
      </w:r>
      <w:r w:rsidRPr="00A72A68">
        <w:rPr>
          <w:rFonts w:ascii="Times New Roman" w:hAnsi="Times New Roman" w:cs="Times New Roman"/>
          <w:sz w:val="28"/>
          <w:szCs w:val="28"/>
          <w:lang w:val="ru-RU"/>
        </w:rPr>
        <w:t>’</w:t>
      </w:r>
      <w:r w:rsidRPr="00A72A68">
        <w:rPr>
          <w:rFonts w:ascii="Times New Roman" w:hAnsi="Times New Roman" w:cs="Times New Roman"/>
          <w:sz w:val="28"/>
          <w:szCs w:val="28"/>
        </w:rPr>
        <w:t>юторами та ділерами ексклюзивних договорів;</w:t>
      </w:r>
    </w:p>
    <w:p w:rsidR="00A72A68" w:rsidRPr="00A72A68" w:rsidRDefault="00A72A68" w:rsidP="009F1C8B">
      <w:pPr>
        <w:numPr>
          <w:ilvl w:val="0"/>
          <w:numId w:val="23"/>
        </w:numPr>
        <w:tabs>
          <w:tab w:val="clear" w:pos="360"/>
          <w:tab w:val="num" w:pos="1080"/>
        </w:tabs>
        <w:spacing w:line="360" w:lineRule="auto"/>
        <w:ind w:firstLine="709"/>
        <w:jc w:val="both"/>
        <w:rPr>
          <w:rFonts w:ascii="Times New Roman" w:hAnsi="Times New Roman" w:cs="Times New Roman"/>
          <w:sz w:val="28"/>
          <w:szCs w:val="28"/>
        </w:rPr>
      </w:pPr>
      <w:r w:rsidRPr="00A72A68">
        <w:rPr>
          <w:rFonts w:ascii="Times New Roman" w:hAnsi="Times New Roman" w:cs="Times New Roman"/>
          <w:sz w:val="28"/>
          <w:szCs w:val="28"/>
        </w:rPr>
        <w:t>надання ділерам значних знижок з метою зниження їх зацікавленості в співробітництві з конкурентами;</w:t>
      </w:r>
    </w:p>
    <w:p w:rsidR="00A72A68" w:rsidRPr="00A72A68" w:rsidRDefault="00A72A68" w:rsidP="009F1C8B">
      <w:pPr>
        <w:numPr>
          <w:ilvl w:val="0"/>
          <w:numId w:val="23"/>
        </w:numPr>
        <w:tabs>
          <w:tab w:val="clear" w:pos="360"/>
          <w:tab w:val="num" w:pos="1080"/>
        </w:tabs>
        <w:spacing w:line="360" w:lineRule="auto"/>
        <w:ind w:firstLine="709"/>
        <w:jc w:val="both"/>
        <w:rPr>
          <w:rFonts w:ascii="Times New Roman" w:hAnsi="Times New Roman" w:cs="Times New Roman"/>
          <w:sz w:val="28"/>
          <w:szCs w:val="28"/>
        </w:rPr>
      </w:pPr>
      <w:r w:rsidRPr="00A72A68">
        <w:rPr>
          <w:rFonts w:ascii="Times New Roman" w:hAnsi="Times New Roman" w:cs="Times New Roman"/>
          <w:sz w:val="28"/>
          <w:szCs w:val="28"/>
        </w:rPr>
        <w:t>безкоштовне або недороге навчання персоналу організацій-споживачів з експлуатації та просування товару фірми;</w:t>
      </w:r>
    </w:p>
    <w:p w:rsidR="00A72A68" w:rsidRPr="00A72A68" w:rsidRDefault="00A72A68" w:rsidP="009F1C8B">
      <w:pPr>
        <w:numPr>
          <w:ilvl w:val="0"/>
          <w:numId w:val="23"/>
        </w:numPr>
        <w:tabs>
          <w:tab w:val="clear" w:pos="360"/>
          <w:tab w:val="num" w:pos="1080"/>
        </w:tabs>
        <w:spacing w:line="360" w:lineRule="auto"/>
        <w:ind w:firstLine="709"/>
        <w:jc w:val="both"/>
        <w:rPr>
          <w:rFonts w:ascii="Times New Roman" w:hAnsi="Times New Roman" w:cs="Times New Roman"/>
          <w:sz w:val="28"/>
          <w:szCs w:val="28"/>
        </w:rPr>
      </w:pPr>
      <w:r w:rsidRPr="00A72A68">
        <w:rPr>
          <w:rFonts w:ascii="Times New Roman" w:hAnsi="Times New Roman" w:cs="Times New Roman"/>
          <w:sz w:val="28"/>
          <w:szCs w:val="28"/>
        </w:rPr>
        <w:t>заходи з підвищення вартості переведення споживачів на інші товари шляхом: надання додаткових знижок тим покупцям, які можуть використовувати товари конкурентів;</w:t>
      </w:r>
    </w:p>
    <w:p w:rsidR="00A72A68" w:rsidRPr="00A72A68" w:rsidRDefault="00A72A68" w:rsidP="009F1C8B">
      <w:pPr>
        <w:numPr>
          <w:ilvl w:val="0"/>
          <w:numId w:val="23"/>
        </w:numPr>
        <w:tabs>
          <w:tab w:val="clear" w:pos="360"/>
          <w:tab w:val="num" w:pos="1080"/>
        </w:tabs>
        <w:spacing w:line="360" w:lineRule="auto"/>
        <w:ind w:firstLine="709"/>
        <w:jc w:val="both"/>
        <w:rPr>
          <w:rFonts w:ascii="Times New Roman" w:hAnsi="Times New Roman" w:cs="Times New Roman"/>
          <w:sz w:val="28"/>
          <w:szCs w:val="28"/>
        </w:rPr>
      </w:pPr>
      <w:r w:rsidRPr="00A72A68">
        <w:rPr>
          <w:rFonts w:ascii="Times New Roman" w:hAnsi="Times New Roman" w:cs="Times New Roman"/>
          <w:sz w:val="28"/>
          <w:szCs w:val="28"/>
        </w:rPr>
        <w:t>використання безкоштовних зразків та купонів;</w:t>
      </w:r>
    </w:p>
    <w:p w:rsidR="00A72A68" w:rsidRPr="00A72A68" w:rsidRDefault="00A72A68" w:rsidP="009F1C8B">
      <w:pPr>
        <w:numPr>
          <w:ilvl w:val="0"/>
          <w:numId w:val="23"/>
        </w:numPr>
        <w:tabs>
          <w:tab w:val="clear" w:pos="360"/>
          <w:tab w:val="num" w:pos="1080"/>
        </w:tabs>
        <w:spacing w:line="360" w:lineRule="auto"/>
        <w:ind w:firstLine="709"/>
        <w:jc w:val="both"/>
        <w:rPr>
          <w:rFonts w:ascii="Times New Roman" w:hAnsi="Times New Roman" w:cs="Times New Roman"/>
          <w:sz w:val="28"/>
          <w:szCs w:val="28"/>
        </w:rPr>
      </w:pPr>
      <w:r w:rsidRPr="00A72A68">
        <w:rPr>
          <w:rFonts w:ascii="Times New Roman" w:hAnsi="Times New Roman" w:cs="Times New Roman"/>
          <w:sz w:val="28"/>
          <w:szCs w:val="28"/>
        </w:rPr>
        <w:t>поширення чуток про майбутне зниження цін на продукцію або появу нових моделей, що буде сприяти зниженню ймовірності переведення споживачів на товари конкурентів;</w:t>
      </w:r>
    </w:p>
    <w:p w:rsidR="00A72A68" w:rsidRPr="00A72A68" w:rsidRDefault="00A72A68" w:rsidP="009F1C8B">
      <w:pPr>
        <w:numPr>
          <w:ilvl w:val="0"/>
          <w:numId w:val="23"/>
        </w:numPr>
        <w:tabs>
          <w:tab w:val="clear" w:pos="360"/>
          <w:tab w:val="num" w:pos="1080"/>
        </w:tabs>
        <w:spacing w:line="360" w:lineRule="auto"/>
        <w:ind w:firstLine="709"/>
        <w:jc w:val="both"/>
        <w:rPr>
          <w:rFonts w:ascii="Times New Roman" w:hAnsi="Times New Roman" w:cs="Times New Roman"/>
          <w:sz w:val="28"/>
          <w:szCs w:val="28"/>
        </w:rPr>
      </w:pPr>
      <w:r w:rsidRPr="00A72A68">
        <w:rPr>
          <w:rFonts w:ascii="Times New Roman" w:hAnsi="Times New Roman" w:cs="Times New Roman"/>
          <w:sz w:val="28"/>
          <w:szCs w:val="28"/>
        </w:rPr>
        <w:t>скорочення строків постачання запасних частин споживачам;</w:t>
      </w:r>
    </w:p>
    <w:p w:rsidR="00A72A68" w:rsidRPr="00A72A68" w:rsidRDefault="00A72A68" w:rsidP="009F1C8B">
      <w:pPr>
        <w:numPr>
          <w:ilvl w:val="0"/>
          <w:numId w:val="23"/>
        </w:numPr>
        <w:tabs>
          <w:tab w:val="clear" w:pos="360"/>
          <w:tab w:val="num" w:pos="1080"/>
        </w:tabs>
        <w:spacing w:line="360" w:lineRule="auto"/>
        <w:ind w:firstLine="709"/>
        <w:jc w:val="both"/>
        <w:rPr>
          <w:rFonts w:ascii="Times New Roman" w:hAnsi="Times New Roman" w:cs="Times New Roman"/>
          <w:sz w:val="28"/>
          <w:szCs w:val="28"/>
        </w:rPr>
      </w:pPr>
      <w:r w:rsidRPr="00A72A68">
        <w:rPr>
          <w:rFonts w:ascii="Times New Roman" w:hAnsi="Times New Roman" w:cs="Times New Roman"/>
          <w:sz w:val="28"/>
          <w:szCs w:val="28"/>
        </w:rPr>
        <w:t>збільшення строків гарантії;</w:t>
      </w:r>
    </w:p>
    <w:p w:rsidR="00A72A68" w:rsidRPr="00A72A68" w:rsidRDefault="00A72A68" w:rsidP="009F1C8B">
      <w:pPr>
        <w:numPr>
          <w:ilvl w:val="0"/>
          <w:numId w:val="23"/>
        </w:numPr>
        <w:tabs>
          <w:tab w:val="clear" w:pos="360"/>
          <w:tab w:val="num" w:pos="1080"/>
        </w:tabs>
        <w:spacing w:line="360" w:lineRule="auto"/>
        <w:ind w:firstLine="709"/>
        <w:jc w:val="both"/>
        <w:rPr>
          <w:rFonts w:ascii="Times New Roman" w:hAnsi="Times New Roman" w:cs="Times New Roman"/>
          <w:sz w:val="28"/>
          <w:szCs w:val="28"/>
        </w:rPr>
      </w:pPr>
      <w:r w:rsidRPr="00A72A68">
        <w:rPr>
          <w:rFonts w:ascii="Times New Roman" w:hAnsi="Times New Roman" w:cs="Times New Roman"/>
          <w:sz w:val="28"/>
          <w:szCs w:val="28"/>
        </w:rPr>
        <w:t>активне патентування перспективних технологій;</w:t>
      </w:r>
    </w:p>
    <w:p w:rsidR="00A72A68" w:rsidRPr="00A72A68" w:rsidRDefault="00A72A68" w:rsidP="009F1C8B">
      <w:pPr>
        <w:numPr>
          <w:ilvl w:val="0"/>
          <w:numId w:val="23"/>
        </w:numPr>
        <w:tabs>
          <w:tab w:val="clear" w:pos="360"/>
          <w:tab w:val="num" w:pos="1080"/>
        </w:tabs>
        <w:spacing w:line="360" w:lineRule="auto"/>
        <w:ind w:firstLine="709"/>
        <w:jc w:val="both"/>
        <w:rPr>
          <w:rFonts w:ascii="Times New Roman" w:hAnsi="Times New Roman" w:cs="Times New Roman"/>
          <w:sz w:val="28"/>
          <w:szCs w:val="28"/>
        </w:rPr>
      </w:pPr>
      <w:r w:rsidRPr="00A72A68">
        <w:rPr>
          <w:rFonts w:ascii="Times New Roman" w:hAnsi="Times New Roman" w:cs="Times New Roman"/>
          <w:sz w:val="28"/>
          <w:szCs w:val="28"/>
        </w:rPr>
        <w:t>участь у розробці та освоєнні нових технологій;</w:t>
      </w:r>
    </w:p>
    <w:p w:rsidR="00A72A68" w:rsidRPr="00A72A68" w:rsidRDefault="00A72A68" w:rsidP="009F1C8B">
      <w:pPr>
        <w:numPr>
          <w:ilvl w:val="0"/>
          <w:numId w:val="23"/>
        </w:numPr>
        <w:tabs>
          <w:tab w:val="clear" w:pos="360"/>
          <w:tab w:val="num" w:pos="1080"/>
        </w:tabs>
        <w:spacing w:line="360" w:lineRule="auto"/>
        <w:ind w:firstLine="709"/>
        <w:jc w:val="both"/>
        <w:rPr>
          <w:rFonts w:ascii="Times New Roman" w:hAnsi="Times New Roman" w:cs="Times New Roman"/>
          <w:sz w:val="28"/>
          <w:szCs w:val="28"/>
        </w:rPr>
      </w:pPr>
      <w:r w:rsidRPr="00A72A68">
        <w:rPr>
          <w:rFonts w:ascii="Times New Roman" w:hAnsi="Times New Roman" w:cs="Times New Roman"/>
          <w:sz w:val="28"/>
          <w:szCs w:val="28"/>
        </w:rPr>
        <w:t>мінімізація кількості постачальників, які працюють також і з конкурентами.</w:t>
      </w:r>
    </w:p>
    <w:p w:rsidR="00A72A68" w:rsidRPr="00A72A68" w:rsidRDefault="00A72A68" w:rsidP="00A72A68">
      <w:pPr>
        <w:pStyle w:val="a7"/>
        <w:rPr>
          <w:sz w:val="28"/>
          <w:szCs w:val="28"/>
        </w:rPr>
      </w:pPr>
      <w:r w:rsidRPr="00A72A68">
        <w:rPr>
          <w:sz w:val="28"/>
          <w:szCs w:val="28"/>
        </w:rPr>
        <w:t>Другий шлях – чітке інформування конкурентів про намір ужити серйозні заходи у відповідь у випадку нападу. Мета – переконати потенціальних агресорів не здійснювати напад. На потенціальних агресорів, наприклад, можна впливати наступним чином:</w:t>
      </w:r>
    </w:p>
    <w:p w:rsidR="00A72A68" w:rsidRPr="00A72A68" w:rsidRDefault="00A72A68" w:rsidP="009F1C8B">
      <w:pPr>
        <w:numPr>
          <w:ilvl w:val="0"/>
          <w:numId w:val="24"/>
        </w:numPr>
        <w:tabs>
          <w:tab w:val="clear" w:pos="360"/>
          <w:tab w:val="num" w:pos="1069"/>
        </w:tabs>
        <w:spacing w:line="360" w:lineRule="auto"/>
        <w:ind w:firstLine="709"/>
        <w:jc w:val="both"/>
        <w:rPr>
          <w:rFonts w:ascii="Times New Roman" w:hAnsi="Times New Roman" w:cs="Times New Roman"/>
          <w:sz w:val="28"/>
          <w:szCs w:val="28"/>
        </w:rPr>
      </w:pPr>
      <w:r w:rsidRPr="00A72A68">
        <w:rPr>
          <w:rFonts w:ascii="Times New Roman" w:hAnsi="Times New Roman" w:cs="Times New Roman"/>
          <w:sz w:val="28"/>
          <w:szCs w:val="28"/>
        </w:rPr>
        <w:t>робити заяви на вищому рівні про намір зберегти ринкову частку компанії;</w:t>
      </w:r>
    </w:p>
    <w:p w:rsidR="00A72A68" w:rsidRPr="00A72A68" w:rsidRDefault="00A72A68" w:rsidP="009F1C8B">
      <w:pPr>
        <w:numPr>
          <w:ilvl w:val="0"/>
          <w:numId w:val="24"/>
        </w:numPr>
        <w:tabs>
          <w:tab w:val="clear" w:pos="360"/>
          <w:tab w:val="num" w:pos="1069"/>
        </w:tabs>
        <w:spacing w:line="360" w:lineRule="auto"/>
        <w:ind w:firstLine="709"/>
        <w:jc w:val="both"/>
        <w:rPr>
          <w:rFonts w:ascii="Times New Roman" w:hAnsi="Times New Roman" w:cs="Times New Roman"/>
          <w:sz w:val="28"/>
          <w:szCs w:val="28"/>
        </w:rPr>
      </w:pPr>
      <w:r w:rsidRPr="00A72A68">
        <w:rPr>
          <w:rFonts w:ascii="Times New Roman" w:hAnsi="Times New Roman" w:cs="Times New Roman"/>
          <w:sz w:val="28"/>
          <w:szCs w:val="28"/>
        </w:rPr>
        <w:lastRenderedPageBreak/>
        <w:t>робити заяви про існуючі плани модернізації виробничих потужностей з метою гідно відреагувати на прогнозоване зростання попиту;</w:t>
      </w:r>
    </w:p>
    <w:p w:rsidR="00A72A68" w:rsidRPr="00A72A68" w:rsidRDefault="00A72A68" w:rsidP="009F1C8B">
      <w:pPr>
        <w:numPr>
          <w:ilvl w:val="0"/>
          <w:numId w:val="24"/>
        </w:numPr>
        <w:tabs>
          <w:tab w:val="clear" w:pos="360"/>
          <w:tab w:val="num" w:pos="1069"/>
        </w:tabs>
        <w:spacing w:line="360" w:lineRule="auto"/>
        <w:ind w:firstLine="709"/>
        <w:jc w:val="both"/>
        <w:rPr>
          <w:rFonts w:ascii="Times New Roman" w:hAnsi="Times New Roman" w:cs="Times New Roman"/>
          <w:sz w:val="28"/>
          <w:szCs w:val="28"/>
        </w:rPr>
      </w:pPr>
      <w:r w:rsidRPr="00A72A68">
        <w:rPr>
          <w:rFonts w:ascii="Times New Roman" w:hAnsi="Times New Roman" w:cs="Times New Roman"/>
          <w:sz w:val="28"/>
          <w:szCs w:val="28"/>
        </w:rPr>
        <w:t>поширювати чутки про запуск нових продуктів,  технологій;</w:t>
      </w:r>
    </w:p>
    <w:p w:rsidR="00A72A68" w:rsidRPr="00A72A68" w:rsidRDefault="00A72A68" w:rsidP="009F1C8B">
      <w:pPr>
        <w:numPr>
          <w:ilvl w:val="0"/>
          <w:numId w:val="24"/>
        </w:numPr>
        <w:tabs>
          <w:tab w:val="clear" w:pos="360"/>
          <w:tab w:val="num" w:pos="1069"/>
        </w:tabs>
        <w:spacing w:line="360" w:lineRule="auto"/>
        <w:ind w:firstLine="709"/>
        <w:jc w:val="both"/>
        <w:rPr>
          <w:rFonts w:ascii="Times New Roman" w:hAnsi="Times New Roman" w:cs="Times New Roman"/>
          <w:sz w:val="28"/>
          <w:szCs w:val="28"/>
        </w:rPr>
      </w:pPr>
      <w:r w:rsidRPr="00A72A68">
        <w:rPr>
          <w:rFonts w:ascii="Times New Roman" w:hAnsi="Times New Roman" w:cs="Times New Roman"/>
          <w:sz w:val="28"/>
          <w:szCs w:val="28"/>
        </w:rPr>
        <w:t>робити прилюдні заяви про намір тримати конкурентоздатні ціни;</w:t>
      </w:r>
    </w:p>
    <w:p w:rsidR="00A72A68" w:rsidRPr="00A72A68" w:rsidRDefault="00A72A68" w:rsidP="009F1C8B">
      <w:pPr>
        <w:pStyle w:val="5"/>
        <w:keepNext w:val="0"/>
        <w:numPr>
          <w:ilvl w:val="0"/>
          <w:numId w:val="24"/>
        </w:numPr>
        <w:tabs>
          <w:tab w:val="clear" w:pos="360"/>
          <w:tab w:val="num" w:pos="1069"/>
        </w:tabs>
        <w:spacing w:line="360" w:lineRule="auto"/>
        <w:ind w:firstLine="709"/>
        <w:rPr>
          <w:szCs w:val="28"/>
          <w:lang w:val="uk-UA"/>
        </w:rPr>
      </w:pPr>
      <w:r w:rsidRPr="00A72A68">
        <w:rPr>
          <w:szCs w:val="28"/>
          <w:lang w:val="uk-UA"/>
        </w:rPr>
        <w:t>різко та сильно реагувати на дії слабких конкурентів з метою створення іміджу організації, яка зможе за себе постояти.</w:t>
      </w:r>
    </w:p>
    <w:p w:rsidR="00A72A68" w:rsidRDefault="00EB1D2D" w:rsidP="00EB1D2D">
      <w:pPr>
        <w:pStyle w:val="8"/>
        <w:spacing w:before="0" w:line="360" w:lineRule="auto"/>
        <w:jc w:val="both"/>
        <w:rPr>
          <w:rFonts w:ascii="Times New Roman" w:hAnsi="Times New Roman" w:cs="Times New Roman"/>
          <w:color w:val="auto"/>
          <w:sz w:val="28"/>
          <w:szCs w:val="28"/>
        </w:rPr>
      </w:pPr>
      <w:r>
        <w:rPr>
          <w:rFonts w:ascii="Times New Roman" w:hAnsi="Times New Roman" w:cs="Times New Roman"/>
          <w:sz w:val="28"/>
          <w:szCs w:val="28"/>
        </w:rPr>
        <w:tab/>
      </w:r>
      <w:r w:rsidR="00A72A68" w:rsidRPr="002913D1">
        <w:rPr>
          <w:rFonts w:ascii="Times New Roman" w:hAnsi="Times New Roman" w:cs="Times New Roman"/>
          <w:color w:val="auto"/>
          <w:sz w:val="28"/>
          <w:szCs w:val="28"/>
        </w:rPr>
        <w:t>Х. Анн, Г. Багієв і В. Тарасевич виділяють три маркетингові стратегі</w:t>
      </w:r>
      <w:r w:rsidR="007C02CA" w:rsidRPr="002913D1">
        <w:rPr>
          <w:rFonts w:ascii="Times New Roman" w:hAnsi="Times New Roman" w:cs="Times New Roman"/>
          <w:color w:val="auto"/>
          <w:sz w:val="28"/>
          <w:szCs w:val="28"/>
        </w:rPr>
        <w:t>ї, представлені в таблиці 1.4 [</w:t>
      </w:r>
      <w:r w:rsidR="007C02CA" w:rsidRPr="002913D1">
        <w:rPr>
          <w:rFonts w:ascii="Times New Roman" w:hAnsi="Times New Roman" w:cs="Times New Roman"/>
          <w:color w:val="auto"/>
          <w:sz w:val="28"/>
          <w:szCs w:val="28"/>
          <w:lang w:val="ru-RU"/>
        </w:rPr>
        <w:t>6</w:t>
      </w:r>
      <w:r w:rsidR="00B00325" w:rsidRPr="002913D1">
        <w:rPr>
          <w:rFonts w:ascii="Times New Roman" w:hAnsi="Times New Roman" w:cs="Times New Roman"/>
          <w:color w:val="auto"/>
          <w:sz w:val="28"/>
          <w:szCs w:val="28"/>
        </w:rPr>
        <w:t>, с</w:t>
      </w:r>
      <w:r w:rsidR="00A72A68" w:rsidRPr="002913D1">
        <w:rPr>
          <w:rFonts w:ascii="Times New Roman" w:hAnsi="Times New Roman" w:cs="Times New Roman"/>
          <w:color w:val="auto"/>
          <w:sz w:val="28"/>
          <w:szCs w:val="28"/>
        </w:rPr>
        <w:t>. 192].</w:t>
      </w:r>
    </w:p>
    <w:p w:rsidR="007C6D73" w:rsidRDefault="007C6D73" w:rsidP="00EF2622">
      <w:pPr>
        <w:pStyle w:val="8"/>
        <w:spacing w:before="0" w:line="360" w:lineRule="auto"/>
        <w:jc w:val="right"/>
        <w:rPr>
          <w:rFonts w:ascii="Times New Roman" w:hAnsi="Times New Roman" w:cs="Times New Roman"/>
          <w:color w:val="000000" w:themeColor="text1"/>
          <w:sz w:val="28"/>
        </w:rPr>
      </w:pPr>
    </w:p>
    <w:p w:rsidR="00EF2622" w:rsidRPr="00A169FD" w:rsidRDefault="00EF2622" w:rsidP="00EF2622">
      <w:pPr>
        <w:pStyle w:val="8"/>
        <w:spacing w:before="0" w:line="360" w:lineRule="auto"/>
        <w:jc w:val="right"/>
        <w:rPr>
          <w:rFonts w:ascii="Times New Roman" w:hAnsi="Times New Roman" w:cs="Times New Roman"/>
          <w:color w:val="000000" w:themeColor="text1"/>
          <w:sz w:val="28"/>
          <w:lang w:val="ru-RU"/>
        </w:rPr>
      </w:pPr>
      <w:r w:rsidRPr="00A169FD">
        <w:rPr>
          <w:rFonts w:ascii="Times New Roman" w:hAnsi="Times New Roman" w:cs="Times New Roman"/>
          <w:color w:val="000000" w:themeColor="text1"/>
          <w:sz w:val="28"/>
        </w:rPr>
        <w:t xml:space="preserve">Таблиця 1.4 </w:t>
      </w:r>
    </w:p>
    <w:p w:rsidR="00EF2622" w:rsidRPr="00A169FD" w:rsidRDefault="00EF2622" w:rsidP="00EF2622">
      <w:pPr>
        <w:pStyle w:val="8"/>
        <w:spacing w:before="0" w:line="360" w:lineRule="auto"/>
        <w:jc w:val="center"/>
        <w:rPr>
          <w:rFonts w:ascii="Times New Roman" w:hAnsi="Times New Roman" w:cs="Times New Roman"/>
          <w:color w:val="000000" w:themeColor="text1"/>
          <w:sz w:val="28"/>
        </w:rPr>
      </w:pPr>
      <w:r w:rsidRPr="00A169FD">
        <w:rPr>
          <w:rFonts w:ascii="Times New Roman" w:hAnsi="Times New Roman" w:cs="Times New Roman"/>
          <w:color w:val="000000" w:themeColor="text1"/>
          <w:sz w:val="28"/>
        </w:rPr>
        <w:t xml:space="preserve">Зміст маркетингових стратегій за Х. Анном, Г. Багієвим і </w:t>
      </w:r>
      <w:r w:rsidRPr="00A169FD">
        <w:rPr>
          <w:rFonts w:ascii="Times New Roman" w:hAnsi="Times New Roman" w:cs="Times New Roman"/>
          <w:color w:val="000000" w:themeColor="text1"/>
          <w:sz w:val="28"/>
          <w:lang w:val="ru-RU"/>
        </w:rPr>
        <w:br/>
      </w:r>
      <w:r w:rsidRPr="00A169FD">
        <w:rPr>
          <w:rFonts w:ascii="Times New Roman" w:hAnsi="Times New Roman" w:cs="Times New Roman"/>
          <w:color w:val="000000" w:themeColor="text1"/>
          <w:sz w:val="28"/>
        </w:rPr>
        <w:t>В. Тарасевичем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2393"/>
        <w:gridCol w:w="2393"/>
        <w:gridCol w:w="2393"/>
      </w:tblGrid>
      <w:tr w:rsidR="00EF2622" w:rsidTr="001B023D">
        <w:trPr>
          <w:cantSplit/>
        </w:trPr>
        <w:tc>
          <w:tcPr>
            <w:tcW w:w="2392" w:type="dxa"/>
            <w:vMerge w:val="restart"/>
            <w:vAlign w:val="center"/>
          </w:tcPr>
          <w:p w:rsidR="00EF2622" w:rsidRPr="00A72A68" w:rsidRDefault="00EF2622" w:rsidP="001B023D">
            <w:pPr>
              <w:jc w:val="center"/>
              <w:rPr>
                <w:rFonts w:ascii="Times New Roman" w:hAnsi="Times New Roman" w:cs="Times New Roman"/>
                <w:b/>
              </w:rPr>
            </w:pPr>
            <w:r w:rsidRPr="00A72A68">
              <w:rPr>
                <w:rFonts w:ascii="Times New Roman" w:hAnsi="Times New Roman" w:cs="Times New Roman"/>
                <w:b/>
              </w:rPr>
              <w:t>Елементи маркетинг-мікс</w:t>
            </w:r>
          </w:p>
        </w:tc>
        <w:tc>
          <w:tcPr>
            <w:tcW w:w="7179" w:type="dxa"/>
            <w:gridSpan w:val="3"/>
            <w:vAlign w:val="center"/>
          </w:tcPr>
          <w:p w:rsidR="00EF2622" w:rsidRPr="00700A83" w:rsidRDefault="00EF2622" w:rsidP="001B023D">
            <w:pPr>
              <w:pStyle w:val="1"/>
              <w:jc w:val="center"/>
              <w:rPr>
                <w:rFonts w:ascii="Times New Roman" w:hAnsi="Times New Roman" w:cs="Times New Roman"/>
                <w:sz w:val="24"/>
              </w:rPr>
            </w:pPr>
            <w:r w:rsidRPr="00700A83">
              <w:rPr>
                <w:rFonts w:ascii="Times New Roman" w:hAnsi="Times New Roman" w:cs="Times New Roman"/>
                <w:sz w:val="24"/>
              </w:rPr>
              <w:t>Стратегія маркетингу</w:t>
            </w:r>
          </w:p>
        </w:tc>
      </w:tr>
      <w:tr w:rsidR="00EF2622" w:rsidTr="001B023D">
        <w:trPr>
          <w:cantSplit/>
        </w:trPr>
        <w:tc>
          <w:tcPr>
            <w:tcW w:w="2392" w:type="dxa"/>
            <w:vMerge/>
            <w:vAlign w:val="center"/>
          </w:tcPr>
          <w:p w:rsidR="00EF2622" w:rsidRPr="00A72A68" w:rsidRDefault="00EF2622" w:rsidP="001B023D">
            <w:pPr>
              <w:rPr>
                <w:rFonts w:ascii="Times New Roman" w:hAnsi="Times New Roman" w:cs="Times New Roman"/>
              </w:rPr>
            </w:pPr>
          </w:p>
        </w:tc>
        <w:tc>
          <w:tcPr>
            <w:tcW w:w="2393" w:type="dxa"/>
            <w:vAlign w:val="center"/>
          </w:tcPr>
          <w:p w:rsidR="00EF2622" w:rsidRPr="00A72A68" w:rsidRDefault="00EF2622" w:rsidP="001B023D">
            <w:pPr>
              <w:jc w:val="center"/>
              <w:rPr>
                <w:rFonts w:ascii="Times New Roman" w:hAnsi="Times New Roman" w:cs="Times New Roman"/>
                <w:b/>
              </w:rPr>
            </w:pPr>
            <w:r w:rsidRPr="00A72A68">
              <w:rPr>
                <w:rFonts w:ascii="Times New Roman" w:hAnsi="Times New Roman" w:cs="Times New Roman"/>
                <w:b/>
              </w:rPr>
              <w:t>Стратегія інвестування і росту</w:t>
            </w:r>
          </w:p>
        </w:tc>
        <w:tc>
          <w:tcPr>
            <w:tcW w:w="2393" w:type="dxa"/>
            <w:vAlign w:val="center"/>
          </w:tcPr>
          <w:p w:rsidR="00EF2622" w:rsidRPr="00A72A68" w:rsidRDefault="00EF2622" w:rsidP="001B023D">
            <w:pPr>
              <w:jc w:val="center"/>
              <w:rPr>
                <w:rFonts w:ascii="Times New Roman" w:hAnsi="Times New Roman" w:cs="Times New Roman"/>
                <w:b/>
              </w:rPr>
            </w:pPr>
            <w:r w:rsidRPr="00A72A68">
              <w:rPr>
                <w:rFonts w:ascii="Times New Roman" w:hAnsi="Times New Roman" w:cs="Times New Roman"/>
                <w:b/>
              </w:rPr>
              <w:t>Вибіркова стратегія</w:t>
            </w:r>
          </w:p>
        </w:tc>
        <w:tc>
          <w:tcPr>
            <w:tcW w:w="2393" w:type="dxa"/>
            <w:vAlign w:val="center"/>
          </w:tcPr>
          <w:p w:rsidR="00EF2622" w:rsidRPr="00A72A68" w:rsidRDefault="00EF2622" w:rsidP="001B023D">
            <w:pPr>
              <w:jc w:val="center"/>
              <w:rPr>
                <w:rFonts w:ascii="Times New Roman" w:hAnsi="Times New Roman" w:cs="Times New Roman"/>
                <w:b/>
              </w:rPr>
            </w:pPr>
            <w:r w:rsidRPr="00A72A68">
              <w:rPr>
                <w:rFonts w:ascii="Times New Roman" w:hAnsi="Times New Roman" w:cs="Times New Roman"/>
                <w:b/>
              </w:rPr>
              <w:t>Вилучення чи скорочення інвестицій</w:t>
            </w:r>
          </w:p>
        </w:tc>
      </w:tr>
      <w:tr w:rsidR="00EF2622" w:rsidTr="001B023D">
        <w:tc>
          <w:tcPr>
            <w:tcW w:w="2392" w:type="dxa"/>
          </w:tcPr>
          <w:p w:rsidR="00EF2622" w:rsidRPr="00A72A68" w:rsidRDefault="00EF2622" w:rsidP="001B023D">
            <w:pPr>
              <w:pStyle w:val="af0"/>
              <w:spacing w:before="0" w:after="0"/>
              <w:rPr>
                <w:rFonts w:ascii="Times New Roman" w:eastAsia="Times New Roman" w:hAnsi="Times New Roman"/>
                <w:lang w:val="uk-UA"/>
              </w:rPr>
            </w:pPr>
            <w:r w:rsidRPr="00A72A68">
              <w:rPr>
                <w:rFonts w:ascii="Times New Roman" w:eastAsia="Times New Roman" w:hAnsi="Times New Roman"/>
                <w:lang w:val="uk-UA"/>
              </w:rPr>
              <w:t>1. Асортиментна політика</w:t>
            </w:r>
          </w:p>
        </w:tc>
        <w:tc>
          <w:tcPr>
            <w:tcW w:w="2393" w:type="dxa"/>
          </w:tcPr>
          <w:p w:rsidR="00EF2622" w:rsidRPr="00A72A68" w:rsidRDefault="00EF2622" w:rsidP="001B023D">
            <w:pPr>
              <w:rPr>
                <w:rFonts w:ascii="Times New Roman" w:hAnsi="Times New Roman" w:cs="Times New Roman"/>
              </w:rPr>
            </w:pPr>
            <w:r w:rsidRPr="00A72A68">
              <w:rPr>
                <w:rFonts w:ascii="Times New Roman" w:hAnsi="Times New Roman" w:cs="Times New Roman"/>
              </w:rPr>
              <w:t>Розвиток асортименту</w:t>
            </w:r>
          </w:p>
          <w:p w:rsidR="00EF2622" w:rsidRPr="00A72A68" w:rsidRDefault="00EF2622" w:rsidP="001B023D">
            <w:pPr>
              <w:rPr>
                <w:rFonts w:ascii="Times New Roman" w:hAnsi="Times New Roman" w:cs="Times New Roman"/>
              </w:rPr>
            </w:pPr>
            <w:r w:rsidRPr="00A72A68">
              <w:rPr>
                <w:rFonts w:ascii="Times New Roman" w:hAnsi="Times New Roman" w:cs="Times New Roman"/>
              </w:rPr>
              <w:t>Диверсифікація</w:t>
            </w:r>
          </w:p>
          <w:p w:rsidR="00EF2622" w:rsidRPr="00A72A68" w:rsidRDefault="00EF2622" w:rsidP="001B023D">
            <w:pPr>
              <w:rPr>
                <w:rFonts w:ascii="Times New Roman" w:hAnsi="Times New Roman" w:cs="Times New Roman"/>
              </w:rPr>
            </w:pPr>
            <w:r w:rsidRPr="00A72A68">
              <w:rPr>
                <w:rFonts w:ascii="Times New Roman" w:hAnsi="Times New Roman" w:cs="Times New Roman"/>
              </w:rPr>
              <w:t>Інновація</w:t>
            </w:r>
          </w:p>
        </w:tc>
        <w:tc>
          <w:tcPr>
            <w:tcW w:w="2393" w:type="dxa"/>
          </w:tcPr>
          <w:p w:rsidR="00EF2622" w:rsidRPr="00A72A68" w:rsidRDefault="00EF2622" w:rsidP="001B023D">
            <w:pPr>
              <w:rPr>
                <w:rFonts w:ascii="Times New Roman" w:hAnsi="Times New Roman" w:cs="Times New Roman"/>
              </w:rPr>
            </w:pPr>
            <w:r w:rsidRPr="00A72A68">
              <w:rPr>
                <w:rFonts w:ascii="Times New Roman" w:hAnsi="Times New Roman" w:cs="Times New Roman"/>
              </w:rPr>
              <w:t>Спеціалізація</w:t>
            </w:r>
          </w:p>
          <w:p w:rsidR="00EF2622" w:rsidRPr="00A72A68" w:rsidRDefault="00EF2622" w:rsidP="001B023D">
            <w:pPr>
              <w:pStyle w:val="af0"/>
              <w:spacing w:before="0" w:after="0"/>
              <w:rPr>
                <w:rFonts w:ascii="Times New Roman" w:eastAsia="Times New Roman" w:hAnsi="Times New Roman"/>
                <w:lang w:val="uk-UA"/>
              </w:rPr>
            </w:pPr>
            <w:r w:rsidRPr="00A72A68">
              <w:rPr>
                <w:rFonts w:ascii="Times New Roman" w:eastAsia="Times New Roman" w:hAnsi="Times New Roman"/>
                <w:lang w:val="uk-UA"/>
              </w:rPr>
              <w:t>Імітація</w:t>
            </w:r>
          </w:p>
        </w:tc>
        <w:tc>
          <w:tcPr>
            <w:tcW w:w="2393" w:type="dxa"/>
          </w:tcPr>
          <w:p w:rsidR="00EF2622" w:rsidRPr="00A72A68" w:rsidRDefault="00EF2622" w:rsidP="001B023D">
            <w:pPr>
              <w:rPr>
                <w:rFonts w:ascii="Times New Roman" w:hAnsi="Times New Roman" w:cs="Times New Roman"/>
              </w:rPr>
            </w:pPr>
            <w:r w:rsidRPr="00A72A68">
              <w:rPr>
                <w:rFonts w:ascii="Times New Roman" w:hAnsi="Times New Roman" w:cs="Times New Roman"/>
              </w:rPr>
              <w:t>Обмеження продуктових програм</w:t>
            </w:r>
          </w:p>
        </w:tc>
      </w:tr>
      <w:tr w:rsidR="00EF2622" w:rsidRPr="00A72A68" w:rsidTr="001B023D">
        <w:tc>
          <w:tcPr>
            <w:tcW w:w="2392" w:type="dxa"/>
          </w:tcPr>
          <w:p w:rsidR="00EF2622" w:rsidRPr="00A72A68" w:rsidRDefault="00EF2622" w:rsidP="001B023D">
            <w:pPr>
              <w:rPr>
                <w:rFonts w:ascii="Times New Roman" w:hAnsi="Times New Roman" w:cs="Times New Roman"/>
              </w:rPr>
            </w:pPr>
            <w:r w:rsidRPr="00A72A68">
              <w:rPr>
                <w:rFonts w:ascii="Times New Roman" w:hAnsi="Times New Roman" w:cs="Times New Roman"/>
              </w:rPr>
              <w:t>2. Ринки споживачів і частка ринку</w:t>
            </w:r>
          </w:p>
        </w:tc>
        <w:tc>
          <w:tcPr>
            <w:tcW w:w="2393" w:type="dxa"/>
          </w:tcPr>
          <w:p w:rsidR="00EF2622" w:rsidRPr="00A72A68" w:rsidRDefault="00EF2622" w:rsidP="001B023D">
            <w:pPr>
              <w:rPr>
                <w:rFonts w:ascii="Times New Roman" w:hAnsi="Times New Roman" w:cs="Times New Roman"/>
              </w:rPr>
            </w:pPr>
            <w:r w:rsidRPr="00A72A68">
              <w:rPr>
                <w:rFonts w:ascii="Times New Roman" w:hAnsi="Times New Roman" w:cs="Times New Roman"/>
              </w:rPr>
              <w:t>Розширення:</w:t>
            </w:r>
          </w:p>
          <w:p w:rsidR="00EF2622" w:rsidRPr="00A72A68" w:rsidRDefault="00EF2622" w:rsidP="009F1C8B">
            <w:pPr>
              <w:numPr>
                <w:ilvl w:val="0"/>
                <w:numId w:val="18"/>
              </w:numPr>
              <w:ind w:left="0" w:firstLine="0"/>
              <w:rPr>
                <w:rFonts w:ascii="Times New Roman" w:hAnsi="Times New Roman" w:cs="Times New Roman"/>
              </w:rPr>
            </w:pPr>
            <w:r w:rsidRPr="00A72A68">
              <w:rPr>
                <w:rFonts w:ascii="Times New Roman" w:hAnsi="Times New Roman" w:cs="Times New Roman"/>
              </w:rPr>
              <w:t>на нові регіони</w:t>
            </w:r>
          </w:p>
          <w:p w:rsidR="00EF2622" w:rsidRPr="00A72A68" w:rsidRDefault="00EF2622" w:rsidP="009F1C8B">
            <w:pPr>
              <w:numPr>
                <w:ilvl w:val="0"/>
                <w:numId w:val="18"/>
              </w:numPr>
              <w:ind w:left="0" w:firstLine="0"/>
              <w:rPr>
                <w:rFonts w:ascii="Times New Roman" w:hAnsi="Times New Roman" w:cs="Times New Roman"/>
              </w:rPr>
            </w:pPr>
            <w:r w:rsidRPr="00A72A68">
              <w:rPr>
                <w:rFonts w:ascii="Times New Roman" w:hAnsi="Times New Roman" w:cs="Times New Roman"/>
              </w:rPr>
              <w:t>в нові сфери використання</w:t>
            </w:r>
          </w:p>
        </w:tc>
        <w:tc>
          <w:tcPr>
            <w:tcW w:w="2393" w:type="dxa"/>
          </w:tcPr>
          <w:p w:rsidR="00EF2622" w:rsidRPr="00A72A68" w:rsidRDefault="00EF2622" w:rsidP="001B023D">
            <w:pPr>
              <w:rPr>
                <w:rFonts w:ascii="Times New Roman" w:hAnsi="Times New Roman" w:cs="Times New Roman"/>
              </w:rPr>
            </w:pPr>
            <w:r w:rsidRPr="00A72A68">
              <w:rPr>
                <w:rFonts w:ascii="Times New Roman" w:hAnsi="Times New Roman" w:cs="Times New Roman"/>
              </w:rPr>
              <w:t>Обмеження росту</w:t>
            </w:r>
          </w:p>
          <w:p w:rsidR="00EF2622" w:rsidRPr="00A72A68" w:rsidRDefault="00EF2622" w:rsidP="001B023D">
            <w:pPr>
              <w:rPr>
                <w:rFonts w:ascii="Times New Roman" w:hAnsi="Times New Roman" w:cs="Times New Roman"/>
              </w:rPr>
            </w:pPr>
            <w:r w:rsidRPr="00A72A68">
              <w:rPr>
                <w:rFonts w:ascii="Times New Roman" w:hAnsi="Times New Roman" w:cs="Times New Roman"/>
              </w:rPr>
              <w:t>Позиція затвердження</w:t>
            </w:r>
          </w:p>
        </w:tc>
        <w:tc>
          <w:tcPr>
            <w:tcW w:w="2393" w:type="dxa"/>
          </w:tcPr>
          <w:p w:rsidR="00EF2622" w:rsidRPr="00A72A68" w:rsidRDefault="00EF2622" w:rsidP="001B023D">
            <w:pPr>
              <w:rPr>
                <w:rFonts w:ascii="Times New Roman" w:hAnsi="Times New Roman" w:cs="Times New Roman"/>
              </w:rPr>
            </w:pPr>
            <w:r w:rsidRPr="00A72A68">
              <w:rPr>
                <w:rFonts w:ascii="Times New Roman" w:hAnsi="Times New Roman" w:cs="Times New Roman"/>
              </w:rPr>
              <w:t>Відмова від доходу на користь обраних покупців</w:t>
            </w:r>
          </w:p>
        </w:tc>
      </w:tr>
      <w:tr w:rsidR="00EF2622" w:rsidRPr="00A72A68" w:rsidTr="001B023D">
        <w:tc>
          <w:tcPr>
            <w:tcW w:w="2392" w:type="dxa"/>
          </w:tcPr>
          <w:p w:rsidR="00EF2622" w:rsidRPr="00A72A68" w:rsidRDefault="00EF2622" w:rsidP="001B023D">
            <w:pPr>
              <w:rPr>
                <w:rFonts w:ascii="Times New Roman" w:hAnsi="Times New Roman" w:cs="Times New Roman"/>
              </w:rPr>
            </w:pPr>
            <w:r w:rsidRPr="00A72A68">
              <w:rPr>
                <w:rFonts w:ascii="Times New Roman" w:hAnsi="Times New Roman" w:cs="Times New Roman"/>
              </w:rPr>
              <w:t>3. Цінова політика</w:t>
            </w:r>
          </w:p>
        </w:tc>
        <w:tc>
          <w:tcPr>
            <w:tcW w:w="2393" w:type="dxa"/>
          </w:tcPr>
          <w:p w:rsidR="00EF2622" w:rsidRPr="00A72A68" w:rsidRDefault="00EF2622" w:rsidP="001B023D">
            <w:pPr>
              <w:rPr>
                <w:rFonts w:ascii="Times New Roman" w:hAnsi="Times New Roman" w:cs="Times New Roman"/>
              </w:rPr>
            </w:pPr>
            <w:r w:rsidRPr="00A72A68">
              <w:rPr>
                <w:rFonts w:ascii="Times New Roman" w:hAnsi="Times New Roman" w:cs="Times New Roman"/>
              </w:rPr>
              <w:t>Регулювання ціни</w:t>
            </w:r>
          </w:p>
        </w:tc>
        <w:tc>
          <w:tcPr>
            <w:tcW w:w="2393" w:type="dxa"/>
          </w:tcPr>
          <w:p w:rsidR="00EF2622" w:rsidRPr="00A72A68" w:rsidRDefault="00EF2622" w:rsidP="001B023D">
            <w:pPr>
              <w:rPr>
                <w:rFonts w:ascii="Times New Roman" w:hAnsi="Times New Roman" w:cs="Times New Roman"/>
              </w:rPr>
            </w:pPr>
            <w:r w:rsidRPr="00A72A68">
              <w:rPr>
                <w:rFonts w:ascii="Times New Roman" w:hAnsi="Times New Roman" w:cs="Times New Roman"/>
              </w:rPr>
              <w:t>Стабілізація рівня цін</w:t>
            </w:r>
          </w:p>
          <w:p w:rsidR="00EF2622" w:rsidRPr="00A72A68" w:rsidRDefault="00EF2622" w:rsidP="001B023D">
            <w:pPr>
              <w:rPr>
                <w:rFonts w:ascii="Times New Roman" w:hAnsi="Times New Roman" w:cs="Times New Roman"/>
              </w:rPr>
            </w:pPr>
            <w:r w:rsidRPr="00A72A68">
              <w:rPr>
                <w:rFonts w:ascii="Times New Roman" w:hAnsi="Times New Roman" w:cs="Times New Roman"/>
              </w:rPr>
              <w:t>Політика невисоких цін</w:t>
            </w:r>
          </w:p>
        </w:tc>
        <w:tc>
          <w:tcPr>
            <w:tcW w:w="2393" w:type="dxa"/>
          </w:tcPr>
          <w:p w:rsidR="00EF2622" w:rsidRPr="00A72A68" w:rsidRDefault="00EF2622" w:rsidP="001B023D">
            <w:pPr>
              <w:rPr>
                <w:rFonts w:ascii="Times New Roman" w:hAnsi="Times New Roman" w:cs="Times New Roman"/>
              </w:rPr>
            </w:pPr>
            <w:r w:rsidRPr="00A72A68">
              <w:rPr>
                <w:rFonts w:ascii="Times New Roman" w:hAnsi="Times New Roman" w:cs="Times New Roman"/>
              </w:rPr>
              <w:t>Політика високих цін</w:t>
            </w:r>
          </w:p>
        </w:tc>
      </w:tr>
      <w:tr w:rsidR="00EF2622" w:rsidRPr="00A72A68" w:rsidTr="001B023D">
        <w:tc>
          <w:tcPr>
            <w:tcW w:w="2392" w:type="dxa"/>
          </w:tcPr>
          <w:p w:rsidR="00EF2622" w:rsidRPr="00A72A68" w:rsidRDefault="00EF2622" w:rsidP="001B023D">
            <w:pPr>
              <w:rPr>
                <w:rFonts w:ascii="Times New Roman" w:hAnsi="Times New Roman" w:cs="Times New Roman"/>
              </w:rPr>
            </w:pPr>
            <w:r w:rsidRPr="00A72A68">
              <w:rPr>
                <w:rFonts w:ascii="Times New Roman" w:hAnsi="Times New Roman" w:cs="Times New Roman"/>
              </w:rPr>
              <w:t>4. Збутова політика і реклама</w:t>
            </w:r>
          </w:p>
        </w:tc>
        <w:tc>
          <w:tcPr>
            <w:tcW w:w="2393" w:type="dxa"/>
          </w:tcPr>
          <w:p w:rsidR="00EF2622" w:rsidRPr="00A72A68" w:rsidRDefault="00EF2622" w:rsidP="001B023D">
            <w:pPr>
              <w:rPr>
                <w:rFonts w:ascii="Times New Roman" w:hAnsi="Times New Roman" w:cs="Times New Roman"/>
              </w:rPr>
            </w:pPr>
            <w:r w:rsidRPr="00A72A68">
              <w:rPr>
                <w:rFonts w:ascii="Times New Roman" w:hAnsi="Times New Roman" w:cs="Times New Roman"/>
              </w:rPr>
              <w:t>Активне використання засобів реклами і брендів</w:t>
            </w:r>
          </w:p>
        </w:tc>
        <w:tc>
          <w:tcPr>
            <w:tcW w:w="2393" w:type="dxa"/>
          </w:tcPr>
          <w:p w:rsidR="00EF2622" w:rsidRPr="00A72A68" w:rsidRDefault="00EF2622" w:rsidP="001B023D">
            <w:pPr>
              <w:rPr>
                <w:rFonts w:ascii="Times New Roman" w:hAnsi="Times New Roman" w:cs="Times New Roman"/>
              </w:rPr>
            </w:pPr>
            <w:r w:rsidRPr="00A72A68">
              <w:rPr>
                <w:rFonts w:ascii="Times New Roman" w:hAnsi="Times New Roman" w:cs="Times New Roman"/>
              </w:rPr>
              <w:t>Обмеження товару</w:t>
            </w:r>
          </w:p>
        </w:tc>
        <w:tc>
          <w:tcPr>
            <w:tcW w:w="2393" w:type="dxa"/>
          </w:tcPr>
          <w:p w:rsidR="00EF2622" w:rsidRPr="00A72A68" w:rsidRDefault="00EF2622" w:rsidP="001B023D">
            <w:pPr>
              <w:rPr>
                <w:rFonts w:ascii="Times New Roman" w:hAnsi="Times New Roman" w:cs="Times New Roman"/>
              </w:rPr>
            </w:pPr>
            <w:r w:rsidRPr="00A72A68">
              <w:rPr>
                <w:rFonts w:ascii="Times New Roman" w:hAnsi="Times New Roman" w:cs="Times New Roman"/>
              </w:rPr>
              <w:t>Повернення до використання інстру-ментів збутової політики</w:t>
            </w:r>
          </w:p>
        </w:tc>
      </w:tr>
      <w:tr w:rsidR="00EF2622" w:rsidRPr="00A72A68" w:rsidTr="001B023D">
        <w:tc>
          <w:tcPr>
            <w:tcW w:w="2392" w:type="dxa"/>
          </w:tcPr>
          <w:p w:rsidR="00EF2622" w:rsidRPr="00A72A68" w:rsidRDefault="00EF2622" w:rsidP="001B023D">
            <w:pPr>
              <w:rPr>
                <w:rFonts w:ascii="Times New Roman" w:hAnsi="Times New Roman" w:cs="Times New Roman"/>
              </w:rPr>
            </w:pPr>
            <w:r w:rsidRPr="00A72A68">
              <w:rPr>
                <w:rFonts w:ascii="Times New Roman" w:hAnsi="Times New Roman" w:cs="Times New Roman"/>
              </w:rPr>
              <w:t>5. Ризик</w:t>
            </w:r>
          </w:p>
        </w:tc>
        <w:tc>
          <w:tcPr>
            <w:tcW w:w="2393" w:type="dxa"/>
          </w:tcPr>
          <w:p w:rsidR="00EF2622" w:rsidRPr="00A72A68" w:rsidRDefault="00EF2622" w:rsidP="001B023D">
            <w:pPr>
              <w:rPr>
                <w:rFonts w:ascii="Times New Roman" w:hAnsi="Times New Roman" w:cs="Times New Roman"/>
              </w:rPr>
            </w:pPr>
            <w:r w:rsidRPr="00A72A68">
              <w:rPr>
                <w:rFonts w:ascii="Times New Roman" w:hAnsi="Times New Roman" w:cs="Times New Roman"/>
              </w:rPr>
              <w:t>Визнання</w:t>
            </w:r>
          </w:p>
        </w:tc>
        <w:tc>
          <w:tcPr>
            <w:tcW w:w="2393" w:type="dxa"/>
          </w:tcPr>
          <w:p w:rsidR="00EF2622" w:rsidRPr="00A72A68" w:rsidRDefault="00EF2622" w:rsidP="001B023D">
            <w:pPr>
              <w:rPr>
                <w:rFonts w:ascii="Times New Roman" w:hAnsi="Times New Roman" w:cs="Times New Roman"/>
              </w:rPr>
            </w:pPr>
            <w:r w:rsidRPr="00A72A68">
              <w:rPr>
                <w:rFonts w:ascii="Times New Roman" w:hAnsi="Times New Roman" w:cs="Times New Roman"/>
              </w:rPr>
              <w:t>Обмеження</w:t>
            </w:r>
          </w:p>
        </w:tc>
        <w:tc>
          <w:tcPr>
            <w:tcW w:w="2393" w:type="dxa"/>
          </w:tcPr>
          <w:p w:rsidR="00EF2622" w:rsidRPr="00A72A68" w:rsidRDefault="00EF2622" w:rsidP="001B023D">
            <w:pPr>
              <w:rPr>
                <w:rFonts w:ascii="Times New Roman" w:hAnsi="Times New Roman" w:cs="Times New Roman"/>
              </w:rPr>
            </w:pPr>
            <w:r w:rsidRPr="00A72A68">
              <w:rPr>
                <w:rFonts w:ascii="Times New Roman" w:hAnsi="Times New Roman" w:cs="Times New Roman"/>
              </w:rPr>
              <w:t>Запобігання</w:t>
            </w:r>
          </w:p>
        </w:tc>
      </w:tr>
    </w:tbl>
    <w:p w:rsidR="00EF2622" w:rsidRPr="00EF2622" w:rsidRDefault="00EF2622" w:rsidP="00EF2622"/>
    <w:p w:rsidR="00A72A68" w:rsidRPr="00A72A68" w:rsidRDefault="00A72A68" w:rsidP="00A72A68">
      <w:pPr>
        <w:pStyle w:val="31"/>
        <w:tabs>
          <w:tab w:val="clear" w:pos="4536"/>
        </w:tabs>
        <w:rPr>
          <w:szCs w:val="28"/>
          <w:lang w:val="uk-UA"/>
        </w:rPr>
      </w:pPr>
      <w:r w:rsidRPr="00A72A68">
        <w:rPr>
          <w:szCs w:val="28"/>
          <w:lang w:val="uk-UA"/>
        </w:rPr>
        <w:t xml:space="preserve">Хоча запропоновані маркетингові стратегії знову-таки орієнтовані на продукт, стратегія інвестування і росту може бути з успіхом використана у брендингу. Асортиментна політика, що передбачає використання одного з </w:t>
      </w:r>
      <w:r w:rsidRPr="00A72A68">
        <w:rPr>
          <w:szCs w:val="28"/>
          <w:lang w:val="uk-UA"/>
        </w:rPr>
        <w:lastRenderedPageBreak/>
        <w:t>трьох напрямів: розвиток асортименту, диверсифікацію, інновації чи їх комбінацію, може бути розглянута в межах розширення бренду.</w:t>
      </w:r>
    </w:p>
    <w:p w:rsidR="00A72A68" w:rsidRPr="00A72A68" w:rsidRDefault="00A72A68" w:rsidP="00A72A68">
      <w:pPr>
        <w:spacing w:line="360" w:lineRule="auto"/>
        <w:ind w:firstLine="567"/>
        <w:jc w:val="both"/>
        <w:rPr>
          <w:rFonts w:ascii="Times New Roman" w:hAnsi="Times New Roman" w:cs="Times New Roman"/>
          <w:sz w:val="28"/>
          <w:szCs w:val="28"/>
        </w:rPr>
      </w:pPr>
      <w:r w:rsidRPr="00A72A68">
        <w:rPr>
          <w:rFonts w:ascii="Times New Roman" w:hAnsi="Times New Roman" w:cs="Times New Roman"/>
          <w:sz w:val="28"/>
          <w:szCs w:val="28"/>
        </w:rPr>
        <w:t>З позиції бренд-підходу може розглядатися також розширення бренду за рахунок розповсюдження товару в нових регіонах товарного розширення в нові сфери. Регулювання ціни може виступати як основа політики формування вартісного вираження цінності бренду. Відносно деяких брендів, наприклад, Rols Rois, цінова політика є головною складовою маркетингової стратегії. Активне використання реклами також є необхідною умовою формування бренду.</w:t>
      </w:r>
    </w:p>
    <w:p w:rsidR="007C6D73" w:rsidRDefault="007C6D73" w:rsidP="007C6D73">
      <w:pPr>
        <w:spacing w:line="360" w:lineRule="auto"/>
        <w:jc w:val="both"/>
        <w:rPr>
          <w:rFonts w:ascii="Times New Roman" w:hAnsi="Times New Roman" w:cs="Times New Roman"/>
          <w:b/>
          <w:bCs/>
          <w:iCs/>
          <w:sz w:val="28"/>
          <w:szCs w:val="28"/>
        </w:rPr>
      </w:pPr>
    </w:p>
    <w:p w:rsidR="00DD25C8" w:rsidRPr="00DD25C8" w:rsidRDefault="00DD25C8" w:rsidP="00BA33A3">
      <w:pPr>
        <w:spacing w:line="360" w:lineRule="auto"/>
        <w:ind w:firstLine="567"/>
        <w:jc w:val="both"/>
        <w:rPr>
          <w:rFonts w:ascii="Times New Roman" w:hAnsi="Times New Roman" w:cs="Times New Roman"/>
          <w:b/>
          <w:bCs/>
          <w:iCs/>
          <w:sz w:val="28"/>
          <w:szCs w:val="28"/>
        </w:rPr>
      </w:pPr>
      <w:r w:rsidRPr="00DD25C8">
        <w:rPr>
          <w:rFonts w:ascii="Times New Roman" w:hAnsi="Times New Roman" w:cs="Times New Roman"/>
          <w:b/>
          <w:bCs/>
          <w:iCs/>
          <w:sz w:val="28"/>
          <w:szCs w:val="28"/>
        </w:rPr>
        <w:t>Висновки до розділу 1</w:t>
      </w:r>
    </w:p>
    <w:p w:rsidR="00DD25C8" w:rsidRPr="00DD25C8" w:rsidRDefault="00DD25C8" w:rsidP="00DD25C8">
      <w:pPr>
        <w:spacing w:line="360" w:lineRule="auto"/>
        <w:ind w:firstLine="709"/>
        <w:jc w:val="both"/>
        <w:rPr>
          <w:rFonts w:ascii="Times New Roman" w:hAnsi="Times New Roman" w:cs="Times New Roman"/>
          <w:bCs/>
          <w:iCs/>
          <w:sz w:val="28"/>
          <w:szCs w:val="28"/>
        </w:rPr>
      </w:pPr>
    </w:p>
    <w:p w:rsidR="00DD25C8" w:rsidRPr="00DD25C8" w:rsidRDefault="00DD25C8" w:rsidP="00BA33A3">
      <w:pPr>
        <w:spacing w:line="360" w:lineRule="auto"/>
        <w:ind w:firstLine="567"/>
        <w:jc w:val="both"/>
        <w:rPr>
          <w:rFonts w:ascii="Times New Roman" w:hAnsi="Times New Roman" w:cs="Times New Roman"/>
          <w:sz w:val="28"/>
          <w:szCs w:val="28"/>
        </w:rPr>
      </w:pPr>
      <w:r w:rsidRPr="00DD25C8">
        <w:rPr>
          <w:rFonts w:ascii="Times New Roman" w:hAnsi="Times New Roman" w:cs="Times New Roman"/>
          <w:sz w:val="28"/>
          <w:szCs w:val="28"/>
        </w:rPr>
        <w:t xml:space="preserve">Теоретико–методологічне дослідження та прикладний аналіз формування конкурентоспроможності бренду вітчизняних підприємств дозволяє обґрунтовано говорити про необхідність застосування комплексного підходу до розробки адаптивної маркетингової політики, яка </w:t>
      </w:r>
      <w:r>
        <w:rPr>
          <w:rFonts w:ascii="Times New Roman" w:hAnsi="Times New Roman" w:cs="Times New Roman"/>
          <w:sz w:val="28"/>
          <w:szCs w:val="28"/>
        </w:rPr>
        <w:t xml:space="preserve">має формуватися на стратегічних </w:t>
      </w:r>
      <w:r w:rsidRPr="00DD25C8">
        <w:rPr>
          <w:rFonts w:ascii="Times New Roman" w:hAnsi="Times New Roman" w:cs="Times New Roman"/>
          <w:sz w:val="28"/>
          <w:szCs w:val="28"/>
        </w:rPr>
        <w:t>засадах із урахуванням вартості бренду.</w:t>
      </w:r>
    </w:p>
    <w:p w:rsidR="00DD25C8" w:rsidRPr="00DD25C8" w:rsidRDefault="00DD25C8" w:rsidP="00BA33A3">
      <w:pPr>
        <w:pStyle w:val="af0"/>
        <w:spacing w:before="0" w:after="0" w:line="360" w:lineRule="auto"/>
        <w:ind w:firstLine="567"/>
        <w:jc w:val="both"/>
        <w:rPr>
          <w:rFonts w:ascii="Times New Roman" w:hAnsi="Times New Roman"/>
          <w:spacing w:val="-4"/>
          <w:sz w:val="28"/>
          <w:szCs w:val="28"/>
          <w:lang w:val="uk-UA"/>
        </w:rPr>
      </w:pPr>
      <w:r w:rsidRPr="00DD25C8">
        <w:rPr>
          <w:rFonts w:ascii="Times New Roman" w:hAnsi="Times New Roman"/>
          <w:spacing w:val="-4"/>
          <w:sz w:val="28"/>
          <w:szCs w:val="28"/>
          <w:lang w:val="uk-UA"/>
        </w:rPr>
        <w:t xml:space="preserve">Під час вибору особливостей та найбільш оптимальної позиції бренду, торгової марки на ринку </w:t>
      </w:r>
      <w:r>
        <w:rPr>
          <w:rFonts w:ascii="Times New Roman" w:hAnsi="Times New Roman"/>
          <w:spacing w:val="-4"/>
          <w:sz w:val="28"/>
          <w:szCs w:val="28"/>
          <w:lang w:val="uk-UA"/>
        </w:rPr>
        <w:t>нафтопродуктів</w:t>
      </w:r>
      <w:r w:rsidRPr="00DD25C8">
        <w:rPr>
          <w:rFonts w:ascii="Times New Roman" w:hAnsi="Times New Roman"/>
          <w:spacing w:val="-4"/>
          <w:sz w:val="28"/>
          <w:szCs w:val="28"/>
          <w:lang w:val="uk-UA"/>
        </w:rPr>
        <w:t xml:space="preserve"> варто враховувати особливості національного менталітету, зміни в розвитку ринку, процеси розбудови соціально–орієнтованої економіки країни, державного регулювання як в окремій галузі економіки, так і в цілому в економіці країни.</w:t>
      </w:r>
    </w:p>
    <w:p w:rsidR="00DD25C8" w:rsidRPr="00DD25C8" w:rsidRDefault="00DD25C8" w:rsidP="00BA33A3">
      <w:pPr>
        <w:pStyle w:val="af0"/>
        <w:spacing w:before="0" w:after="0" w:line="360" w:lineRule="auto"/>
        <w:ind w:firstLine="567"/>
        <w:jc w:val="both"/>
        <w:rPr>
          <w:rFonts w:ascii="Times New Roman" w:hAnsi="Times New Roman"/>
          <w:sz w:val="28"/>
          <w:szCs w:val="28"/>
        </w:rPr>
      </w:pPr>
      <w:r w:rsidRPr="00DD25C8">
        <w:rPr>
          <w:rFonts w:ascii="Times New Roman" w:hAnsi="Times New Roman"/>
          <w:sz w:val="28"/>
          <w:szCs w:val="28"/>
        </w:rPr>
        <w:t>Для того</w:t>
      </w:r>
      <w:r w:rsidR="00BA33A3">
        <w:rPr>
          <w:rFonts w:ascii="Times New Roman" w:hAnsi="Times New Roman"/>
          <w:sz w:val="28"/>
          <w:szCs w:val="28"/>
          <w:lang w:val="uk-UA"/>
        </w:rPr>
        <w:t>,</w:t>
      </w:r>
      <w:r w:rsidRPr="00DD25C8">
        <w:rPr>
          <w:rFonts w:ascii="Times New Roman" w:hAnsi="Times New Roman"/>
          <w:sz w:val="28"/>
          <w:szCs w:val="28"/>
        </w:rPr>
        <w:t xml:space="preserve"> щоб </w:t>
      </w:r>
      <w:proofErr w:type="gramStart"/>
      <w:r w:rsidRPr="00DD25C8">
        <w:rPr>
          <w:rFonts w:ascii="Times New Roman" w:hAnsi="Times New Roman"/>
          <w:sz w:val="28"/>
          <w:szCs w:val="28"/>
        </w:rPr>
        <w:t>п</w:t>
      </w:r>
      <w:proofErr w:type="gramEnd"/>
      <w:r w:rsidRPr="00DD25C8">
        <w:rPr>
          <w:rFonts w:ascii="Times New Roman" w:hAnsi="Times New Roman"/>
          <w:sz w:val="28"/>
          <w:szCs w:val="28"/>
        </w:rPr>
        <w:t xml:space="preserve">ідприємство успішно конкурувало на ринку слід приділяти пильну увагу факторам конкурентоспроможності та формувати конкурентні переваги. Істотний вплив на рівень конкурентоспроможності підприємства має конкурентоспроможність </w:t>
      </w:r>
      <w:r>
        <w:rPr>
          <w:rFonts w:ascii="Times New Roman" w:hAnsi="Times New Roman"/>
          <w:sz w:val="28"/>
          <w:szCs w:val="28"/>
          <w:lang w:val="uk-UA"/>
        </w:rPr>
        <w:t>бренду.</w:t>
      </w:r>
      <w:r w:rsidRPr="00DD25C8">
        <w:rPr>
          <w:rFonts w:ascii="Times New Roman" w:hAnsi="Times New Roman"/>
          <w:sz w:val="28"/>
          <w:szCs w:val="28"/>
        </w:rPr>
        <w:t xml:space="preserve"> При успішному управлінні торговельною маркою можна одержати та утримати конкурентні переваги довгострокового характ</w:t>
      </w:r>
      <w:r w:rsidR="00BA33A3">
        <w:rPr>
          <w:rFonts w:ascii="Times New Roman" w:hAnsi="Times New Roman"/>
          <w:sz w:val="28"/>
          <w:szCs w:val="28"/>
        </w:rPr>
        <w:t>еру</w:t>
      </w:r>
      <w:r w:rsidRPr="00DD25C8">
        <w:rPr>
          <w:rFonts w:ascii="Times New Roman" w:hAnsi="Times New Roman"/>
          <w:sz w:val="28"/>
          <w:szCs w:val="28"/>
        </w:rPr>
        <w:t xml:space="preserve"> за рахунок включення стратегій позиціювання торговельної марки в систему забезпечення конкурентоспроможності </w:t>
      </w:r>
      <w:proofErr w:type="gramStart"/>
      <w:r w:rsidRPr="00DD25C8">
        <w:rPr>
          <w:rFonts w:ascii="Times New Roman" w:hAnsi="Times New Roman"/>
          <w:sz w:val="28"/>
          <w:szCs w:val="28"/>
        </w:rPr>
        <w:t>п</w:t>
      </w:r>
      <w:proofErr w:type="gramEnd"/>
      <w:r w:rsidRPr="00DD25C8">
        <w:rPr>
          <w:rFonts w:ascii="Times New Roman" w:hAnsi="Times New Roman"/>
          <w:sz w:val="28"/>
          <w:szCs w:val="28"/>
        </w:rPr>
        <w:t>ідприємства.</w:t>
      </w:r>
    </w:p>
    <w:p w:rsidR="00DD25C8" w:rsidRPr="00DD25C8" w:rsidRDefault="00BA33A3" w:rsidP="00DD25C8">
      <w:pPr>
        <w:pStyle w:val="af0"/>
        <w:spacing w:before="0"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Конкурентноздатність </w:t>
      </w:r>
      <w:r>
        <w:rPr>
          <w:rFonts w:ascii="Times New Roman" w:hAnsi="Times New Roman"/>
          <w:sz w:val="28"/>
          <w:szCs w:val="28"/>
          <w:lang w:val="uk-UA"/>
        </w:rPr>
        <w:t>т</w:t>
      </w:r>
      <w:r w:rsidR="00DD25C8" w:rsidRPr="00DD25C8">
        <w:rPr>
          <w:rFonts w:ascii="Times New Roman" w:hAnsi="Times New Roman"/>
          <w:sz w:val="28"/>
          <w:szCs w:val="28"/>
        </w:rPr>
        <w:t xml:space="preserve">а конкурентоспроможність </w:t>
      </w:r>
      <w:proofErr w:type="gramStart"/>
      <w:r w:rsidR="00DD25C8" w:rsidRPr="00DD25C8">
        <w:rPr>
          <w:rFonts w:ascii="Times New Roman" w:hAnsi="Times New Roman"/>
          <w:sz w:val="28"/>
          <w:szCs w:val="28"/>
        </w:rPr>
        <w:t>п</w:t>
      </w:r>
      <w:proofErr w:type="gramEnd"/>
      <w:r w:rsidR="00DD25C8" w:rsidRPr="00DD25C8">
        <w:rPr>
          <w:rFonts w:ascii="Times New Roman" w:hAnsi="Times New Roman"/>
          <w:sz w:val="28"/>
          <w:szCs w:val="28"/>
        </w:rPr>
        <w:t xml:space="preserve">ідприємства, товару та торговельної марки є актуальною та перспективною темою подальших досліджень, зокрема оцінювання позицій торгової марки і стійкості її потенціалу, питання діагностики марочної конкурентоспроможності. </w:t>
      </w:r>
    </w:p>
    <w:p w:rsidR="008272F1" w:rsidRPr="00DD25C8" w:rsidRDefault="008272F1" w:rsidP="00BC6B7A">
      <w:pPr>
        <w:pStyle w:val="a4"/>
        <w:spacing w:line="360" w:lineRule="auto"/>
        <w:ind w:left="0"/>
        <w:rPr>
          <w:rFonts w:ascii="Times New Roman" w:hAnsi="Times New Roman" w:cs="Times New Roman"/>
          <w:sz w:val="28"/>
          <w:szCs w:val="28"/>
          <w:lang w:val="ru-RU"/>
        </w:rPr>
      </w:pPr>
    </w:p>
    <w:p w:rsidR="008272F1" w:rsidRDefault="008272F1" w:rsidP="00BC6B7A">
      <w:pPr>
        <w:pStyle w:val="a4"/>
        <w:spacing w:line="360" w:lineRule="auto"/>
        <w:ind w:left="0"/>
        <w:rPr>
          <w:rFonts w:ascii="Times New Roman" w:hAnsi="Times New Roman" w:cs="Times New Roman"/>
          <w:sz w:val="28"/>
          <w:szCs w:val="28"/>
        </w:rPr>
      </w:pPr>
    </w:p>
    <w:p w:rsidR="008272F1" w:rsidRDefault="008272F1" w:rsidP="00BC6B7A">
      <w:pPr>
        <w:pStyle w:val="a4"/>
        <w:spacing w:line="360" w:lineRule="auto"/>
        <w:ind w:left="0"/>
        <w:rPr>
          <w:rFonts w:ascii="Times New Roman" w:hAnsi="Times New Roman" w:cs="Times New Roman"/>
          <w:sz w:val="28"/>
          <w:szCs w:val="28"/>
        </w:rPr>
      </w:pPr>
    </w:p>
    <w:p w:rsidR="008272F1" w:rsidRDefault="008272F1" w:rsidP="00BC6B7A">
      <w:pPr>
        <w:pStyle w:val="a4"/>
        <w:spacing w:line="360" w:lineRule="auto"/>
        <w:ind w:left="0"/>
        <w:rPr>
          <w:rFonts w:ascii="Times New Roman" w:hAnsi="Times New Roman" w:cs="Times New Roman"/>
          <w:sz w:val="28"/>
          <w:szCs w:val="28"/>
        </w:rPr>
      </w:pPr>
    </w:p>
    <w:p w:rsidR="008272F1" w:rsidRDefault="008272F1" w:rsidP="00BC6B7A">
      <w:pPr>
        <w:pStyle w:val="a4"/>
        <w:spacing w:line="360" w:lineRule="auto"/>
        <w:ind w:left="0"/>
        <w:rPr>
          <w:rFonts w:ascii="Times New Roman" w:hAnsi="Times New Roman" w:cs="Times New Roman"/>
          <w:sz w:val="28"/>
          <w:szCs w:val="28"/>
        </w:rPr>
      </w:pPr>
    </w:p>
    <w:p w:rsidR="008272F1" w:rsidRPr="00DD25C8" w:rsidRDefault="008272F1" w:rsidP="00BC6B7A">
      <w:pPr>
        <w:pStyle w:val="a4"/>
        <w:spacing w:line="360" w:lineRule="auto"/>
        <w:ind w:left="0"/>
        <w:rPr>
          <w:rFonts w:ascii="Times New Roman" w:hAnsi="Times New Roman" w:cs="Times New Roman"/>
          <w:sz w:val="28"/>
          <w:szCs w:val="28"/>
          <w:lang w:val="ru-RU"/>
        </w:rPr>
      </w:pPr>
    </w:p>
    <w:p w:rsidR="00A169FD" w:rsidRPr="00DD25C8" w:rsidRDefault="00A169FD" w:rsidP="00BC6B7A">
      <w:pPr>
        <w:pStyle w:val="a4"/>
        <w:spacing w:line="360" w:lineRule="auto"/>
        <w:ind w:left="0"/>
        <w:rPr>
          <w:rFonts w:ascii="Times New Roman" w:hAnsi="Times New Roman" w:cs="Times New Roman"/>
          <w:sz w:val="28"/>
          <w:szCs w:val="28"/>
          <w:lang w:val="ru-RU"/>
        </w:rPr>
      </w:pPr>
    </w:p>
    <w:p w:rsidR="008272F1" w:rsidRDefault="008272F1" w:rsidP="00BC6B7A">
      <w:pPr>
        <w:pStyle w:val="a4"/>
        <w:spacing w:line="360" w:lineRule="auto"/>
        <w:ind w:left="0"/>
        <w:rPr>
          <w:rFonts w:ascii="Times New Roman" w:hAnsi="Times New Roman" w:cs="Times New Roman"/>
          <w:sz w:val="28"/>
          <w:szCs w:val="28"/>
        </w:rPr>
      </w:pPr>
    </w:p>
    <w:p w:rsidR="00DD25C8" w:rsidRDefault="00DD25C8" w:rsidP="00BF4D15">
      <w:pPr>
        <w:pStyle w:val="a4"/>
        <w:spacing w:line="360" w:lineRule="auto"/>
        <w:ind w:left="0"/>
        <w:jc w:val="center"/>
        <w:rPr>
          <w:rFonts w:ascii="Times New Roman" w:hAnsi="Times New Roman" w:cs="Times New Roman"/>
          <w:b/>
          <w:sz w:val="28"/>
          <w:szCs w:val="28"/>
        </w:rPr>
      </w:pPr>
    </w:p>
    <w:p w:rsidR="00DD25C8" w:rsidRDefault="00DD25C8" w:rsidP="00BF4D15">
      <w:pPr>
        <w:pStyle w:val="a4"/>
        <w:spacing w:line="360" w:lineRule="auto"/>
        <w:ind w:left="0"/>
        <w:jc w:val="center"/>
        <w:rPr>
          <w:rFonts w:ascii="Times New Roman" w:hAnsi="Times New Roman" w:cs="Times New Roman"/>
          <w:b/>
          <w:sz w:val="28"/>
          <w:szCs w:val="28"/>
        </w:rPr>
      </w:pPr>
    </w:p>
    <w:p w:rsidR="00DD25C8" w:rsidRDefault="00DD25C8" w:rsidP="00BF4D15">
      <w:pPr>
        <w:pStyle w:val="a4"/>
        <w:spacing w:line="360" w:lineRule="auto"/>
        <w:ind w:left="0"/>
        <w:jc w:val="center"/>
        <w:rPr>
          <w:rFonts w:ascii="Times New Roman" w:hAnsi="Times New Roman" w:cs="Times New Roman"/>
          <w:b/>
          <w:sz w:val="28"/>
          <w:szCs w:val="28"/>
        </w:rPr>
      </w:pPr>
    </w:p>
    <w:p w:rsidR="00DD25C8" w:rsidRDefault="00DD25C8" w:rsidP="00BF4D15">
      <w:pPr>
        <w:pStyle w:val="a4"/>
        <w:spacing w:line="360" w:lineRule="auto"/>
        <w:ind w:left="0"/>
        <w:jc w:val="center"/>
        <w:rPr>
          <w:rFonts w:ascii="Times New Roman" w:hAnsi="Times New Roman" w:cs="Times New Roman"/>
          <w:b/>
          <w:sz w:val="28"/>
          <w:szCs w:val="28"/>
        </w:rPr>
      </w:pPr>
    </w:p>
    <w:p w:rsidR="00DD25C8" w:rsidRDefault="00DD25C8" w:rsidP="00BF4D15">
      <w:pPr>
        <w:pStyle w:val="a4"/>
        <w:spacing w:line="360" w:lineRule="auto"/>
        <w:ind w:left="0"/>
        <w:jc w:val="center"/>
        <w:rPr>
          <w:rFonts w:ascii="Times New Roman" w:hAnsi="Times New Roman" w:cs="Times New Roman"/>
          <w:b/>
          <w:sz w:val="28"/>
          <w:szCs w:val="28"/>
        </w:rPr>
      </w:pPr>
    </w:p>
    <w:p w:rsidR="00DD25C8" w:rsidRDefault="00DD25C8" w:rsidP="00BF4D15">
      <w:pPr>
        <w:pStyle w:val="a4"/>
        <w:spacing w:line="360" w:lineRule="auto"/>
        <w:ind w:left="0"/>
        <w:jc w:val="center"/>
        <w:rPr>
          <w:rFonts w:ascii="Times New Roman" w:hAnsi="Times New Roman" w:cs="Times New Roman"/>
          <w:b/>
          <w:sz w:val="28"/>
          <w:szCs w:val="28"/>
        </w:rPr>
      </w:pPr>
    </w:p>
    <w:p w:rsidR="00985873" w:rsidRDefault="00985873" w:rsidP="00BF4D15">
      <w:pPr>
        <w:pStyle w:val="a4"/>
        <w:spacing w:line="360" w:lineRule="auto"/>
        <w:ind w:left="0"/>
        <w:jc w:val="center"/>
        <w:rPr>
          <w:rFonts w:ascii="Times New Roman" w:hAnsi="Times New Roman" w:cs="Times New Roman"/>
          <w:b/>
          <w:sz w:val="28"/>
          <w:szCs w:val="28"/>
        </w:rPr>
      </w:pPr>
    </w:p>
    <w:p w:rsidR="00985873" w:rsidRDefault="00985873" w:rsidP="00BF4D15">
      <w:pPr>
        <w:pStyle w:val="a4"/>
        <w:spacing w:line="360" w:lineRule="auto"/>
        <w:ind w:left="0"/>
        <w:jc w:val="center"/>
        <w:rPr>
          <w:rFonts w:ascii="Times New Roman" w:hAnsi="Times New Roman" w:cs="Times New Roman"/>
          <w:b/>
          <w:sz w:val="28"/>
          <w:szCs w:val="28"/>
        </w:rPr>
      </w:pPr>
    </w:p>
    <w:p w:rsidR="00985873" w:rsidRDefault="00985873" w:rsidP="00BF4D15">
      <w:pPr>
        <w:pStyle w:val="a4"/>
        <w:spacing w:line="360" w:lineRule="auto"/>
        <w:ind w:left="0"/>
        <w:jc w:val="center"/>
        <w:rPr>
          <w:rFonts w:ascii="Times New Roman" w:hAnsi="Times New Roman" w:cs="Times New Roman"/>
          <w:b/>
          <w:sz w:val="28"/>
          <w:szCs w:val="28"/>
        </w:rPr>
      </w:pPr>
    </w:p>
    <w:p w:rsidR="00985873" w:rsidRDefault="00985873" w:rsidP="00BF4D15">
      <w:pPr>
        <w:pStyle w:val="a4"/>
        <w:spacing w:line="360" w:lineRule="auto"/>
        <w:ind w:left="0"/>
        <w:jc w:val="center"/>
        <w:rPr>
          <w:rFonts w:ascii="Times New Roman" w:hAnsi="Times New Roman" w:cs="Times New Roman"/>
          <w:b/>
          <w:sz w:val="28"/>
          <w:szCs w:val="28"/>
        </w:rPr>
      </w:pPr>
    </w:p>
    <w:p w:rsidR="00985873" w:rsidRDefault="00985873" w:rsidP="00BF4D15">
      <w:pPr>
        <w:pStyle w:val="a4"/>
        <w:spacing w:line="360" w:lineRule="auto"/>
        <w:ind w:left="0"/>
        <w:jc w:val="center"/>
        <w:rPr>
          <w:rFonts w:ascii="Times New Roman" w:hAnsi="Times New Roman" w:cs="Times New Roman"/>
          <w:b/>
          <w:sz w:val="28"/>
          <w:szCs w:val="28"/>
        </w:rPr>
      </w:pPr>
    </w:p>
    <w:p w:rsidR="007C6D73" w:rsidRDefault="007C6D73" w:rsidP="00BF4D15">
      <w:pPr>
        <w:pStyle w:val="a4"/>
        <w:spacing w:line="360" w:lineRule="auto"/>
        <w:ind w:left="0"/>
        <w:jc w:val="center"/>
        <w:rPr>
          <w:rFonts w:ascii="Times New Roman" w:hAnsi="Times New Roman" w:cs="Times New Roman"/>
          <w:b/>
          <w:sz w:val="28"/>
          <w:szCs w:val="28"/>
        </w:rPr>
      </w:pPr>
    </w:p>
    <w:p w:rsidR="007C6D73" w:rsidRDefault="007C6D73" w:rsidP="00BF4D15">
      <w:pPr>
        <w:pStyle w:val="a4"/>
        <w:spacing w:line="360" w:lineRule="auto"/>
        <w:ind w:left="0"/>
        <w:jc w:val="center"/>
        <w:rPr>
          <w:rFonts w:ascii="Times New Roman" w:hAnsi="Times New Roman" w:cs="Times New Roman"/>
          <w:b/>
          <w:sz w:val="28"/>
          <w:szCs w:val="28"/>
        </w:rPr>
      </w:pPr>
    </w:p>
    <w:p w:rsidR="007C6D73" w:rsidRDefault="007C6D73" w:rsidP="00BF4D15">
      <w:pPr>
        <w:pStyle w:val="a4"/>
        <w:spacing w:line="360" w:lineRule="auto"/>
        <w:ind w:left="0"/>
        <w:jc w:val="center"/>
        <w:rPr>
          <w:rFonts w:ascii="Times New Roman" w:hAnsi="Times New Roman" w:cs="Times New Roman"/>
          <w:b/>
          <w:sz w:val="28"/>
          <w:szCs w:val="28"/>
        </w:rPr>
      </w:pPr>
    </w:p>
    <w:p w:rsidR="007C6D73" w:rsidRDefault="007C6D73" w:rsidP="00BF4D15">
      <w:pPr>
        <w:pStyle w:val="a4"/>
        <w:spacing w:line="360" w:lineRule="auto"/>
        <w:ind w:left="0"/>
        <w:jc w:val="center"/>
        <w:rPr>
          <w:rFonts w:ascii="Times New Roman" w:hAnsi="Times New Roman" w:cs="Times New Roman"/>
          <w:b/>
          <w:sz w:val="28"/>
          <w:szCs w:val="28"/>
        </w:rPr>
      </w:pPr>
    </w:p>
    <w:p w:rsidR="007C6D73" w:rsidRDefault="007C6D73" w:rsidP="00BF4D15">
      <w:pPr>
        <w:pStyle w:val="a4"/>
        <w:spacing w:line="360" w:lineRule="auto"/>
        <w:ind w:left="0"/>
        <w:jc w:val="center"/>
        <w:rPr>
          <w:rFonts w:ascii="Times New Roman" w:hAnsi="Times New Roman" w:cs="Times New Roman"/>
          <w:b/>
          <w:sz w:val="28"/>
          <w:szCs w:val="28"/>
        </w:rPr>
      </w:pPr>
    </w:p>
    <w:p w:rsidR="007C6D73" w:rsidRDefault="007C6D73" w:rsidP="00BF4D15">
      <w:pPr>
        <w:pStyle w:val="a4"/>
        <w:spacing w:line="360" w:lineRule="auto"/>
        <w:ind w:left="0"/>
        <w:jc w:val="center"/>
        <w:rPr>
          <w:rFonts w:ascii="Times New Roman" w:hAnsi="Times New Roman" w:cs="Times New Roman"/>
          <w:b/>
          <w:sz w:val="28"/>
          <w:szCs w:val="28"/>
        </w:rPr>
      </w:pPr>
    </w:p>
    <w:p w:rsidR="007C6D73" w:rsidRDefault="007C6D73" w:rsidP="00BF4D15">
      <w:pPr>
        <w:pStyle w:val="a4"/>
        <w:spacing w:line="360" w:lineRule="auto"/>
        <w:ind w:left="0"/>
        <w:jc w:val="center"/>
        <w:rPr>
          <w:rFonts w:ascii="Times New Roman" w:hAnsi="Times New Roman" w:cs="Times New Roman"/>
          <w:b/>
          <w:sz w:val="28"/>
          <w:szCs w:val="28"/>
        </w:rPr>
      </w:pPr>
    </w:p>
    <w:p w:rsidR="00BF4D15" w:rsidRPr="00BF4D15" w:rsidRDefault="00BF4D15" w:rsidP="00BF4D15">
      <w:pPr>
        <w:pStyle w:val="a4"/>
        <w:spacing w:line="360" w:lineRule="auto"/>
        <w:ind w:left="0"/>
        <w:jc w:val="center"/>
        <w:rPr>
          <w:rFonts w:ascii="Times New Roman" w:hAnsi="Times New Roman" w:cs="Times New Roman"/>
          <w:b/>
          <w:sz w:val="28"/>
          <w:szCs w:val="28"/>
        </w:rPr>
      </w:pPr>
      <w:r w:rsidRPr="00BF4D15">
        <w:rPr>
          <w:rFonts w:ascii="Times New Roman" w:hAnsi="Times New Roman" w:cs="Times New Roman"/>
          <w:b/>
          <w:sz w:val="28"/>
          <w:szCs w:val="28"/>
        </w:rPr>
        <w:lastRenderedPageBreak/>
        <w:t>РОЗДІЛ 2</w:t>
      </w:r>
    </w:p>
    <w:p w:rsidR="00BF4D15" w:rsidRDefault="00BF4D15" w:rsidP="00BF4D15">
      <w:pPr>
        <w:pStyle w:val="a4"/>
        <w:spacing w:line="36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АНАЛІЗ ЕФЕКТИВНОСТІ МАРКЕТИНГОВОЇ СТРАТЕГІЇ </w:t>
      </w:r>
    </w:p>
    <w:p w:rsidR="008272F1" w:rsidRPr="00BF4D15" w:rsidRDefault="008272F1" w:rsidP="00BF4D15">
      <w:pPr>
        <w:pStyle w:val="a4"/>
        <w:spacing w:line="360" w:lineRule="auto"/>
        <w:ind w:left="0"/>
        <w:jc w:val="center"/>
        <w:rPr>
          <w:rFonts w:ascii="Times New Roman" w:hAnsi="Times New Roman" w:cs="Times New Roman"/>
          <w:b/>
          <w:sz w:val="28"/>
          <w:szCs w:val="28"/>
          <w:lang w:val="ru-RU"/>
        </w:rPr>
      </w:pPr>
      <w:r w:rsidRPr="00BF4D15">
        <w:rPr>
          <w:rFonts w:ascii="Times New Roman" w:hAnsi="Times New Roman" w:cs="Times New Roman"/>
          <w:b/>
          <w:sz w:val="28"/>
          <w:szCs w:val="28"/>
        </w:rPr>
        <w:t xml:space="preserve">ПП </w:t>
      </w:r>
      <w:r w:rsidRPr="00BF4D15">
        <w:rPr>
          <w:rFonts w:ascii="Times New Roman" w:hAnsi="Times New Roman" w:cs="Times New Roman"/>
          <w:b/>
          <w:sz w:val="28"/>
          <w:szCs w:val="28"/>
          <w:lang w:val="ru-RU"/>
        </w:rPr>
        <w:t>“</w:t>
      </w:r>
      <w:r w:rsidRPr="00BF4D15">
        <w:rPr>
          <w:rFonts w:ascii="Times New Roman" w:hAnsi="Times New Roman" w:cs="Times New Roman"/>
          <w:b/>
          <w:sz w:val="28"/>
          <w:szCs w:val="28"/>
        </w:rPr>
        <w:t>ОККО-</w:t>
      </w:r>
      <w:r w:rsidR="000E79FF" w:rsidRPr="000E79FF">
        <w:rPr>
          <w:rFonts w:ascii="Times New Roman" w:hAnsi="Times New Roman" w:cs="Times New Roman"/>
          <w:b/>
          <w:sz w:val="28"/>
          <w:szCs w:val="28"/>
        </w:rPr>
        <w:t xml:space="preserve"> </w:t>
      </w:r>
      <w:r w:rsidR="000E79FF" w:rsidRPr="007733C1">
        <w:rPr>
          <w:rFonts w:ascii="Times New Roman" w:hAnsi="Times New Roman" w:cs="Times New Roman"/>
          <w:b/>
          <w:sz w:val="28"/>
          <w:szCs w:val="28"/>
        </w:rPr>
        <w:t>Н</w:t>
      </w:r>
      <w:r w:rsidR="000E79FF">
        <w:rPr>
          <w:rFonts w:ascii="Times New Roman" w:hAnsi="Times New Roman" w:cs="Times New Roman"/>
          <w:b/>
          <w:sz w:val="28"/>
          <w:szCs w:val="28"/>
        </w:rPr>
        <w:t>АФТОПРОДУКТ</w:t>
      </w:r>
      <w:r w:rsidRPr="00BF4D15">
        <w:rPr>
          <w:rFonts w:ascii="Times New Roman" w:hAnsi="Times New Roman" w:cs="Times New Roman"/>
          <w:b/>
          <w:sz w:val="28"/>
          <w:szCs w:val="28"/>
          <w:lang w:val="ru-RU"/>
        </w:rPr>
        <w:t>”</w:t>
      </w:r>
    </w:p>
    <w:p w:rsidR="00B2319D" w:rsidRDefault="00B2319D" w:rsidP="00BC6B7A">
      <w:pPr>
        <w:pStyle w:val="a4"/>
        <w:spacing w:line="360" w:lineRule="auto"/>
        <w:ind w:left="0"/>
        <w:rPr>
          <w:rFonts w:ascii="Times New Roman" w:hAnsi="Times New Roman" w:cs="Times New Roman"/>
          <w:sz w:val="28"/>
          <w:szCs w:val="28"/>
          <w:lang w:val="ru-RU"/>
        </w:rPr>
      </w:pPr>
    </w:p>
    <w:p w:rsidR="00B2319D" w:rsidRDefault="00B2319D" w:rsidP="00BA33A3">
      <w:pPr>
        <w:pStyle w:val="1"/>
        <w:spacing w:before="0" w:after="0" w:line="360" w:lineRule="auto"/>
        <w:ind w:firstLine="720"/>
        <w:jc w:val="both"/>
        <w:rPr>
          <w:rFonts w:ascii="Times New Roman" w:hAnsi="Times New Roman" w:cs="Times New Roman"/>
          <w:iCs/>
          <w:sz w:val="28"/>
          <w:szCs w:val="28"/>
        </w:rPr>
      </w:pPr>
      <w:r>
        <w:rPr>
          <w:rFonts w:ascii="Times New Roman" w:hAnsi="Times New Roman" w:cs="Times New Roman"/>
          <w:iCs/>
          <w:sz w:val="28"/>
          <w:szCs w:val="28"/>
        </w:rPr>
        <w:t>2.1. Огляд</w:t>
      </w:r>
      <w:r w:rsidRPr="00D31D8D">
        <w:rPr>
          <w:rFonts w:ascii="Times New Roman" w:hAnsi="Times New Roman" w:cs="Times New Roman"/>
          <w:iCs/>
          <w:sz w:val="28"/>
          <w:szCs w:val="28"/>
        </w:rPr>
        <w:t xml:space="preserve"> ринку нафтопродуктів країни</w:t>
      </w:r>
    </w:p>
    <w:p w:rsidR="00B2319D" w:rsidRPr="00D31D8D" w:rsidRDefault="00B2319D" w:rsidP="00B2319D">
      <w:pPr>
        <w:spacing w:line="360" w:lineRule="auto"/>
        <w:jc w:val="both"/>
        <w:rPr>
          <w:rFonts w:ascii="Times New Roman" w:hAnsi="Times New Roman" w:cs="Times New Roman"/>
          <w:sz w:val="28"/>
          <w:szCs w:val="28"/>
        </w:rPr>
      </w:pP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Активні зміни в інфраструктурі українського паливного ринку відбулися у другій половині 90–х років з початком масової приватизації. Всього за чотири роки (1994 – 1997 pp.) підприємствами "Укрнафтопродукту" було передано у приватну власність понад 42% АЗС, в результаті чого в цілому ряді областей не зали</w:t>
      </w:r>
      <w:r w:rsidR="00DC2435">
        <w:rPr>
          <w:rFonts w:ascii="Times New Roman" w:hAnsi="Times New Roman" w:cs="Times New Roman"/>
          <w:spacing w:val="-4"/>
          <w:sz w:val="28"/>
          <w:szCs w:val="28"/>
        </w:rPr>
        <w:t>шилось ж</w:t>
      </w:r>
      <w:r w:rsidR="007C02CA">
        <w:rPr>
          <w:rFonts w:ascii="Times New Roman" w:hAnsi="Times New Roman" w:cs="Times New Roman"/>
          <w:spacing w:val="-4"/>
          <w:sz w:val="28"/>
          <w:szCs w:val="28"/>
        </w:rPr>
        <w:t>одної державної АЗС [11</w:t>
      </w:r>
      <w:r w:rsidR="007C02CA" w:rsidRPr="007C02CA">
        <w:rPr>
          <w:rFonts w:ascii="Times New Roman" w:hAnsi="Times New Roman" w:cs="Times New Roman"/>
          <w:spacing w:val="-4"/>
          <w:sz w:val="28"/>
          <w:szCs w:val="28"/>
          <w:lang w:val="ru-RU"/>
        </w:rPr>
        <w:t>0</w:t>
      </w:r>
      <w:r w:rsidRPr="00493A8D">
        <w:rPr>
          <w:rFonts w:ascii="Times New Roman" w:hAnsi="Times New Roman" w:cs="Times New Roman"/>
          <w:spacing w:val="-4"/>
          <w:sz w:val="28"/>
          <w:szCs w:val="28"/>
        </w:rPr>
        <w:t>].</w:t>
      </w: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 xml:space="preserve">До переходу в приватний сектор в Україні переважали АЗС "радянського" типу, які не відрізнялися зовнішньою привабливістю і були оснащені застарілим обладнанням. Частка сучасних АЗС не перевищувала 15%, і всього 2 – 4% з них надавали споживачу супутні послуги. Однак у 2002 – 2005 pp. завдяки розгортанню широкомасштабної діяльності на паливному ринку російських нафтових компаній </w:t>
      </w:r>
      <w:r w:rsidR="00D8401E">
        <w:rPr>
          <w:rFonts w:ascii="Times New Roman" w:hAnsi="Times New Roman" w:cs="Times New Roman"/>
          <w:spacing w:val="-4"/>
          <w:sz w:val="28"/>
          <w:szCs w:val="28"/>
        </w:rPr>
        <w:t>(</w:t>
      </w:r>
      <w:r w:rsidRPr="00493A8D">
        <w:rPr>
          <w:rFonts w:ascii="Times New Roman" w:hAnsi="Times New Roman" w:cs="Times New Roman"/>
          <w:spacing w:val="-4"/>
          <w:sz w:val="28"/>
          <w:szCs w:val="28"/>
        </w:rPr>
        <w:t>ТНК, "ЛУКОЙЛ", "Альянс", "Татнефть") і українських операторів ("Укрнафта", Талнафтогаз", "Континіум–Укрресурс") рівень забезпеченості транспортних сполучень якісним паливом істотно підвищився, покращилося сервісне обслуговування споживачів. У цей же час на вітчизняному ринку з'явилося поняття паливного бренду – візуального і словесного образу марки товару (послуги) у свідомості покупця, що виділяє його серед конкурентів.</w:t>
      </w:r>
    </w:p>
    <w:p w:rsidR="00B2319D" w:rsidRPr="00BE38EB" w:rsidRDefault="00B2319D" w:rsidP="00B2319D">
      <w:pPr>
        <w:spacing w:line="360" w:lineRule="auto"/>
        <w:ind w:firstLine="709"/>
        <w:jc w:val="both"/>
        <w:rPr>
          <w:rFonts w:ascii="Times New Roman" w:hAnsi="Times New Roman" w:cs="Times New Roman"/>
          <w:spacing w:val="-4"/>
          <w:sz w:val="28"/>
          <w:szCs w:val="28"/>
          <w:lang w:val="ru-RU"/>
        </w:rPr>
      </w:pPr>
      <w:r w:rsidRPr="00493A8D">
        <w:rPr>
          <w:rFonts w:ascii="Times New Roman" w:hAnsi="Times New Roman" w:cs="Times New Roman"/>
          <w:spacing w:val="-4"/>
          <w:sz w:val="28"/>
          <w:szCs w:val="28"/>
        </w:rPr>
        <w:t>За даними НТЦ "Психея", на 1 жовтня 2007 р. в Україні нараховувалося 5075 АЗС, з яких 21% – в обласних центрах, Києві і Севастополі, 40% – в інших містах, 22% – у сільській місцевості, 17% – на автошляхах. Добовий обсяг реалізації нафтопродуктів з однієї АЗС у середньому по Україні складав близько 10 т (у Києві – 10 – 15, у великих промислових центрах – 10 – 12, у регіонах – 5 – 7, на магістралях – до 40). При цьому не є виключенням і невеликий оборот на АЗС, викликаний неправильною оцінкою щільності транспортних потоків, а також дольового продажу палива</w:t>
      </w:r>
      <w:r w:rsidR="007C02CA">
        <w:rPr>
          <w:rFonts w:ascii="Times New Roman" w:hAnsi="Times New Roman" w:cs="Times New Roman"/>
          <w:spacing w:val="-4"/>
          <w:sz w:val="28"/>
          <w:szCs w:val="28"/>
        </w:rPr>
        <w:t>, супутніх товарів і послуг [11</w:t>
      </w:r>
      <w:r w:rsidR="007C02CA" w:rsidRPr="007C02CA">
        <w:rPr>
          <w:rFonts w:ascii="Times New Roman" w:hAnsi="Times New Roman" w:cs="Times New Roman"/>
          <w:spacing w:val="-4"/>
          <w:sz w:val="28"/>
          <w:szCs w:val="28"/>
          <w:lang w:val="ru-RU"/>
        </w:rPr>
        <w:t>0</w:t>
      </w:r>
      <w:r w:rsidRPr="00493A8D">
        <w:rPr>
          <w:rFonts w:ascii="Times New Roman" w:hAnsi="Times New Roman" w:cs="Times New Roman"/>
          <w:spacing w:val="-4"/>
          <w:sz w:val="28"/>
          <w:szCs w:val="28"/>
        </w:rPr>
        <w:t>].</w:t>
      </w:r>
    </w:p>
    <w:p w:rsidR="00E028FF" w:rsidRDefault="00E028FF" w:rsidP="00B2319D">
      <w:pPr>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lastRenderedPageBreak/>
        <w:t>Станом на 2012 рік в Україні нараховується приблизно 6</w:t>
      </w:r>
      <w:r w:rsidR="00BA33A3">
        <w:rPr>
          <w:rFonts w:ascii="Times New Roman" w:hAnsi="Times New Roman" w:cs="Times New Roman"/>
          <w:spacing w:val="-4"/>
          <w:sz w:val="28"/>
          <w:szCs w:val="28"/>
        </w:rPr>
        <w:t xml:space="preserve"> </w:t>
      </w:r>
      <w:r>
        <w:rPr>
          <w:rFonts w:ascii="Times New Roman" w:hAnsi="Times New Roman" w:cs="Times New Roman"/>
          <w:spacing w:val="-4"/>
          <w:sz w:val="28"/>
          <w:szCs w:val="28"/>
        </w:rPr>
        <w:t>320 автозаправних станцій і комплексів. З них половина належить п</w:t>
      </w:r>
      <w:r w:rsidRPr="00E028FF">
        <w:rPr>
          <w:rFonts w:ascii="Times New Roman" w:hAnsi="Times New Roman" w:cs="Times New Roman"/>
          <w:spacing w:val="-4"/>
          <w:sz w:val="28"/>
          <w:szCs w:val="28"/>
          <w:lang w:val="ru-RU"/>
        </w:rPr>
        <w:t>’</w:t>
      </w:r>
      <w:r>
        <w:rPr>
          <w:rFonts w:ascii="Times New Roman" w:hAnsi="Times New Roman" w:cs="Times New Roman"/>
          <w:spacing w:val="-4"/>
          <w:sz w:val="28"/>
          <w:szCs w:val="28"/>
        </w:rPr>
        <w:t>ятьом великим гравцям і одному мега-гравцю (26%).</w:t>
      </w:r>
    </w:p>
    <w:p w:rsidR="002D2ECC" w:rsidRPr="00E028FF" w:rsidRDefault="002D2ECC" w:rsidP="00B2319D">
      <w:pPr>
        <w:spacing w:line="360" w:lineRule="auto"/>
        <w:ind w:firstLine="709"/>
        <w:jc w:val="both"/>
        <w:rPr>
          <w:rFonts w:ascii="Times New Roman" w:hAnsi="Times New Roman" w:cs="Times New Roman"/>
          <w:spacing w:val="-4"/>
          <w:sz w:val="28"/>
          <w:szCs w:val="28"/>
        </w:rPr>
      </w:pPr>
    </w:p>
    <w:p w:rsidR="00E028FF" w:rsidRPr="00E028FF" w:rsidRDefault="00E028FF" w:rsidP="00E028FF">
      <w:pPr>
        <w:pStyle w:val="af0"/>
        <w:shd w:val="clear" w:color="auto" w:fill="D2B289"/>
        <w:spacing w:before="0" w:after="0" w:line="300" w:lineRule="atLeast"/>
        <w:textAlignment w:val="baseline"/>
        <w:rPr>
          <w:rFonts w:ascii="Arial" w:hAnsi="Arial" w:cs="Arial"/>
          <w:color w:val="444444"/>
          <w:sz w:val="20"/>
          <w:lang w:val="uk-UA"/>
        </w:rPr>
      </w:pPr>
      <w:r>
        <w:rPr>
          <w:rFonts w:ascii="Arial" w:hAnsi="Arial" w:cs="Arial"/>
          <w:noProof/>
          <w:color w:val="CD4517"/>
          <w:sz w:val="20"/>
          <w:bdr w:val="none" w:sz="0" w:space="0" w:color="auto" w:frame="1"/>
        </w:rPr>
        <w:drawing>
          <wp:inline distT="0" distB="0" distL="0" distR="0" wp14:anchorId="1E56ADAD" wp14:editId="7E5185D5">
            <wp:extent cx="6143625" cy="3686175"/>
            <wp:effectExtent l="0" t="0" r="9525" b="9525"/>
            <wp:docPr id="138" name="Рисунок 138" descr="особи">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оби">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3625" cy="3686175"/>
                    </a:xfrm>
                    <a:prstGeom prst="rect">
                      <a:avLst/>
                    </a:prstGeom>
                    <a:noFill/>
                    <a:ln>
                      <a:noFill/>
                    </a:ln>
                  </pic:spPr>
                </pic:pic>
              </a:graphicData>
            </a:graphic>
          </wp:inline>
        </w:drawing>
      </w:r>
    </w:p>
    <w:p w:rsidR="00E028FF" w:rsidRPr="00E028FF" w:rsidRDefault="00E028FF" w:rsidP="00E028FF">
      <w:pPr>
        <w:rPr>
          <w:lang w:val="ru-RU" w:eastAsia="ru-RU"/>
        </w:rPr>
      </w:pPr>
      <w:r>
        <w:rPr>
          <w:rFonts w:ascii="Arial" w:hAnsi="Arial" w:cs="Arial"/>
          <w:noProof/>
          <w:color w:val="CD4517"/>
          <w:sz w:val="20"/>
          <w:bdr w:val="none" w:sz="0" w:space="0" w:color="auto" w:frame="1"/>
          <w:lang w:val="ru-RU" w:eastAsia="ru-RU"/>
        </w:rPr>
        <w:drawing>
          <wp:inline distT="0" distB="0" distL="0" distR="0" wp14:anchorId="1888413B" wp14:editId="3E3B29DC">
            <wp:extent cx="6143625" cy="2200275"/>
            <wp:effectExtent l="0" t="0" r="9525" b="9525"/>
            <wp:docPr id="137" name="Рисунок 137" descr="заголовок">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головок">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3625" cy="2200275"/>
                    </a:xfrm>
                    <a:prstGeom prst="rect">
                      <a:avLst/>
                    </a:prstGeom>
                    <a:noFill/>
                    <a:ln>
                      <a:noFill/>
                    </a:ln>
                  </pic:spPr>
                </pic:pic>
              </a:graphicData>
            </a:graphic>
          </wp:inline>
        </w:drawing>
      </w:r>
    </w:p>
    <w:p w:rsidR="00E028FF" w:rsidRDefault="00E028FF" w:rsidP="00E028FF">
      <w:pPr>
        <w:spacing w:line="360" w:lineRule="auto"/>
        <w:rPr>
          <w:lang w:val="ru-RU" w:eastAsia="ru-RU"/>
        </w:rPr>
      </w:pPr>
    </w:p>
    <w:p w:rsidR="00E028FF" w:rsidRDefault="00E028FF" w:rsidP="00C51CE4">
      <w:pPr>
        <w:spacing w:line="360" w:lineRule="auto"/>
        <w:jc w:val="center"/>
        <w:rPr>
          <w:rFonts w:ascii="Times New Roman" w:hAnsi="Times New Roman" w:cs="Times New Roman"/>
          <w:spacing w:val="-4"/>
          <w:sz w:val="28"/>
          <w:szCs w:val="28"/>
        </w:rPr>
      </w:pPr>
      <w:r w:rsidRPr="00493A8D">
        <w:rPr>
          <w:rFonts w:ascii="Times New Roman" w:hAnsi="Times New Roman" w:cs="Times New Roman"/>
          <w:spacing w:val="-4"/>
          <w:sz w:val="28"/>
          <w:szCs w:val="28"/>
        </w:rPr>
        <w:t>Рис. 2.1.</w:t>
      </w:r>
      <w:r>
        <w:rPr>
          <w:rFonts w:ascii="Times New Roman" w:hAnsi="Times New Roman" w:cs="Times New Roman"/>
          <w:spacing w:val="-4"/>
          <w:sz w:val="28"/>
          <w:szCs w:val="28"/>
        </w:rPr>
        <w:t xml:space="preserve"> Структура українського ринку нафтопродуктів станом на 2012рік</w:t>
      </w:r>
    </w:p>
    <w:p w:rsidR="00E028FF" w:rsidRDefault="00E028FF" w:rsidP="00E028FF">
      <w:pPr>
        <w:spacing w:line="360" w:lineRule="auto"/>
        <w:jc w:val="both"/>
        <w:rPr>
          <w:rFonts w:ascii="Times New Roman" w:hAnsi="Times New Roman" w:cs="Times New Roman"/>
          <w:spacing w:val="-4"/>
          <w:sz w:val="28"/>
          <w:szCs w:val="28"/>
        </w:rPr>
      </w:pPr>
    </w:p>
    <w:p w:rsidR="00E028FF" w:rsidRDefault="00E028FF" w:rsidP="00E028FF">
      <w:pPr>
        <w:spacing w:line="360" w:lineRule="auto"/>
        <w:ind w:firstLine="709"/>
        <w:jc w:val="both"/>
        <w:rPr>
          <w:rFonts w:ascii="Times New Roman" w:hAnsi="Times New Roman" w:cs="Times New Roman"/>
          <w:sz w:val="28"/>
          <w:szCs w:val="28"/>
          <w:lang w:val="ru-RU" w:eastAsia="ru-RU"/>
        </w:rPr>
      </w:pPr>
      <w:r w:rsidRPr="00493A8D">
        <w:rPr>
          <w:rFonts w:ascii="Times New Roman" w:hAnsi="Times New Roman" w:cs="Times New Roman"/>
          <w:spacing w:val="-4"/>
          <w:sz w:val="28"/>
          <w:szCs w:val="28"/>
        </w:rPr>
        <w:t xml:space="preserve"> </w:t>
      </w:r>
      <w:r w:rsidRPr="00E028FF">
        <w:rPr>
          <w:rFonts w:ascii="Times New Roman" w:hAnsi="Times New Roman" w:cs="Times New Roman"/>
          <w:sz w:val="28"/>
          <w:szCs w:val="28"/>
          <w:lang w:val="ru-RU" w:eastAsia="ru-RU"/>
        </w:rPr>
        <w:t>Отже</w:t>
      </w:r>
      <w:r w:rsidR="003B354D">
        <w:rPr>
          <w:rFonts w:ascii="Times New Roman" w:hAnsi="Times New Roman" w:cs="Times New Roman"/>
          <w:sz w:val="28"/>
          <w:szCs w:val="28"/>
          <w:lang w:val="ru-RU" w:eastAsia="ru-RU"/>
        </w:rPr>
        <w:t>,</w:t>
      </w:r>
      <w:r w:rsidRPr="00E028FF">
        <w:rPr>
          <w:rFonts w:ascii="Times New Roman" w:hAnsi="Times New Roman" w:cs="Times New Roman"/>
          <w:sz w:val="28"/>
          <w:szCs w:val="28"/>
          <w:lang w:val="ru-RU" w:eastAsia="ru-RU"/>
        </w:rPr>
        <w:t xml:space="preserve"> загальний розподіл виглядає не так</w:t>
      </w:r>
      <w:r w:rsidR="00BA33A3">
        <w:rPr>
          <w:rFonts w:ascii="Times New Roman" w:hAnsi="Times New Roman" w:cs="Times New Roman"/>
          <w:sz w:val="28"/>
          <w:szCs w:val="28"/>
          <w:lang w:val="ru-RU" w:eastAsia="ru-RU"/>
        </w:rPr>
        <w:t>им</w:t>
      </w:r>
      <w:r w:rsidRPr="00E028FF">
        <w:rPr>
          <w:rFonts w:ascii="Times New Roman" w:hAnsi="Times New Roman" w:cs="Times New Roman"/>
          <w:sz w:val="28"/>
          <w:szCs w:val="28"/>
          <w:lang w:val="ru-RU" w:eastAsia="ru-RU"/>
        </w:rPr>
        <w:t xml:space="preserve"> </w:t>
      </w:r>
      <w:proofErr w:type="gramStart"/>
      <w:r w:rsidRPr="00E028FF">
        <w:rPr>
          <w:rFonts w:ascii="Times New Roman" w:hAnsi="Times New Roman" w:cs="Times New Roman"/>
          <w:sz w:val="28"/>
          <w:szCs w:val="28"/>
          <w:lang w:val="ru-RU" w:eastAsia="ru-RU"/>
        </w:rPr>
        <w:t xml:space="preserve">уже </w:t>
      </w:r>
      <w:r w:rsidR="00BA33A3">
        <w:rPr>
          <w:rFonts w:ascii="Times New Roman" w:hAnsi="Times New Roman" w:cs="Times New Roman"/>
          <w:sz w:val="28"/>
          <w:szCs w:val="28"/>
          <w:lang w:val="ru-RU" w:eastAsia="ru-RU"/>
        </w:rPr>
        <w:t>й</w:t>
      </w:r>
      <w:proofErr w:type="gramEnd"/>
      <w:r w:rsidR="00BA33A3">
        <w:rPr>
          <w:rFonts w:ascii="Times New Roman" w:hAnsi="Times New Roman" w:cs="Times New Roman"/>
          <w:sz w:val="28"/>
          <w:szCs w:val="28"/>
          <w:lang w:val="ru-RU" w:eastAsia="ru-RU"/>
        </w:rPr>
        <w:t xml:space="preserve"> </w:t>
      </w:r>
      <w:r w:rsidRPr="00E028FF">
        <w:rPr>
          <w:rFonts w:ascii="Times New Roman" w:hAnsi="Times New Roman" w:cs="Times New Roman"/>
          <w:sz w:val="28"/>
          <w:szCs w:val="28"/>
          <w:lang w:val="ru-RU" w:eastAsia="ru-RU"/>
        </w:rPr>
        <w:t>монополізованим</w:t>
      </w:r>
      <w:r>
        <w:rPr>
          <w:rFonts w:ascii="Times New Roman" w:hAnsi="Times New Roman" w:cs="Times New Roman"/>
          <w:sz w:val="28"/>
          <w:szCs w:val="28"/>
          <w:lang w:val="ru-RU" w:eastAsia="ru-RU"/>
        </w:rPr>
        <w:t xml:space="preserve">. Порівнявши </w:t>
      </w:r>
      <w:r w:rsidR="00BA33A3">
        <w:rPr>
          <w:rFonts w:ascii="Times New Roman" w:hAnsi="Times New Roman" w:cs="Times New Roman"/>
          <w:sz w:val="28"/>
          <w:szCs w:val="28"/>
          <w:lang w:val="ru-RU" w:eastAsia="ru-RU"/>
        </w:rPr>
        <w:t xml:space="preserve">існуючі </w:t>
      </w:r>
      <w:proofErr w:type="gramStart"/>
      <w:r w:rsidR="00BA33A3">
        <w:rPr>
          <w:rFonts w:ascii="Times New Roman" w:hAnsi="Times New Roman" w:cs="Times New Roman"/>
          <w:sz w:val="28"/>
          <w:szCs w:val="28"/>
          <w:lang w:val="ru-RU" w:eastAsia="ru-RU"/>
        </w:rPr>
        <w:t>да</w:t>
      </w:r>
      <w:r w:rsidR="003B354D">
        <w:rPr>
          <w:rFonts w:ascii="Times New Roman" w:hAnsi="Times New Roman" w:cs="Times New Roman"/>
          <w:sz w:val="28"/>
          <w:szCs w:val="28"/>
          <w:lang w:val="ru-RU" w:eastAsia="ru-RU"/>
        </w:rPr>
        <w:t>н</w:t>
      </w:r>
      <w:proofErr w:type="gramEnd"/>
      <w:r w:rsidR="003B354D">
        <w:rPr>
          <w:rFonts w:ascii="Times New Roman" w:hAnsi="Times New Roman" w:cs="Times New Roman"/>
          <w:sz w:val="28"/>
          <w:szCs w:val="28"/>
          <w:lang w:val="ru-RU" w:eastAsia="ru-RU"/>
        </w:rPr>
        <w:t>і за 2007 і 2012 роки, можна зробити висновки про тенденції</w:t>
      </w:r>
      <w:r w:rsidR="007C67D5">
        <w:rPr>
          <w:rFonts w:ascii="Times New Roman" w:hAnsi="Times New Roman" w:cs="Times New Roman"/>
          <w:sz w:val="28"/>
          <w:szCs w:val="28"/>
          <w:lang w:val="ru-RU" w:eastAsia="ru-RU"/>
        </w:rPr>
        <w:t xml:space="preserve"> на ринку нафтопродуктів У</w:t>
      </w:r>
      <w:r w:rsidR="003B354D">
        <w:rPr>
          <w:rFonts w:ascii="Times New Roman" w:hAnsi="Times New Roman" w:cs="Times New Roman"/>
          <w:sz w:val="28"/>
          <w:szCs w:val="28"/>
          <w:lang w:val="ru-RU" w:eastAsia="ru-RU"/>
        </w:rPr>
        <w:t>країни.</w:t>
      </w:r>
    </w:p>
    <w:p w:rsidR="003B354D" w:rsidRDefault="003B354D" w:rsidP="00E028FF">
      <w:pPr>
        <w:spacing w:line="360" w:lineRule="auto"/>
        <w:ind w:firstLine="709"/>
        <w:jc w:val="both"/>
        <w:rPr>
          <w:rFonts w:ascii="Times New Roman" w:hAnsi="Times New Roman" w:cs="Times New Roman"/>
          <w:sz w:val="28"/>
          <w:szCs w:val="28"/>
          <w:lang w:val="ru-RU" w:eastAsia="ru-RU"/>
        </w:rPr>
      </w:pPr>
      <w:r w:rsidRPr="00F83519">
        <w:rPr>
          <w:rFonts w:ascii="Times New Roman" w:hAnsi="Times New Roman" w:cs="Times New Roman"/>
          <w:noProof/>
          <w:sz w:val="28"/>
          <w:szCs w:val="28"/>
          <w:lang w:val="ru-RU" w:eastAsia="ru-RU"/>
        </w:rPr>
        <w:lastRenderedPageBreak/>
        <w:drawing>
          <wp:inline distT="0" distB="0" distL="0" distR="0" wp14:anchorId="7EC1A3F3" wp14:editId="65BBA8F8">
            <wp:extent cx="5486400" cy="3200400"/>
            <wp:effectExtent l="0" t="0" r="19050" b="19050"/>
            <wp:docPr id="139"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C67D5" w:rsidRDefault="007C67D5" w:rsidP="00E028FF">
      <w:pPr>
        <w:spacing w:line="360" w:lineRule="auto"/>
        <w:ind w:firstLine="709"/>
        <w:jc w:val="both"/>
        <w:rPr>
          <w:rFonts w:ascii="Times New Roman" w:hAnsi="Times New Roman" w:cs="Times New Roman"/>
          <w:sz w:val="28"/>
          <w:szCs w:val="28"/>
          <w:lang w:val="ru-RU" w:eastAsia="ru-RU"/>
        </w:rPr>
      </w:pPr>
    </w:p>
    <w:p w:rsidR="007C67D5" w:rsidRDefault="007C67D5" w:rsidP="002E14DD">
      <w:pPr>
        <w:spacing w:line="36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Рис. 2.2. Тенденції </w:t>
      </w:r>
      <w:proofErr w:type="gramStart"/>
      <w:r>
        <w:rPr>
          <w:rFonts w:ascii="Times New Roman" w:hAnsi="Times New Roman" w:cs="Times New Roman"/>
          <w:sz w:val="28"/>
          <w:szCs w:val="28"/>
          <w:lang w:val="ru-RU" w:eastAsia="ru-RU"/>
        </w:rPr>
        <w:t>на</w:t>
      </w:r>
      <w:proofErr w:type="gramEnd"/>
      <w:r>
        <w:rPr>
          <w:rFonts w:ascii="Times New Roman" w:hAnsi="Times New Roman" w:cs="Times New Roman"/>
          <w:sz w:val="28"/>
          <w:szCs w:val="28"/>
          <w:lang w:val="ru-RU" w:eastAsia="ru-RU"/>
        </w:rPr>
        <w:t xml:space="preserve"> ринку нафтопродуктів України</w:t>
      </w:r>
    </w:p>
    <w:p w:rsidR="007C67D5" w:rsidRDefault="007C67D5" w:rsidP="007C67D5">
      <w:pPr>
        <w:spacing w:line="360" w:lineRule="auto"/>
        <w:jc w:val="both"/>
        <w:rPr>
          <w:rFonts w:ascii="Times New Roman" w:hAnsi="Times New Roman" w:cs="Times New Roman"/>
          <w:sz w:val="28"/>
          <w:szCs w:val="28"/>
          <w:lang w:val="ru-RU" w:eastAsia="ru-RU"/>
        </w:rPr>
      </w:pPr>
    </w:p>
    <w:p w:rsidR="007C67D5" w:rsidRPr="00E028FF" w:rsidRDefault="00F83519" w:rsidP="007C67D5">
      <w:pPr>
        <w:spacing w:line="360" w:lineRule="auto"/>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ab/>
        <w:t>Як видно з рисунку</w:t>
      </w:r>
      <w:r w:rsidR="007C67D5">
        <w:rPr>
          <w:rFonts w:ascii="Times New Roman" w:hAnsi="Times New Roman" w:cs="Times New Roman"/>
          <w:sz w:val="28"/>
          <w:szCs w:val="28"/>
          <w:lang w:val="ru-RU" w:eastAsia="ru-RU"/>
        </w:rPr>
        <w:t xml:space="preserve"> 2.2</w:t>
      </w:r>
      <w:r w:rsidR="00BA33A3">
        <w:rPr>
          <w:rFonts w:ascii="Times New Roman" w:hAnsi="Times New Roman" w:cs="Times New Roman"/>
          <w:sz w:val="28"/>
          <w:szCs w:val="28"/>
          <w:lang w:val="ru-RU" w:eastAsia="ru-RU"/>
        </w:rPr>
        <w:t>,</w:t>
      </w:r>
      <w:r w:rsidR="007C67D5">
        <w:rPr>
          <w:rFonts w:ascii="Times New Roman" w:hAnsi="Times New Roman" w:cs="Times New Roman"/>
          <w:sz w:val="28"/>
          <w:szCs w:val="28"/>
          <w:lang w:val="ru-RU" w:eastAsia="ru-RU"/>
        </w:rPr>
        <w:t xml:space="preserve"> ринок нафтопродуктів України збільшується, якщо порахувати у відсотвовому співвідношенні, то за 5 років </w:t>
      </w:r>
      <w:proofErr w:type="gramStart"/>
      <w:r w:rsidR="007C67D5">
        <w:rPr>
          <w:rFonts w:ascii="Times New Roman" w:hAnsi="Times New Roman" w:cs="Times New Roman"/>
          <w:sz w:val="28"/>
          <w:szCs w:val="28"/>
          <w:lang w:val="ru-RU" w:eastAsia="ru-RU"/>
        </w:rPr>
        <w:t>в</w:t>
      </w:r>
      <w:proofErr w:type="gramEnd"/>
      <w:r w:rsidR="007C67D5">
        <w:rPr>
          <w:rFonts w:ascii="Times New Roman" w:hAnsi="Times New Roman" w:cs="Times New Roman"/>
          <w:sz w:val="28"/>
          <w:szCs w:val="28"/>
          <w:lang w:val="ru-RU" w:eastAsia="ru-RU"/>
        </w:rPr>
        <w:t>ін зріс майже на 20%. Більше того, взявши до уваги аналітичну інформацію</w:t>
      </w:r>
      <w:r w:rsidR="002E14DD">
        <w:rPr>
          <w:rFonts w:ascii="Times New Roman" w:hAnsi="Times New Roman" w:cs="Times New Roman"/>
          <w:sz w:val="28"/>
          <w:szCs w:val="28"/>
          <w:lang w:val="ru-RU" w:eastAsia="ru-RU"/>
        </w:rPr>
        <w:t>,</w:t>
      </w:r>
      <w:r w:rsidR="007C67D5">
        <w:rPr>
          <w:rFonts w:ascii="Times New Roman" w:hAnsi="Times New Roman" w:cs="Times New Roman"/>
          <w:sz w:val="28"/>
          <w:szCs w:val="28"/>
          <w:lang w:val="ru-RU" w:eastAsia="ru-RU"/>
        </w:rPr>
        <w:t xml:space="preserve"> розглянуту нижче</w:t>
      </w:r>
      <w:r w:rsidR="002E14DD">
        <w:rPr>
          <w:rFonts w:ascii="Times New Roman" w:hAnsi="Times New Roman" w:cs="Times New Roman"/>
          <w:sz w:val="28"/>
          <w:szCs w:val="28"/>
          <w:lang w:val="ru-RU" w:eastAsia="ru-RU"/>
        </w:rPr>
        <w:t>, слід сказ</w:t>
      </w:r>
      <w:r w:rsidR="00624CEB">
        <w:rPr>
          <w:rFonts w:ascii="Times New Roman" w:hAnsi="Times New Roman" w:cs="Times New Roman"/>
          <w:sz w:val="28"/>
          <w:szCs w:val="28"/>
          <w:lang w:val="ru-RU" w:eastAsia="ru-RU"/>
        </w:rPr>
        <w:t>ати</w:t>
      </w:r>
      <w:r w:rsidR="002E14DD">
        <w:rPr>
          <w:rFonts w:ascii="Times New Roman" w:hAnsi="Times New Roman" w:cs="Times New Roman"/>
          <w:sz w:val="28"/>
          <w:szCs w:val="28"/>
          <w:lang w:val="ru-RU" w:eastAsia="ru-RU"/>
        </w:rPr>
        <w:t>,</w:t>
      </w:r>
      <w:r w:rsidR="00624CEB">
        <w:rPr>
          <w:rFonts w:ascii="Times New Roman" w:hAnsi="Times New Roman" w:cs="Times New Roman"/>
          <w:sz w:val="28"/>
          <w:szCs w:val="28"/>
          <w:lang w:val="ru-RU" w:eastAsia="ru-RU"/>
        </w:rPr>
        <w:t xml:space="preserve"> що поз</w:t>
      </w:r>
      <w:r w:rsidR="00624CEB" w:rsidRPr="00624CEB">
        <w:rPr>
          <w:rFonts w:ascii="Times New Roman" w:hAnsi="Times New Roman" w:cs="Times New Roman"/>
          <w:sz w:val="28"/>
          <w:szCs w:val="28"/>
          <w:lang w:val="ru-RU" w:eastAsia="ru-RU"/>
        </w:rPr>
        <w:t>и</w:t>
      </w:r>
      <w:r w:rsidR="00A9628A">
        <w:rPr>
          <w:rFonts w:ascii="Times New Roman" w:hAnsi="Times New Roman" w:cs="Times New Roman"/>
          <w:sz w:val="28"/>
          <w:szCs w:val="28"/>
          <w:lang w:val="ru-RU" w:eastAsia="ru-RU"/>
        </w:rPr>
        <w:t>тивна тенденція росту кількості АЗС зберігається.</w:t>
      </w:r>
      <w:r w:rsidR="007C67D5">
        <w:rPr>
          <w:rFonts w:ascii="Times New Roman" w:hAnsi="Times New Roman" w:cs="Times New Roman"/>
          <w:sz w:val="28"/>
          <w:szCs w:val="28"/>
          <w:lang w:val="ru-RU" w:eastAsia="ru-RU"/>
        </w:rPr>
        <w:t xml:space="preserve"> </w:t>
      </w:r>
    </w:p>
    <w:p w:rsidR="00A9628A" w:rsidRPr="00A9628A" w:rsidRDefault="00A9628A" w:rsidP="00A9628A">
      <w:pPr>
        <w:rPr>
          <w:lang w:val="ru-RU" w:eastAsia="ru-RU"/>
        </w:rPr>
      </w:pPr>
    </w:p>
    <w:p w:rsidR="00A9628A" w:rsidRDefault="00624CEB" w:rsidP="00624CEB">
      <w:pPr>
        <w:jc w:val="center"/>
        <w:rPr>
          <w:lang w:val="en-US" w:eastAsia="ru-RU"/>
        </w:rPr>
      </w:pPr>
      <w:r>
        <w:rPr>
          <w:rFonts w:ascii="Arial" w:hAnsi="Arial" w:cs="Arial"/>
          <w:noProof/>
          <w:color w:val="CD4517"/>
          <w:sz w:val="20"/>
          <w:bdr w:val="none" w:sz="0" w:space="0" w:color="auto" w:frame="1"/>
          <w:lang w:val="ru-RU" w:eastAsia="ru-RU"/>
        </w:rPr>
        <w:drawing>
          <wp:inline distT="0" distB="0" distL="0" distR="0" wp14:anchorId="6B4E307F" wp14:editId="31A76263">
            <wp:extent cx="3686175" cy="2971800"/>
            <wp:effectExtent l="0" t="0" r="9525" b="0"/>
            <wp:docPr id="141" name="Рисунок 141" descr="частка ринку">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астка ринку">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9249" cy="2974278"/>
                    </a:xfrm>
                    <a:prstGeom prst="rect">
                      <a:avLst/>
                    </a:prstGeom>
                    <a:noFill/>
                    <a:ln>
                      <a:noFill/>
                    </a:ln>
                  </pic:spPr>
                </pic:pic>
              </a:graphicData>
            </a:graphic>
          </wp:inline>
        </w:drawing>
      </w:r>
    </w:p>
    <w:p w:rsidR="00624CEB" w:rsidRDefault="00624CEB" w:rsidP="00624CEB">
      <w:pPr>
        <w:jc w:val="center"/>
        <w:rPr>
          <w:lang w:val="en-US" w:eastAsia="ru-RU"/>
        </w:rPr>
      </w:pPr>
    </w:p>
    <w:p w:rsidR="00624CEB" w:rsidRPr="002E14DD" w:rsidRDefault="000870CA" w:rsidP="00C51CE4">
      <w:pPr>
        <w:spacing w:line="360" w:lineRule="auto"/>
        <w:jc w:val="center"/>
        <w:rPr>
          <w:rFonts w:ascii="Times New Roman" w:hAnsi="Times New Roman" w:cs="Times New Roman"/>
          <w:sz w:val="28"/>
          <w:szCs w:val="28"/>
          <w:lang w:val="ru-RU" w:eastAsia="ru-RU"/>
        </w:rPr>
      </w:pPr>
      <w:r w:rsidRPr="002E14DD">
        <w:rPr>
          <w:rFonts w:ascii="Times New Roman" w:hAnsi="Times New Roman" w:cs="Times New Roman"/>
          <w:sz w:val="28"/>
          <w:szCs w:val="28"/>
          <w:lang w:val="ru-RU" w:eastAsia="ru-RU"/>
        </w:rPr>
        <w:t>Рис. 2.3</w:t>
      </w:r>
      <w:r w:rsidR="00624CEB" w:rsidRPr="002E14DD">
        <w:rPr>
          <w:rFonts w:ascii="Times New Roman" w:hAnsi="Times New Roman" w:cs="Times New Roman"/>
          <w:sz w:val="28"/>
          <w:szCs w:val="28"/>
          <w:lang w:val="ru-RU" w:eastAsia="ru-RU"/>
        </w:rPr>
        <w:t>. Розподіл расток ринку нафтопродуктів України</w:t>
      </w:r>
      <w:r w:rsidR="00544A41" w:rsidRPr="002E14DD">
        <w:rPr>
          <w:rFonts w:ascii="Times New Roman" w:hAnsi="Times New Roman" w:cs="Times New Roman"/>
          <w:sz w:val="28"/>
          <w:szCs w:val="28"/>
          <w:lang w:val="ru-RU" w:eastAsia="ru-RU"/>
        </w:rPr>
        <w:t xml:space="preserve"> станом на 2012 </w:t>
      </w:r>
      <w:proofErr w:type="gramStart"/>
      <w:r w:rsidR="00544A41" w:rsidRPr="002E14DD">
        <w:rPr>
          <w:rFonts w:ascii="Times New Roman" w:hAnsi="Times New Roman" w:cs="Times New Roman"/>
          <w:sz w:val="28"/>
          <w:szCs w:val="28"/>
          <w:lang w:val="ru-RU" w:eastAsia="ru-RU"/>
        </w:rPr>
        <w:t>р</w:t>
      </w:r>
      <w:proofErr w:type="gramEnd"/>
      <w:r w:rsidR="00544A41" w:rsidRPr="002E14DD">
        <w:rPr>
          <w:rFonts w:ascii="Times New Roman" w:hAnsi="Times New Roman" w:cs="Times New Roman"/>
          <w:sz w:val="28"/>
          <w:szCs w:val="28"/>
          <w:lang w:val="ru-RU" w:eastAsia="ru-RU"/>
        </w:rPr>
        <w:t>ік</w:t>
      </w:r>
    </w:p>
    <w:p w:rsidR="00E028FF" w:rsidRDefault="00A9628A" w:rsidP="009F0DEA">
      <w:pPr>
        <w:spacing w:line="360" w:lineRule="auto"/>
        <w:ind w:firstLine="709"/>
        <w:jc w:val="both"/>
        <w:rPr>
          <w:rFonts w:ascii="Times New Roman" w:hAnsi="Times New Roman" w:cs="Times New Roman"/>
          <w:sz w:val="28"/>
          <w:szCs w:val="28"/>
          <w:lang w:eastAsia="ru-RU"/>
        </w:rPr>
      </w:pPr>
      <w:r w:rsidRPr="00A9628A">
        <w:rPr>
          <w:rFonts w:ascii="Times New Roman" w:hAnsi="Times New Roman" w:cs="Times New Roman"/>
          <w:sz w:val="28"/>
          <w:szCs w:val="28"/>
          <w:lang w:val="ru-RU" w:eastAsia="ru-RU"/>
        </w:rPr>
        <w:lastRenderedPageBreak/>
        <w:t>Найбільший власник АЗС в Україні – група “</w:t>
      </w:r>
      <w:r>
        <w:rPr>
          <w:rFonts w:ascii="Times New Roman" w:hAnsi="Times New Roman" w:cs="Times New Roman"/>
          <w:sz w:val="28"/>
          <w:szCs w:val="28"/>
          <w:lang w:eastAsia="ru-RU"/>
        </w:rPr>
        <w:t>Приват</w:t>
      </w:r>
      <w:r w:rsidRPr="00A9628A">
        <w:rPr>
          <w:rFonts w:ascii="Times New Roman" w:hAnsi="Times New Roman" w:cs="Times New Roman"/>
          <w:sz w:val="28"/>
          <w:szCs w:val="28"/>
          <w:lang w:val="ru-RU" w:eastAsia="ru-RU"/>
        </w:rPr>
        <w:t>”</w:t>
      </w:r>
      <w:r w:rsidR="006E3C44">
        <w:rPr>
          <w:rFonts w:ascii="Times New Roman" w:hAnsi="Times New Roman" w:cs="Times New Roman"/>
          <w:sz w:val="28"/>
          <w:szCs w:val="28"/>
          <w:lang w:val="ru-RU" w:eastAsia="ru-RU"/>
        </w:rPr>
        <w:t xml:space="preserve"> Ігоря К</w:t>
      </w:r>
      <w:r>
        <w:rPr>
          <w:rFonts w:ascii="Times New Roman" w:hAnsi="Times New Roman" w:cs="Times New Roman"/>
          <w:sz w:val="28"/>
          <w:szCs w:val="28"/>
          <w:lang w:val="ru-RU" w:eastAsia="ru-RU"/>
        </w:rPr>
        <w:t xml:space="preserve">оломойського. За даними конкуруючої компанії ПП </w:t>
      </w:r>
      <w:r w:rsidRPr="00A9628A">
        <w:rPr>
          <w:rFonts w:ascii="Times New Roman" w:hAnsi="Times New Roman" w:cs="Times New Roman"/>
          <w:sz w:val="28"/>
          <w:szCs w:val="28"/>
          <w:lang w:val="ru-RU" w:eastAsia="ru-RU"/>
        </w:rPr>
        <w:t>“</w:t>
      </w:r>
      <w:r>
        <w:rPr>
          <w:rFonts w:ascii="Times New Roman" w:hAnsi="Times New Roman" w:cs="Times New Roman"/>
          <w:sz w:val="28"/>
          <w:szCs w:val="28"/>
          <w:lang w:eastAsia="ru-RU"/>
        </w:rPr>
        <w:t>ОККО - Нафтопродукт</w:t>
      </w:r>
      <w:r w:rsidRPr="00A9628A">
        <w:rPr>
          <w:rFonts w:ascii="Times New Roman" w:hAnsi="Times New Roman" w:cs="Times New Roman"/>
          <w:sz w:val="28"/>
          <w:szCs w:val="28"/>
          <w:lang w:val="ru-RU" w:eastAsia="ru-RU"/>
        </w:rPr>
        <w:t>”</w:t>
      </w:r>
      <w:r>
        <w:rPr>
          <w:rFonts w:ascii="Times New Roman" w:hAnsi="Times New Roman" w:cs="Times New Roman"/>
          <w:sz w:val="28"/>
          <w:szCs w:val="28"/>
          <w:lang w:eastAsia="ru-RU"/>
        </w:rPr>
        <w:t xml:space="preserve">, групі </w:t>
      </w:r>
      <w:r w:rsidRPr="00A9628A">
        <w:rPr>
          <w:rFonts w:ascii="Times New Roman" w:hAnsi="Times New Roman" w:cs="Times New Roman"/>
          <w:sz w:val="28"/>
          <w:szCs w:val="28"/>
          <w:lang w:val="ru-RU" w:eastAsia="ru-RU"/>
        </w:rPr>
        <w:t>“</w:t>
      </w:r>
      <w:r>
        <w:rPr>
          <w:rFonts w:ascii="Times New Roman" w:hAnsi="Times New Roman" w:cs="Times New Roman"/>
          <w:sz w:val="28"/>
          <w:szCs w:val="28"/>
          <w:lang w:eastAsia="ru-RU"/>
        </w:rPr>
        <w:t>Приват</w:t>
      </w:r>
      <w:r w:rsidRPr="00A9628A">
        <w:rPr>
          <w:rFonts w:ascii="Times New Roman" w:hAnsi="Times New Roman" w:cs="Times New Roman"/>
          <w:sz w:val="28"/>
          <w:szCs w:val="28"/>
          <w:lang w:val="ru-RU" w:eastAsia="ru-RU"/>
        </w:rPr>
        <w:t>”</w:t>
      </w:r>
      <w:r>
        <w:rPr>
          <w:rFonts w:ascii="Times New Roman" w:hAnsi="Times New Roman" w:cs="Times New Roman"/>
          <w:sz w:val="28"/>
          <w:szCs w:val="28"/>
          <w:lang w:val="ru-RU" w:eastAsia="ru-RU"/>
        </w:rPr>
        <w:t xml:space="preserve"> належить 1</w:t>
      </w:r>
      <w:r w:rsidR="00BA33A3">
        <w:rPr>
          <w:rFonts w:ascii="Times New Roman" w:hAnsi="Times New Roman" w:cs="Times New Roman"/>
          <w:sz w:val="28"/>
          <w:szCs w:val="28"/>
          <w:lang w:val="ru-RU" w:eastAsia="ru-RU"/>
        </w:rPr>
        <w:t xml:space="preserve"> </w:t>
      </w:r>
      <w:r>
        <w:rPr>
          <w:rFonts w:ascii="Times New Roman" w:hAnsi="Times New Roman" w:cs="Times New Roman"/>
          <w:sz w:val="28"/>
          <w:szCs w:val="28"/>
          <w:lang w:val="ru-RU" w:eastAsia="ru-RU"/>
        </w:rPr>
        <w:t>639 АЗС.</w:t>
      </w:r>
      <w:r>
        <w:rPr>
          <w:rFonts w:ascii="Times New Roman" w:hAnsi="Times New Roman" w:cs="Times New Roman"/>
          <w:sz w:val="28"/>
          <w:szCs w:val="28"/>
          <w:lang w:eastAsia="ru-RU"/>
        </w:rPr>
        <w:t xml:space="preserve"> Вона контролює Кременчуцький, Дрогобицький та Надвірнянський НПЗ. Її обсяги можна оцінити лише приблизно, оскільки вона немає єдиної структури. Вся мережа подріблена на дуже багато дрібних торгових марок. Тому надзвичайно важко відстежити  </w:t>
      </w:r>
      <w:r w:rsidR="00624CEB">
        <w:rPr>
          <w:rFonts w:ascii="Times New Roman" w:hAnsi="Times New Roman" w:cs="Times New Roman"/>
          <w:sz w:val="28"/>
          <w:szCs w:val="28"/>
          <w:lang w:eastAsia="ru-RU"/>
        </w:rPr>
        <w:t>інформацію, в деяких випадках навіть не вдається знайти логотип в інтернеті.</w:t>
      </w:r>
    </w:p>
    <w:p w:rsidR="00624CEB" w:rsidRPr="00624CEB" w:rsidRDefault="00624CEB" w:rsidP="00A9628A">
      <w:pPr>
        <w:spacing w:line="360" w:lineRule="auto"/>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eastAsia="ru-RU"/>
        </w:rPr>
        <w:t xml:space="preserve">Все ж спробуємо виділити основні дочірні компанії </w:t>
      </w:r>
      <w:r w:rsidR="006E3C44">
        <w:rPr>
          <w:rFonts w:ascii="Times New Roman" w:hAnsi="Times New Roman" w:cs="Times New Roman"/>
          <w:sz w:val="28"/>
          <w:szCs w:val="28"/>
          <w:lang w:val="ru-RU" w:eastAsia="ru-RU"/>
        </w:rPr>
        <w:t>групи</w:t>
      </w:r>
      <w:r w:rsidRPr="00A9628A">
        <w:rPr>
          <w:rFonts w:ascii="Times New Roman" w:hAnsi="Times New Roman" w:cs="Times New Roman"/>
          <w:sz w:val="28"/>
          <w:szCs w:val="28"/>
          <w:lang w:val="ru-RU" w:eastAsia="ru-RU"/>
        </w:rPr>
        <w:t xml:space="preserve"> “</w:t>
      </w:r>
      <w:r>
        <w:rPr>
          <w:rFonts w:ascii="Times New Roman" w:hAnsi="Times New Roman" w:cs="Times New Roman"/>
          <w:sz w:val="28"/>
          <w:szCs w:val="28"/>
          <w:lang w:eastAsia="ru-RU"/>
        </w:rPr>
        <w:t>Приват</w:t>
      </w:r>
      <w:r w:rsidRPr="00A9628A">
        <w:rPr>
          <w:rFonts w:ascii="Times New Roman" w:hAnsi="Times New Roman" w:cs="Times New Roman"/>
          <w:sz w:val="28"/>
          <w:szCs w:val="28"/>
          <w:lang w:val="ru-RU" w:eastAsia="ru-RU"/>
        </w:rPr>
        <w:t>”</w:t>
      </w:r>
      <w:r w:rsidRPr="00624CEB">
        <w:rPr>
          <w:rFonts w:ascii="Times New Roman" w:hAnsi="Times New Roman" w:cs="Times New Roman"/>
          <w:sz w:val="28"/>
          <w:szCs w:val="28"/>
          <w:lang w:val="ru-RU" w:eastAsia="ru-RU"/>
        </w:rPr>
        <w:t>:</w:t>
      </w:r>
    </w:p>
    <w:p w:rsidR="00624CEB" w:rsidRPr="00624CEB" w:rsidRDefault="00624CEB" w:rsidP="00624CEB">
      <w:pPr>
        <w:spacing w:line="360" w:lineRule="auto"/>
        <w:jc w:val="center"/>
        <w:rPr>
          <w:rFonts w:ascii="Times New Roman" w:hAnsi="Times New Roman" w:cs="Times New Roman"/>
          <w:sz w:val="28"/>
          <w:szCs w:val="28"/>
          <w:lang w:val="ru-RU" w:eastAsia="ru-RU"/>
        </w:rPr>
      </w:pPr>
    </w:p>
    <w:p w:rsidR="006E3C44" w:rsidRPr="009F0DEA" w:rsidRDefault="00E028FF" w:rsidP="009F0DEA">
      <w:pPr>
        <w:pStyle w:val="af0"/>
        <w:shd w:val="clear" w:color="auto" w:fill="D2B289"/>
        <w:spacing w:before="0" w:after="0" w:line="300" w:lineRule="atLeast"/>
        <w:textAlignment w:val="baseline"/>
        <w:rPr>
          <w:rFonts w:ascii="Arial" w:hAnsi="Arial" w:cs="Arial"/>
          <w:color w:val="444444"/>
          <w:sz w:val="20"/>
          <w:lang w:val="uk-UA"/>
        </w:rPr>
      </w:pPr>
      <w:r>
        <w:rPr>
          <w:rFonts w:ascii="Arial" w:hAnsi="Arial" w:cs="Arial"/>
          <w:noProof/>
          <w:color w:val="CD4517"/>
          <w:sz w:val="20"/>
          <w:bdr w:val="none" w:sz="0" w:space="0" w:color="auto" w:frame="1"/>
        </w:rPr>
        <w:drawing>
          <wp:inline distT="0" distB="0" distL="0" distR="0" wp14:anchorId="56221EAE" wp14:editId="75FFE721">
            <wp:extent cx="6143625" cy="3171825"/>
            <wp:effectExtent l="0" t="0" r="9525" b="9525"/>
            <wp:docPr id="135" name="Рисунок 135" descr="група пріватік">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рупа пріватік">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3625" cy="3171825"/>
                    </a:xfrm>
                    <a:prstGeom prst="rect">
                      <a:avLst/>
                    </a:prstGeom>
                    <a:noFill/>
                    <a:ln>
                      <a:noFill/>
                    </a:ln>
                  </pic:spPr>
                </pic:pic>
              </a:graphicData>
            </a:graphic>
          </wp:inline>
        </w:drawing>
      </w:r>
    </w:p>
    <w:p w:rsidR="006E3C44" w:rsidRDefault="006E3C44" w:rsidP="006E3C44">
      <w:pPr>
        <w:rPr>
          <w:lang w:val="ru-RU" w:eastAsia="ru-RU"/>
        </w:rPr>
      </w:pPr>
    </w:p>
    <w:p w:rsidR="006E3C44" w:rsidRDefault="000870CA" w:rsidP="009F0DEA">
      <w:pPr>
        <w:spacing w:line="36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Рис. 2.4</w:t>
      </w:r>
      <w:r w:rsidR="006E3C44">
        <w:rPr>
          <w:rFonts w:ascii="Times New Roman" w:hAnsi="Times New Roman" w:cs="Times New Roman"/>
          <w:sz w:val="28"/>
          <w:szCs w:val="28"/>
          <w:lang w:val="ru-RU" w:eastAsia="ru-RU"/>
        </w:rPr>
        <w:t>. О</w:t>
      </w:r>
      <w:r w:rsidR="006E3C44">
        <w:rPr>
          <w:rFonts w:ascii="Times New Roman" w:hAnsi="Times New Roman" w:cs="Times New Roman"/>
          <w:sz w:val="28"/>
          <w:szCs w:val="28"/>
          <w:lang w:eastAsia="ru-RU"/>
        </w:rPr>
        <w:t xml:space="preserve">сновні дочірні компанії </w:t>
      </w:r>
      <w:r w:rsidR="006E3C44">
        <w:rPr>
          <w:rFonts w:ascii="Times New Roman" w:hAnsi="Times New Roman" w:cs="Times New Roman"/>
          <w:sz w:val="28"/>
          <w:szCs w:val="28"/>
          <w:lang w:val="ru-RU" w:eastAsia="ru-RU"/>
        </w:rPr>
        <w:t>групи</w:t>
      </w:r>
      <w:r w:rsidR="006E3C44" w:rsidRPr="00A9628A">
        <w:rPr>
          <w:rFonts w:ascii="Times New Roman" w:hAnsi="Times New Roman" w:cs="Times New Roman"/>
          <w:sz w:val="28"/>
          <w:szCs w:val="28"/>
          <w:lang w:val="ru-RU" w:eastAsia="ru-RU"/>
        </w:rPr>
        <w:t xml:space="preserve"> “</w:t>
      </w:r>
      <w:r w:rsidR="006E3C44">
        <w:rPr>
          <w:rFonts w:ascii="Times New Roman" w:hAnsi="Times New Roman" w:cs="Times New Roman"/>
          <w:sz w:val="28"/>
          <w:szCs w:val="28"/>
          <w:lang w:eastAsia="ru-RU"/>
        </w:rPr>
        <w:t>Приват</w:t>
      </w:r>
      <w:r w:rsidR="006E3C44" w:rsidRPr="00A9628A">
        <w:rPr>
          <w:rFonts w:ascii="Times New Roman" w:hAnsi="Times New Roman" w:cs="Times New Roman"/>
          <w:sz w:val="28"/>
          <w:szCs w:val="28"/>
          <w:lang w:val="ru-RU" w:eastAsia="ru-RU"/>
        </w:rPr>
        <w:t>”</w:t>
      </w:r>
    </w:p>
    <w:p w:rsidR="000870CA" w:rsidRDefault="000870CA" w:rsidP="006E3C44">
      <w:pPr>
        <w:spacing w:line="360" w:lineRule="auto"/>
        <w:rPr>
          <w:rFonts w:ascii="Times New Roman" w:hAnsi="Times New Roman" w:cs="Times New Roman"/>
          <w:sz w:val="28"/>
          <w:szCs w:val="28"/>
          <w:lang w:val="ru-RU" w:eastAsia="ru-RU"/>
        </w:rPr>
      </w:pPr>
    </w:p>
    <w:p w:rsidR="006E3C44" w:rsidRDefault="006E3C44" w:rsidP="000870CA">
      <w:pPr>
        <w:spacing w:line="360" w:lineRule="auto"/>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Специфіка розвитку галузі призвела до нерівномірного поширення брендів територією України</w:t>
      </w:r>
      <w:proofErr w:type="gramStart"/>
      <w:r>
        <w:rPr>
          <w:rFonts w:ascii="Times New Roman" w:hAnsi="Times New Roman" w:cs="Times New Roman"/>
          <w:sz w:val="28"/>
          <w:szCs w:val="28"/>
          <w:lang w:val="ru-RU" w:eastAsia="ru-RU"/>
        </w:rPr>
        <w:t>.</w:t>
      </w:r>
      <w:proofErr w:type="gramEnd"/>
      <w:r>
        <w:rPr>
          <w:rFonts w:ascii="Times New Roman" w:hAnsi="Times New Roman" w:cs="Times New Roman"/>
          <w:sz w:val="28"/>
          <w:szCs w:val="28"/>
          <w:lang w:val="ru-RU" w:eastAsia="ru-RU"/>
        </w:rPr>
        <w:t xml:space="preserve"> І</w:t>
      </w:r>
      <w:proofErr w:type="gramStart"/>
      <w:r>
        <w:rPr>
          <w:rFonts w:ascii="Times New Roman" w:hAnsi="Times New Roman" w:cs="Times New Roman"/>
          <w:sz w:val="28"/>
          <w:szCs w:val="28"/>
          <w:lang w:val="ru-RU" w:eastAsia="ru-RU"/>
        </w:rPr>
        <w:t>з</w:t>
      </w:r>
      <w:proofErr w:type="gramEnd"/>
      <w:r>
        <w:rPr>
          <w:rFonts w:ascii="Times New Roman" w:hAnsi="Times New Roman" w:cs="Times New Roman"/>
          <w:sz w:val="28"/>
          <w:szCs w:val="28"/>
          <w:lang w:val="ru-RU" w:eastAsia="ru-RU"/>
        </w:rPr>
        <w:t xml:space="preserve"> західного регіону розросталися мережі WOG Ігора Єремеєва та ОККО Віталія Антонова, і досі в Західній Україні вони мають найбільшу кількість станцій, а на сході – найменшу. </w:t>
      </w:r>
      <w:proofErr w:type="gramStart"/>
      <w:r>
        <w:rPr>
          <w:rFonts w:ascii="Times New Roman" w:hAnsi="Times New Roman" w:cs="Times New Roman"/>
          <w:sz w:val="28"/>
          <w:szCs w:val="28"/>
          <w:lang w:val="ru-RU" w:eastAsia="ru-RU"/>
        </w:rPr>
        <w:t>Ц</w:t>
      </w:r>
      <w:proofErr w:type="gramEnd"/>
      <w:r>
        <w:rPr>
          <w:rFonts w:ascii="Times New Roman" w:hAnsi="Times New Roman" w:cs="Times New Roman"/>
          <w:sz w:val="28"/>
          <w:szCs w:val="28"/>
          <w:lang w:val="ru-RU" w:eastAsia="ru-RU"/>
        </w:rPr>
        <w:t xml:space="preserve">і мережі взагалі дуже схожі за маркетинговою стратегією та положенням на ринку, оскільки імпортують пальне з Ромунії, Греції, Литви та Польщі. </w:t>
      </w:r>
    </w:p>
    <w:p w:rsidR="006E3C44" w:rsidRDefault="006E3C44" w:rsidP="006E3C44">
      <w:pPr>
        <w:spacing w:line="360" w:lineRule="auto"/>
        <w:rPr>
          <w:rFonts w:ascii="Times New Roman" w:hAnsi="Times New Roman" w:cs="Times New Roman"/>
          <w:sz w:val="28"/>
          <w:szCs w:val="28"/>
          <w:lang w:val="ru-RU" w:eastAsia="ru-RU"/>
        </w:rPr>
      </w:pPr>
    </w:p>
    <w:p w:rsidR="00E028FF" w:rsidRPr="006E3C44" w:rsidRDefault="00E028FF" w:rsidP="006E3C44">
      <w:pPr>
        <w:rPr>
          <w:lang w:val="ru-RU" w:eastAsia="ru-RU"/>
        </w:rPr>
      </w:pPr>
    </w:p>
    <w:p w:rsidR="00E028FF" w:rsidRDefault="00E028FF" w:rsidP="00E028FF">
      <w:pPr>
        <w:pStyle w:val="af0"/>
        <w:shd w:val="clear" w:color="auto" w:fill="D2B289"/>
        <w:spacing w:before="0" w:after="0" w:line="300" w:lineRule="atLeast"/>
        <w:textAlignment w:val="baseline"/>
        <w:rPr>
          <w:rFonts w:ascii="Arial" w:hAnsi="Arial" w:cs="Arial"/>
          <w:color w:val="444444"/>
          <w:sz w:val="20"/>
        </w:rPr>
      </w:pPr>
      <w:r>
        <w:rPr>
          <w:rFonts w:ascii="Arial" w:hAnsi="Arial" w:cs="Arial"/>
          <w:noProof/>
          <w:color w:val="CD4517"/>
          <w:sz w:val="20"/>
          <w:bdr w:val="none" w:sz="0" w:space="0" w:color="auto" w:frame="1"/>
        </w:rPr>
        <w:lastRenderedPageBreak/>
        <w:drawing>
          <wp:inline distT="0" distB="0" distL="0" distR="0" wp14:anchorId="21D3C1E4" wp14:editId="53C20F9C">
            <wp:extent cx="6143625" cy="4114800"/>
            <wp:effectExtent l="0" t="0" r="9525" b="0"/>
            <wp:docPr id="134" name="Рисунок 134" descr="сфери впливу">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фери впливу">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3625" cy="4114800"/>
                    </a:xfrm>
                    <a:prstGeom prst="rect">
                      <a:avLst/>
                    </a:prstGeom>
                    <a:noFill/>
                    <a:ln>
                      <a:noFill/>
                    </a:ln>
                  </pic:spPr>
                </pic:pic>
              </a:graphicData>
            </a:graphic>
          </wp:inline>
        </w:drawing>
      </w:r>
    </w:p>
    <w:p w:rsidR="00E028FF" w:rsidRPr="00E028FF" w:rsidRDefault="00E028FF" w:rsidP="00B2319D">
      <w:pPr>
        <w:spacing w:line="360" w:lineRule="auto"/>
        <w:ind w:firstLine="709"/>
        <w:jc w:val="both"/>
        <w:rPr>
          <w:rFonts w:ascii="Times New Roman" w:hAnsi="Times New Roman" w:cs="Times New Roman"/>
          <w:spacing w:val="-4"/>
          <w:sz w:val="28"/>
          <w:szCs w:val="28"/>
          <w:lang w:val="ru-RU"/>
        </w:rPr>
      </w:pPr>
    </w:p>
    <w:p w:rsidR="000870CA" w:rsidRDefault="000870CA" w:rsidP="001348A6">
      <w:pPr>
        <w:spacing w:line="36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Рис. 2.5. Розмішення брендових АЗС </w:t>
      </w:r>
      <w:r w:rsidR="00544A41">
        <w:rPr>
          <w:rFonts w:ascii="Times New Roman" w:hAnsi="Times New Roman" w:cs="Times New Roman"/>
          <w:sz w:val="28"/>
          <w:szCs w:val="28"/>
          <w:lang w:val="ru-RU" w:eastAsia="ru-RU"/>
        </w:rPr>
        <w:t>по території України відносно їх найбільшої концентрації</w:t>
      </w:r>
    </w:p>
    <w:p w:rsidR="000870CA" w:rsidRDefault="000870CA" w:rsidP="00B2319D">
      <w:pPr>
        <w:spacing w:line="360" w:lineRule="auto"/>
        <w:ind w:firstLine="709"/>
        <w:jc w:val="both"/>
        <w:rPr>
          <w:rFonts w:ascii="Times New Roman" w:hAnsi="Times New Roman" w:cs="Times New Roman"/>
          <w:sz w:val="28"/>
          <w:szCs w:val="28"/>
          <w:lang w:val="ru-RU" w:eastAsia="ru-RU"/>
        </w:rPr>
      </w:pPr>
    </w:p>
    <w:p w:rsidR="000870CA" w:rsidRDefault="000870CA" w:rsidP="00B2319D">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val="en-US" w:eastAsia="ru-RU"/>
        </w:rPr>
        <w:t>Shell</w:t>
      </w:r>
      <w:r w:rsidRPr="000870CA">
        <w:rPr>
          <w:rFonts w:ascii="Times New Roman" w:hAnsi="Times New Roman" w:cs="Times New Roman"/>
          <w:sz w:val="28"/>
          <w:szCs w:val="28"/>
          <w:lang w:val="ru-RU" w:eastAsia="ru-RU"/>
        </w:rPr>
        <w:t xml:space="preserve"> раніше належала російській групі “</w:t>
      </w:r>
      <w:r>
        <w:rPr>
          <w:rFonts w:ascii="Times New Roman" w:hAnsi="Times New Roman" w:cs="Times New Roman"/>
          <w:sz w:val="28"/>
          <w:szCs w:val="28"/>
          <w:lang w:eastAsia="ru-RU"/>
        </w:rPr>
        <w:t>Альянс</w:t>
      </w:r>
      <w:r w:rsidRPr="000870CA">
        <w:rPr>
          <w:rFonts w:ascii="Times New Roman" w:hAnsi="Times New Roman" w:cs="Times New Roman"/>
          <w:sz w:val="28"/>
          <w:szCs w:val="28"/>
          <w:lang w:val="ru-RU" w:eastAsia="ru-RU"/>
        </w:rPr>
        <w:t>”</w:t>
      </w:r>
      <w:r>
        <w:rPr>
          <w:rFonts w:ascii="Times New Roman" w:hAnsi="Times New Roman" w:cs="Times New Roman"/>
          <w:sz w:val="28"/>
          <w:szCs w:val="28"/>
          <w:lang w:val="ru-RU" w:eastAsia="ru-RU"/>
        </w:rPr>
        <w:t xml:space="preserve">, яка на той час контролювала також Херсонський НПЗ. Тому найбільша кількість цих заправок на </w:t>
      </w:r>
      <w:proofErr w:type="gramStart"/>
      <w:r>
        <w:rPr>
          <w:rFonts w:ascii="Times New Roman" w:hAnsi="Times New Roman" w:cs="Times New Roman"/>
          <w:sz w:val="28"/>
          <w:szCs w:val="28"/>
          <w:lang w:val="ru-RU" w:eastAsia="ru-RU"/>
        </w:rPr>
        <w:t>п</w:t>
      </w:r>
      <w:proofErr w:type="gramEnd"/>
      <w:r>
        <w:rPr>
          <w:rFonts w:ascii="Times New Roman" w:hAnsi="Times New Roman" w:cs="Times New Roman"/>
          <w:sz w:val="28"/>
          <w:szCs w:val="28"/>
          <w:lang w:val="ru-RU" w:eastAsia="ru-RU"/>
        </w:rPr>
        <w:t xml:space="preserve">івдні України. Зараз </w:t>
      </w:r>
      <w:r>
        <w:rPr>
          <w:rFonts w:ascii="Times New Roman" w:hAnsi="Times New Roman" w:cs="Times New Roman"/>
          <w:sz w:val="28"/>
          <w:szCs w:val="28"/>
          <w:lang w:val="en-US" w:eastAsia="ru-RU"/>
        </w:rPr>
        <w:t>Shell</w:t>
      </w:r>
      <w:r>
        <w:rPr>
          <w:rFonts w:ascii="Times New Roman" w:hAnsi="Times New Roman" w:cs="Times New Roman"/>
          <w:sz w:val="28"/>
          <w:szCs w:val="28"/>
          <w:lang w:eastAsia="ru-RU"/>
        </w:rPr>
        <w:t xml:space="preserve"> продає пальне із Литви та</w:t>
      </w:r>
      <w:proofErr w:type="gramStart"/>
      <w:r>
        <w:rPr>
          <w:rFonts w:ascii="Times New Roman" w:hAnsi="Times New Roman" w:cs="Times New Roman"/>
          <w:sz w:val="28"/>
          <w:szCs w:val="28"/>
          <w:lang w:eastAsia="ru-RU"/>
        </w:rPr>
        <w:t xml:space="preserve"> Б</w:t>
      </w:r>
      <w:proofErr w:type="gramEnd"/>
      <w:r>
        <w:rPr>
          <w:rFonts w:ascii="Times New Roman" w:hAnsi="Times New Roman" w:cs="Times New Roman"/>
          <w:sz w:val="28"/>
          <w:szCs w:val="28"/>
          <w:lang w:eastAsia="ru-RU"/>
        </w:rPr>
        <w:t>ілорусі, а також суттєву частку купує в українських заводів.</w:t>
      </w:r>
    </w:p>
    <w:p w:rsidR="000870CA" w:rsidRPr="000870CA" w:rsidRDefault="000870CA" w:rsidP="000870CA">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Найбільші та найвідоміші регіональні бренди – мережа Parallel Рината Ахметова та київська мережа КЛО, що контролюється </w:t>
      </w:r>
      <w:r w:rsidRPr="000870CA">
        <w:rPr>
          <w:rFonts w:ascii="Times New Roman" w:hAnsi="Times New Roman" w:cs="Times New Roman"/>
          <w:sz w:val="28"/>
          <w:szCs w:val="28"/>
          <w:lang w:eastAsia="ru-RU"/>
        </w:rPr>
        <w:t>“</w:t>
      </w:r>
      <w:r>
        <w:rPr>
          <w:rFonts w:ascii="Times New Roman" w:hAnsi="Times New Roman" w:cs="Times New Roman"/>
          <w:sz w:val="28"/>
          <w:szCs w:val="28"/>
          <w:lang w:eastAsia="ru-RU"/>
        </w:rPr>
        <w:t>групою інвесторів</w:t>
      </w:r>
      <w:r w:rsidRPr="000870CA">
        <w:rPr>
          <w:rFonts w:ascii="Times New Roman" w:hAnsi="Times New Roman" w:cs="Times New Roman"/>
          <w:sz w:val="28"/>
          <w:szCs w:val="28"/>
          <w:lang w:eastAsia="ru-RU"/>
        </w:rPr>
        <w:t>”</w:t>
      </w:r>
      <w:r>
        <w:rPr>
          <w:rFonts w:ascii="Times New Roman" w:hAnsi="Times New Roman" w:cs="Times New Roman"/>
          <w:sz w:val="28"/>
          <w:szCs w:val="28"/>
          <w:lang w:eastAsia="ru-RU"/>
        </w:rPr>
        <w:t>.</w:t>
      </w:r>
      <w:r w:rsidRPr="000870CA">
        <w:rPr>
          <w:rFonts w:ascii="Times New Roman" w:hAnsi="Times New Roman" w:cs="Times New Roman"/>
          <w:sz w:val="28"/>
          <w:szCs w:val="28"/>
          <w:lang w:eastAsia="ru-RU"/>
        </w:rPr>
        <w:t xml:space="preserve">  </w:t>
      </w: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 xml:space="preserve">На одну українську АЗС припадає </w:t>
      </w:r>
      <w:smartTag w:uri="urn:schemas-microsoft-com:office:smarttags" w:element="metricconverter">
        <w:smartTagPr>
          <w:attr w:name="ProductID" w:val="27,3 км"/>
        </w:smartTagPr>
        <w:r w:rsidRPr="00493A8D">
          <w:rPr>
            <w:rFonts w:ascii="Times New Roman" w:hAnsi="Times New Roman" w:cs="Times New Roman"/>
            <w:spacing w:val="-4"/>
            <w:sz w:val="28"/>
            <w:szCs w:val="28"/>
          </w:rPr>
          <w:t>27,3 км</w:t>
        </w:r>
      </w:smartTag>
      <w:r w:rsidRPr="00493A8D">
        <w:rPr>
          <w:rFonts w:ascii="Times New Roman" w:hAnsi="Times New Roman" w:cs="Times New Roman"/>
          <w:spacing w:val="-4"/>
          <w:sz w:val="28"/>
          <w:szCs w:val="28"/>
        </w:rPr>
        <w:t xml:space="preserve"> доріг із твердим покриттям і 1280 транспортних засобів, які працюють на бензині і дизелі. Якщо врахувати, що сучасна АЗС здатна обслуговувати до 1200 автомобілів, між кількістю АЗС і кількістю транспортних засобів існує визначений баланс. Однак у більшості регіонів України роздрібний ринок все ще далекий від насичення, головним чином через випереджаючі темпи росту автомобільного парку і переважання застарілих </w:t>
      </w:r>
      <w:r w:rsidRPr="00493A8D">
        <w:rPr>
          <w:rFonts w:ascii="Times New Roman" w:hAnsi="Times New Roman" w:cs="Times New Roman"/>
          <w:spacing w:val="-4"/>
          <w:sz w:val="28"/>
          <w:szCs w:val="28"/>
        </w:rPr>
        <w:lastRenderedPageBreak/>
        <w:t>АЗС (близько 60% від їхньої загальної кількості). Це створює додатковий попит на інфраструктуру, яка обслуговує автомобільний транспорт, і дає можливість операторам збільшити свою частку на ринку за рахунок спорудження сучасних і/або реконструкції наявних АЗС.</w:t>
      </w:r>
    </w:p>
    <w:p w:rsidR="00370FDA" w:rsidRPr="005E22EC" w:rsidRDefault="00B2319D" w:rsidP="001B023D">
      <w:pPr>
        <w:spacing w:line="360" w:lineRule="auto"/>
        <w:ind w:firstLine="709"/>
        <w:jc w:val="both"/>
        <w:rPr>
          <w:rFonts w:ascii="Times New Roman" w:hAnsi="Times New Roman" w:cs="Times New Roman"/>
          <w:spacing w:val="-4"/>
          <w:lang w:val="ru-RU"/>
        </w:rPr>
      </w:pPr>
      <w:r w:rsidRPr="00493A8D">
        <w:rPr>
          <w:rFonts w:ascii="Times New Roman" w:hAnsi="Times New Roman" w:cs="Times New Roman"/>
          <w:spacing w:val="-4"/>
          <w:sz w:val="28"/>
          <w:szCs w:val="28"/>
        </w:rPr>
        <w:t>За станом на 1 жовтня 20</w:t>
      </w:r>
      <w:r>
        <w:rPr>
          <w:rFonts w:ascii="Times New Roman" w:hAnsi="Times New Roman" w:cs="Times New Roman"/>
          <w:spacing w:val="-4"/>
          <w:sz w:val="28"/>
          <w:szCs w:val="28"/>
        </w:rPr>
        <w:t>10</w:t>
      </w:r>
      <w:r w:rsidRPr="00493A8D">
        <w:rPr>
          <w:rFonts w:ascii="Times New Roman" w:hAnsi="Times New Roman" w:cs="Times New Roman"/>
          <w:spacing w:val="-4"/>
          <w:sz w:val="28"/>
          <w:szCs w:val="28"/>
        </w:rPr>
        <w:t xml:space="preserve"> р. десятьом найбільшим українським брендам належало 48% роздрібного ринку нафтопродуктів. При цьому конкуренція  відбувається між суб'єктами господарської діяльності, яких умовно можна роз</w:t>
      </w:r>
      <w:r w:rsidR="00F41B7D">
        <w:rPr>
          <w:rFonts w:ascii="Times New Roman" w:hAnsi="Times New Roman" w:cs="Times New Roman"/>
          <w:spacing w:val="-4"/>
          <w:sz w:val="28"/>
          <w:szCs w:val="28"/>
        </w:rPr>
        <w:t>ділити на чотири групи (рис. 2.6</w:t>
      </w:r>
      <w:r w:rsidRPr="00493A8D">
        <w:rPr>
          <w:rFonts w:ascii="Times New Roman" w:hAnsi="Times New Roman" w:cs="Times New Roman"/>
          <w:spacing w:val="-4"/>
          <w:sz w:val="28"/>
          <w:szCs w:val="28"/>
        </w:rPr>
        <w:t>).</w:t>
      </w:r>
    </w:p>
    <w:p w:rsidR="001B023D" w:rsidRPr="005E22EC" w:rsidRDefault="001B023D" w:rsidP="001B023D">
      <w:pPr>
        <w:spacing w:line="360" w:lineRule="auto"/>
        <w:ind w:firstLine="709"/>
        <w:jc w:val="both"/>
        <w:rPr>
          <w:rFonts w:ascii="Times New Roman" w:hAnsi="Times New Roman" w:cs="Times New Roman"/>
          <w:spacing w:val="-4"/>
          <w:lang w:val="ru-RU"/>
        </w:rPr>
      </w:pPr>
    </w:p>
    <w:p w:rsidR="004C00AF" w:rsidRPr="00493A8D" w:rsidRDefault="0081253B" w:rsidP="00227657">
      <w:pPr>
        <w:spacing w:line="360" w:lineRule="auto"/>
        <w:ind w:firstLine="709"/>
        <w:jc w:val="center"/>
        <w:rPr>
          <w:rFonts w:ascii="Times New Roman" w:hAnsi="Times New Roman" w:cs="Times New Roman"/>
          <w:spacing w:val="-4"/>
          <w:sz w:val="28"/>
          <w:szCs w:val="28"/>
        </w:rPr>
      </w:pPr>
      <w:r>
        <w:rPr>
          <w:rFonts w:ascii="Times New Roman" w:hAnsi="Times New Roman" w:cs="Times New Roman"/>
          <w:noProof/>
          <w:spacing w:val="-4"/>
          <w:sz w:val="28"/>
          <w:szCs w:val="28"/>
          <w:lang w:val="ru-RU" w:eastAsia="ru-RU"/>
        </w:rPr>
        <w:drawing>
          <wp:inline distT="0" distB="0" distL="0" distR="0" wp14:anchorId="56DDADF6" wp14:editId="11678B7D">
            <wp:extent cx="4905375" cy="2133600"/>
            <wp:effectExtent l="0" t="0" r="9525"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2319D" w:rsidRPr="00493A8D" w:rsidRDefault="00B2319D" w:rsidP="00B2319D">
      <w:pPr>
        <w:spacing w:line="360" w:lineRule="auto"/>
        <w:ind w:firstLine="709"/>
        <w:jc w:val="both"/>
        <w:rPr>
          <w:rFonts w:ascii="Times New Roman" w:hAnsi="Times New Roman" w:cs="Times New Roman"/>
          <w:spacing w:val="-4"/>
          <w:sz w:val="28"/>
          <w:szCs w:val="28"/>
        </w:rPr>
      </w:pPr>
    </w:p>
    <w:p w:rsidR="001B023D" w:rsidRPr="005E22EC" w:rsidRDefault="00B2319D" w:rsidP="001B023D">
      <w:pPr>
        <w:spacing w:line="360" w:lineRule="auto"/>
        <w:jc w:val="center"/>
        <w:rPr>
          <w:rFonts w:ascii="Times New Roman" w:hAnsi="Times New Roman" w:cs="Times New Roman"/>
          <w:spacing w:val="-4"/>
          <w:lang w:val="ru-RU"/>
        </w:rPr>
      </w:pPr>
      <w:r w:rsidRPr="00493A8D">
        <w:rPr>
          <w:rFonts w:ascii="Times New Roman" w:hAnsi="Times New Roman" w:cs="Times New Roman"/>
          <w:spacing w:val="-4"/>
          <w:sz w:val="28"/>
          <w:szCs w:val="28"/>
        </w:rPr>
        <w:t>Рис. 2</w:t>
      </w:r>
      <w:r w:rsidR="00F41B7D">
        <w:rPr>
          <w:rFonts w:ascii="Times New Roman" w:hAnsi="Times New Roman" w:cs="Times New Roman"/>
          <w:spacing w:val="-4"/>
          <w:sz w:val="28"/>
          <w:szCs w:val="28"/>
        </w:rPr>
        <w:t>.6</w:t>
      </w:r>
      <w:r w:rsidRPr="00493A8D">
        <w:rPr>
          <w:rFonts w:ascii="Times New Roman" w:hAnsi="Times New Roman" w:cs="Times New Roman"/>
          <w:spacing w:val="-4"/>
          <w:sz w:val="28"/>
          <w:szCs w:val="28"/>
        </w:rPr>
        <w:t>. Частки АЗС чотирьох основних груп учасників на роздрібному р</w:t>
      </w:r>
      <w:r w:rsidR="00DC2435">
        <w:rPr>
          <w:rFonts w:ascii="Times New Roman" w:hAnsi="Times New Roman" w:cs="Times New Roman"/>
          <w:spacing w:val="-4"/>
          <w:sz w:val="28"/>
          <w:szCs w:val="28"/>
        </w:rPr>
        <w:t>инку нафтопродуктів України</w:t>
      </w:r>
      <w:r w:rsidR="002F5455">
        <w:rPr>
          <w:rFonts w:ascii="Times New Roman" w:hAnsi="Times New Roman" w:cs="Times New Roman"/>
          <w:spacing w:val="-4"/>
          <w:sz w:val="28"/>
          <w:szCs w:val="28"/>
        </w:rPr>
        <w:t xml:space="preserve"> станом на 1 жовтня 2010р.</w:t>
      </w:r>
      <w:r w:rsidR="008E54C1">
        <w:rPr>
          <w:rFonts w:ascii="Times New Roman" w:hAnsi="Times New Roman" w:cs="Times New Roman"/>
          <w:spacing w:val="-4"/>
          <w:sz w:val="28"/>
          <w:szCs w:val="28"/>
        </w:rPr>
        <w:t xml:space="preserve"> [11</w:t>
      </w:r>
      <w:r w:rsidR="008E54C1" w:rsidRPr="00740C22">
        <w:rPr>
          <w:rFonts w:ascii="Times New Roman" w:hAnsi="Times New Roman" w:cs="Times New Roman"/>
          <w:spacing w:val="-4"/>
          <w:sz w:val="28"/>
          <w:szCs w:val="28"/>
          <w:lang w:val="ru-RU"/>
        </w:rPr>
        <w:t>0</w:t>
      </w:r>
      <w:r w:rsidRPr="00493A8D">
        <w:rPr>
          <w:rFonts w:ascii="Times New Roman" w:hAnsi="Times New Roman" w:cs="Times New Roman"/>
          <w:spacing w:val="-4"/>
          <w:sz w:val="28"/>
          <w:szCs w:val="28"/>
        </w:rPr>
        <w:t>]</w:t>
      </w:r>
    </w:p>
    <w:p w:rsidR="001B023D" w:rsidRPr="005E22EC" w:rsidRDefault="001B023D" w:rsidP="001B023D">
      <w:pPr>
        <w:spacing w:line="360" w:lineRule="auto"/>
        <w:jc w:val="center"/>
        <w:rPr>
          <w:rFonts w:ascii="Times New Roman" w:hAnsi="Times New Roman" w:cs="Times New Roman"/>
          <w:spacing w:val="-4"/>
          <w:lang w:val="ru-RU"/>
        </w:rPr>
      </w:pP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544A41">
        <w:rPr>
          <w:rFonts w:ascii="Times New Roman" w:hAnsi="Times New Roman" w:cs="Times New Roman"/>
          <w:b/>
          <w:spacing w:val="-4"/>
          <w:sz w:val="28"/>
          <w:szCs w:val="28"/>
        </w:rPr>
        <w:t>До першої групи</w:t>
      </w:r>
      <w:r w:rsidRPr="00493A8D">
        <w:rPr>
          <w:rFonts w:ascii="Times New Roman" w:hAnsi="Times New Roman" w:cs="Times New Roman"/>
          <w:spacing w:val="-4"/>
          <w:sz w:val="28"/>
          <w:szCs w:val="28"/>
        </w:rPr>
        <w:t xml:space="preserve"> увійшли компанії–власниці нафтопереробних активів, які гарантують стабільність постачання палива на мережеві АЗС (близько 26% ринку</w:t>
      </w:r>
      <w:r w:rsidR="00544A41">
        <w:rPr>
          <w:rFonts w:ascii="Times New Roman" w:hAnsi="Times New Roman" w:cs="Times New Roman"/>
          <w:spacing w:val="-4"/>
          <w:sz w:val="28"/>
          <w:szCs w:val="28"/>
        </w:rPr>
        <w:t xml:space="preserve"> </w:t>
      </w:r>
      <w:r w:rsidR="00544A41" w:rsidRPr="00544A41">
        <w:rPr>
          <w:rFonts w:ascii="Times New Roman" w:hAnsi="Times New Roman" w:cs="Times New Roman"/>
          <w:sz w:val="28"/>
          <w:szCs w:val="28"/>
          <w:lang w:eastAsia="ru-RU"/>
        </w:rPr>
        <w:t>група “</w:t>
      </w:r>
      <w:r w:rsidR="00544A41">
        <w:rPr>
          <w:rFonts w:ascii="Times New Roman" w:hAnsi="Times New Roman" w:cs="Times New Roman"/>
          <w:sz w:val="28"/>
          <w:szCs w:val="28"/>
          <w:lang w:eastAsia="ru-RU"/>
        </w:rPr>
        <w:t>Приват</w:t>
      </w:r>
      <w:r w:rsidR="00544A41" w:rsidRPr="00544A41">
        <w:rPr>
          <w:rFonts w:ascii="Times New Roman" w:hAnsi="Times New Roman" w:cs="Times New Roman"/>
          <w:sz w:val="28"/>
          <w:szCs w:val="28"/>
          <w:lang w:eastAsia="ru-RU"/>
        </w:rPr>
        <w:t xml:space="preserve">” та </w:t>
      </w:r>
      <w:r w:rsidR="00544A41" w:rsidRPr="00544A41">
        <w:rPr>
          <w:rFonts w:ascii="Times New Roman" w:hAnsi="Times New Roman" w:cs="Times New Roman"/>
          <w:sz w:val="28"/>
          <w:szCs w:val="28"/>
          <w:lang w:val="ru-RU" w:eastAsia="ru-RU"/>
        </w:rPr>
        <w:t>“</w:t>
      </w:r>
      <w:r w:rsidR="00544A41">
        <w:rPr>
          <w:rFonts w:ascii="Times New Roman" w:hAnsi="Times New Roman" w:cs="Times New Roman"/>
          <w:spacing w:val="-4"/>
          <w:sz w:val="28"/>
          <w:szCs w:val="28"/>
        </w:rPr>
        <w:t>ЛУКОЙЛ</w:t>
      </w:r>
      <w:r w:rsidR="00544A41" w:rsidRPr="00544A41">
        <w:rPr>
          <w:rFonts w:ascii="Times New Roman" w:hAnsi="Times New Roman" w:cs="Times New Roman"/>
          <w:sz w:val="28"/>
          <w:szCs w:val="28"/>
          <w:lang w:val="ru-RU" w:eastAsia="ru-RU"/>
        </w:rPr>
        <w:t>”</w:t>
      </w:r>
      <w:r w:rsidR="008E54C1">
        <w:rPr>
          <w:rFonts w:ascii="Times New Roman" w:hAnsi="Times New Roman" w:cs="Times New Roman"/>
          <w:spacing w:val="-4"/>
          <w:sz w:val="28"/>
          <w:szCs w:val="28"/>
        </w:rPr>
        <w:t>). Серед них варто виділити [11</w:t>
      </w:r>
      <w:r w:rsidR="008E54C1" w:rsidRPr="00544A41">
        <w:rPr>
          <w:rFonts w:ascii="Times New Roman" w:hAnsi="Times New Roman" w:cs="Times New Roman"/>
          <w:spacing w:val="-4"/>
          <w:sz w:val="28"/>
          <w:szCs w:val="28"/>
          <w:lang w:val="ru-RU"/>
        </w:rPr>
        <w:t>0</w:t>
      </w:r>
      <w:r w:rsidRPr="00493A8D">
        <w:rPr>
          <w:rFonts w:ascii="Times New Roman" w:hAnsi="Times New Roman" w:cs="Times New Roman"/>
          <w:spacing w:val="-4"/>
          <w:sz w:val="28"/>
          <w:szCs w:val="28"/>
        </w:rPr>
        <w:t>]:</w:t>
      </w:r>
    </w:p>
    <w:p w:rsidR="00B2319D" w:rsidRPr="00493A8D" w:rsidRDefault="00B2319D" w:rsidP="009F1C8B">
      <w:pPr>
        <w:numPr>
          <w:ilvl w:val="0"/>
          <w:numId w:val="25"/>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ВАТ "Укрнафта", я</w:t>
      </w:r>
      <w:r w:rsidR="007A71FF">
        <w:rPr>
          <w:rFonts w:ascii="Times New Roman" w:hAnsi="Times New Roman" w:cs="Times New Roman"/>
          <w:spacing w:val="-4"/>
          <w:sz w:val="28"/>
          <w:szCs w:val="28"/>
        </w:rPr>
        <w:t>ке реалізує у своїй мережі з 5</w:t>
      </w:r>
      <w:r w:rsidR="007A71FF" w:rsidRPr="007A71FF">
        <w:rPr>
          <w:rFonts w:ascii="Times New Roman" w:hAnsi="Times New Roman" w:cs="Times New Roman"/>
          <w:spacing w:val="-4"/>
          <w:sz w:val="28"/>
          <w:szCs w:val="28"/>
        </w:rPr>
        <w:t>63</w:t>
      </w:r>
      <w:r w:rsidRPr="00493A8D">
        <w:rPr>
          <w:rFonts w:ascii="Times New Roman" w:hAnsi="Times New Roman" w:cs="Times New Roman"/>
          <w:spacing w:val="-4"/>
          <w:sz w:val="28"/>
          <w:szCs w:val="28"/>
        </w:rPr>
        <w:t xml:space="preserve"> АЗС світлі нафтопродукти, отримані з нафти, яка добувається ВАТ "Укрнафта" і частково переробляється на Надвірнянському НПЗ. Компанія розпоряджається 96% вітчизняної сировини;</w:t>
      </w:r>
    </w:p>
    <w:p w:rsidR="00B2319D" w:rsidRPr="00493A8D" w:rsidRDefault="00B2319D" w:rsidP="009F1C8B">
      <w:pPr>
        <w:numPr>
          <w:ilvl w:val="0"/>
          <w:numId w:val="25"/>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ПП "Лукойл–Україна", яке є дочірнім підприємством російської НК "ЛУКОЙЛ", яка володіє Одеським НПЗ із одноіменною мереж</w:t>
      </w:r>
      <w:r w:rsidR="007A71FF">
        <w:rPr>
          <w:rFonts w:ascii="Times New Roman" w:hAnsi="Times New Roman" w:cs="Times New Roman"/>
          <w:spacing w:val="-4"/>
          <w:sz w:val="28"/>
          <w:szCs w:val="28"/>
        </w:rPr>
        <w:t>ею АЗС (за даними компанії – 2</w:t>
      </w:r>
      <w:r w:rsidR="007A71FF">
        <w:rPr>
          <w:rFonts w:ascii="Times New Roman" w:hAnsi="Times New Roman" w:cs="Times New Roman"/>
          <w:spacing w:val="-4"/>
          <w:sz w:val="28"/>
          <w:szCs w:val="28"/>
          <w:lang w:val="en-US"/>
        </w:rPr>
        <w:t>36</w:t>
      </w:r>
      <w:r w:rsidRPr="00493A8D">
        <w:rPr>
          <w:rFonts w:ascii="Times New Roman" w:hAnsi="Times New Roman" w:cs="Times New Roman"/>
          <w:spacing w:val="-4"/>
          <w:sz w:val="28"/>
          <w:szCs w:val="28"/>
        </w:rPr>
        <w:t>);</w:t>
      </w:r>
    </w:p>
    <w:p w:rsidR="00D81B7F" w:rsidRPr="00D81B7F" w:rsidRDefault="00B2319D" w:rsidP="009F1C8B">
      <w:pPr>
        <w:numPr>
          <w:ilvl w:val="0"/>
          <w:numId w:val="25"/>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lastRenderedPageBreak/>
        <w:t>ТОВ "ТНК–BP Україна", яке реалізує нафтопродукти, вироблені на Лисичанському НПЗ через мережу АЗС під торговою маркою ТНК–BP. Компанії безпосередньо н</w:t>
      </w:r>
      <w:r w:rsidR="00D81B7F">
        <w:rPr>
          <w:rFonts w:ascii="Times New Roman" w:hAnsi="Times New Roman" w:cs="Times New Roman"/>
          <w:spacing w:val="-4"/>
          <w:sz w:val="28"/>
          <w:szCs w:val="28"/>
        </w:rPr>
        <w:t xml:space="preserve">алежить </w:t>
      </w:r>
      <w:r w:rsidRPr="00493A8D">
        <w:rPr>
          <w:rFonts w:ascii="Times New Roman" w:hAnsi="Times New Roman" w:cs="Times New Roman"/>
          <w:spacing w:val="-4"/>
          <w:sz w:val="28"/>
          <w:szCs w:val="28"/>
        </w:rPr>
        <w:t>1</w:t>
      </w:r>
      <w:r w:rsidR="00D81B7F" w:rsidRPr="004B1784">
        <w:rPr>
          <w:rFonts w:ascii="Times New Roman" w:hAnsi="Times New Roman" w:cs="Times New Roman"/>
          <w:spacing w:val="-4"/>
          <w:sz w:val="28"/>
          <w:szCs w:val="28"/>
          <w:lang w:val="ru-RU"/>
        </w:rPr>
        <w:t>48</w:t>
      </w:r>
      <w:r w:rsidRPr="00493A8D">
        <w:rPr>
          <w:rFonts w:ascii="Times New Roman" w:hAnsi="Times New Roman" w:cs="Times New Roman"/>
          <w:spacing w:val="-4"/>
          <w:sz w:val="28"/>
          <w:szCs w:val="28"/>
        </w:rPr>
        <w:t xml:space="preserve"> АЗС. За даними компанії, починаючи з травня 2006 р. і після закінчення дворічного перехідного періоду під торговою маркою ТНК–BP</w:t>
      </w:r>
      <w:r w:rsidR="00D81B7F">
        <w:rPr>
          <w:rFonts w:ascii="Times New Roman" w:hAnsi="Times New Roman" w:cs="Times New Roman"/>
          <w:spacing w:val="-4"/>
          <w:sz w:val="28"/>
          <w:szCs w:val="28"/>
        </w:rPr>
        <w:t xml:space="preserve"> залишаться працювати всього</w:t>
      </w:r>
      <w:r w:rsidR="00D81B7F" w:rsidRPr="004B1784">
        <w:rPr>
          <w:rFonts w:ascii="Times New Roman" w:hAnsi="Times New Roman" w:cs="Times New Roman"/>
          <w:spacing w:val="-4"/>
          <w:sz w:val="28"/>
          <w:szCs w:val="28"/>
        </w:rPr>
        <w:t xml:space="preserve"> 58</w:t>
      </w:r>
      <w:r w:rsidRPr="00493A8D">
        <w:rPr>
          <w:rFonts w:ascii="Times New Roman" w:hAnsi="Times New Roman" w:cs="Times New Roman"/>
          <w:spacing w:val="-4"/>
          <w:sz w:val="28"/>
          <w:szCs w:val="28"/>
        </w:rPr>
        <w:t xml:space="preserve"> джобберських АЗС. Офіційною причиною такого рішення є "відсіювання" несумлінних партнерів, які допускали порушення стандартів діяльності компанії і якості нафтопродуктів; </w:t>
      </w:r>
    </w:p>
    <w:p w:rsidR="00B2319D" w:rsidRPr="00493A8D" w:rsidRDefault="00B2319D" w:rsidP="009F1C8B">
      <w:pPr>
        <w:numPr>
          <w:ilvl w:val="0"/>
          <w:numId w:val="25"/>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ТОВ "Континіум–Укрресурс", яке володіє мережею АЗС, більшіст</w:t>
      </w:r>
      <w:r w:rsidR="00F73B1F">
        <w:rPr>
          <w:rFonts w:ascii="Times New Roman" w:hAnsi="Times New Roman" w:cs="Times New Roman"/>
          <w:spacing w:val="-4"/>
          <w:sz w:val="28"/>
          <w:szCs w:val="28"/>
        </w:rPr>
        <w:t xml:space="preserve">ь яких (за даними компанії – </w:t>
      </w:r>
      <w:r w:rsidR="00F73B1F" w:rsidRPr="00F73B1F">
        <w:rPr>
          <w:rFonts w:ascii="Times New Roman" w:hAnsi="Times New Roman" w:cs="Times New Roman"/>
          <w:spacing w:val="-4"/>
          <w:sz w:val="28"/>
          <w:szCs w:val="28"/>
          <w:lang w:val="ru-RU"/>
        </w:rPr>
        <w:t>400</w:t>
      </w:r>
      <w:r w:rsidRPr="00493A8D">
        <w:rPr>
          <w:rFonts w:ascii="Times New Roman" w:hAnsi="Times New Roman" w:cs="Times New Roman"/>
          <w:spacing w:val="-4"/>
          <w:sz w:val="28"/>
          <w:szCs w:val="28"/>
        </w:rPr>
        <w:t>) працює під торговою марк</w:t>
      </w:r>
      <w:r w:rsidR="002B49F5">
        <w:rPr>
          <w:rFonts w:ascii="Times New Roman" w:hAnsi="Times New Roman" w:cs="Times New Roman"/>
          <w:spacing w:val="-4"/>
          <w:sz w:val="28"/>
          <w:szCs w:val="28"/>
        </w:rPr>
        <w:t xml:space="preserve">ою WOG (Western Oil Group)  у </w:t>
      </w:r>
      <w:r w:rsidR="002B49F5" w:rsidRPr="002B49F5">
        <w:rPr>
          <w:rFonts w:ascii="Times New Roman" w:hAnsi="Times New Roman" w:cs="Times New Roman"/>
          <w:spacing w:val="-4"/>
          <w:sz w:val="28"/>
          <w:szCs w:val="28"/>
        </w:rPr>
        <w:t>25</w:t>
      </w:r>
      <w:r w:rsidR="002B49F5">
        <w:rPr>
          <w:rFonts w:ascii="Times New Roman" w:hAnsi="Times New Roman" w:cs="Times New Roman"/>
          <w:spacing w:val="-4"/>
          <w:sz w:val="28"/>
          <w:szCs w:val="28"/>
        </w:rPr>
        <w:t xml:space="preserve"> областях України</w:t>
      </w:r>
      <w:r w:rsidRPr="00493A8D">
        <w:rPr>
          <w:rFonts w:ascii="Times New Roman" w:hAnsi="Times New Roman" w:cs="Times New Roman"/>
          <w:spacing w:val="-4"/>
          <w:sz w:val="28"/>
          <w:szCs w:val="28"/>
        </w:rPr>
        <w:t>. Компанія контролювала Дрогобицький НПЗ, з якого і постачалися нафтопродукти;</w:t>
      </w:r>
    </w:p>
    <w:p w:rsidR="00423E87" w:rsidRDefault="00B2319D" w:rsidP="009F1C8B">
      <w:pPr>
        <w:numPr>
          <w:ilvl w:val="0"/>
          <w:numId w:val="25"/>
        </w:numPr>
        <w:tabs>
          <w:tab w:val="clear" w:pos="1429"/>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НК "Татнафта", яка реалізує нафтопродукти, вироблені на власних потужностях, під однойменним брендом через 145 АЗС, розташовані головним чином у Криму, Полтавській і Харківській областях. Російській НК "Татнафта" і контрольованим нею компаніям Amruz Trading AG (Швейцарія) і Sea Group International (США) належить також 27% акцій AT "Укртатнафта", яке керує Кременчуцьким НПЗ. Восени 2006 p., після оголошення про початок ліквідації дочірн</w:t>
      </w:r>
      <w:r w:rsidR="00423E87">
        <w:rPr>
          <w:rFonts w:ascii="Times New Roman" w:hAnsi="Times New Roman" w:cs="Times New Roman"/>
          <w:spacing w:val="-4"/>
          <w:sz w:val="28"/>
          <w:szCs w:val="28"/>
        </w:rPr>
        <w:t>ього підприємства НК "Татнафта"</w:t>
      </w:r>
    </w:p>
    <w:p w:rsidR="00B2319D" w:rsidRPr="00493A8D" w:rsidRDefault="00B2319D" w:rsidP="009F1C8B">
      <w:pPr>
        <w:numPr>
          <w:ilvl w:val="0"/>
          <w:numId w:val="25"/>
        </w:numPr>
        <w:tabs>
          <w:tab w:val="clear" w:pos="1429"/>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СП "ТД "Татнафта–Україна", з'явилися повідомлення про її можливий вихід із роздрібного сегменту вітчизняного ринку;</w:t>
      </w:r>
    </w:p>
    <w:p w:rsidR="00B2319D" w:rsidRPr="00493A8D" w:rsidRDefault="00B2319D" w:rsidP="009F1C8B">
      <w:pPr>
        <w:numPr>
          <w:ilvl w:val="0"/>
          <w:numId w:val="25"/>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AT "Укртатнафта", яке виробляє нафтопродукти на Кременчуцькому НПЗ із російської нафти (в основному, татарстанської), і реалізує їх через мережу із понад 100 АЗС, три чверті яких належать ТОВ "УТН–Схід";</w:t>
      </w:r>
    </w:p>
    <w:p w:rsidR="00B2319D" w:rsidRPr="00493A8D" w:rsidRDefault="00B2319D" w:rsidP="009F1C8B">
      <w:pPr>
        <w:numPr>
          <w:ilvl w:val="0"/>
          <w:numId w:val="25"/>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ТОВ "НК "Альянс–Україна", яке є дочірнім підприємством російської НК "Альянс", яка володіє Херсонським НПЗ і однойменною мережею АЗС у 12 регіонах країни (за даними компанії – 144). 18 липня 2006 р. компанія, діючи в рамках ліцензійної угоди із Shell Brands International AG, відкрила першу в Україні АЗС під міжнародним брендом;</w:t>
      </w:r>
    </w:p>
    <w:p w:rsidR="00B2319D" w:rsidRPr="00493A8D" w:rsidRDefault="00B2319D" w:rsidP="009F1C8B">
      <w:pPr>
        <w:numPr>
          <w:ilvl w:val="0"/>
          <w:numId w:val="25"/>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lastRenderedPageBreak/>
        <w:t>НАК "Нафтогаз України", яка разом з ТОВ "Екойл" розвиває мережу АЗС під торговою маркою "Нафтогаз–Екойл" (у власності ДК "Укргазвидобування", яка входить у структуру НАК "Нафтогаз України", знаходиться Шебелинський ГПЗ). За даними компанії, продукти переробки, які випускаються її дочірніми підприємствами, реалізуються через мережу, яка складається з 306 АЗС різних брендів. Сорок з них, розташовані в 7 регіонах України, працюють під маркою "Нафтогаз–Екойл".</w:t>
      </w: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Слід зазначити, що АЗС, які належать російським нафтовим компаніям (ТНК–BP (із джобберами), "ЛУКОЙЛ", "Альянс", "Татнафта"), складають сьогодні близько 16% всіх АЗС України, причому з початку 2005 р. ця частка постійно знижується.</w:t>
      </w: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544A41">
        <w:rPr>
          <w:rFonts w:ascii="Times New Roman" w:hAnsi="Times New Roman" w:cs="Times New Roman"/>
          <w:b/>
          <w:spacing w:val="-4"/>
          <w:sz w:val="28"/>
          <w:szCs w:val="28"/>
        </w:rPr>
        <w:t xml:space="preserve">До другої ринкової групи </w:t>
      </w:r>
      <w:r w:rsidRPr="00544A41">
        <w:rPr>
          <w:rFonts w:ascii="Times New Roman" w:hAnsi="Times New Roman" w:cs="Times New Roman"/>
          <w:spacing w:val="-4"/>
          <w:sz w:val="28"/>
          <w:szCs w:val="28"/>
        </w:rPr>
        <w:t xml:space="preserve">належать </w:t>
      </w:r>
      <w:r w:rsidRPr="00493A8D">
        <w:rPr>
          <w:rFonts w:ascii="Times New Roman" w:hAnsi="Times New Roman" w:cs="Times New Roman"/>
          <w:spacing w:val="-4"/>
          <w:sz w:val="28"/>
          <w:szCs w:val="28"/>
        </w:rPr>
        <w:t>компанії, які створюють і розвивають власні мережі АЗС при відсутності переробних потужностей (24% ри</w:t>
      </w:r>
      <w:r>
        <w:rPr>
          <w:rFonts w:ascii="Times New Roman" w:hAnsi="Times New Roman" w:cs="Times New Roman"/>
          <w:spacing w:val="-4"/>
          <w:sz w:val="28"/>
          <w:szCs w:val="28"/>
        </w:rPr>
        <w:t>нку). Серед них виділяють [</w:t>
      </w:r>
      <w:r w:rsidR="008E54C1">
        <w:rPr>
          <w:rFonts w:ascii="Times New Roman" w:hAnsi="Times New Roman" w:cs="Times New Roman"/>
          <w:spacing w:val="-4"/>
          <w:sz w:val="28"/>
          <w:szCs w:val="28"/>
          <w:lang w:val="en-US"/>
        </w:rPr>
        <w:t>98</w:t>
      </w:r>
      <w:r w:rsidRPr="00493A8D">
        <w:rPr>
          <w:rFonts w:ascii="Times New Roman" w:hAnsi="Times New Roman" w:cs="Times New Roman"/>
          <w:spacing w:val="-4"/>
          <w:sz w:val="28"/>
          <w:szCs w:val="28"/>
        </w:rPr>
        <w:t>]:</w:t>
      </w:r>
    </w:p>
    <w:p w:rsidR="00B2319D" w:rsidRPr="00493A8D" w:rsidRDefault="005057E9" w:rsidP="009F1C8B">
      <w:pPr>
        <w:numPr>
          <w:ilvl w:val="0"/>
          <w:numId w:val="27"/>
        </w:numPr>
        <w:tabs>
          <w:tab w:val="clear" w:pos="1429"/>
          <w:tab w:val="num" w:pos="724"/>
        </w:tabs>
        <w:spacing w:line="360" w:lineRule="auto"/>
        <w:ind w:left="724"/>
        <w:jc w:val="both"/>
        <w:rPr>
          <w:rFonts w:ascii="Times New Roman" w:hAnsi="Times New Roman" w:cs="Times New Roman"/>
          <w:spacing w:val="-4"/>
          <w:sz w:val="28"/>
          <w:szCs w:val="28"/>
        </w:rPr>
      </w:pPr>
      <w:r>
        <w:rPr>
          <w:rFonts w:ascii="Times New Roman" w:hAnsi="Times New Roman" w:cs="Times New Roman"/>
          <w:spacing w:val="-4"/>
          <w:sz w:val="28"/>
          <w:szCs w:val="28"/>
        </w:rPr>
        <w:t>П</w:t>
      </w:r>
      <w:r w:rsidR="00B2319D" w:rsidRPr="00493A8D">
        <w:rPr>
          <w:rFonts w:ascii="Times New Roman" w:hAnsi="Times New Roman" w:cs="Times New Roman"/>
          <w:spacing w:val="-4"/>
          <w:sz w:val="28"/>
          <w:szCs w:val="28"/>
        </w:rPr>
        <w:t>АТ "Концерн Галнафт</w:t>
      </w:r>
      <w:r w:rsidR="00EE7F6F">
        <w:rPr>
          <w:rFonts w:ascii="Times New Roman" w:hAnsi="Times New Roman" w:cs="Times New Roman"/>
          <w:spacing w:val="-4"/>
          <w:sz w:val="28"/>
          <w:szCs w:val="28"/>
        </w:rPr>
        <w:t>огаз", яке володіє мережею з 401</w:t>
      </w:r>
      <w:r w:rsidR="00B2319D" w:rsidRPr="00493A8D">
        <w:rPr>
          <w:rFonts w:ascii="Times New Roman" w:hAnsi="Times New Roman" w:cs="Times New Roman"/>
          <w:spacing w:val="-4"/>
          <w:sz w:val="28"/>
          <w:szCs w:val="28"/>
        </w:rPr>
        <w:t xml:space="preserve"> АЗС</w:t>
      </w:r>
      <w:r w:rsidR="008124C3">
        <w:rPr>
          <w:rFonts w:ascii="Times New Roman" w:hAnsi="Times New Roman" w:cs="Times New Roman"/>
          <w:spacing w:val="-4"/>
          <w:sz w:val="28"/>
          <w:szCs w:val="28"/>
        </w:rPr>
        <w:t xml:space="preserve"> станом на 01.04.2014р.</w:t>
      </w:r>
      <w:r w:rsidR="00B2319D" w:rsidRPr="00493A8D">
        <w:rPr>
          <w:rFonts w:ascii="Times New Roman" w:hAnsi="Times New Roman" w:cs="Times New Roman"/>
          <w:spacing w:val="-4"/>
          <w:sz w:val="28"/>
          <w:szCs w:val="28"/>
        </w:rPr>
        <w:t>, більша частина яких (за даними компанії – 151) працює під торговою маркою ОККО переважно в центральних і західних областях України;</w:t>
      </w:r>
    </w:p>
    <w:p w:rsidR="00B2319D" w:rsidRPr="00493A8D" w:rsidRDefault="00B2319D" w:rsidP="009F1C8B">
      <w:pPr>
        <w:numPr>
          <w:ilvl w:val="0"/>
          <w:numId w:val="27"/>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ТОВ "Альфа–нафта", яке володіє АЗС, більша частина яких (за даними компанії – 281) працює під брендом ANP у 17 регіонах України. Компанія "Альфа–нафта" уже два роки підряд демонструє другі після "Укрнафти" темпи будівництва нових АЗС. Загальна кількість АЗС "Альфа–нафти" становить близько 350, однак закритість компанії не дозволяє у повній мірі оцінити її місце на ринку;</w:t>
      </w:r>
    </w:p>
    <w:p w:rsidR="00B2319D" w:rsidRPr="00493A8D" w:rsidRDefault="00B2319D" w:rsidP="009F1C8B">
      <w:pPr>
        <w:numPr>
          <w:ilvl w:val="0"/>
          <w:numId w:val="27"/>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ТОВ "Гефест", якому належить мережа із 65 АЗС у східних областях України (головним чином, у Донецьку та області);</w:t>
      </w:r>
    </w:p>
    <w:p w:rsidR="00B2319D" w:rsidRPr="00493A8D" w:rsidRDefault="00B2319D" w:rsidP="009F1C8B">
      <w:pPr>
        <w:numPr>
          <w:ilvl w:val="0"/>
          <w:numId w:val="27"/>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ТОВ "Мавекс", яке володіє мережею із 31 АЗС в Одеській, Закарпатській, Івано–Франківській і Волинській областях.</w:t>
      </w: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544A41">
        <w:rPr>
          <w:rFonts w:ascii="Times New Roman" w:hAnsi="Times New Roman" w:cs="Times New Roman"/>
          <w:b/>
          <w:spacing w:val="-4"/>
          <w:sz w:val="28"/>
          <w:szCs w:val="28"/>
        </w:rPr>
        <w:t>До третьої групи</w:t>
      </w:r>
      <w:r w:rsidRPr="00493A8D">
        <w:rPr>
          <w:rFonts w:ascii="Times New Roman" w:hAnsi="Times New Roman" w:cs="Times New Roman"/>
          <w:spacing w:val="-4"/>
          <w:sz w:val="28"/>
          <w:szCs w:val="28"/>
        </w:rPr>
        <w:t xml:space="preserve"> відносять власників місцевих мереж АЗС, яки</w:t>
      </w:r>
      <w:r w:rsidR="008E54C1">
        <w:rPr>
          <w:rFonts w:ascii="Times New Roman" w:hAnsi="Times New Roman" w:cs="Times New Roman"/>
          <w:spacing w:val="-4"/>
          <w:sz w:val="28"/>
          <w:szCs w:val="28"/>
        </w:rPr>
        <w:t>м належить близько 5% ринку [11</w:t>
      </w:r>
      <w:r w:rsidR="008E54C1" w:rsidRPr="008E54C1">
        <w:rPr>
          <w:rFonts w:ascii="Times New Roman" w:hAnsi="Times New Roman" w:cs="Times New Roman"/>
          <w:spacing w:val="-4"/>
          <w:sz w:val="28"/>
          <w:szCs w:val="28"/>
          <w:lang w:val="ru-RU"/>
        </w:rPr>
        <w:t>0</w:t>
      </w:r>
      <w:r w:rsidRPr="00493A8D">
        <w:rPr>
          <w:rFonts w:ascii="Times New Roman" w:hAnsi="Times New Roman" w:cs="Times New Roman"/>
          <w:spacing w:val="-4"/>
          <w:sz w:val="28"/>
          <w:szCs w:val="28"/>
        </w:rPr>
        <w:t xml:space="preserve">]. Ріст даного сегменту став наслідком падіння </w:t>
      </w:r>
      <w:r w:rsidRPr="00493A8D">
        <w:rPr>
          <w:rFonts w:ascii="Times New Roman" w:hAnsi="Times New Roman" w:cs="Times New Roman"/>
          <w:spacing w:val="-4"/>
          <w:sz w:val="28"/>
          <w:szCs w:val="28"/>
        </w:rPr>
        <w:lastRenderedPageBreak/>
        <w:t>популярності франчайзингових схем через виникнення в компаній, які їх впроваджували, іміджевих побоювань у зв'язку зі зниженням якості нафтопродуктів, які реалізуються за такими схемами. З іншого боку, відмова великих компаній від роботи із джобберами може бути ходом, спрямованим на PR якості обновлених мереж. Зокрема, по такому шляху пішли компанії "Альянс" і "ЛУКОЙЛ", які перестали використовувати франчайзинг із 2004 p., і ТНК–BP, яка згорнула</w:t>
      </w:r>
      <w:r w:rsidR="008124C3">
        <w:rPr>
          <w:rFonts w:ascii="Times New Roman" w:hAnsi="Times New Roman" w:cs="Times New Roman"/>
          <w:spacing w:val="-4"/>
          <w:sz w:val="28"/>
          <w:szCs w:val="28"/>
        </w:rPr>
        <w:t xml:space="preserve"> джобберську програму в 2009 p.</w:t>
      </w: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Серед місцев</w:t>
      </w:r>
      <w:r>
        <w:rPr>
          <w:rFonts w:ascii="Times New Roman" w:hAnsi="Times New Roman" w:cs="Times New Roman"/>
          <w:spacing w:val="-4"/>
          <w:sz w:val="28"/>
          <w:szCs w:val="28"/>
        </w:rPr>
        <w:t>их мереж АЗС можна виділи</w:t>
      </w:r>
      <w:r w:rsidR="008E54C1">
        <w:rPr>
          <w:rFonts w:ascii="Times New Roman" w:hAnsi="Times New Roman" w:cs="Times New Roman"/>
          <w:spacing w:val="-4"/>
          <w:sz w:val="28"/>
          <w:szCs w:val="28"/>
        </w:rPr>
        <w:t>ти [11</w:t>
      </w:r>
      <w:r w:rsidR="008E54C1" w:rsidRPr="008E54C1">
        <w:rPr>
          <w:rFonts w:ascii="Times New Roman" w:hAnsi="Times New Roman" w:cs="Times New Roman"/>
          <w:spacing w:val="-4"/>
          <w:sz w:val="28"/>
          <w:szCs w:val="28"/>
          <w:lang w:val="ru-RU"/>
        </w:rPr>
        <w:t>0</w:t>
      </w:r>
      <w:r w:rsidRPr="00493A8D">
        <w:rPr>
          <w:rFonts w:ascii="Times New Roman" w:hAnsi="Times New Roman" w:cs="Times New Roman"/>
          <w:spacing w:val="-4"/>
          <w:sz w:val="28"/>
          <w:szCs w:val="28"/>
        </w:rPr>
        <w:t>]:</w:t>
      </w:r>
    </w:p>
    <w:p w:rsidR="00B2319D" w:rsidRPr="00493A8D" w:rsidRDefault="00B2319D" w:rsidP="009F1C8B">
      <w:pPr>
        <w:numPr>
          <w:ilvl w:val="0"/>
          <w:numId w:val="28"/>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компанію "КЛО" (м.Київ, Київська і Хмельницька обл.);</w:t>
      </w:r>
    </w:p>
    <w:p w:rsidR="00B2319D" w:rsidRPr="00493A8D" w:rsidRDefault="00B2319D" w:rsidP="009F1C8B">
      <w:pPr>
        <w:numPr>
          <w:ilvl w:val="0"/>
          <w:numId w:val="28"/>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ТОВ "ТД "Золотий гепард" (м. Київ і Київська область);</w:t>
      </w:r>
    </w:p>
    <w:p w:rsidR="00B2319D" w:rsidRPr="00493A8D" w:rsidRDefault="00B2319D" w:rsidP="009F1C8B">
      <w:pPr>
        <w:numPr>
          <w:ilvl w:val="0"/>
          <w:numId w:val="28"/>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ТОВ "Донбаснафтопродукт" (Донецька обл.);</w:t>
      </w:r>
    </w:p>
    <w:p w:rsidR="00B2319D" w:rsidRPr="00493A8D" w:rsidRDefault="00B2319D" w:rsidP="009F1C8B">
      <w:pPr>
        <w:numPr>
          <w:ilvl w:val="0"/>
          <w:numId w:val="28"/>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ВАТ "Київміськнафтопродукт" (Київ і область);</w:t>
      </w:r>
    </w:p>
    <w:p w:rsidR="00B2319D" w:rsidRPr="00493A8D" w:rsidRDefault="00B2319D" w:rsidP="009F1C8B">
      <w:pPr>
        <w:numPr>
          <w:ilvl w:val="0"/>
          <w:numId w:val="28"/>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ВАТ "Запоріжнафтопродукт" (Запорізька обл.);</w:t>
      </w:r>
    </w:p>
    <w:p w:rsidR="00B2319D" w:rsidRPr="00493A8D" w:rsidRDefault="00B2319D" w:rsidP="009F1C8B">
      <w:pPr>
        <w:numPr>
          <w:ilvl w:val="0"/>
          <w:numId w:val="28"/>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НП "Універсам" (АЗС "Укрпетроль" у Волинській обл.);</w:t>
      </w:r>
    </w:p>
    <w:p w:rsidR="00B2319D" w:rsidRPr="00493A8D" w:rsidRDefault="00B2319D" w:rsidP="009F1C8B">
      <w:pPr>
        <w:numPr>
          <w:ilvl w:val="0"/>
          <w:numId w:val="28"/>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 xml:space="preserve">ТОВ "Сучасник" (Автономна Республіка Крим). </w:t>
      </w:r>
    </w:p>
    <w:p w:rsidR="002D2ECC" w:rsidRPr="001B023D" w:rsidRDefault="00B2319D" w:rsidP="001B023D">
      <w:pPr>
        <w:spacing w:line="360" w:lineRule="auto"/>
        <w:ind w:firstLine="709"/>
        <w:jc w:val="both"/>
        <w:rPr>
          <w:rFonts w:ascii="Times New Roman" w:hAnsi="Times New Roman" w:cs="Times New Roman"/>
          <w:spacing w:val="-4"/>
          <w:sz w:val="28"/>
          <w:szCs w:val="28"/>
          <w:lang w:val="ru-RU"/>
        </w:rPr>
      </w:pPr>
      <w:r w:rsidRPr="00493A8D">
        <w:rPr>
          <w:rFonts w:ascii="Times New Roman" w:hAnsi="Times New Roman" w:cs="Times New Roman"/>
          <w:spacing w:val="-4"/>
          <w:sz w:val="28"/>
          <w:szCs w:val="28"/>
        </w:rPr>
        <w:t>Частки АЗС, які діють у сегменті трьох вищезгаданих груп, показано</w:t>
      </w:r>
      <w:r w:rsidR="008E3F4B">
        <w:rPr>
          <w:rFonts w:ascii="Times New Roman" w:hAnsi="Times New Roman" w:cs="Times New Roman"/>
          <w:spacing w:val="-4"/>
          <w:sz w:val="28"/>
          <w:szCs w:val="28"/>
        </w:rPr>
        <w:t xml:space="preserve">  </w:t>
      </w:r>
      <w:r w:rsidR="00C51CE4">
        <w:rPr>
          <w:rFonts w:ascii="Times New Roman" w:hAnsi="Times New Roman" w:cs="Times New Roman"/>
          <w:spacing w:val="-4"/>
          <w:sz w:val="28"/>
          <w:szCs w:val="28"/>
        </w:rPr>
        <w:t xml:space="preserve"> на рис. 2.7</w:t>
      </w:r>
      <w:r w:rsidRPr="00493A8D">
        <w:rPr>
          <w:rFonts w:ascii="Times New Roman" w:hAnsi="Times New Roman" w:cs="Times New Roman"/>
          <w:spacing w:val="-4"/>
          <w:sz w:val="28"/>
          <w:szCs w:val="28"/>
        </w:rPr>
        <w:t>.</w:t>
      </w:r>
    </w:p>
    <w:p w:rsidR="001B023D" w:rsidRPr="001B023D" w:rsidRDefault="001B023D" w:rsidP="001B023D">
      <w:pPr>
        <w:spacing w:line="360" w:lineRule="auto"/>
        <w:ind w:firstLine="709"/>
        <w:jc w:val="both"/>
        <w:rPr>
          <w:rFonts w:ascii="Times New Roman" w:hAnsi="Times New Roman" w:cs="Times New Roman"/>
          <w:spacing w:val="-4"/>
          <w:sz w:val="28"/>
          <w:szCs w:val="28"/>
          <w:lang w:val="ru-RU"/>
        </w:rPr>
      </w:pPr>
    </w:p>
    <w:p w:rsidR="00C40CA1" w:rsidRDefault="001B023D" w:rsidP="00B2319D">
      <w:pPr>
        <w:spacing w:line="360" w:lineRule="auto"/>
        <w:ind w:firstLine="709"/>
        <w:jc w:val="both"/>
        <w:rPr>
          <w:rFonts w:ascii="Times New Roman" w:hAnsi="Times New Roman" w:cs="Times New Roman"/>
          <w:spacing w:val="-4"/>
          <w:sz w:val="28"/>
          <w:szCs w:val="28"/>
        </w:rPr>
      </w:pPr>
      <w:r>
        <w:rPr>
          <w:rFonts w:ascii="Times New Roman" w:hAnsi="Times New Roman" w:cs="Times New Roman"/>
          <w:noProof/>
          <w:spacing w:val="-4"/>
          <w:sz w:val="28"/>
          <w:szCs w:val="28"/>
          <w:lang w:val="ru-RU" w:eastAsia="ru-RU"/>
        </w:rPr>
        <w:drawing>
          <wp:inline distT="0" distB="0" distL="0" distR="0" wp14:anchorId="0D672731" wp14:editId="495738AD">
            <wp:extent cx="4791075" cy="2419350"/>
            <wp:effectExtent l="0" t="0" r="952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B023D" w:rsidRDefault="001B023D" w:rsidP="00C40CA1">
      <w:pPr>
        <w:spacing w:line="360" w:lineRule="auto"/>
        <w:jc w:val="center"/>
        <w:rPr>
          <w:rFonts w:ascii="Times New Roman" w:hAnsi="Times New Roman" w:cs="Times New Roman"/>
          <w:spacing w:val="-4"/>
          <w:sz w:val="28"/>
          <w:szCs w:val="28"/>
          <w:lang w:val="en-US"/>
        </w:rPr>
      </w:pPr>
    </w:p>
    <w:p w:rsidR="00C40CA1" w:rsidRPr="005E22EC" w:rsidRDefault="00C51CE4" w:rsidP="001B023D">
      <w:pPr>
        <w:spacing w:line="360"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rPr>
        <w:t>Рис. 2.7</w:t>
      </w:r>
      <w:r w:rsidR="00B2319D" w:rsidRPr="00493A8D">
        <w:rPr>
          <w:rFonts w:ascii="Times New Roman" w:hAnsi="Times New Roman" w:cs="Times New Roman"/>
          <w:spacing w:val="-4"/>
          <w:sz w:val="28"/>
          <w:szCs w:val="28"/>
        </w:rPr>
        <w:t>. Частки брендових АЗС на роздрібному р</w:t>
      </w:r>
      <w:r w:rsidR="00DC2435">
        <w:rPr>
          <w:rFonts w:ascii="Times New Roman" w:hAnsi="Times New Roman" w:cs="Times New Roman"/>
          <w:spacing w:val="-4"/>
          <w:sz w:val="28"/>
          <w:szCs w:val="28"/>
        </w:rPr>
        <w:t xml:space="preserve">инку нафтопродуктів України </w:t>
      </w:r>
      <w:r w:rsidR="002F5455">
        <w:rPr>
          <w:rFonts w:ascii="Times New Roman" w:hAnsi="Times New Roman" w:cs="Times New Roman"/>
          <w:spacing w:val="-4"/>
          <w:sz w:val="28"/>
          <w:szCs w:val="28"/>
        </w:rPr>
        <w:t xml:space="preserve">станом на 1 жовтня 2010р. </w:t>
      </w:r>
      <w:r w:rsidR="008E54C1">
        <w:rPr>
          <w:rFonts w:ascii="Times New Roman" w:hAnsi="Times New Roman" w:cs="Times New Roman"/>
          <w:spacing w:val="-4"/>
          <w:sz w:val="28"/>
          <w:szCs w:val="28"/>
        </w:rPr>
        <w:t>[11</w:t>
      </w:r>
      <w:r w:rsidR="008E54C1" w:rsidRPr="008E54C1">
        <w:rPr>
          <w:rFonts w:ascii="Times New Roman" w:hAnsi="Times New Roman" w:cs="Times New Roman"/>
          <w:spacing w:val="-4"/>
          <w:sz w:val="28"/>
          <w:szCs w:val="28"/>
          <w:lang w:val="ru-RU"/>
        </w:rPr>
        <w:t>0</w:t>
      </w:r>
      <w:r w:rsidR="00B2319D" w:rsidRPr="00493A8D">
        <w:rPr>
          <w:rFonts w:ascii="Times New Roman" w:hAnsi="Times New Roman" w:cs="Times New Roman"/>
          <w:spacing w:val="-4"/>
          <w:sz w:val="28"/>
          <w:szCs w:val="28"/>
        </w:rPr>
        <w:t>]</w:t>
      </w:r>
    </w:p>
    <w:p w:rsidR="00B2319D" w:rsidRDefault="00B2319D" w:rsidP="00370FDA">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lastRenderedPageBreak/>
        <w:t xml:space="preserve">І, нарешті, до </w:t>
      </w:r>
      <w:r w:rsidRPr="00544A41">
        <w:rPr>
          <w:rFonts w:ascii="Times New Roman" w:hAnsi="Times New Roman" w:cs="Times New Roman"/>
          <w:b/>
          <w:spacing w:val="-4"/>
          <w:sz w:val="28"/>
          <w:szCs w:val="28"/>
        </w:rPr>
        <w:t>четвертої групи</w:t>
      </w:r>
      <w:r w:rsidRPr="00493A8D">
        <w:rPr>
          <w:rFonts w:ascii="Times New Roman" w:hAnsi="Times New Roman" w:cs="Times New Roman"/>
          <w:spacing w:val="-4"/>
          <w:sz w:val="28"/>
          <w:szCs w:val="28"/>
        </w:rPr>
        <w:t xml:space="preserve"> належать власники дрібних мереж і окремих АЗС (позабрендові АЗС, близько 45% р</w:t>
      </w:r>
      <w:r w:rsidR="00C51CE4">
        <w:rPr>
          <w:rFonts w:ascii="Times New Roman" w:hAnsi="Times New Roman" w:cs="Times New Roman"/>
          <w:spacing w:val="-4"/>
          <w:sz w:val="28"/>
          <w:szCs w:val="28"/>
        </w:rPr>
        <w:t>оздрібного ринку, рис. 2.8</w:t>
      </w:r>
      <w:r w:rsidR="008E54C1">
        <w:rPr>
          <w:rFonts w:ascii="Times New Roman" w:hAnsi="Times New Roman" w:cs="Times New Roman"/>
          <w:spacing w:val="-4"/>
          <w:sz w:val="28"/>
          <w:szCs w:val="28"/>
        </w:rPr>
        <w:t>) [</w:t>
      </w:r>
      <w:r w:rsidR="008E54C1" w:rsidRPr="008E54C1">
        <w:rPr>
          <w:rFonts w:ascii="Times New Roman" w:hAnsi="Times New Roman" w:cs="Times New Roman"/>
          <w:spacing w:val="-4"/>
          <w:sz w:val="28"/>
          <w:szCs w:val="28"/>
          <w:lang w:val="ru-RU"/>
        </w:rPr>
        <w:t>97</w:t>
      </w:r>
      <w:r w:rsidRPr="00493A8D">
        <w:rPr>
          <w:rFonts w:ascii="Times New Roman" w:hAnsi="Times New Roman" w:cs="Times New Roman"/>
          <w:spacing w:val="-4"/>
          <w:sz w:val="28"/>
          <w:szCs w:val="28"/>
        </w:rPr>
        <w:t>]. Особливий сегмент тут належить мережам, які реалізують нафтопродукти "євро–класу", що відповідають стандартам EN228 і EN590. Найвідоміші з них – донецька "Паралель" і київська "УкрАвто".</w:t>
      </w:r>
    </w:p>
    <w:p w:rsidR="008E3F4B" w:rsidRDefault="008E3F4B" w:rsidP="00B2319D">
      <w:pPr>
        <w:spacing w:line="360" w:lineRule="auto"/>
        <w:ind w:firstLine="709"/>
        <w:jc w:val="both"/>
        <w:rPr>
          <w:rFonts w:ascii="Times New Roman" w:hAnsi="Times New Roman" w:cs="Times New Roman"/>
          <w:spacing w:val="-4"/>
          <w:sz w:val="28"/>
          <w:szCs w:val="28"/>
        </w:rPr>
      </w:pPr>
    </w:p>
    <w:p w:rsidR="00036266" w:rsidRPr="00493A8D" w:rsidRDefault="00036266" w:rsidP="00B2319D">
      <w:pPr>
        <w:spacing w:line="360" w:lineRule="auto"/>
        <w:ind w:firstLine="709"/>
        <w:jc w:val="both"/>
        <w:rPr>
          <w:rFonts w:ascii="Times New Roman" w:hAnsi="Times New Roman" w:cs="Times New Roman"/>
          <w:spacing w:val="-4"/>
          <w:sz w:val="28"/>
          <w:szCs w:val="28"/>
        </w:rPr>
      </w:pPr>
      <w:r>
        <w:rPr>
          <w:rFonts w:ascii="Times New Roman" w:hAnsi="Times New Roman" w:cs="Times New Roman"/>
          <w:noProof/>
          <w:spacing w:val="-4"/>
          <w:sz w:val="28"/>
          <w:szCs w:val="28"/>
          <w:lang w:val="ru-RU" w:eastAsia="ru-RU"/>
        </w:rPr>
        <w:drawing>
          <wp:inline distT="0" distB="0" distL="0" distR="0" wp14:anchorId="1DC3B7DD" wp14:editId="78715CCB">
            <wp:extent cx="5524500" cy="2505075"/>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2319D" w:rsidRPr="00493A8D" w:rsidRDefault="00B2319D" w:rsidP="00B2319D">
      <w:pPr>
        <w:spacing w:line="360" w:lineRule="auto"/>
        <w:jc w:val="center"/>
        <w:rPr>
          <w:rFonts w:ascii="Times New Roman" w:hAnsi="Times New Roman" w:cs="Times New Roman"/>
          <w:spacing w:val="-4"/>
          <w:sz w:val="28"/>
          <w:szCs w:val="28"/>
        </w:rPr>
      </w:pPr>
    </w:p>
    <w:p w:rsidR="00985873" w:rsidRDefault="00C51CE4" w:rsidP="00C40CA1">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Рис. 2.8</w:t>
      </w:r>
      <w:r w:rsidR="00B2319D" w:rsidRPr="00493A8D">
        <w:rPr>
          <w:rFonts w:ascii="Times New Roman" w:hAnsi="Times New Roman" w:cs="Times New Roman"/>
          <w:spacing w:val="-4"/>
          <w:sz w:val="28"/>
          <w:szCs w:val="28"/>
        </w:rPr>
        <w:t xml:space="preserve">. Частки основних учасників роздрібного ринку нафтопродуктів України (із деталізацією </w:t>
      </w:r>
      <w:r w:rsidR="00DC2435">
        <w:rPr>
          <w:rFonts w:ascii="Times New Roman" w:hAnsi="Times New Roman" w:cs="Times New Roman"/>
          <w:spacing w:val="-4"/>
          <w:sz w:val="28"/>
          <w:szCs w:val="28"/>
        </w:rPr>
        <w:t>часток ринку брендових АЗС)</w:t>
      </w:r>
      <w:r w:rsidR="002F5455" w:rsidRPr="002F5455">
        <w:rPr>
          <w:rFonts w:ascii="Times New Roman" w:hAnsi="Times New Roman" w:cs="Times New Roman"/>
          <w:spacing w:val="-4"/>
          <w:sz w:val="28"/>
          <w:szCs w:val="28"/>
        </w:rPr>
        <w:t xml:space="preserve"> </w:t>
      </w:r>
    </w:p>
    <w:p w:rsidR="00B2319D" w:rsidRPr="00493A8D" w:rsidRDefault="002F5455" w:rsidP="00985873">
      <w:pPr>
        <w:spacing w:line="360" w:lineRule="auto"/>
        <w:ind w:firstLine="709"/>
        <w:jc w:val="center"/>
        <w:rPr>
          <w:rFonts w:ascii="Times New Roman" w:hAnsi="Times New Roman" w:cs="Times New Roman"/>
          <w:spacing w:val="-4"/>
          <w:sz w:val="28"/>
          <w:szCs w:val="28"/>
        </w:rPr>
      </w:pPr>
      <w:r>
        <w:rPr>
          <w:rFonts w:ascii="Times New Roman" w:hAnsi="Times New Roman" w:cs="Times New Roman"/>
          <w:spacing w:val="-4"/>
          <w:sz w:val="28"/>
          <w:szCs w:val="28"/>
        </w:rPr>
        <w:t>станом на 1 жовтня 2010р.</w:t>
      </w:r>
      <w:r w:rsidR="008E54C1">
        <w:rPr>
          <w:rFonts w:ascii="Times New Roman" w:hAnsi="Times New Roman" w:cs="Times New Roman"/>
          <w:spacing w:val="-4"/>
          <w:sz w:val="28"/>
          <w:szCs w:val="28"/>
        </w:rPr>
        <w:t xml:space="preserve"> [11</w:t>
      </w:r>
      <w:r w:rsidR="008E54C1" w:rsidRPr="00740C22">
        <w:rPr>
          <w:rFonts w:ascii="Times New Roman" w:hAnsi="Times New Roman" w:cs="Times New Roman"/>
          <w:spacing w:val="-4"/>
          <w:sz w:val="28"/>
          <w:szCs w:val="28"/>
          <w:lang w:val="ru-RU"/>
        </w:rPr>
        <w:t>0</w:t>
      </w:r>
      <w:r w:rsidR="00B2319D" w:rsidRPr="00493A8D">
        <w:rPr>
          <w:rFonts w:ascii="Times New Roman" w:hAnsi="Times New Roman" w:cs="Times New Roman"/>
          <w:spacing w:val="-4"/>
          <w:sz w:val="28"/>
          <w:szCs w:val="28"/>
        </w:rPr>
        <w:t>]</w:t>
      </w:r>
    </w:p>
    <w:p w:rsidR="00B2319D" w:rsidRPr="00493A8D" w:rsidRDefault="00B2319D" w:rsidP="002F5455">
      <w:pPr>
        <w:ind w:firstLine="709"/>
        <w:jc w:val="both"/>
        <w:rPr>
          <w:rFonts w:ascii="Times New Roman" w:hAnsi="Times New Roman" w:cs="Times New Roman"/>
          <w:spacing w:val="-4"/>
          <w:sz w:val="28"/>
          <w:szCs w:val="28"/>
        </w:rPr>
      </w:pPr>
    </w:p>
    <w:p w:rsidR="00B2319D" w:rsidRPr="00493A8D" w:rsidRDefault="00B2319D" w:rsidP="00C40CA1">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Отже, у більшості регіонів України роздрібний с</w:t>
      </w:r>
      <w:r w:rsidR="00527FD2">
        <w:rPr>
          <w:rFonts w:ascii="Times New Roman" w:hAnsi="Times New Roman" w:cs="Times New Roman"/>
          <w:spacing w:val="-4"/>
          <w:sz w:val="28"/>
          <w:szCs w:val="28"/>
        </w:rPr>
        <w:t xml:space="preserve">егмент паливного ринку далекий від </w:t>
      </w:r>
      <w:r w:rsidRPr="00493A8D">
        <w:rPr>
          <w:rFonts w:ascii="Times New Roman" w:hAnsi="Times New Roman" w:cs="Times New Roman"/>
          <w:spacing w:val="-4"/>
          <w:sz w:val="28"/>
          <w:szCs w:val="28"/>
        </w:rPr>
        <w:t>насичення, головним чином через випереджаючі темпи росту автомобільного парку і переважання застарілих АЗС. Найбільш перспективними для будівництва АЗС є Київська, Львівська, Донецька, Дніпропетровська, Харківська, Одеська, Полтавська області і АР Крим.</w:t>
      </w: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 xml:space="preserve">На ринку продовжуються процеси розвитку і переділу, під час яких власники великих мереж концентрують у своїх руках усе більшу кількість формально незалежних АЗС. Повсюдна відмова від франчайзингових схем залишає власників окремих АЗС і дрібних мереж наодинці із проблемою забезпечення своїх станцій бензином і дизелем. Не виключено, що боротьба за ресурс, яка загострилася через скорочення обсягів переробки нафти, приведе до </w:t>
      </w:r>
      <w:r w:rsidRPr="00493A8D">
        <w:rPr>
          <w:rFonts w:ascii="Times New Roman" w:hAnsi="Times New Roman" w:cs="Times New Roman"/>
          <w:spacing w:val="-4"/>
          <w:sz w:val="28"/>
          <w:szCs w:val="28"/>
        </w:rPr>
        <w:lastRenderedPageBreak/>
        <w:t>припинення їхньої самостійної діяльності. Рядовим учасникам заважає розвиватися і земельна проблема. Якщо власникам великих мереж належить до 70% землі, відведеної під АЗС, то дрібні власники у більшості випадків не в змозі викупити земельні ділянки.</w:t>
      </w: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На даний час до половини роздрібного ринку належить десятьом найбільшим брендам. Інтереси останніх перетинаються, в основному, у Києві, Закарпатті і Криму.</w:t>
      </w: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У середньостроковій перспективі тенденція до збільшення кількості брендових АЗС підсилиться. Найбільшими темпами будуть зростати мережі українських операторів, у першу чергу, під брендами "Укрнафта" і ANP. Розвиток мереж буде відбуватися у напрямку поліпшення якості і розширення сфери послуг, зокрема, впровадження програм лояльності, які забезпечують знижки і бонуси, а також додатковий сервіс для клієнтів.</w:t>
      </w: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За допомогою брендування АЗС великі мережевики намагаються витіснити з ринку дрібних гравців, багато з яких, за твердженням мережевиків, ведуть нечесну гру на ринку — мінімізують оподаткування, продають некондиційне пальне або взагалі не реєструють заправний бізнес.</w:t>
      </w: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Як правило, українські заправні станції від європейських відрізняють вигадливий дизайн, світлові фризи, велика к</w:t>
      </w:r>
      <w:r w:rsidR="00527FD2">
        <w:rPr>
          <w:rFonts w:ascii="Times New Roman" w:hAnsi="Times New Roman" w:cs="Times New Roman"/>
          <w:spacing w:val="-4"/>
          <w:sz w:val="28"/>
          <w:szCs w:val="28"/>
        </w:rPr>
        <w:t>ількість зовнішньої реклами. У Є</w:t>
      </w:r>
      <w:r w:rsidRPr="00493A8D">
        <w:rPr>
          <w:rFonts w:ascii="Times New Roman" w:hAnsi="Times New Roman" w:cs="Times New Roman"/>
          <w:spacing w:val="-4"/>
          <w:sz w:val="28"/>
          <w:szCs w:val="28"/>
        </w:rPr>
        <w:t>вропі ринок АЗС уже сформований, тому там немає потреби активно боротися за споживача. Щоправда, директор з маркетингу ТОВ "АЗС–Дизайн" Інна Бєлік зазначає, що і в Україні попит на зовнішню рекламу на АЗС поступово зменшується.</w:t>
      </w: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Ще одним елементом брендингу можна вважати зростання попиту на використання смарт–карток при обслуговуванні клієнтів АЗС. Наприклад, 30% клієнтів мережі АЗС Галнафтогазу вже використовують смарт–картки.</w:t>
      </w: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 xml:space="preserve">З підвищенням інвестиційної привабливості України можлива поява на її внутрішньому ринку нових іноземних учасників, у тому числі світового рівня. При цьому успіх виходу буде визначатися наявністю в таких компаній стабільного внутрішнього і/або зовнішнього джерела постачань нафтопродуктів. Однак при </w:t>
      </w:r>
      <w:r w:rsidRPr="00493A8D">
        <w:rPr>
          <w:rFonts w:ascii="Times New Roman" w:hAnsi="Times New Roman" w:cs="Times New Roman"/>
          <w:spacing w:val="-4"/>
          <w:sz w:val="28"/>
          <w:szCs w:val="28"/>
        </w:rPr>
        <w:lastRenderedPageBreak/>
        <w:t>поверненні уряду до адміністративно–силових методів регулювання ринку прихід іноземних інвесторів буде відкладений, а вихід дрібних власників АЗС, навпаки, прискориться.</w:t>
      </w: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Якщо говорити про особливості споживання на роздрібному ринку нафтопродуктів, то для великих міст України характерне споживання високооктанового бензину, тоді як в інших регіонах із нижчим рівнем життя все ще залишається значним попит на низькооктановий бензин, що пов'язано зі старішим і дешевшим парком автомобілів.</w:t>
      </w: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Що стосується дизельного палива, то його споживання має високе значення в тих же регіонах, що і висооктанового бензину, а також на трасах, якими здійснюються поставки товарів у великі мегаполіси.</w:t>
      </w: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 xml:space="preserve">За результатами дослідження переваг </w:t>
      </w:r>
      <w:r w:rsidR="00527FD2">
        <w:rPr>
          <w:rFonts w:ascii="Times New Roman" w:hAnsi="Times New Roman" w:cs="Times New Roman"/>
          <w:spacing w:val="-4"/>
          <w:sz w:val="28"/>
          <w:szCs w:val="28"/>
        </w:rPr>
        <w:t>споживачів послуг АЗС виявлено 3</w:t>
      </w:r>
      <w:r w:rsidRPr="00493A8D">
        <w:rPr>
          <w:rFonts w:ascii="Times New Roman" w:hAnsi="Times New Roman" w:cs="Times New Roman"/>
          <w:spacing w:val="-4"/>
          <w:sz w:val="28"/>
          <w:szCs w:val="28"/>
        </w:rPr>
        <w:t xml:space="preserve"> основні типи споживачів:</w:t>
      </w: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Споживачі, які віддають перевагу маркам палива із власними назвами (futura, v–power тощо). Це споживачі, для яких вирішальним фактором є якість палива, що пропонується на АЗС, відомість бренду та його престижність.</w:t>
      </w: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Споживачі, для яких важлива якість палива, але вони не готові переплачувати за бренд.</w:t>
      </w:r>
    </w:p>
    <w:p w:rsidR="00B2319D" w:rsidRPr="00493A8D" w:rsidRDefault="00B2319D" w:rsidP="00D75399">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Споживачі, для яких вирішальне значення при виборі АЗС відіграє вартість палива.</w:t>
      </w:r>
    </w:p>
    <w:p w:rsidR="00B2319D" w:rsidRPr="00493A8D" w:rsidRDefault="00B2319D" w:rsidP="00D75399">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Крім цього, оскільки якість обслуговування і па</w:t>
      </w:r>
      <w:r w:rsidR="00D75399">
        <w:rPr>
          <w:rFonts w:ascii="Times New Roman" w:hAnsi="Times New Roman" w:cs="Times New Roman"/>
          <w:spacing w:val="-4"/>
          <w:sz w:val="28"/>
          <w:szCs w:val="28"/>
        </w:rPr>
        <w:t>льного на брендованих мережах має суттєві</w:t>
      </w:r>
      <w:r w:rsidRPr="00493A8D">
        <w:rPr>
          <w:rFonts w:ascii="Times New Roman" w:hAnsi="Times New Roman" w:cs="Times New Roman"/>
          <w:spacing w:val="-4"/>
          <w:sz w:val="28"/>
          <w:szCs w:val="28"/>
        </w:rPr>
        <w:t xml:space="preserve"> диференціації, власників автомобілів все більше приваблює можливість отримати якісні додаткові послуги – помити машину, замінити масло, смачно і недорого поїсти або придбати супутні товари</w:t>
      </w:r>
      <w:r w:rsidR="00D75399">
        <w:rPr>
          <w:rFonts w:ascii="Times New Roman" w:hAnsi="Times New Roman" w:cs="Times New Roman"/>
          <w:spacing w:val="-4"/>
          <w:sz w:val="28"/>
          <w:szCs w:val="28"/>
        </w:rPr>
        <w:t>.</w:t>
      </w: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Проведене дослідження споживачів АЗС показало, що якість пального і близькість (або зручне розташування по шляху слідування) АЗС поки відіграють «начальну</w:t>
      </w:r>
      <w:r w:rsidR="006864A4">
        <w:rPr>
          <w:rFonts w:ascii="Times New Roman" w:hAnsi="Times New Roman" w:cs="Times New Roman"/>
          <w:spacing w:val="-4"/>
          <w:sz w:val="28"/>
          <w:szCs w:val="28"/>
        </w:rPr>
        <w:t>»</w:t>
      </w:r>
      <w:r w:rsidRPr="00493A8D">
        <w:rPr>
          <w:rFonts w:ascii="Times New Roman" w:hAnsi="Times New Roman" w:cs="Times New Roman"/>
          <w:spacing w:val="-4"/>
          <w:sz w:val="28"/>
          <w:szCs w:val="28"/>
        </w:rPr>
        <w:t xml:space="preserve"> роль при виборі бензоколонки власниками автомобілів. В той же час, якщо в 1999 р. лише 5% опитаних цікавили додаткові послуги на АЗС, то минулого року небайдуже до магазину, кафе, мийки чи СТО при заправці ставилися вже 44% опитаних. При цьому 75% з них віддають перев</w:t>
      </w:r>
      <w:r w:rsidR="00D75399">
        <w:rPr>
          <w:rFonts w:ascii="Times New Roman" w:hAnsi="Times New Roman" w:cs="Times New Roman"/>
          <w:spacing w:val="-4"/>
          <w:sz w:val="28"/>
          <w:szCs w:val="28"/>
        </w:rPr>
        <w:t xml:space="preserve">агу послугам, </w:t>
      </w:r>
      <w:r w:rsidR="006864A4">
        <w:rPr>
          <w:rFonts w:ascii="Times New Roman" w:hAnsi="Times New Roman" w:cs="Times New Roman"/>
          <w:spacing w:val="-4"/>
          <w:sz w:val="28"/>
          <w:szCs w:val="28"/>
        </w:rPr>
        <w:lastRenderedPageBreak/>
        <w:t>пов'язаним</w:t>
      </w:r>
      <w:r w:rsidR="00D75399">
        <w:rPr>
          <w:rFonts w:ascii="Times New Roman" w:hAnsi="Times New Roman" w:cs="Times New Roman"/>
          <w:spacing w:val="-4"/>
          <w:sz w:val="28"/>
          <w:szCs w:val="28"/>
        </w:rPr>
        <w:t xml:space="preserve"> із н</w:t>
      </w:r>
      <w:r w:rsidRPr="00493A8D">
        <w:rPr>
          <w:rFonts w:ascii="Times New Roman" w:hAnsi="Times New Roman" w:cs="Times New Roman"/>
          <w:spacing w:val="-4"/>
          <w:sz w:val="28"/>
          <w:szCs w:val="28"/>
        </w:rPr>
        <w:t>аданням допомоги автомобілю, і лише чверть піклується про додаткові послуги для себе і супутників.</w:t>
      </w:r>
    </w:p>
    <w:p w:rsidR="00B2319D" w:rsidRPr="00493A8D" w:rsidRDefault="00B2319D" w:rsidP="00B2319D">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Ці запити враховують власники АЗС. Наприклад, мережі "Укртатнафта", ЛУКОЙЛ", "ТНК", "ОККО" розростаються за рахунок автозаправних комплексів. Однак будівництво на базі АЗС клубу в межах міста або кемпінгу за містом на трасі відбудеться, очевидно, в більш далекій перспективі.</w:t>
      </w:r>
    </w:p>
    <w:p w:rsidR="00D57108" w:rsidRDefault="00D57108" w:rsidP="00D57108">
      <w:pPr>
        <w:spacing w:line="360" w:lineRule="auto"/>
        <w:jc w:val="center"/>
        <w:rPr>
          <w:rFonts w:ascii="Times New Roman" w:hAnsi="Times New Roman" w:cs="Times New Roman"/>
          <w:spacing w:val="-4"/>
          <w:sz w:val="28"/>
          <w:szCs w:val="28"/>
        </w:rPr>
      </w:pPr>
    </w:p>
    <w:p w:rsidR="00D57108" w:rsidRPr="00C775D1" w:rsidRDefault="001155C3" w:rsidP="006864A4">
      <w:pPr>
        <w:spacing w:line="360" w:lineRule="auto"/>
        <w:ind w:firstLine="567"/>
        <w:jc w:val="both"/>
        <w:rPr>
          <w:rFonts w:ascii="Times New Roman" w:eastAsia="Times New Roman" w:hAnsi="Times New Roman" w:cs="Times New Roman"/>
          <w:b/>
          <w:bCs/>
          <w:sz w:val="28"/>
          <w:szCs w:val="28"/>
        </w:rPr>
      </w:pPr>
      <w:r w:rsidRPr="002E68C9">
        <w:rPr>
          <w:rFonts w:ascii="Times New Roman" w:hAnsi="Times New Roman" w:cs="Times New Roman"/>
          <w:b/>
          <w:sz w:val="28"/>
          <w:szCs w:val="28"/>
        </w:rPr>
        <w:t>2.2.</w:t>
      </w:r>
      <w:r w:rsidR="00C775D1" w:rsidRPr="002E68C9">
        <w:rPr>
          <w:rFonts w:ascii="Times New Roman" w:hAnsi="Times New Roman" w:cs="Times New Roman"/>
          <w:b/>
          <w:sz w:val="28"/>
          <w:szCs w:val="28"/>
        </w:rPr>
        <w:t xml:space="preserve"> </w:t>
      </w:r>
      <w:r w:rsidR="00D57108" w:rsidRPr="002E68C9">
        <w:rPr>
          <w:rFonts w:ascii="Times New Roman" w:hAnsi="Times New Roman" w:cs="Times New Roman"/>
          <w:b/>
          <w:sz w:val="28"/>
          <w:szCs w:val="28"/>
        </w:rPr>
        <w:t>С</w:t>
      </w:r>
      <w:r w:rsidR="00D57108" w:rsidRPr="00C775D1">
        <w:rPr>
          <w:rFonts w:ascii="Times New Roman" w:eastAsia="Times New Roman" w:hAnsi="Times New Roman" w:cs="Times New Roman"/>
          <w:b/>
          <w:bCs/>
          <w:sz w:val="28"/>
          <w:szCs w:val="28"/>
        </w:rPr>
        <w:t>труктура маркетингового середовища підприємства</w:t>
      </w:r>
    </w:p>
    <w:p w:rsidR="008F150F" w:rsidRDefault="008F150F" w:rsidP="008F150F">
      <w:pPr>
        <w:shd w:val="clear" w:color="auto" w:fill="FFFFFF"/>
        <w:ind w:firstLine="567"/>
        <w:jc w:val="both"/>
        <w:rPr>
          <w:rFonts w:ascii="Times New Roman" w:hAnsi="Times New Roman" w:cs="Times New Roman"/>
          <w:b/>
          <w:spacing w:val="-4"/>
          <w:sz w:val="28"/>
          <w:szCs w:val="28"/>
        </w:rPr>
      </w:pPr>
    </w:p>
    <w:p w:rsidR="008F150F" w:rsidRPr="008F150F" w:rsidRDefault="008F150F" w:rsidP="008F150F">
      <w:pPr>
        <w:shd w:val="clear" w:color="auto" w:fill="FFFFFF"/>
        <w:spacing w:line="360" w:lineRule="auto"/>
        <w:ind w:firstLine="567"/>
        <w:jc w:val="both"/>
        <w:rPr>
          <w:rFonts w:ascii="Times New Roman" w:eastAsia="Times New Roman" w:hAnsi="Times New Roman" w:cs="Times New Roman"/>
          <w:sz w:val="28"/>
          <w:szCs w:val="28"/>
        </w:rPr>
      </w:pPr>
      <w:r w:rsidRPr="008F150F">
        <w:rPr>
          <w:rFonts w:ascii="Times New Roman" w:eastAsia="Times New Roman" w:hAnsi="Times New Roman" w:cs="Times New Roman"/>
          <w:sz w:val="28"/>
          <w:szCs w:val="28"/>
        </w:rPr>
        <w:t>Кожне підприємство перебуває в умовах, що постійно змінюються. Маркетингове середовище, – сукупність активних суб'єктів і сил, що діють за межами фірми, впливають на її стратегію і не підпадають під безпосередній контроль.</w:t>
      </w:r>
    </w:p>
    <w:p w:rsidR="008F150F" w:rsidRPr="008F150F" w:rsidRDefault="008F150F" w:rsidP="008F150F">
      <w:pPr>
        <w:shd w:val="clear" w:color="auto" w:fill="FFFFFF"/>
        <w:spacing w:line="360" w:lineRule="auto"/>
        <w:ind w:firstLine="567"/>
        <w:jc w:val="both"/>
        <w:rPr>
          <w:rFonts w:ascii="Times New Roman" w:eastAsia="Times New Roman" w:hAnsi="Times New Roman" w:cs="Times New Roman"/>
          <w:sz w:val="28"/>
          <w:szCs w:val="28"/>
        </w:rPr>
      </w:pPr>
      <w:r w:rsidRPr="008F150F">
        <w:rPr>
          <w:rFonts w:ascii="Times New Roman" w:eastAsia="Times New Roman" w:hAnsi="Times New Roman" w:cs="Times New Roman"/>
          <w:sz w:val="28"/>
          <w:szCs w:val="28"/>
        </w:rPr>
        <w:t>Щоб успішно функціонувати на ринку, підприємство повинне чітко визначити параметри дослідження зовнішнього середовища і вибрати чинники, які найістотніше впливають на діяльність фірми. Це чинники її макро- та мікросередовища.</w:t>
      </w:r>
    </w:p>
    <w:p w:rsidR="008F150F" w:rsidRPr="008F150F" w:rsidRDefault="008F150F" w:rsidP="008F150F">
      <w:pPr>
        <w:shd w:val="clear" w:color="auto" w:fill="FFFFFF"/>
        <w:spacing w:line="360" w:lineRule="auto"/>
        <w:ind w:firstLine="567"/>
        <w:jc w:val="both"/>
        <w:rPr>
          <w:rFonts w:ascii="Times New Roman" w:eastAsia="Times New Roman" w:hAnsi="Times New Roman" w:cs="Times New Roman"/>
          <w:sz w:val="28"/>
          <w:szCs w:val="28"/>
        </w:rPr>
      </w:pPr>
      <w:r w:rsidRPr="008F150F">
        <w:rPr>
          <w:rFonts w:ascii="Times New Roman" w:eastAsia="Times New Roman" w:hAnsi="Times New Roman" w:cs="Times New Roman"/>
          <w:sz w:val="28"/>
          <w:szCs w:val="28"/>
        </w:rPr>
        <w:t>Ф. Котлер</w:t>
      </w:r>
      <w:r w:rsidR="001E7678">
        <w:rPr>
          <w:rFonts w:ascii="Times New Roman" w:eastAsia="Times New Roman" w:hAnsi="Times New Roman" w:cs="Times New Roman"/>
          <w:sz w:val="28"/>
          <w:szCs w:val="28"/>
        </w:rPr>
        <w:t xml:space="preserve"> </w:t>
      </w:r>
      <w:r w:rsidR="001E7678" w:rsidRPr="001E7678">
        <w:rPr>
          <w:rFonts w:ascii="Times New Roman" w:eastAsia="Times New Roman" w:hAnsi="Times New Roman" w:cs="Times New Roman"/>
          <w:sz w:val="28"/>
          <w:szCs w:val="28"/>
        </w:rPr>
        <w:t>[</w:t>
      </w:r>
      <w:r w:rsidR="008E54C1" w:rsidRPr="008E54C1">
        <w:rPr>
          <w:rFonts w:ascii="Times New Roman" w:eastAsia="Times New Roman" w:hAnsi="Times New Roman" w:cs="Times New Roman"/>
          <w:sz w:val="28"/>
          <w:szCs w:val="28"/>
        </w:rPr>
        <w:t>55</w:t>
      </w:r>
      <w:r w:rsidR="001E7678" w:rsidRPr="001E7678">
        <w:rPr>
          <w:rFonts w:ascii="Times New Roman" w:eastAsia="Times New Roman" w:hAnsi="Times New Roman" w:cs="Times New Roman"/>
          <w:sz w:val="28"/>
          <w:szCs w:val="28"/>
        </w:rPr>
        <w:t>]</w:t>
      </w:r>
      <w:r w:rsidRPr="008F150F">
        <w:rPr>
          <w:rFonts w:ascii="Times New Roman" w:eastAsia="Times New Roman" w:hAnsi="Times New Roman" w:cs="Times New Roman"/>
          <w:sz w:val="28"/>
          <w:szCs w:val="28"/>
        </w:rPr>
        <w:t xml:space="preserve"> визначає маркетингове середовище як сукупність факторів, які впливають на спроможність підприємства розвивати й підтримувати взаємовідносини з цільовим ринком.</w:t>
      </w:r>
    </w:p>
    <w:p w:rsidR="008F150F" w:rsidRDefault="008F150F" w:rsidP="008F150F">
      <w:pPr>
        <w:shd w:val="clear" w:color="auto" w:fill="FFFFFF"/>
        <w:spacing w:line="360" w:lineRule="auto"/>
        <w:ind w:firstLine="567"/>
        <w:jc w:val="both"/>
        <w:rPr>
          <w:rFonts w:ascii="Times New Roman" w:eastAsia="Times New Roman" w:hAnsi="Times New Roman" w:cs="Times New Roman"/>
          <w:sz w:val="28"/>
          <w:szCs w:val="28"/>
        </w:rPr>
      </w:pPr>
      <w:r w:rsidRPr="008F150F">
        <w:rPr>
          <w:rFonts w:ascii="Times New Roman" w:eastAsia="Times New Roman" w:hAnsi="Times New Roman" w:cs="Times New Roman"/>
          <w:sz w:val="28"/>
          <w:szCs w:val="28"/>
        </w:rPr>
        <w:t>Маркетингове середовище постійно змінюється: ринкові можливості й загрози виникають, змінюються й зникають, тому для підприємства є дуже важливим</w:t>
      </w:r>
      <w:r w:rsidR="006864A4">
        <w:rPr>
          <w:rFonts w:ascii="Times New Roman" w:eastAsia="Times New Roman" w:hAnsi="Times New Roman" w:cs="Times New Roman"/>
          <w:sz w:val="28"/>
          <w:szCs w:val="28"/>
        </w:rPr>
        <w:t>,</w:t>
      </w:r>
      <w:r w:rsidRPr="008F150F">
        <w:rPr>
          <w:rFonts w:ascii="Times New Roman" w:eastAsia="Times New Roman" w:hAnsi="Times New Roman" w:cs="Times New Roman"/>
          <w:sz w:val="28"/>
          <w:szCs w:val="28"/>
        </w:rPr>
        <w:t xml:space="preserve"> вчасно розпізнавши ринкові можливості й загрози, розвивати можливості та знешкоджувати загрози.</w:t>
      </w:r>
      <w:r>
        <w:rPr>
          <w:rFonts w:ascii="Times New Roman" w:eastAsia="Times New Roman" w:hAnsi="Times New Roman" w:cs="Times New Roman"/>
          <w:sz w:val="28"/>
          <w:szCs w:val="28"/>
        </w:rPr>
        <w:t xml:space="preserve"> </w:t>
      </w:r>
    </w:p>
    <w:p w:rsidR="008F150F" w:rsidRDefault="008F150F" w:rsidP="008F150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8F150F">
        <w:rPr>
          <w:rFonts w:ascii="Times New Roman" w:eastAsia="Times New Roman" w:hAnsi="Times New Roman" w:cs="Times New Roman"/>
          <w:i/>
          <w:iCs/>
          <w:sz w:val="28"/>
          <w:szCs w:val="28"/>
        </w:rPr>
        <w:t>Маркетингове середовище підприємства</w:t>
      </w:r>
      <w:r w:rsidRPr="008F150F">
        <w:rPr>
          <w:rFonts w:ascii="Times New Roman" w:eastAsia="Times New Roman" w:hAnsi="Times New Roman" w:cs="Times New Roman"/>
          <w:sz w:val="28"/>
          <w:szCs w:val="28"/>
        </w:rPr>
        <w:t> – сукупність факторів, які</w:t>
      </w:r>
      <w:r>
        <w:rPr>
          <w:rFonts w:ascii="Times New Roman" w:eastAsia="Times New Roman" w:hAnsi="Times New Roman" w:cs="Times New Roman"/>
          <w:sz w:val="28"/>
          <w:szCs w:val="28"/>
        </w:rPr>
        <w:t xml:space="preserve"> впли-</w:t>
      </w:r>
    </w:p>
    <w:p w:rsidR="008F150F" w:rsidRPr="008F150F" w:rsidRDefault="008F150F" w:rsidP="008F150F">
      <w:pPr>
        <w:spacing w:line="360" w:lineRule="auto"/>
        <w:jc w:val="both"/>
        <w:rPr>
          <w:rFonts w:ascii="Times New Roman" w:eastAsia="Times New Roman" w:hAnsi="Times New Roman" w:cs="Times New Roman"/>
          <w:sz w:val="28"/>
          <w:szCs w:val="28"/>
        </w:rPr>
      </w:pPr>
      <w:r w:rsidRPr="008F150F">
        <w:rPr>
          <w:rFonts w:ascii="Times New Roman" w:eastAsia="Times New Roman" w:hAnsi="Times New Roman" w:cs="Times New Roman"/>
          <w:sz w:val="28"/>
          <w:szCs w:val="28"/>
        </w:rPr>
        <w:t>вають</w:t>
      </w:r>
      <w:r>
        <w:rPr>
          <w:rFonts w:ascii="Times New Roman" w:eastAsia="Times New Roman" w:hAnsi="Times New Roman" w:cs="Times New Roman"/>
          <w:sz w:val="28"/>
          <w:szCs w:val="28"/>
        </w:rPr>
        <w:t xml:space="preserve"> </w:t>
      </w:r>
      <w:r w:rsidRPr="008F150F">
        <w:rPr>
          <w:rFonts w:ascii="Times New Roman" w:eastAsia="Times New Roman" w:hAnsi="Times New Roman" w:cs="Times New Roman"/>
          <w:sz w:val="28"/>
          <w:szCs w:val="28"/>
        </w:rPr>
        <w:t xml:space="preserve"> на</w:t>
      </w:r>
      <w:r>
        <w:rPr>
          <w:rFonts w:ascii="Times New Roman" w:eastAsia="Times New Roman" w:hAnsi="Times New Roman" w:cs="Times New Roman"/>
          <w:sz w:val="28"/>
          <w:szCs w:val="28"/>
        </w:rPr>
        <w:t xml:space="preserve">  </w:t>
      </w:r>
      <w:r w:rsidRPr="008F150F">
        <w:rPr>
          <w:rFonts w:ascii="Times New Roman" w:eastAsia="Times New Roman" w:hAnsi="Times New Roman" w:cs="Times New Roman"/>
          <w:sz w:val="28"/>
          <w:szCs w:val="28"/>
        </w:rPr>
        <w:t xml:space="preserve"> процес</w:t>
      </w:r>
      <w:r>
        <w:rPr>
          <w:rFonts w:ascii="Times New Roman" w:eastAsia="Times New Roman" w:hAnsi="Times New Roman" w:cs="Times New Roman"/>
          <w:sz w:val="28"/>
          <w:szCs w:val="28"/>
        </w:rPr>
        <w:t xml:space="preserve">   </w:t>
      </w:r>
      <w:r w:rsidRPr="008F150F">
        <w:rPr>
          <w:rFonts w:ascii="Times New Roman" w:eastAsia="Times New Roman" w:hAnsi="Times New Roman" w:cs="Times New Roman"/>
          <w:sz w:val="28"/>
          <w:szCs w:val="28"/>
        </w:rPr>
        <w:t xml:space="preserve"> управління </w:t>
      </w:r>
      <w:r>
        <w:rPr>
          <w:rFonts w:ascii="Times New Roman" w:eastAsia="Times New Roman" w:hAnsi="Times New Roman" w:cs="Times New Roman"/>
          <w:sz w:val="28"/>
          <w:szCs w:val="28"/>
        </w:rPr>
        <w:t xml:space="preserve">   </w:t>
      </w:r>
      <w:r w:rsidRPr="008F150F">
        <w:rPr>
          <w:rFonts w:ascii="Times New Roman" w:eastAsia="Times New Roman" w:hAnsi="Times New Roman" w:cs="Times New Roman"/>
          <w:sz w:val="28"/>
          <w:szCs w:val="28"/>
        </w:rPr>
        <w:t>маркетингом</w:t>
      </w:r>
      <w:r>
        <w:rPr>
          <w:rFonts w:ascii="Times New Roman" w:eastAsia="Times New Roman" w:hAnsi="Times New Roman" w:cs="Times New Roman"/>
          <w:sz w:val="28"/>
          <w:szCs w:val="28"/>
        </w:rPr>
        <w:t xml:space="preserve">  </w:t>
      </w:r>
      <w:r w:rsidRPr="008F150F">
        <w:rPr>
          <w:rFonts w:ascii="Times New Roman" w:eastAsia="Times New Roman" w:hAnsi="Times New Roman" w:cs="Times New Roman"/>
          <w:sz w:val="28"/>
          <w:szCs w:val="28"/>
        </w:rPr>
        <w:t xml:space="preserve"> підприємства, </w:t>
      </w:r>
      <w:r>
        <w:rPr>
          <w:rFonts w:ascii="Times New Roman" w:eastAsia="Times New Roman" w:hAnsi="Times New Roman" w:cs="Times New Roman"/>
          <w:sz w:val="28"/>
          <w:szCs w:val="28"/>
        </w:rPr>
        <w:t xml:space="preserve"> </w:t>
      </w:r>
      <w:r w:rsidRPr="008F150F">
        <w:rPr>
          <w:rFonts w:ascii="Times New Roman" w:eastAsia="Times New Roman" w:hAnsi="Times New Roman" w:cs="Times New Roman"/>
          <w:sz w:val="28"/>
          <w:szCs w:val="28"/>
        </w:rPr>
        <w:t>його</w:t>
      </w:r>
      <w:r>
        <w:rPr>
          <w:rFonts w:ascii="Times New Roman" w:eastAsia="Times New Roman" w:hAnsi="Times New Roman" w:cs="Times New Roman"/>
          <w:sz w:val="28"/>
          <w:szCs w:val="28"/>
        </w:rPr>
        <w:t xml:space="preserve"> маркетин-</w:t>
      </w:r>
    </w:p>
    <w:p w:rsidR="008F150F" w:rsidRPr="008F150F" w:rsidRDefault="008F150F" w:rsidP="008F150F">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Pr="008F150F">
        <w:rPr>
          <w:rFonts w:ascii="Times New Roman" w:eastAsia="Times New Roman" w:hAnsi="Times New Roman" w:cs="Times New Roman"/>
          <w:sz w:val="28"/>
          <w:szCs w:val="28"/>
        </w:rPr>
        <w:t>овий розвиток та взаємовідносини із споживачами.</w:t>
      </w:r>
    </w:p>
    <w:p w:rsidR="008F150F" w:rsidRPr="008F150F" w:rsidRDefault="008F150F" w:rsidP="008F150F">
      <w:pPr>
        <w:shd w:val="clear" w:color="auto" w:fill="FFFFFF"/>
        <w:spacing w:line="360" w:lineRule="auto"/>
        <w:ind w:firstLine="567"/>
        <w:jc w:val="both"/>
        <w:rPr>
          <w:rFonts w:ascii="Times New Roman" w:eastAsia="Times New Roman" w:hAnsi="Times New Roman" w:cs="Times New Roman"/>
          <w:sz w:val="28"/>
          <w:szCs w:val="28"/>
        </w:rPr>
      </w:pPr>
      <w:r w:rsidRPr="008F150F">
        <w:rPr>
          <w:rFonts w:ascii="Times New Roman" w:eastAsia="Times New Roman" w:hAnsi="Times New Roman" w:cs="Times New Roman"/>
          <w:i/>
          <w:iCs/>
          <w:sz w:val="28"/>
          <w:szCs w:val="28"/>
        </w:rPr>
        <w:t>Маркетингове мікросередовище</w:t>
      </w:r>
      <w:r w:rsidRPr="008F150F">
        <w:rPr>
          <w:rFonts w:ascii="Times New Roman" w:eastAsia="Times New Roman" w:hAnsi="Times New Roman" w:cs="Times New Roman"/>
          <w:sz w:val="28"/>
          <w:szCs w:val="28"/>
        </w:rPr>
        <w:t xml:space="preserve"> – частина середовища, в якому фірма безпосередньо функціонує в процесі маркетингової діяльності. До складових </w:t>
      </w:r>
      <w:r w:rsidRPr="008F150F">
        <w:rPr>
          <w:rFonts w:ascii="Times New Roman" w:eastAsia="Times New Roman" w:hAnsi="Times New Roman" w:cs="Times New Roman"/>
          <w:sz w:val="28"/>
          <w:szCs w:val="28"/>
        </w:rPr>
        <w:lastRenderedPageBreak/>
        <w:t>мікросередовища належать: безпосередньо підприємство, постачальники, маркетингові посередники, споживачі, конкуренти, громадськість.</w:t>
      </w:r>
    </w:p>
    <w:p w:rsidR="008F150F" w:rsidRDefault="008F150F" w:rsidP="008F150F">
      <w:pPr>
        <w:shd w:val="clear" w:color="auto" w:fill="FFFFFF"/>
        <w:spacing w:line="360" w:lineRule="auto"/>
        <w:ind w:firstLine="567"/>
        <w:jc w:val="both"/>
        <w:rPr>
          <w:rFonts w:ascii="Times New Roman" w:eastAsia="Times New Roman" w:hAnsi="Times New Roman" w:cs="Times New Roman"/>
          <w:sz w:val="28"/>
          <w:szCs w:val="28"/>
        </w:rPr>
      </w:pPr>
      <w:r w:rsidRPr="008F150F">
        <w:rPr>
          <w:rFonts w:ascii="Times New Roman" w:eastAsia="Times New Roman" w:hAnsi="Times New Roman" w:cs="Times New Roman"/>
          <w:i/>
          <w:iCs/>
          <w:sz w:val="28"/>
          <w:szCs w:val="28"/>
        </w:rPr>
        <w:t>Маркетингове макросередовище</w:t>
      </w:r>
      <w:r w:rsidRPr="008F150F">
        <w:rPr>
          <w:rFonts w:ascii="Times New Roman" w:eastAsia="Times New Roman" w:hAnsi="Times New Roman" w:cs="Times New Roman"/>
          <w:sz w:val="28"/>
          <w:szCs w:val="28"/>
        </w:rPr>
        <w:t> – це ті фактори, якими фірма не може безпосередньо керувати, але які впливають на її маркетингову діяльність. До маркетингового макросередовища належать: економічне середовище, демографія, політичне середовище, НТП, культура, природне середовище.</w:t>
      </w:r>
    </w:p>
    <w:p w:rsidR="00CD5B55" w:rsidRPr="00D268B6" w:rsidRDefault="00CD5B55" w:rsidP="00CD5B55">
      <w:pPr>
        <w:spacing w:line="360" w:lineRule="auto"/>
        <w:ind w:firstLine="709"/>
        <w:jc w:val="both"/>
        <w:rPr>
          <w:rFonts w:ascii="Times New Roman" w:hAnsi="Times New Roman" w:cs="Times New Roman"/>
          <w:spacing w:val="-4"/>
          <w:sz w:val="28"/>
          <w:szCs w:val="28"/>
          <w:u w:val="single"/>
        </w:rPr>
      </w:pPr>
      <w:r w:rsidRPr="00D268B6">
        <w:rPr>
          <w:rFonts w:ascii="Times New Roman" w:hAnsi="Times New Roman" w:cs="Times New Roman"/>
          <w:spacing w:val="-4"/>
          <w:sz w:val="28"/>
          <w:szCs w:val="28"/>
          <w:u w:val="single"/>
        </w:rPr>
        <w:t xml:space="preserve">До факторів маркетингового </w:t>
      </w:r>
      <w:r w:rsidRPr="00D268B6">
        <w:rPr>
          <w:rFonts w:ascii="Times New Roman" w:hAnsi="Times New Roman" w:cs="Times New Roman"/>
          <w:b/>
          <w:spacing w:val="-4"/>
          <w:sz w:val="28"/>
          <w:szCs w:val="28"/>
          <w:u w:val="single"/>
        </w:rPr>
        <w:t>макросередовища</w:t>
      </w:r>
      <w:r w:rsidRPr="00D268B6">
        <w:rPr>
          <w:rFonts w:ascii="Times New Roman" w:hAnsi="Times New Roman" w:cs="Times New Roman"/>
          <w:spacing w:val="-4"/>
          <w:sz w:val="28"/>
          <w:szCs w:val="28"/>
          <w:u w:val="single"/>
        </w:rPr>
        <w:t xml:space="preserve"> ПП "ОККО-Н</w:t>
      </w:r>
      <w:r w:rsidR="00C51CE4">
        <w:rPr>
          <w:rFonts w:ascii="Times New Roman" w:hAnsi="Times New Roman" w:cs="Times New Roman"/>
          <w:spacing w:val="-4"/>
          <w:sz w:val="28"/>
          <w:szCs w:val="28"/>
          <w:u w:val="single"/>
        </w:rPr>
        <w:t>афтопродукт</w:t>
      </w:r>
      <w:r w:rsidRPr="00D268B6">
        <w:rPr>
          <w:rFonts w:ascii="Times New Roman" w:hAnsi="Times New Roman" w:cs="Times New Roman"/>
          <w:spacing w:val="-4"/>
          <w:sz w:val="28"/>
          <w:szCs w:val="28"/>
          <w:u w:val="single"/>
        </w:rPr>
        <w:t>" належать</w:t>
      </w:r>
      <w:r w:rsidRPr="00D268B6">
        <w:rPr>
          <w:rFonts w:ascii="Times New Roman" w:hAnsi="Times New Roman" w:cs="Times New Roman"/>
          <w:spacing w:val="-4"/>
          <w:sz w:val="28"/>
          <w:szCs w:val="28"/>
          <w:u w:val="single"/>
          <w:lang w:val="ru-RU"/>
        </w:rPr>
        <w:t>:</w:t>
      </w:r>
    </w:p>
    <w:p w:rsidR="00CD5B55" w:rsidRDefault="00CD5B55" w:rsidP="00CD5B55">
      <w:pPr>
        <w:shd w:val="clear" w:color="auto" w:fill="FFFFFF"/>
        <w:spacing w:line="360" w:lineRule="auto"/>
        <w:ind w:firstLine="567"/>
        <w:jc w:val="both"/>
        <w:rPr>
          <w:rFonts w:ascii="Times New Roman" w:eastAsia="Times New Roman" w:hAnsi="Times New Roman" w:cs="Times New Roman"/>
          <w:i/>
          <w:iCs/>
          <w:sz w:val="28"/>
          <w:szCs w:val="28"/>
        </w:rPr>
      </w:pPr>
      <w:r w:rsidRPr="00F310BF">
        <w:rPr>
          <w:rFonts w:ascii="Times New Roman" w:eastAsia="Times New Roman" w:hAnsi="Times New Roman" w:cs="Times New Roman"/>
          <w:i/>
          <w:iCs/>
          <w:sz w:val="28"/>
          <w:szCs w:val="28"/>
        </w:rPr>
        <w:t>Економічне середовище</w:t>
      </w:r>
      <w:r>
        <w:rPr>
          <w:rFonts w:ascii="Times New Roman" w:eastAsia="Times New Roman" w:hAnsi="Times New Roman" w:cs="Times New Roman"/>
          <w:i/>
          <w:iCs/>
          <w:sz w:val="28"/>
          <w:szCs w:val="28"/>
        </w:rPr>
        <w:t>.</w:t>
      </w:r>
    </w:p>
    <w:p w:rsidR="00CD5B55" w:rsidRPr="00F310BF"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Його</w:t>
      </w:r>
      <w:r w:rsidRPr="00F310BF">
        <w:rPr>
          <w:rFonts w:ascii="Times New Roman" w:eastAsia="Times New Roman" w:hAnsi="Times New Roman" w:cs="Times New Roman"/>
          <w:sz w:val="28"/>
          <w:szCs w:val="28"/>
        </w:rPr>
        <w:t> утворюють ті фактори, які впливають на купівельну спроможність населення, рівень його доходів і витрат.</w:t>
      </w:r>
    </w:p>
    <w:p w:rsidR="00CD5B55" w:rsidRPr="00F310BF"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sidRPr="00F310BF">
        <w:rPr>
          <w:rFonts w:ascii="Times New Roman" w:eastAsia="Times New Roman" w:hAnsi="Times New Roman" w:cs="Times New Roman"/>
          <w:sz w:val="28"/>
          <w:szCs w:val="28"/>
        </w:rPr>
        <w:t>До таких факторів належать макроекономічні показники: фаза економічного циклу країни, рівень інфляції, рівень зайнятості населення, обсяг валового національного продукту та його динаміка, рівень купівельної спроможності та доходів населення, рівень цін, наявність та обсяг товарного дефіциту. Так, німецький статистик Ернст Енгель в результаті досліджень сформулював наступний закон: за зростання рівня сімейного доходу структура витрат сім’ї змінюється таким чином:</w:t>
      </w:r>
    </w:p>
    <w:p w:rsidR="00CD5B55" w:rsidRPr="00F310BF"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310BF">
        <w:rPr>
          <w:rFonts w:ascii="Times New Roman" w:eastAsia="Times New Roman" w:hAnsi="Times New Roman" w:cs="Times New Roman"/>
          <w:sz w:val="28"/>
          <w:szCs w:val="28"/>
        </w:rPr>
        <w:t>відносний рівень витрат на їжу зменшується,</w:t>
      </w:r>
    </w:p>
    <w:p w:rsidR="00CD5B55" w:rsidRPr="00F310BF"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310BF">
        <w:rPr>
          <w:rFonts w:ascii="Times New Roman" w:eastAsia="Times New Roman" w:hAnsi="Times New Roman" w:cs="Times New Roman"/>
          <w:sz w:val="28"/>
          <w:szCs w:val="28"/>
        </w:rPr>
        <w:t>відносний рівень витрат на житло та будівництво стабілізується,</w:t>
      </w:r>
    </w:p>
    <w:p w:rsidR="00CD5B55" w:rsidRPr="00F310BF"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310BF">
        <w:rPr>
          <w:rFonts w:ascii="Times New Roman" w:eastAsia="Times New Roman" w:hAnsi="Times New Roman" w:cs="Times New Roman"/>
          <w:sz w:val="28"/>
          <w:szCs w:val="28"/>
        </w:rPr>
        <w:t>відносний рівень витрат на інші цілі (одяг, транспорт, освіта, заощадження, розваги) збільшується.</w:t>
      </w:r>
    </w:p>
    <w:p w:rsidR="00CD5B55"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sidRPr="00F310BF">
        <w:rPr>
          <w:rFonts w:ascii="Times New Roman" w:eastAsia="Times New Roman" w:hAnsi="Times New Roman" w:cs="Times New Roman"/>
          <w:i/>
          <w:iCs/>
          <w:sz w:val="28"/>
          <w:szCs w:val="28"/>
        </w:rPr>
        <w:t>Демографічний фактор</w:t>
      </w:r>
      <w:r>
        <w:rPr>
          <w:rFonts w:ascii="Times New Roman" w:eastAsia="Times New Roman" w:hAnsi="Times New Roman" w:cs="Times New Roman"/>
          <w:i/>
          <w:iCs/>
          <w:sz w:val="28"/>
          <w:szCs w:val="28"/>
        </w:rPr>
        <w:t>.</w:t>
      </w:r>
      <w:r w:rsidRPr="00F310BF">
        <w:rPr>
          <w:rFonts w:ascii="Times New Roman" w:eastAsia="Times New Roman" w:hAnsi="Times New Roman" w:cs="Times New Roman"/>
          <w:sz w:val="28"/>
          <w:szCs w:val="28"/>
        </w:rPr>
        <w:t> </w:t>
      </w:r>
    </w:p>
    <w:p w:rsidR="00CD5B55" w:rsidRPr="00F310BF"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F310BF">
        <w:rPr>
          <w:rFonts w:ascii="Times New Roman" w:eastAsia="Times New Roman" w:hAnsi="Times New Roman" w:cs="Times New Roman"/>
          <w:sz w:val="28"/>
          <w:szCs w:val="28"/>
        </w:rPr>
        <w:t>ередбачає дослідження таких показників, як чисельність населення, географічне розміщення населення, міграція, віковий склад населення, рівень народжуваності та смертності, сімейний стан.</w:t>
      </w:r>
    </w:p>
    <w:p w:rsidR="00CD5B55"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sidRPr="00F310BF">
        <w:rPr>
          <w:rFonts w:ascii="Times New Roman" w:eastAsia="Times New Roman" w:hAnsi="Times New Roman" w:cs="Times New Roman"/>
          <w:i/>
          <w:iCs/>
          <w:sz w:val="28"/>
          <w:szCs w:val="28"/>
        </w:rPr>
        <w:t>Політико-правовий фактор</w:t>
      </w:r>
      <w:r>
        <w:rPr>
          <w:rFonts w:ascii="Times New Roman" w:eastAsia="Times New Roman" w:hAnsi="Times New Roman" w:cs="Times New Roman"/>
          <w:i/>
          <w:iCs/>
          <w:sz w:val="28"/>
          <w:szCs w:val="28"/>
        </w:rPr>
        <w:t>.</w:t>
      </w:r>
      <w:r w:rsidRPr="00F310BF">
        <w:rPr>
          <w:rFonts w:ascii="Times New Roman" w:eastAsia="Times New Roman" w:hAnsi="Times New Roman" w:cs="Times New Roman"/>
          <w:sz w:val="28"/>
          <w:szCs w:val="28"/>
        </w:rPr>
        <w:t> </w:t>
      </w:r>
    </w:p>
    <w:p w:rsidR="00CD5B55" w:rsidRPr="00F310BF"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Охоплює</w:t>
      </w:r>
      <w:r w:rsidRPr="00F310BF">
        <w:rPr>
          <w:rFonts w:ascii="Times New Roman" w:eastAsia="Times New Roman" w:hAnsi="Times New Roman" w:cs="Times New Roman"/>
          <w:sz w:val="28"/>
          <w:szCs w:val="28"/>
        </w:rPr>
        <w:t xml:space="preserve"> політичну структуру країни, урядову, політичну та законодавчу стабільність, політичну орієнтацію країни, податкову політику уряду, вплив </w:t>
      </w:r>
      <w:r w:rsidRPr="00F310BF">
        <w:rPr>
          <w:rFonts w:ascii="Times New Roman" w:eastAsia="Times New Roman" w:hAnsi="Times New Roman" w:cs="Times New Roman"/>
          <w:sz w:val="28"/>
          <w:szCs w:val="28"/>
        </w:rPr>
        <w:lastRenderedPageBreak/>
        <w:t>професійних спілок, міжнародну орієнтацію та державне регулювання міжнародних відносин, державне регулювання конкуренції.</w:t>
      </w:r>
    </w:p>
    <w:p w:rsidR="00CD5B55" w:rsidRDefault="00CD5B55" w:rsidP="00CD5B55">
      <w:pPr>
        <w:shd w:val="clear" w:color="auto" w:fill="FFFFFF"/>
        <w:spacing w:line="360" w:lineRule="auto"/>
        <w:ind w:firstLine="567"/>
        <w:jc w:val="both"/>
        <w:rPr>
          <w:rFonts w:ascii="Times New Roman" w:eastAsia="Times New Roman" w:hAnsi="Times New Roman" w:cs="Times New Roman"/>
          <w:i/>
          <w:iCs/>
          <w:sz w:val="28"/>
          <w:szCs w:val="28"/>
        </w:rPr>
      </w:pPr>
      <w:r w:rsidRPr="00F310BF">
        <w:rPr>
          <w:rFonts w:ascii="Times New Roman" w:eastAsia="Times New Roman" w:hAnsi="Times New Roman" w:cs="Times New Roman"/>
          <w:i/>
          <w:iCs/>
          <w:sz w:val="28"/>
          <w:szCs w:val="28"/>
        </w:rPr>
        <w:t>Соціально-культурне середовище</w:t>
      </w:r>
      <w:r>
        <w:rPr>
          <w:rFonts w:ascii="Times New Roman" w:eastAsia="Times New Roman" w:hAnsi="Times New Roman" w:cs="Times New Roman"/>
          <w:i/>
          <w:iCs/>
          <w:sz w:val="28"/>
          <w:szCs w:val="28"/>
        </w:rPr>
        <w:t>.</w:t>
      </w:r>
    </w:p>
    <w:p w:rsidR="00CD5B55" w:rsidRPr="00F310BF"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Pr="00F310BF">
        <w:rPr>
          <w:rFonts w:ascii="Times New Roman" w:eastAsia="Times New Roman" w:hAnsi="Times New Roman" w:cs="Times New Roman"/>
          <w:sz w:val="28"/>
          <w:szCs w:val="28"/>
        </w:rPr>
        <w:t>ключає такі фактори, як соціальні групи, базові цінності, переваги світосприйняття, поведінку, системи поглядів, цінностей, моралі, звичок, мови, стилю життя. Причому серед зазначених факторів система цінностей настільки важлива, що аналітики компанії «Дженерал Електрик» охарактеризували як найважливіший елемент бізнесового середовища. На відміну від швидких змін у технологічному середовищі</w:t>
      </w:r>
      <w:r w:rsidR="006864A4">
        <w:rPr>
          <w:rFonts w:ascii="Times New Roman" w:eastAsia="Times New Roman" w:hAnsi="Times New Roman" w:cs="Times New Roman"/>
          <w:sz w:val="28"/>
          <w:szCs w:val="28"/>
        </w:rPr>
        <w:t>,</w:t>
      </w:r>
      <w:r w:rsidRPr="00F310BF">
        <w:rPr>
          <w:rFonts w:ascii="Times New Roman" w:eastAsia="Times New Roman" w:hAnsi="Times New Roman" w:cs="Times New Roman"/>
          <w:sz w:val="28"/>
          <w:szCs w:val="28"/>
        </w:rPr>
        <w:t xml:space="preserve"> зміни в культурному середовищі досить повільні, а деякі цінності залишаються стабільними й незмінними (наприклад, чесність, порядність, відповідальність за своїх дітей, повага до батьків тощо).</w:t>
      </w:r>
    </w:p>
    <w:p w:rsidR="00CD5B55" w:rsidRPr="00F310BF"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sidRPr="00F310BF">
        <w:rPr>
          <w:rFonts w:ascii="Times New Roman" w:eastAsia="Times New Roman" w:hAnsi="Times New Roman" w:cs="Times New Roman"/>
          <w:sz w:val="28"/>
          <w:szCs w:val="28"/>
        </w:rPr>
        <w:t>Соціальна сфера регулюється і фінансується</w:t>
      </w:r>
      <w:r w:rsidR="0011548A">
        <w:rPr>
          <w:rFonts w:ascii="Times New Roman" w:eastAsia="Times New Roman" w:hAnsi="Times New Roman" w:cs="Times New Roman"/>
          <w:sz w:val="28"/>
          <w:szCs w:val="28"/>
        </w:rPr>
        <w:t>,</w:t>
      </w:r>
      <w:r w:rsidRPr="00F310BF">
        <w:rPr>
          <w:rFonts w:ascii="Times New Roman" w:eastAsia="Times New Roman" w:hAnsi="Times New Roman" w:cs="Times New Roman"/>
          <w:sz w:val="28"/>
          <w:szCs w:val="28"/>
        </w:rPr>
        <w:t xml:space="preserve"> в основному</w:t>
      </w:r>
      <w:r w:rsidR="0011548A">
        <w:rPr>
          <w:rFonts w:ascii="Times New Roman" w:eastAsia="Times New Roman" w:hAnsi="Times New Roman" w:cs="Times New Roman"/>
          <w:sz w:val="28"/>
          <w:szCs w:val="28"/>
        </w:rPr>
        <w:t>,</w:t>
      </w:r>
      <w:r w:rsidRPr="00F310BF">
        <w:rPr>
          <w:rFonts w:ascii="Times New Roman" w:eastAsia="Times New Roman" w:hAnsi="Times New Roman" w:cs="Times New Roman"/>
          <w:sz w:val="28"/>
          <w:szCs w:val="28"/>
        </w:rPr>
        <w:t xml:space="preserve"> державою, вона впливає на розвиток ринку як безпосередньо, так і опосередковано, зумовлюючи нову с</w:t>
      </w:r>
      <w:r w:rsidR="0011548A">
        <w:rPr>
          <w:rFonts w:ascii="Times New Roman" w:eastAsia="Times New Roman" w:hAnsi="Times New Roman" w:cs="Times New Roman"/>
          <w:sz w:val="28"/>
          <w:szCs w:val="28"/>
        </w:rPr>
        <w:t>итуацію на споживчому ринку. Ц</w:t>
      </w:r>
      <w:r w:rsidRPr="00F310BF">
        <w:rPr>
          <w:rFonts w:ascii="Times New Roman" w:eastAsia="Times New Roman" w:hAnsi="Times New Roman" w:cs="Times New Roman"/>
          <w:sz w:val="28"/>
          <w:szCs w:val="28"/>
        </w:rPr>
        <w:t>е має враховуватися стратегією маркетингу зацікавлених структур.</w:t>
      </w:r>
    </w:p>
    <w:p w:rsidR="00CD5B55" w:rsidRPr="00F310BF"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sidRPr="00F310BF">
        <w:rPr>
          <w:rFonts w:ascii="Times New Roman" w:eastAsia="Times New Roman" w:hAnsi="Times New Roman" w:cs="Times New Roman"/>
          <w:sz w:val="28"/>
          <w:szCs w:val="28"/>
        </w:rPr>
        <w:t xml:space="preserve">Культура суттєво впливає на маркетингову діяльність. Її можна визначити як історично обумовлений рівень розвитку суспільства, його творчого потенціалу і спроможності людини реалізувати себе в </w:t>
      </w:r>
      <w:r w:rsidR="0011548A">
        <w:rPr>
          <w:rFonts w:ascii="Times New Roman" w:eastAsia="Times New Roman" w:hAnsi="Times New Roman" w:cs="Times New Roman"/>
          <w:sz w:val="28"/>
          <w:szCs w:val="28"/>
        </w:rPr>
        <w:t>організації життя і діяльності в</w:t>
      </w:r>
      <w:r w:rsidRPr="00F310BF">
        <w:rPr>
          <w:rFonts w:ascii="Times New Roman" w:eastAsia="Times New Roman" w:hAnsi="Times New Roman" w:cs="Times New Roman"/>
          <w:sz w:val="28"/>
          <w:szCs w:val="28"/>
        </w:rPr>
        <w:t xml:space="preserve"> суспільстві. Рівень розвитку культури багато в чому визначається рівнем економічного розвитку людства, країни, регіону.</w:t>
      </w:r>
    </w:p>
    <w:p w:rsidR="00CD5B55" w:rsidRPr="00F310BF"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sidRPr="00F310BF">
        <w:rPr>
          <w:rFonts w:ascii="Times New Roman" w:eastAsia="Times New Roman" w:hAnsi="Times New Roman" w:cs="Times New Roman"/>
          <w:sz w:val="28"/>
          <w:szCs w:val="28"/>
        </w:rPr>
        <w:t>У людей, що живуть на одній тер</w:t>
      </w:r>
      <w:r>
        <w:rPr>
          <w:rFonts w:ascii="Times New Roman" w:eastAsia="Times New Roman" w:hAnsi="Times New Roman" w:cs="Times New Roman"/>
          <w:sz w:val="28"/>
          <w:szCs w:val="28"/>
        </w:rPr>
        <w:t>иторії, можуть по</w:t>
      </w:r>
      <w:r w:rsidRPr="00F310BF">
        <w:rPr>
          <w:rFonts w:ascii="Times New Roman" w:eastAsia="Times New Roman" w:hAnsi="Times New Roman" w:cs="Times New Roman"/>
          <w:sz w:val="28"/>
          <w:szCs w:val="28"/>
        </w:rPr>
        <w:t xml:space="preserve">єднуватися різні культури, різні історичні традиції, звички, засоби життя. Велику роль тут відіграє належність до певного класу, професії, сімейного укладу. Існує об’єктивний зв’язок між розвитком культури і підвищенням попиту на її матеріальні носії – побутову техніку, музичні інструменти, радіо-, відеоапаратуру, ігрові та інші приставки, мікрокалькулятори, кіноустановки, студії звукозапису, відеомонтажне устаткування, побутові комп’ютери з різноманітною периферією, електронні іграшки тощо. За таких умов змінюється поведінка людей на ринку товарів і послуг, підвищуються їхні </w:t>
      </w:r>
      <w:r w:rsidRPr="00F310BF">
        <w:rPr>
          <w:rFonts w:ascii="Times New Roman" w:eastAsia="Times New Roman" w:hAnsi="Times New Roman" w:cs="Times New Roman"/>
          <w:sz w:val="28"/>
          <w:szCs w:val="28"/>
        </w:rPr>
        <w:lastRenderedPageBreak/>
        <w:t>вимоги до якості товарів і послуг, їх оформлення, реклами, з’являються нові моделі і засоби спілкування між людьми.</w:t>
      </w:r>
    </w:p>
    <w:p w:rsidR="00CD5B55"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sidRPr="00F310BF">
        <w:rPr>
          <w:rFonts w:ascii="Times New Roman" w:eastAsia="Times New Roman" w:hAnsi="Times New Roman" w:cs="Times New Roman"/>
          <w:i/>
          <w:iCs/>
          <w:sz w:val="28"/>
          <w:szCs w:val="28"/>
        </w:rPr>
        <w:t>Природне середовище</w:t>
      </w:r>
      <w:r>
        <w:rPr>
          <w:rFonts w:ascii="Times New Roman" w:eastAsia="Times New Roman" w:hAnsi="Times New Roman" w:cs="Times New Roman"/>
          <w:i/>
          <w:iCs/>
          <w:sz w:val="28"/>
          <w:szCs w:val="28"/>
        </w:rPr>
        <w:t>.</w:t>
      </w:r>
      <w:r w:rsidRPr="00F310BF">
        <w:rPr>
          <w:rFonts w:ascii="Times New Roman" w:eastAsia="Times New Roman" w:hAnsi="Times New Roman" w:cs="Times New Roman"/>
          <w:sz w:val="28"/>
          <w:szCs w:val="28"/>
        </w:rPr>
        <w:t> </w:t>
      </w:r>
    </w:p>
    <w:p w:rsidR="00CD5B55" w:rsidRPr="00F310BF"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w:t>
      </w:r>
      <w:r w:rsidRPr="00F310BF">
        <w:rPr>
          <w:rFonts w:ascii="Times New Roman" w:eastAsia="Times New Roman" w:hAnsi="Times New Roman" w:cs="Times New Roman"/>
          <w:sz w:val="28"/>
          <w:szCs w:val="28"/>
        </w:rPr>
        <w:t>к фактор маркетингового макросередовища останнім часом набуває дедалі більшого значення</w:t>
      </w:r>
      <w:r>
        <w:rPr>
          <w:rFonts w:ascii="Times New Roman" w:eastAsia="Times New Roman" w:hAnsi="Times New Roman" w:cs="Times New Roman"/>
          <w:sz w:val="28"/>
          <w:szCs w:val="28"/>
        </w:rPr>
        <w:t xml:space="preserve"> природне середовище</w:t>
      </w:r>
      <w:r w:rsidRPr="00F310BF">
        <w:rPr>
          <w:rFonts w:ascii="Times New Roman" w:eastAsia="Times New Roman" w:hAnsi="Times New Roman" w:cs="Times New Roman"/>
          <w:sz w:val="28"/>
          <w:szCs w:val="28"/>
        </w:rPr>
        <w:t xml:space="preserve"> у зв’язку зі зростанням рівня забр</w:t>
      </w:r>
      <w:r>
        <w:rPr>
          <w:rFonts w:ascii="Times New Roman" w:eastAsia="Times New Roman" w:hAnsi="Times New Roman" w:cs="Times New Roman"/>
          <w:sz w:val="28"/>
          <w:szCs w:val="28"/>
        </w:rPr>
        <w:t>уднення навколишнього світу</w:t>
      </w:r>
      <w:r w:rsidRPr="00F310BF">
        <w:rPr>
          <w:rFonts w:ascii="Times New Roman" w:eastAsia="Times New Roman" w:hAnsi="Times New Roman" w:cs="Times New Roman"/>
          <w:sz w:val="28"/>
          <w:szCs w:val="28"/>
        </w:rPr>
        <w:t>. Екологічні проблеми були головною причиною виникнення концепції соціально-етичного маркетингу</w:t>
      </w:r>
      <w:r>
        <w:rPr>
          <w:rFonts w:ascii="Times New Roman" w:eastAsia="Times New Roman" w:hAnsi="Times New Roman" w:cs="Times New Roman"/>
          <w:sz w:val="28"/>
          <w:szCs w:val="28"/>
        </w:rPr>
        <w:t xml:space="preserve">, яку наслідує                 </w:t>
      </w:r>
      <w:r>
        <w:rPr>
          <w:rFonts w:ascii="Times New Roman" w:hAnsi="Times New Roman" w:cs="Times New Roman"/>
          <w:spacing w:val="-4"/>
          <w:sz w:val="28"/>
          <w:szCs w:val="28"/>
        </w:rPr>
        <w:t xml:space="preserve">ПП </w:t>
      </w:r>
      <w:r w:rsidRPr="00493A8D">
        <w:rPr>
          <w:rFonts w:ascii="Times New Roman" w:hAnsi="Times New Roman" w:cs="Times New Roman"/>
          <w:spacing w:val="-4"/>
          <w:sz w:val="28"/>
          <w:szCs w:val="28"/>
        </w:rPr>
        <w:t>"ОККО</w:t>
      </w:r>
      <w:r>
        <w:rPr>
          <w:rFonts w:ascii="Times New Roman" w:hAnsi="Times New Roman" w:cs="Times New Roman"/>
          <w:spacing w:val="-4"/>
          <w:sz w:val="28"/>
          <w:szCs w:val="28"/>
        </w:rPr>
        <w:t>-Нафтопродукт</w:t>
      </w:r>
      <w:r w:rsidRPr="00493A8D">
        <w:rPr>
          <w:rFonts w:ascii="Times New Roman" w:hAnsi="Times New Roman" w:cs="Times New Roman"/>
          <w:spacing w:val="-4"/>
          <w:sz w:val="28"/>
          <w:szCs w:val="28"/>
        </w:rPr>
        <w:t>"</w:t>
      </w:r>
      <w:r w:rsidRPr="00F310BF">
        <w:rPr>
          <w:rFonts w:ascii="Times New Roman" w:eastAsia="Times New Roman" w:hAnsi="Times New Roman" w:cs="Times New Roman"/>
          <w:sz w:val="28"/>
          <w:szCs w:val="28"/>
        </w:rPr>
        <w:t>. Її суть у тому, що, задовольняючи п</w:t>
      </w:r>
      <w:r>
        <w:rPr>
          <w:rFonts w:ascii="Times New Roman" w:eastAsia="Times New Roman" w:hAnsi="Times New Roman" w:cs="Times New Roman"/>
          <w:sz w:val="28"/>
          <w:szCs w:val="28"/>
        </w:rPr>
        <w:t>отреби окремих споживачів, фірма повинна</w:t>
      </w:r>
      <w:r w:rsidRPr="00F310BF">
        <w:rPr>
          <w:rFonts w:ascii="Times New Roman" w:eastAsia="Times New Roman" w:hAnsi="Times New Roman" w:cs="Times New Roman"/>
          <w:sz w:val="28"/>
          <w:szCs w:val="28"/>
        </w:rPr>
        <w:t xml:space="preserve"> враховувати інтереси суспільства в цілому. Наприклад, у багатьох країнах виникла проблема </w:t>
      </w:r>
      <w:r>
        <w:rPr>
          <w:rFonts w:ascii="Times New Roman" w:eastAsia="Times New Roman" w:hAnsi="Times New Roman" w:cs="Times New Roman"/>
          <w:sz w:val="28"/>
          <w:szCs w:val="28"/>
        </w:rPr>
        <w:t>забруднення середовища   надмірними викидами вуглекислого газу внаслідок згоряння неякісного пального, як наслідок, - почали створюватись нові стандарти пального, більш безпечного по відношенню до атмосфери</w:t>
      </w:r>
      <w:r w:rsidRPr="00F310BF">
        <w:rPr>
          <w:rFonts w:ascii="Times New Roman" w:eastAsia="Times New Roman" w:hAnsi="Times New Roman" w:cs="Times New Roman"/>
          <w:sz w:val="28"/>
          <w:szCs w:val="28"/>
        </w:rPr>
        <w:t>.</w:t>
      </w:r>
    </w:p>
    <w:p w:rsidR="00CD5B55"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sidRPr="00F310BF">
        <w:rPr>
          <w:rFonts w:ascii="Times New Roman" w:eastAsia="Times New Roman" w:hAnsi="Times New Roman" w:cs="Times New Roman"/>
          <w:i/>
          <w:iCs/>
          <w:sz w:val="28"/>
          <w:szCs w:val="28"/>
        </w:rPr>
        <w:t>Науково-технічний прогрес</w:t>
      </w:r>
      <w:r>
        <w:rPr>
          <w:rFonts w:ascii="Times New Roman" w:eastAsia="Times New Roman" w:hAnsi="Times New Roman" w:cs="Times New Roman"/>
          <w:sz w:val="28"/>
          <w:szCs w:val="28"/>
        </w:rPr>
        <w:t>.</w:t>
      </w:r>
    </w:p>
    <w:p w:rsidR="00CD5B55" w:rsidRPr="00F310BF"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F310BF">
        <w:rPr>
          <w:rFonts w:ascii="Times New Roman" w:eastAsia="Times New Roman" w:hAnsi="Times New Roman" w:cs="Times New Roman"/>
          <w:sz w:val="28"/>
          <w:szCs w:val="28"/>
        </w:rPr>
        <w:t>ехнологічні зміни справляють значний вплив на спосіб життя, поведінку, потреби та переваги споживача. Вони впливають на всі елементи маркетингового комп</w:t>
      </w:r>
      <w:r>
        <w:rPr>
          <w:rFonts w:ascii="Times New Roman" w:eastAsia="Times New Roman" w:hAnsi="Times New Roman" w:cs="Times New Roman"/>
          <w:sz w:val="28"/>
          <w:szCs w:val="28"/>
        </w:rPr>
        <w:t>лексу, але більш за все проявляю</w:t>
      </w:r>
      <w:r w:rsidRPr="00F310BF">
        <w:rPr>
          <w:rFonts w:ascii="Times New Roman" w:eastAsia="Times New Roman" w:hAnsi="Times New Roman" w:cs="Times New Roman"/>
          <w:sz w:val="28"/>
          <w:szCs w:val="28"/>
        </w:rPr>
        <w:t>ться в аспекті інноваційної діяльності.</w:t>
      </w:r>
    </w:p>
    <w:p w:rsidR="00CD5B55" w:rsidRPr="00F310BF"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sidRPr="00F310BF">
        <w:rPr>
          <w:rFonts w:ascii="Times New Roman" w:eastAsia="Times New Roman" w:hAnsi="Times New Roman" w:cs="Times New Roman"/>
          <w:sz w:val="28"/>
          <w:szCs w:val="28"/>
        </w:rPr>
        <w:t>Наслідки впливу науково-технічного прогресу на елементи маркетингового комплексу:</w:t>
      </w:r>
    </w:p>
    <w:p w:rsidR="00CD5B55" w:rsidRPr="00F310BF"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розроблення нового, більш якісного пального</w:t>
      </w:r>
      <w:r w:rsidRPr="00F310BF">
        <w:rPr>
          <w:rFonts w:ascii="Times New Roman" w:eastAsia="Times New Roman" w:hAnsi="Times New Roman" w:cs="Times New Roman"/>
          <w:sz w:val="28"/>
          <w:szCs w:val="28"/>
        </w:rPr>
        <w:t xml:space="preserve">, модифікація </w:t>
      </w:r>
      <w:r>
        <w:rPr>
          <w:rFonts w:ascii="Times New Roman" w:eastAsia="Times New Roman" w:hAnsi="Times New Roman" w:cs="Times New Roman"/>
          <w:sz w:val="28"/>
          <w:szCs w:val="28"/>
        </w:rPr>
        <w:t>старого</w:t>
      </w:r>
      <w:r w:rsidRPr="00F310BF">
        <w:rPr>
          <w:rFonts w:ascii="Times New Roman" w:eastAsia="Times New Roman" w:hAnsi="Times New Roman" w:cs="Times New Roman"/>
          <w:sz w:val="28"/>
          <w:szCs w:val="28"/>
        </w:rPr>
        <w:t>, пристосування до споживчих потреб, що змінюються;</w:t>
      </w:r>
    </w:p>
    <w:p w:rsidR="00CD5B55" w:rsidRPr="00F310BF"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310BF">
        <w:rPr>
          <w:rFonts w:ascii="Times New Roman" w:eastAsia="Times New Roman" w:hAnsi="Times New Roman" w:cs="Times New Roman"/>
          <w:sz w:val="28"/>
          <w:szCs w:val="28"/>
        </w:rPr>
        <w:t>зниження витрат виробництва, можливість зіставлення цін, можливість контролю за цінами;</w:t>
      </w:r>
    </w:p>
    <w:p w:rsidR="00CD5B55" w:rsidRPr="00F310BF"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310BF">
        <w:rPr>
          <w:rFonts w:ascii="Times New Roman" w:eastAsia="Times New Roman" w:hAnsi="Times New Roman" w:cs="Times New Roman"/>
          <w:sz w:val="28"/>
          <w:szCs w:val="28"/>
        </w:rPr>
        <w:t>підвищення швидкості збуту, зростання обсягів збуту, оптимізація контролю за збутом;</w:t>
      </w:r>
    </w:p>
    <w:p w:rsidR="00CD5B55" w:rsidRDefault="00CD5B55" w:rsidP="00CD5B55">
      <w:pPr>
        <w:shd w:val="clear" w:color="auto" w:fill="FFFFFF"/>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310BF">
        <w:rPr>
          <w:rFonts w:ascii="Times New Roman" w:eastAsia="Times New Roman" w:hAnsi="Times New Roman" w:cs="Times New Roman"/>
          <w:sz w:val="28"/>
          <w:szCs w:val="28"/>
        </w:rPr>
        <w:t>підвищення комунікаційних можливостей, скорочення строків просування, оптимізація планування просування.</w:t>
      </w:r>
    </w:p>
    <w:p w:rsidR="00CD5B55" w:rsidRPr="008F150F" w:rsidRDefault="00CD5B55" w:rsidP="008F150F">
      <w:pPr>
        <w:shd w:val="clear" w:color="auto" w:fill="FFFFFF"/>
        <w:spacing w:line="360" w:lineRule="auto"/>
        <w:ind w:firstLine="567"/>
        <w:jc w:val="both"/>
        <w:rPr>
          <w:rFonts w:ascii="Times New Roman" w:eastAsia="Times New Roman" w:hAnsi="Times New Roman" w:cs="Times New Roman"/>
          <w:sz w:val="28"/>
          <w:szCs w:val="28"/>
        </w:rPr>
      </w:pPr>
    </w:p>
    <w:p w:rsidR="008F150F" w:rsidRPr="00CD5B55" w:rsidRDefault="008F150F" w:rsidP="00D57108">
      <w:pPr>
        <w:pStyle w:val="a4"/>
        <w:spacing w:line="360" w:lineRule="auto"/>
        <w:ind w:left="0"/>
        <w:jc w:val="both"/>
        <w:rPr>
          <w:rFonts w:ascii="Times New Roman" w:hAnsi="Times New Roman" w:cs="Times New Roman"/>
          <w:spacing w:val="-4"/>
          <w:sz w:val="28"/>
          <w:szCs w:val="28"/>
          <w:u w:val="single"/>
          <w:lang w:val="ru-RU"/>
        </w:rPr>
      </w:pPr>
      <w:r w:rsidRPr="008F150F">
        <w:rPr>
          <w:rFonts w:ascii="Times New Roman" w:hAnsi="Times New Roman" w:cs="Times New Roman"/>
          <w:spacing w:val="-4"/>
          <w:sz w:val="28"/>
          <w:szCs w:val="28"/>
        </w:rPr>
        <w:lastRenderedPageBreak/>
        <w:t xml:space="preserve"> </w:t>
      </w:r>
      <w:r w:rsidRPr="008F150F">
        <w:rPr>
          <w:rFonts w:ascii="Times New Roman" w:hAnsi="Times New Roman" w:cs="Times New Roman"/>
          <w:spacing w:val="-4"/>
          <w:sz w:val="28"/>
          <w:szCs w:val="28"/>
        </w:rPr>
        <w:tab/>
      </w:r>
      <w:r w:rsidRPr="00CD5B55">
        <w:rPr>
          <w:rFonts w:ascii="Times New Roman" w:hAnsi="Times New Roman" w:cs="Times New Roman"/>
          <w:spacing w:val="-4"/>
          <w:sz w:val="28"/>
          <w:szCs w:val="28"/>
          <w:u w:val="single"/>
        </w:rPr>
        <w:t xml:space="preserve">До факторів маркетингового </w:t>
      </w:r>
      <w:r w:rsidRPr="00D268B6">
        <w:rPr>
          <w:rFonts w:ascii="Times New Roman" w:hAnsi="Times New Roman" w:cs="Times New Roman"/>
          <w:b/>
          <w:spacing w:val="-4"/>
          <w:sz w:val="28"/>
          <w:szCs w:val="28"/>
          <w:u w:val="single"/>
        </w:rPr>
        <w:t>мікросередовища</w:t>
      </w:r>
      <w:r w:rsidRPr="00D268B6">
        <w:rPr>
          <w:rFonts w:ascii="Times New Roman" w:hAnsi="Times New Roman" w:cs="Times New Roman"/>
          <w:spacing w:val="-4"/>
          <w:sz w:val="28"/>
          <w:szCs w:val="28"/>
          <w:u w:val="single"/>
        </w:rPr>
        <w:t xml:space="preserve"> </w:t>
      </w:r>
      <w:r w:rsidRPr="00CD5B55">
        <w:rPr>
          <w:rFonts w:ascii="Times New Roman" w:hAnsi="Times New Roman" w:cs="Times New Roman"/>
          <w:spacing w:val="-4"/>
          <w:sz w:val="28"/>
          <w:szCs w:val="28"/>
          <w:u w:val="single"/>
        </w:rPr>
        <w:t>ПП "ОККО-Н</w:t>
      </w:r>
      <w:r w:rsidR="008A2FB5" w:rsidRPr="00CD5B55">
        <w:rPr>
          <w:rFonts w:ascii="Times New Roman" w:hAnsi="Times New Roman" w:cs="Times New Roman"/>
          <w:spacing w:val="-4"/>
          <w:sz w:val="28"/>
          <w:szCs w:val="28"/>
          <w:u w:val="single"/>
        </w:rPr>
        <w:t>афтопродукт</w:t>
      </w:r>
      <w:r w:rsidRPr="00CD5B55">
        <w:rPr>
          <w:rFonts w:ascii="Times New Roman" w:hAnsi="Times New Roman" w:cs="Times New Roman"/>
          <w:spacing w:val="-4"/>
          <w:sz w:val="28"/>
          <w:szCs w:val="28"/>
          <w:u w:val="single"/>
        </w:rPr>
        <w:t>" належать</w:t>
      </w:r>
      <w:r w:rsidRPr="00CD5B55">
        <w:rPr>
          <w:rFonts w:ascii="Times New Roman" w:hAnsi="Times New Roman" w:cs="Times New Roman"/>
          <w:spacing w:val="-4"/>
          <w:sz w:val="28"/>
          <w:szCs w:val="28"/>
          <w:u w:val="single"/>
          <w:lang w:val="ru-RU"/>
        </w:rPr>
        <w:t>:</w:t>
      </w:r>
    </w:p>
    <w:p w:rsidR="00EB6A1A" w:rsidRPr="00EB6A1A" w:rsidRDefault="00EB6A1A" w:rsidP="00D57108">
      <w:pPr>
        <w:pStyle w:val="a4"/>
        <w:spacing w:line="360" w:lineRule="auto"/>
        <w:ind w:left="0"/>
        <w:jc w:val="both"/>
        <w:rPr>
          <w:rFonts w:ascii="Times New Roman" w:hAnsi="Times New Roman" w:cs="Times New Roman"/>
          <w:i/>
          <w:spacing w:val="-4"/>
          <w:sz w:val="28"/>
          <w:szCs w:val="28"/>
        </w:rPr>
      </w:pPr>
      <w:r>
        <w:rPr>
          <w:rFonts w:ascii="Times New Roman" w:hAnsi="Times New Roman" w:cs="Times New Roman"/>
          <w:spacing w:val="-4"/>
          <w:sz w:val="28"/>
          <w:szCs w:val="28"/>
        </w:rPr>
        <w:t xml:space="preserve"> </w:t>
      </w:r>
      <w:r>
        <w:rPr>
          <w:rFonts w:ascii="Times New Roman" w:hAnsi="Times New Roman" w:cs="Times New Roman"/>
          <w:spacing w:val="-4"/>
          <w:sz w:val="28"/>
          <w:szCs w:val="28"/>
        </w:rPr>
        <w:tab/>
      </w:r>
      <w:r w:rsidRPr="00EB6A1A">
        <w:rPr>
          <w:rFonts w:ascii="Times New Roman" w:hAnsi="Times New Roman" w:cs="Times New Roman"/>
          <w:i/>
          <w:spacing w:val="-4"/>
          <w:sz w:val="28"/>
          <w:szCs w:val="28"/>
        </w:rPr>
        <w:t>Постачальники.</w:t>
      </w:r>
    </w:p>
    <w:p w:rsidR="008F150F" w:rsidRPr="00EB6A1A" w:rsidRDefault="008F150F" w:rsidP="00D57108">
      <w:pPr>
        <w:pStyle w:val="a4"/>
        <w:spacing w:line="360" w:lineRule="auto"/>
        <w:ind w:left="0"/>
        <w:jc w:val="both"/>
        <w:rPr>
          <w:rFonts w:ascii="Times New Roman" w:hAnsi="Times New Roman" w:cs="Times New Roman"/>
          <w:spacing w:val="-4"/>
          <w:sz w:val="28"/>
          <w:szCs w:val="28"/>
          <w:lang w:val="ru-RU"/>
        </w:rPr>
      </w:pPr>
      <w:r>
        <w:rPr>
          <w:rFonts w:ascii="Times New Roman" w:hAnsi="Times New Roman" w:cs="Times New Roman"/>
          <w:spacing w:val="-4"/>
          <w:sz w:val="28"/>
          <w:szCs w:val="28"/>
        </w:rPr>
        <w:t xml:space="preserve"> </w:t>
      </w:r>
      <w:r w:rsidR="00EB6A1A">
        <w:rPr>
          <w:rFonts w:ascii="Times New Roman" w:hAnsi="Times New Roman" w:cs="Times New Roman"/>
          <w:spacing w:val="-4"/>
          <w:sz w:val="28"/>
          <w:szCs w:val="28"/>
        </w:rPr>
        <w:tab/>
        <w:t>Основним фактором роботи підприємства є постачання пального, його кількість та якість. Підприємство налагодило постійні контакти із європейськими заводами-виробниками пального, а саме</w:t>
      </w:r>
      <w:r w:rsidR="00EB6A1A" w:rsidRPr="00EB6A1A">
        <w:rPr>
          <w:rFonts w:ascii="Times New Roman" w:hAnsi="Times New Roman" w:cs="Times New Roman"/>
          <w:spacing w:val="-4"/>
          <w:sz w:val="28"/>
          <w:szCs w:val="28"/>
          <w:lang w:val="ru-RU"/>
        </w:rPr>
        <w:t>:</w:t>
      </w:r>
    </w:p>
    <w:p w:rsidR="0080311D" w:rsidRPr="0080311D" w:rsidRDefault="0080311D" w:rsidP="00D57108">
      <w:pPr>
        <w:pStyle w:val="a4"/>
        <w:spacing w:line="360" w:lineRule="auto"/>
        <w:ind w:left="0"/>
        <w:jc w:val="both"/>
        <w:rPr>
          <w:rFonts w:ascii="Times New Roman" w:hAnsi="Times New Roman" w:cs="Times New Roman"/>
          <w:spacing w:val="-4"/>
          <w:sz w:val="28"/>
          <w:szCs w:val="28"/>
        </w:rPr>
      </w:pPr>
      <w:r>
        <w:rPr>
          <w:rFonts w:ascii="Times New Roman" w:hAnsi="Times New Roman" w:cs="Times New Roman"/>
          <w:spacing w:val="-4"/>
          <w:sz w:val="28"/>
          <w:szCs w:val="28"/>
        </w:rPr>
        <w:tab/>
      </w:r>
      <w:r>
        <w:rPr>
          <w:rFonts w:ascii="Times New Roman" w:hAnsi="Times New Roman" w:cs="Times New Roman"/>
          <w:spacing w:val="-4"/>
          <w:sz w:val="28"/>
          <w:szCs w:val="28"/>
          <w:lang w:val="en-US"/>
        </w:rPr>
        <w:t>PKN</w:t>
      </w:r>
      <w:r w:rsidRPr="0080311D">
        <w:rPr>
          <w:rFonts w:ascii="Times New Roman" w:hAnsi="Times New Roman" w:cs="Times New Roman"/>
          <w:spacing w:val="-4"/>
          <w:sz w:val="28"/>
          <w:szCs w:val="28"/>
        </w:rPr>
        <w:t xml:space="preserve"> </w:t>
      </w:r>
      <w:r>
        <w:rPr>
          <w:rFonts w:ascii="Times New Roman" w:hAnsi="Times New Roman" w:cs="Times New Roman"/>
          <w:spacing w:val="-4"/>
          <w:sz w:val="28"/>
          <w:szCs w:val="28"/>
          <w:lang w:val="en-US"/>
        </w:rPr>
        <w:t>ORLEN</w:t>
      </w:r>
      <w:r w:rsidRPr="0080311D">
        <w:rPr>
          <w:rFonts w:ascii="Times New Roman" w:hAnsi="Times New Roman" w:cs="Times New Roman"/>
          <w:spacing w:val="-4"/>
          <w:sz w:val="28"/>
          <w:szCs w:val="28"/>
        </w:rPr>
        <w:t xml:space="preserve"> </w:t>
      </w:r>
      <w:r>
        <w:rPr>
          <w:rFonts w:ascii="Times New Roman" w:hAnsi="Times New Roman" w:cs="Times New Roman"/>
          <w:spacing w:val="-4"/>
          <w:sz w:val="28"/>
          <w:szCs w:val="28"/>
          <w:lang w:val="en-US"/>
        </w:rPr>
        <w:t>S</w:t>
      </w:r>
      <w:r w:rsidRPr="0080311D">
        <w:rPr>
          <w:rFonts w:ascii="Times New Roman" w:hAnsi="Times New Roman" w:cs="Times New Roman"/>
          <w:spacing w:val="-4"/>
          <w:sz w:val="28"/>
          <w:szCs w:val="28"/>
        </w:rPr>
        <w:t>.</w:t>
      </w:r>
      <w:r>
        <w:rPr>
          <w:rFonts w:ascii="Times New Roman" w:hAnsi="Times New Roman" w:cs="Times New Roman"/>
          <w:spacing w:val="-4"/>
          <w:sz w:val="28"/>
          <w:szCs w:val="28"/>
          <w:lang w:val="en-US"/>
        </w:rPr>
        <w:t>A</w:t>
      </w:r>
      <w:r w:rsidRPr="0080311D">
        <w:rPr>
          <w:rFonts w:ascii="Times New Roman" w:hAnsi="Times New Roman" w:cs="Times New Roman"/>
          <w:spacing w:val="-4"/>
          <w:sz w:val="28"/>
          <w:szCs w:val="28"/>
        </w:rPr>
        <w:t>.</w:t>
      </w:r>
      <w:r>
        <w:rPr>
          <w:rFonts w:ascii="Times New Roman" w:hAnsi="Times New Roman" w:cs="Times New Roman"/>
          <w:spacing w:val="-4"/>
          <w:sz w:val="28"/>
          <w:szCs w:val="28"/>
        </w:rPr>
        <w:t xml:space="preserve">, Польща. Завод постачає автомобільний бензин підвищеної якості А-95-Євро, виду І, класу </w:t>
      </w:r>
      <w:r>
        <w:rPr>
          <w:rFonts w:ascii="Times New Roman" w:hAnsi="Times New Roman" w:cs="Times New Roman"/>
          <w:spacing w:val="-4"/>
          <w:sz w:val="28"/>
          <w:szCs w:val="28"/>
          <w:lang w:val="en-US"/>
        </w:rPr>
        <w:t>D</w:t>
      </w:r>
      <w:r>
        <w:rPr>
          <w:rFonts w:ascii="Times New Roman" w:hAnsi="Times New Roman" w:cs="Times New Roman"/>
          <w:spacing w:val="-4"/>
          <w:sz w:val="28"/>
          <w:szCs w:val="28"/>
        </w:rPr>
        <w:t xml:space="preserve"> згідно з ДСТУ 4839</w:t>
      </w:r>
      <w:r w:rsidRPr="0080311D">
        <w:rPr>
          <w:rFonts w:ascii="Times New Roman" w:hAnsi="Times New Roman" w:cs="Times New Roman"/>
          <w:spacing w:val="-4"/>
          <w:sz w:val="28"/>
          <w:szCs w:val="28"/>
        </w:rPr>
        <w:t>:2007</w:t>
      </w:r>
      <w:r>
        <w:rPr>
          <w:rFonts w:ascii="Times New Roman" w:hAnsi="Times New Roman" w:cs="Times New Roman"/>
          <w:spacing w:val="-4"/>
          <w:sz w:val="28"/>
          <w:szCs w:val="28"/>
        </w:rPr>
        <w:t xml:space="preserve">, на базі якого також виготовляють </w:t>
      </w:r>
      <w:r>
        <w:rPr>
          <w:rFonts w:ascii="Times New Roman" w:hAnsi="Times New Roman" w:cs="Times New Roman"/>
          <w:spacing w:val="-4"/>
          <w:sz w:val="28"/>
          <w:szCs w:val="28"/>
          <w:lang w:val="en-US"/>
        </w:rPr>
        <w:t>Pulls</w:t>
      </w:r>
      <w:r w:rsidRPr="0080311D">
        <w:rPr>
          <w:rFonts w:ascii="Times New Roman" w:hAnsi="Times New Roman" w:cs="Times New Roman"/>
          <w:spacing w:val="-4"/>
          <w:sz w:val="28"/>
          <w:szCs w:val="28"/>
        </w:rPr>
        <w:t xml:space="preserve"> 95;</w:t>
      </w:r>
    </w:p>
    <w:p w:rsidR="00A71523" w:rsidRDefault="0080311D" w:rsidP="00D57108">
      <w:pPr>
        <w:pStyle w:val="a4"/>
        <w:spacing w:line="360" w:lineRule="auto"/>
        <w:ind w:left="0"/>
        <w:jc w:val="both"/>
        <w:rPr>
          <w:rFonts w:ascii="Times New Roman" w:hAnsi="Times New Roman" w:cs="Times New Roman"/>
          <w:bCs/>
          <w:color w:val="333333"/>
          <w:sz w:val="28"/>
          <w:szCs w:val="28"/>
        </w:rPr>
      </w:pPr>
      <w:r>
        <w:rPr>
          <w:rFonts w:ascii="Times New Roman" w:hAnsi="Times New Roman" w:cs="Times New Roman"/>
          <w:spacing w:val="-4"/>
          <w:sz w:val="28"/>
          <w:szCs w:val="28"/>
        </w:rPr>
        <w:t xml:space="preserve"> </w:t>
      </w:r>
      <w:r w:rsidRPr="0080311D">
        <w:rPr>
          <w:rFonts w:ascii="Times New Roman" w:hAnsi="Times New Roman" w:cs="Times New Roman"/>
          <w:spacing w:val="-4"/>
          <w:sz w:val="28"/>
          <w:szCs w:val="28"/>
        </w:rPr>
        <w:t xml:space="preserve"> </w:t>
      </w:r>
      <w:r>
        <w:rPr>
          <w:rFonts w:ascii="Times New Roman" w:hAnsi="Times New Roman" w:cs="Times New Roman"/>
          <w:spacing w:val="-4"/>
          <w:sz w:val="28"/>
          <w:szCs w:val="28"/>
        </w:rPr>
        <w:tab/>
        <w:t xml:space="preserve">ВАТ </w:t>
      </w:r>
      <w:r w:rsidRPr="00493A8D">
        <w:rPr>
          <w:rFonts w:ascii="Times New Roman" w:hAnsi="Times New Roman" w:cs="Times New Roman"/>
          <w:spacing w:val="-4"/>
          <w:sz w:val="28"/>
          <w:szCs w:val="28"/>
        </w:rPr>
        <w:t>"</w:t>
      </w:r>
      <w:r>
        <w:rPr>
          <w:rFonts w:ascii="Times New Roman" w:hAnsi="Times New Roman" w:cs="Times New Roman"/>
          <w:spacing w:val="-4"/>
          <w:sz w:val="28"/>
          <w:szCs w:val="28"/>
        </w:rPr>
        <w:t>Мозирський нафтопереробний завод</w:t>
      </w:r>
      <w:r w:rsidRPr="00493A8D">
        <w:rPr>
          <w:rFonts w:ascii="Times New Roman" w:hAnsi="Times New Roman" w:cs="Times New Roman"/>
          <w:spacing w:val="-4"/>
          <w:sz w:val="28"/>
          <w:szCs w:val="28"/>
        </w:rPr>
        <w:t>"</w:t>
      </w:r>
      <w:r>
        <w:rPr>
          <w:rFonts w:ascii="Times New Roman" w:hAnsi="Times New Roman" w:cs="Times New Roman"/>
          <w:spacing w:val="-4"/>
          <w:sz w:val="28"/>
          <w:szCs w:val="28"/>
        </w:rPr>
        <w:t xml:space="preserve">, Республіка Білорусь. Завод постачає бензин автомобільний підвищеної якості А-92-Євро, виду І, класу </w:t>
      </w:r>
      <w:r>
        <w:rPr>
          <w:rFonts w:ascii="Times New Roman" w:hAnsi="Times New Roman" w:cs="Times New Roman"/>
          <w:spacing w:val="-4"/>
          <w:sz w:val="28"/>
          <w:szCs w:val="28"/>
          <w:lang w:val="en-US"/>
        </w:rPr>
        <w:t>D</w:t>
      </w:r>
      <w:r>
        <w:rPr>
          <w:rFonts w:ascii="Times New Roman" w:hAnsi="Times New Roman" w:cs="Times New Roman"/>
          <w:spacing w:val="-4"/>
          <w:sz w:val="28"/>
          <w:szCs w:val="28"/>
        </w:rPr>
        <w:t xml:space="preserve"> згідно з ДСТУ 4839</w:t>
      </w:r>
      <w:r w:rsidRPr="0080311D">
        <w:rPr>
          <w:rFonts w:ascii="Times New Roman" w:hAnsi="Times New Roman" w:cs="Times New Roman"/>
          <w:spacing w:val="-4"/>
          <w:sz w:val="28"/>
          <w:szCs w:val="28"/>
        </w:rPr>
        <w:t>:2007</w:t>
      </w:r>
      <w:r>
        <w:rPr>
          <w:rFonts w:ascii="Times New Roman" w:hAnsi="Times New Roman" w:cs="Times New Roman"/>
          <w:spacing w:val="-4"/>
          <w:sz w:val="28"/>
          <w:szCs w:val="28"/>
        </w:rPr>
        <w:t xml:space="preserve">, а також дизельне паливо підвищеної якості (Євро) марки </w:t>
      </w:r>
      <w:r>
        <w:rPr>
          <w:rFonts w:ascii="Times New Roman" w:hAnsi="Times New Roman" w:cs="Times New Roman"/>
          <w:spacing w:val="-4"/>
          <w:sz w:val="28"/>
          <w:szCs w:val="28"/>
          <w:lang w:val="en-US"/>
        </w:rPr>
        <w:t>F</w:t>
      </w:r>
      <w:r>
        <w:rPr>
          <w:rFonts w:ascii="Times New Roman" w:hAnsi="Times New Roman" w:cs="Times New Roman"/>
          <w:spacing w:val="-4"/>
          <w:sz w:val="28"/>
          <w:szCs w:val="28"/>
        </w:rPr>
        <w:t>, виду І згідно з ДСТУ 4840</w:t>
      </w:r>
      <w:r w:rsidRPr="0080311D">
        <w:rPr>
          <w:rFonts w:ascii="Times New Roman" w:hAnsi="Times New Roman" w:cs="Times New Roman"/>
          <w:spacing w:val="-4"/>
          <w:sz w:val="28"/>
          <w:szCs w:val="28"/>
        </w:rPr>
        <w:t>:2007</w:t>
      </w:r>
      <w:r>
        <w:rPr>
          <w:rFonts w:ascii="Times New Roman" w:hAnsi="Times New Roman" w:cs="Times New Roman"/>
          <w:spacing w:val="-4"/>
          <w:sz w:val="28"/>
          <w:szCs w:val="28"/>
        </w:rPr>
        <w:t xml:space="preserve">, на базі якого виготовляють і </w:t>
      </w:r>
      <w:r w:rsidRPr="00D44C62">
        <w:rPr>
          <w:rFonts w:ascii="Times New Roman" w:hAnsi="Times New Roman" w:cs="Times New Roman"/>
          <w:bCs/>
          <w:color w:val="333333"/>
          <w:sz w:val="28"/>
          <w:szCs w:val="28"/>
        </w:rPr>
        <w:t>Pulls Diesel</w:t>
      </w:r>
      <w:r>
        <w:rPr>
          <w:rFonts w:ascii="Times New Roman" w:hAnsi="Times New Roman" w:cs="Times New Roman"/>
          <w:bCs/>
          <w:color w:val="333333"/>
          <w:sz w:val="28"/>
          <w:szCs w:val="28"/>
        </w:rPr>
        <w:t>.</w:t>
      </w:r>
    </w:p>
    <w:p w:rsidR="00A71523" w:rsidRDefault="00A71523" w:rsidP="00D57108">
      <w:pPr>
        <w:pStyle w:val="a4"/>
        <w:spacing w:line="360" w:lineRule="auto"/>
        <w:ind w:left="0"/>
        <w:jc w:val="both"/>
        <w:rPr>
          <w:rFonts w:ascii="Times New Roman" w:hAnsi="Times New Roman" w:cs="Times New Roman"/>
          <w:spacing w:val="-4"/>
          <w:sz w:val="28"/>
          <w:szCs w:val="28"/>
        </w:rPr>
      </w:pPr>
      <w:r>
        <w:rPr>
          <w:rFonts w:ascii="Times New Roman" w:hAnsi="Times New Roman" w:cs="Times New Roman"/>
          <w:bCs/>
          <w:color w:val="333333"/>
          <w:sz w:val="28"/>
          <w:szCs w:val="28"/>
        </w:rPr>
        <w:tab/>
        <w:t xml:space="preserve">Також інколи </w:t>
      </w:r>
      <w:r>
        <w:rPr>
          <w:rFonts w:ascii="Times New Roman" w:hAnsi="Times New Roman" w:cs="Times New Roman"/>
          <w:spacing w:val="-4"/>
          <w:sz w:val="28"/>
          <w:szCs w:val="28"/>
        </w:rPr>
        <w:t xml:space="preserve">ПП </w:t>
      </w:r>
      <w:r w:rsidRPr="00493A8D">
        <w:rPr>
          <w:rFonts w:ascii="Times New Roman" w:hAnsi="Times New Roman" w:cs="Times New Roman"/>
          <w:spacing w:val="-4"/>
          <w:sz w:val="28"/>
          <w:szCs w:val="28"/>
        </w:rPr>
        <w:t>"ОККО</w:t>
      </w:r>
      <w:r>
        <w:rPr>
          <w:rFonts w:ascii="Times New Roman" w:hAnsi="Times New Roman" w:cs="Times New Roman"/>
          <w:spacing w:val="-4"/>
          <w:sz w:val="28"/>
          <w:szCs w:val="28"/>
        </w:rPr>
        <w:t>-Н</w:t>
      </w:r>
      <w:r w:rsidR="008A2FB5">
        <w:rPr>
          <w:rFonts w:ascii="Times New Roman" w:hAnsi="Times New Roman" w:cs="Times New Roman"/>
          <w:spacing w:val="-4"/>
          <w:sz w:val="28"/>
          <w:szCs w:val="28"/>
        </w:rPr>
        <w:t>афтопродукт</w:t>
      </w:r>
      <w:r w:rsidRPr="00493A8D">
        <w:rPr>
          <w:rFonts w:ascii="Times New Roman" w:hAnsi="Times New Roman" w:cs="Times New Roman"/>
          <w:spacing w:val="-4"/>
          <w:sz w:val="28"/>
          <w:szCs w:val="28"/>
        </w:rPr>
        <w:t>"</w:t>
      </w:r>
      <w:r>
        <w:rPr>
          <w:rFonts w:ascii="Times New Roman" w:hAnsi="Times New Roman" w:cs="Times New Roman"/>
          <w:spacing w:val="-4"/>
          <w:sz w:val="28"/>
          <w:szCs w:val="28"/>
        </w:rPr>
        <w:t xml:space="preserve"> закупляє </w:t>
      </w:r>
      <w:r w:rsidRPr="00493A8D">
        <w:rPr>
          <w:rFonts w:ascii="Times New Roman" w:hAnsi="Times New Roman" w:cs="Times New Roman"/>
          <w:spacing w:val="-4"/>
          <w:sz w:val="28"/>
          <w:szCs w:val="28"/>
        </w:rPr>
        <w:t>імпортний бензин стандарту ЄВРО–4 (виробник "Майжекю Нафта"– Литва і "Rompetrol" – Румунія)</w:t>
      </w:r>
      <w:r>
        <w:rPr>
          <w:rFonts w:ascii="Times New Roman" w:hAnsi="Times New Roman" w:cs="Times New Roman"/>
          <w:spacing w:val="-4"/>
          <w:sz w:val="28"/>
          <w:szCs w:val="28"/>
        </w:rPr>
        <w:t>.</w:t>
      </w:r>
      <w:r w:rsidR="0080311D">
        <w:rPr>
          <w:rFonts w:ascii="Times New Roman" w:hAnsi="Times New Roman" w:cs="Times New Roman"/>
          <w:spacing w:val="-4"/>
          <w:sz w:val="28"/>
          <w:szCs w:val="28"/>
        </w:rPr>
        <w:t xml:space="preserve"> </w:t>
      </w:r>
    </w:p>
    <w:p w:rsidR="00A71523" w:rsidRPr="00A74585" w:rsidRDefault="00A71523" w:rsidP="00D57108">
      <w:pPr>
        <w:pStyle w:val="a4"/>
        <w:spacing w:line="360" w:lineRule="auto"/>
        <w:ind w:left="0"/>
        <w:jc w:val="both"/>
        <w:rPr>
          <w:rFonts w:ascii="Times New Roman" w:hAnsi="Times New Roman" w:cs="Times New Roman"/>
          <w:spacing w:val="-4"/>
          <w:sz w:val="28"/>
          <w:szCs w:val="28"/>
        </w:rPr>
      </w:pPr>
      <w:r>
        <w:rPr>
          <w:rFonts w:ascii="Times New Roman" w:hAnsi="Times New Roman" w:cs="Times New Roman"/>
          <w:spacing w:val="-4"/>
          <w:sz w:val="28"/>
          <w:szCs w:val="28"/>
        </w:rPr>
        <w:tab/>
        <w:t>При виборі постачальників пального підприємство враховує наступні фактори</w:t>
      </w:r>
      <w:r w:rsidRPr="00A74585">
        <w:rPr>
          <w:rFonts w:ascii="Times New Roman" w:hAnsi="Times New Roman" w:cs="Times New Roman"/>
          <w:spacing w:val="-4"/>
          <w:sz w:val="28"/>
          <w:szCs w:val="28"/>
        </w:rPr>
        <w:t>:</w:t>
      </w:r>
    </w:p>
    <w:p w:rsidR="00EB6A1A" w:rsidRDefault="00A71523" w:rsidP="009F1C8B">
      <w:pPr>
        <w:pStyle w:val="a4"/>
        <w:numPr>
          <w:ilvl w:val="0"/>
          <w:numId w:val="18"/>
        </w:numPr>
        <w:spacing w:line="360" w:lineRule="auto"/>
        <w:jc w:val="both"/>
        <w:rPr>
          <w:rFonts w:ascii="Times New Roman" w:hAnsi="Times New Roman" w:cs="Times New Roman"/>
          <w:spacing w:val="-4"/>
          <w:sz w:val="28"/>
          <w:szCs w:val="28"/>
        </w:rPr>
      </w:pPr>
      <w:r>
        <w:rPr>
          <w:rFonts w:ascii="Times New Roman" w:hAnsi="Times New Roman" w:cs="Times New Roman"/>
          <w:spacing w:val="-4"/>
          <w:sz w:val="28"/>
          <w:szCs w:val="28"/>
        </w:rPr>
        <w:t>географічна віддаленість постачальника</w:t>
      </w:r>
      <w:r>
        <w:rPr>
          <w:rFonts w:ascii="Times New Roman" w:hAnsi="Times New Roman" w:cs="Times New Roman"/>
          <w:spacing w:val="-4"/>
          <w:sz w:val="28"/>
          <w:szCs w:val="28"/>
          <w:lang w:val="en-US"/>
        </w:rPr>
        <w:t>;</w:t>
      </w:r>
    </w:p>
    <w:p w:rsidR="00A71523" w:rsidRDefault="00A71523" w:rsidP="009F1C8B">
      <w:pPr>
        <w:pStyle w:val="a4"/>
        <w:numPr>
          <w:ilvl w:val="0"/>
          <w:numId w:val="18"/>
        </w:numPr>
        <w:spacing w:line="360" w:lineRule="auto"/>
        <w:jc w:val="both"/>
        <w:rPr>
          <w:rFonts w:ascii="Times New Roman" w:hAnsi="Times New Roman" w:cs="Times New Roman"/>
          <w:spacing w:val="-4"/>
          <w:sz w:val="28"/>
          <w:szCs w:val="28"/>
        </w:rPr>
      </w:pPr>
      <w:r>
        <w:rPr>
          <w:rFonts w:ascii="Times New Roman" w:hAnsi="Times New Roman" w:cs="Times New Roman"/>
          <w:spacing w:val="-4"/>
          <w:sz w:val="28"/>
          <w:szCs w:val="28"/>
        </w:rPr>
        <w:t>репутація постачальника</w:t>
      </w:r>
      <w:r>
        <w:rPr>
          <w:rFonts w:ascii="Times New Roman" w:hAnsi="Times New Roman" w:cs="Times New Roman"/>
          <w:spacing w:val="-4"/>
          <w:sz w:val="28"/>
          <w:szCs w:val="28"/>
          <w:lang w:val="en-US"/>
        </w:rPr>
        <w:t>;</w:t>
      </w:r>
    </w:p>
    <w:p w:rsidR="00A71523" w:rsidRDefault="00A71523" w:rsidP="009F1C8B">
      <w:pPr>
        <w:pStyle w:val="a4"/>
        <w:numPr>
          <w:ilvl w:val="0"/>
          <w:numId w:val="18"/>
        </w:numPr>
        <w:spacing w:line="360" w:lineRule="auto"/>
        <w:jc w:val="both"/>
        <w:rPr>
          <w:rFonts w:ascii="Times New Roman" w:hAnsi="Times New Roman" w:cs="Times New Roman"/>
          <w:spacing w:val="-4"/>
          <w:sz w:val="28"/>
          <w:szCs w:val="28"/>
        </w:rPr>
      </w:pPr>
      <w:r>
        <w:rPr>
          <w:rFonts w:ascii="Times New Roman" w:hAnsi="Times New Roman" w:cs="Times New Roman"/>
          <w:spacing w:val="-4"/>
          <w:sz w:val="28"/>
          <w:szCs w:val="28"/>
        </w:rPr>
        <w:t>якість пального</w:t>
      </w:r>
      <w:r>
        <w:rPr>
          <w:rFonts w:ascii="Times New Roman" w:hAnsi="Times New Roman" w:cs="Times New Roman"/>
          <w:spacing w:val="-4"/>
          <w:sz w:val="28"/>
          <w:szCs w:val="28"/>
          <w:lang w:val="en-US"/>
        </w:rPr>
        <w:t>;</w:t>
      </w:r>
    </w:p>
    <w:p w:rsidR="00A71523" w:rsidRPr="0080311D" w:rsidRDefault="00A71523" w:rsidP="009F1C8B">
      <w:pPr>
        <w:pStyle w:val="a4"/>
        <w:numPr>
          <w:ilvl w:val="0"/>
          <w:numId w:val="18"/>
        </w:numPr>
        <w:spacing w:line="360" w:lineRule="auto"/>
        <w:jc w:val="both"/>
        <w:rPr>
          <w:rFonts w:ascii="Times New Roman" w:hAnsi="Times New Roman" w:cs="Times New Roman"/>
          <w:spacing w:val="-4"/>
          <w:sz w:val="28"/>
          <w:szCs w:val="28"/>
        </w:rPr>
      </w:pPr>
      <w:r>
        <w:rPr>
          <w:rFonts w:ascii="Times New Roman" w:hAnsi="Times New Roman" w:cs="Times New Roman"/>
          <w:spacing w:val="-4"/>
          <w:sz w:val="28"/>
          <w:szCs w:val="28"/>
        </w:rPr>
        <w:t>його вартість.</w:t>
      </w:r>
    </w:p>
    <w:p w:rsidR="00D57108" w:rsidRPr="008E2BF1" w:rsidRDefault="008E2BF1" w:rsidP="00B2319D">
      <w:pPr>
        <w:spacing w:line="360" w:lineRule="auto"/>
        <w:ind w:firstLine="709"/>
        <w:jc w:val="both"/>
        <w:rPr>
          <w:rFonts w:ascii="Times New Roman" w:hAnsi="Times New Roman" w:cs="Times New Roman"/>
          <w:i/>
          <w:spacing w:val="-4"/>
          <w:sz w:val="28"/>
          <w:szCs w:val="28"/>
        </w:rPr>
      </w:pPr>
      <w:r w:rsidRPr="008E2BF1">
        <w:rPr>
          <w:rFonts w:ascii="Times New Roman" w:hAnsi="Times New Roman" w:cs="Times New Roman"/>
          <w:i/>
          <w:spacing w:val="-4"/>
          <w:sz w:val="28"/>
          <w:szCs w:val="28"/>
        </w:rPr>
        <w:t>Посередники.</w:t>
      </w:r>
    </w:p>
    <w:p w:rsidR="00CE3E61" w:rsidRDefault="008E2BF1" w:rsidP="00B2319D">
      <w:pPr>
        <w:spacing w:line="360" w:lineRule="auto"/>
        <w:ind w:firstLine="709"/>
        <w:jc w:val="both"/>
        <w:rPr>
          <w:rFonts w:ascii="Times New Roman" w:hAnsi="Times New Roman" w:cs="Times New Roman"/>
          <w:bCs/>
          <w:color w:val="333333"/>
          <w:sz w:val="28"/>
          <w:szCs w:val="28"/>
        </w:rPr>
      </w:pPr>
      <w:r>
        <w:rPr>
          <w:rFonts w:ascii="Times New Roman" w:hAnsi="Times New Roman" w:cs="Times New Roman"/>
          <w:spacing w:val="-4"/>
          <w:sz w:val="28"/>
          <w:szCs w:val="28"/>
        </w:rPr>
        <w:t xml:space="preserve">До маркетингових посередників відносять підприємства по організації товаропросування, які забезпечують підприємство певними каналами просування. </w:t>
      </w:r>
      <w:r w:rsidR="003801F0">
        <w:rPr>
          <w:rFonts w:ascii="Times New Roman" w:hAnsi="Times New Roman" w:cs="Times New Roman"/>
          <w:spacing w:val="-4"/>
          <w:sz w:val="28"/>
          <w:szCs w:val="28"/>
        </w:rPr>
        <w:t xml:space="preserve">ПП </w:t>
      </w:r>
      <w:r w:rsidRPr="00493A8D">
        <w:rPr>
          <w:rFonts w:ascii="Times New Roman" w:hAnsi="Times New Roman" w:cs="Times New Roman"/>
          <w:spacing w:val="-4"/>
          <w:sz w:val="28"/>
          <w:szCs w:val="28"/>
        </w:rPr>
        <w:t>"ОККО</w:t>
      </w:r>
      <w:r>
        <w:rPr>
          <w:rFonts w:ascii="Times New Roman" w:hAnsi="Times New Roman" w:cs="Times New Roman"/>
          <w:spacing w:val="-4"/>
          <w:sz w:val="28"/>
          <w:szCs w:val="28"/>
        </w:rPr>
        <w:t>-</w:t>
      </w:r>
      <w:r w:rsidR="005057E9" w:rsidRPr="005057E9">
        <w:rPr>
          <w:rFonts w:ascii="Times New Roman" w:hAnsi="Times New Roman" w:cs="Times New Roman"/>
          <w:spacing w:val="-4"/>
          <w:sz w:val="28"/>
          <w:szCs w:val="28"/>
        </w:rPr>
        <w:t xml:space="preserve"> </w:t>
      </w:r>
      <w:r w:rsidR="005057E9">
        <w:rPr>
          <w:rFonts w:ascii="Times New Roman" w:hAnsi="Times New Roman" w:cs="Times New Roman"/>
          <w:spacing w:val="-4"/>
          <w:sz w:val="28"/>
          <w:szCs w:val="28"/>
        </w:rPr>
        <w:t>Нафтопродукт</w:t>
      </w:r>
      <w:r w:rsidRPr="00493A8D">
        <w:rPr>
          <w:rFonts w:ascii="Times New Roman" w:hAnsi="Times New Roman" w:cs="Times New Roman"/>
          <w:spacing w:val="-4"/>
          <w:sz w:val="28"/>
          <w:szCs w:val="28"/>
        </w:rPr>
        <w:t>"</w:t>
      </w:r>
      <w:r>
        <w:rPr>
          <w:rFonts w:ascii="Times New Roman" w:hAnsi="Times New Roman" w:cs="Times New Roman"/>
          <w:spacing w:val="-4"/>
          <w:sz w:val="28"/>
          <w:szCs w:val="28"/>
        </w:rPr>
        <w:t xml:space="preserve"> використовує </w:t>
      </w:r>
      <w:r w:rsidR="003801F0">
        <w:rPr>
          <w:rFonts w:ascii="Times New Roman" w:hAnsi="Times New Roman" w:cs="Times New Roman"/>
          <w:spacing w:val="-4"/>
          <w:sz w:val="28"/>
          <w:szCs w:val="28"/>
        </w:rPr>
        <w:t xml:space="preserve">в ролі посередника сестринську компанію ПП </w:t>
      </w:r>
      <w:r w:rsidR="003801F0" w:rsidRPr="00493A8D">
        <w:rPr>
          <w:rFonts w:ascii="Times New Roman" w:hAnsi="Times New Roman" w:cs="Times New Roman"/>
          <w:spacing w:val="-4"/>
          <w:sz w:val="28"/>
          <w:szCs w:val="28"/>
        </w:rPr>
        <w:t>"ОККО</w:t>
      </w:r>
      <w:r w:rsidR="003801F0">
        <w:rPr>
          <w:rFonts w:ascii="Times New Roman" w:hAnsi="Times New Roman" w:cs="Times New Roman"/>
          <w:spacing w:val="-4"/>
          <w:sz w:val="28"/>
          <w:szCs w:val="28"/>
        </w:rPr>
        <w:t>-БІЗНЕС</w:t>
      </w:r>
      <w:r w:rsidR="003801F0" w:rsidRPr="00493A8D">
        <w:rPr>
          <w:rFonts w:ascii="Times New Roman" w:hAnsi="Times New Roman" w:cs="Times New Roman"/>
          <w:spacing w:val="-4"/>
          <w:sz w:val="28"/>
          <w:szCs w:val="28"/>
        </w:rPr>
        <w:t>"</w:t>
      </w:r>
      <w:r w:rsidR="003801F0">
        <w:rPr>
          <w:rFonts w:ascii="Times New Roman" w:hAnsi="Times New Roman" w:cs="Times New Roman"/>
          <w:spacing w:val="-4"/>
          <w:sz w:val="28"/>
          <w:szCs w:val="28"/>
        </w:rPr>
        <w:t xml:space="preserve">, яка виготовляє на базі польського пального макри А-95 та білоруського ДП нафтопродукти преміум класу </w:t>
      </w:r>
      <w:r w:rsidR="003801F0">
        <w:rPr>
          <w:rFonts w:ascii="Times New Roman" w:hAnsi="Times New Roman" w:cs="Times New Roman"/>
          <w:spacing w:val="-4"/>
          <w:sz w:val="28"/>
          <w:szCs w:val="28"/>
          <w:lang w:val="en-US"/>
        </w:rPr>
        <w:t>Pulls</w:t>
      </w:r>
      <w:r w:rsidR="003801F0" w:rsidRPr="0080311D">
        <w:rPr>
          <w:rFonts w:ascii="Times New Roman" w:hAnsi="Times New Roman" w:cs="Times New Roman"/>
          <w:spacing w:val="-4"/>
          <w:sz w:val="28"/>
          <w:szCs w:val="28"/>
        </w:rPr>
        <w:t xml:space="preserve"> 95</w:t>
      </w:r>
      <w:r w:rsidR="003801F0">
        <w:rPr>
          <w:rFonts w:ascii="Times New Roman" w:hAnsi="Times New Roman" w:cs="Times New Roman"/>
          <w:spacing w:val="-4"/>
          <w:sz w:val="28"/>
          <w:szCs w:val="28"/>
        </w:rPr>
        <w:t xml:space="preserve"> та </w:t>
      </w:r>
      <w:r w:rsidR="003801F0" w:rsidRPr="00D44C62">
        <w:rPr>
          <w:rFonts w:ascii="Times New Roman" w:hAnsi="Times New Roman" w:cs="Times New Roman"/>
          <w:bCs/>
          <w:color w:val="333333"/>
          <w:sz w:val="28"/>
          <w:szCs w:val="28"/>
        </w:rPr>
        <w:t>Pulls Diesel</w:t>
      </w:r>
      <w:r w:rsidR="003801F0">
        <w:rPr>
          <w:rFonts w:ascii="Times New Roman" w:hAnsi="Times New Roman" w:cs="Times New Roman"/>
          <w:bCs/>
          <w:color w:val="333333"/>
          <w:sz w:val="28"/>
          <w:szCs w:val="28"/>
        </w:rPr>
        <w:t xml:space="preserve"> відповідно.</w:t>
      </w:r>
    </w:p>
    <w:p w:rsidR="00CE3E61" w:rsidRDefault="003801F0" w:rsidP="00B2319D">
      <w:pPr>
        <w:spacing w:line="360" w:lineRule="auto"/>
        <w:ind w:firstLine="709"/>
        <w:jc w:val="both"/>
        <w:rPr>
          <w:rFonts w:ascii="Times New Roman" w:hAnsi="Times New Roman" w:cs="Times New Roman"/>
          <w:spacing w:val="-4"/>
          <w:sz w:val="28"/>
          <w:szCs w:val="28"/>
        </w:rPr>
      </w:pPr>
      <w:r>
        <w:rPr>
          <w:rFonts w:ascii="Times New Roman" w:hAnsi="Times New Roman" w:cs="Times New Roman"/>
          <w:bCs/>
          <w:color w:val="333333"/>
          <w:sz w:val="28"/>
          <w:szCs w:val="28"/>
        </w:rPr>
        <w:lastRenderedPageBreak/>
        <w:t xml:space="preserve"> Фінансові посередники – це банки, кредитні та страхові компанії, які допомагають страхувати різні угоди та майно. Підприємство співпрацює з банком ВАТ ЛОД </w:t>
      </w:r>
      <w:r w:rsidRPr="00493A8D">
        <w:rPr>
          <w:rFonts w:ascii="Times New Roman" w:hAnsi="Times New Roman" w:cs="Times New Roman"/>
          <w:spacing w:val="-4"/>
          <w:sz w:val="28"/>
          <w:szCs w:val="28"/>
        </w:rPr>
        <w:t>"</w:t>
      </w:r>
      <w:r>
        <w:rPr>
          <w:rFonts w:ascii="Times New Roman" w:hAnsi="Times New Roman" w:cs="Times New Roman"/>
          <w:bCs/>
          <w:color w:val="333333"/>
          <w:sz w:val="28"/>
          <w:szCs w:val="28"/>
        </w:rPr>
        <w:t>Райфайзен банк АВАЛЬ</w:t>
      </w:r>
      <w:r w:rsidRPr="00493A8D">
        <w:rPr>
          <w:rFonts w:ascii="Times New Roman" w:hAnsi="Times New Roman" w:cs="Times New Roman"/>
          <w:spacing w:val="-4"/>
          <w:sz w:val="28"/>
          <w:szCs w:val="28"/>
        </w:rPr>
        <w:t>"</w:t>
      </w:r>
      <w:r>
        <w:rPr>
          <w:rFonts w:ascii="Times New Roman" w:hAnsi="Times New Roman" w:cs="Times New Roman"/>
          <w:spacing w:val="-4"/>
          <w:sz w:val="28"/>
          <w:szCs w:val="28"/>
        </w:rPr>
        <w:t xml:space="preserve"> та страховою сестринською компанією </w:t>
      </w:r>
      <w:r w:rsidRPr="00493A8D">
        <w:rPr>
          <w:rFonts w:ascii="Times New Roman" w:hAnsi="Times New Roman" w:cs="Times New Roman"/>
          <w:spacing w:val="-4"/>
          <w:sz w:val="28"/>
          <w:szCs w:val="28"/>
        </w:rPr>
        <w:t>"</w:t>
      </w:r>
      <w:r>
        <w:rPr>
          <w:rFonts w:ascii="Times New Roman" w:hAnsi="Times New Roman" w:cs="Times New Roman"/>
          <w:spacing w:val="-4"/>
          <w:sz w:val="28"/>
          <w:szCs w:val="28"/>
        </w:rPr>
        <w:t>Універсальна</w:t>
      </w:r>
      <w:r w:rsidRPr="00493A8D">
        <w:rPr>
          <w:rFonts w:ascii="Times New Roman" w:hAnsi="Times New Roman" w:cs="Times New Roman"/>
          <w:spacing w:val="-4"/>
          <w:sz w:val="28"/>
          <w:szCs w:val="28"/>
        </w:rPr>
        <w:t>"</w:t>
      </w:r>
      <w:r>
        <w:rPr>
          <w:rFonts w:ascii="Times New Roman" w:hAnsi="Times New Roman" w:cs="Times New Roman"/>
          <w:spacing w:val="-4"/>
          <w:sz w:val="28"/>
          <w:szCs w:val="28"/>
        </w:rPr>
        <w:t>. Мала кількість посередників пояснюється тим, що</w:t>
      </w:r>
    </w:p>
    <w:p w:rsidR="00C40CA1" w:rsidRDefault="003801F0" w:rsidP="00CE3E61">
      <w:pPr>
        <w:spacing w:line="360" w:lineRule="auto"/>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 ПП </w:t>
      </w:r>
      <w:r w:rsidRPr="00493A8D">
        <w:rPr>
          <w:rFonts w:ascii="Times New Roman" w:hAnsi="Times New Roman" w:cs="Times New Roman"/>
          <w:spacing w:val="-4"/>
          <w:sz w:val="28"/>
          <w:szCs w:val="28"/>
        </w:rPr>
        <w:t>"ОККО</w:t>
      </w:r>
      <w:r>
        <w:rPr>
          <w:rFonts w:ascii="Times New Roman" w:hAnsi="Times New Roman" w:cs="Times New Roman"/>
          <w:spacing w:val="-4"/>
          <w:sz w:val="28"/>
          <w:szCs w:val="28"/>
        </w:rPr>
        <w:t>-</w:t>
      </w:r>
      <w:r w:rsidR="005057E9" w:rsidRPr="005057E9">
        <w:rPr>
          <w:rFonts w:ascii="Times New Roman" w:hAnsi="Times New Roman" w:cs="Times New Roman"/>
          <w:spacing w:val="-4"/>
          <w:sz w:val="28"/>
          <w:szCs w:val="28"/>
        </w:rPr>
        <w:t xml:space="preserve"> </w:t>
      </w:r>
      <w:r w:rsidR="005057E9">
        <w:rPr>
          <w:rFonts w:ascii="Times New Roman" w:hAnsi="Times New Roman" w:cs="Times New Roman"/>
          <w:spacing w:val="-4"/>
          <w:sz w:val="28"/>
          <w:szCs w:val="28"/>
        </w:rPr>
        <w:t>Нафтопродукт</w:t>
      </w:r>
      <w:r w:rsidRPr="00493A8D">
        <w:rPr>
          <w:rFonts w:ascii="Times New Roman" w:hAnsi="Times New Roman" w:cs="Times New Roman"/>
          <w:spacing w:val="-4"/>
          <w:sz w:val="28"/>
          <w:szCs w:val="28"/>
        </w:rPr>
        <w:t>"</w:t>
      </w:r>
      <w:r w:rsidR="000D18EE">
        <w:rPr>
          <w:rFonts w:ascii="Times New Roman" w:hAnsi="Times New Roman" w:cs="Times New Roman"/>
          <w:spacing w:val="-4"/>
          <w:sz w:val="28"/>
          <w:szCs w:val="28"/>
        </w:rPr>
        <w:t xml:space="preserve"> також</w:t>
      </w:r>
      <w:r w:rsidR="0011548A">
        <w:rPr>
          <w:rFonts w:ascii="Times New Roman" w:hAnsi="Times New Roman" w:cs="Times New Roman"/>
          <w:spacing w:val="-4"/>
          <w:sz w:val="28"/>
          <w:szCs w:val="28"/>
        </w:rPr>
        <w:t>,</w:t>
      </w:r>
      <w:r>
        <w:rPr>
          <w:rFonts w:ascii="Times New Roman" w:hAnsi="Times New Roman" w:cs="Times New Roman"/>
          <w:spacing w:val="-4"/>
          <w:sz w:val="28"/>
          <w:szCs w:val="28"/>
        </w:rPr>
        <w:t xml:space="preserve"> в деякій мірі</w:t>
      </w:r>
      <w:r w:rsidR="0011548A">
        <w:rPr>
          <w:rFonts w:ascii="Times New Roman" w:hAnsi="Times New Roman" w:cs="Times New Roman"/>
          <w:spacing w:val="-4"/>
          <w:sz w:val="28"/>
          <w:szCs w:val="28"/>
        </w:rPr>
        <w:t>,</w:t>
      </w:r>
      <w:r>
        <w:rPr>
          <w:rFonts w:ascii="Times New Roman" w:hAnsi="Times New Roman" w:cs="Times New Roman"/>
          <w:spacing w:val="-4"/>
          <w:sz w:val="28"/>
          <w:szCs w:val="28"/>
        </w:rPr>
        <w:t xml:space="preserve"> є посередником між заво</w:t>
      </w:r>
      <w:r w:rsidR="000D18EE">
        <w:rPr>
          <w:rFonts w:ascii="Times New Roman" w:hAnsi="Times New Roman" w:cs="Times New Roman"/>
          <w:spacing w:val="-4"/>
          <w:sz w:val="28"/>
          <w:szCs w:val="28"/>
        </w:rPr>
        <w:t>дами</w:t>
      </w:r>
      <w:r w:rsidR="00CE3E61">
        <w:rPr>
          <w:rFonts w:ascii="Times New Roman" w:hAnsi="Times New Roman" w:cs="Times New Roman"/>
          <w:spacing w:val="-4"/>
          <w:sz w:val="28"/>
          <w:szCs w:val="28"/>
        </w:rPr>
        <w:t>-</w:t>
      </w:r>
      <w:r w:rsidR="000D18EE">
        <w:rPr>
          <w:rFonts w:ascii="Times New Roman" w:hAnsi="Times New Roman" w:cs="Times New Roman"/>
          <w:spacing w:val="-4"/>
          <w:sz w:val="28"/>
          <w:szCs w:val="28"/>
        </w:rPr>
        <w:t>виробниками та споживачами, тобто відіграє роль експортера пального.</w:t>
      </w:r>
    </w:p>
    <w:tbl>
      <w:tblPr>
        <w:tblStyle w:val="ad"/>
        <w:tblpPr w:leftFromText="180" w:rightFromText="180" w:vertAnchor="text" w:horzAnchor="page" w:tblpX="8593" w:tblpY="384"/>
        <w:tblW w:w="0" w:type="auto"/>
        <w:tblLook w:val="04A0" w:firstRow="1" w:lastRow="0" w:firstColumn="1" w:lastColumn="0" w:noHBand="0" w:noVBand="1"/>
      </w:tblPr>
      <w:tblGrid>
        <w:gridCol w:w="2090"/>
      </w:tblGrid>
      <w:tr w:rsidR="000D18EE" w:rsidTr="00CE3E61">
        <w:trPr>
          <w:trHeight w:val="825"/>
        </w:trPr>
        <w:tc>
          <w:tcPr>
            <w:tcW w:w="2090" w:type="dxa"/>
          </w:tcPr>
          <w:p w:rsidR="000D18EE" w:rsidRDefault="000D18EE" w:rsidP="00CE3E61">
            <w:pPr>
              <w:tabs>
                <w:tab w:val="left" w:pos="2700"/>
              </w:tabs>
              <w:spacing w:line="360" w:lineRule="auto"/>
              <w:jc w:val="both"/>
              <w:rPr>
                <w:rFonts w:ascii="Times New Roman" w:hAnsi="Times New Roman" w:cs="Times New Roman"/>
                <w:spacing w:val="-4"/>
                <w:sz w:val="28"/>
                <w:szCs w:val="28"/>
              </w:rPr>
            </w:pPr>
            <w:r>
              <w:rPr>
                <w:rFonts w:ascii="Times New Roman" w:hAnsi="Times New Roman" w:cs="Times New Roman"/>
                <w:spacing w:val="-4"/>
                <w:sz w:val="28"/>
                <w:szCs w:val="28"/>
              </w:rPr>
              <w:t>Кінцевий споживач</w:t>
            </w:r>
          </w:p>
        </w:tc>
      </w:tr>
    </w:tbl>
    <w:tbl>
      <w:tblPr>
        <w:tblStyle w:val="ad"/>
        <w:tblpPr w:leftFromText="180" w:rightFromText="180" w:vertAnchor="text" w:horzAnchor="page" w:tblpX="2208" w:tblpY="422"/>
        <w:tblOverlap w:val="never"/>
        <w:tblW w:w="0" w:type="auto"/>
        <w:tblLook w:val="04A0" w:firstRow="1" w:lastRow="0" w:firstColumn="1" w:lastColumn="0" w:noHBand="0" w:noVBand="1"/>
      </w:tblPr>
      <w:tblGrid>
        <w:gridCol w:w="2098"/>
      </w:tblGrid>
      <w:tr w:rsidR="000D18EE" w:rsidTr="00CE3E61">
        <w:trPr>
          <w:trHeight w:val="838"/>
        </w:trPr>
        <w:tc>
          <w:tcPr>
            <w:tcW w:w="2098" w:type="dxa"/>
          </w:tcPr>
          <w:p w:rsidR="000D18EE" w:rsidRDefault="00CA111F" w:rsidP="000D18EE">
            <w:pPr>
              <w:spacing w:line="360" w:lineRule="auto"/>
              <w:jc w:val="both"/>
              <w:rPr>
                <w:rFonts w:ascii="Times New Roman" w:hAnsi="Times New Roman" w:cs="Times New Roman"/>
                <w:spacing w:val="-4"/>
                <w:sz w:val="28"/>
                <w:szCs w:val="28"/>
              </w:rPr>
            </w:pPr>
            <w:r>
              <w:rPr>
                <w:rFonts w:ascii="Times New Roman" w:hAnsi="Times New Roman" w:cs="Times New Roman"/>
                <w:noProof/>
                <w:spacing w:val="-4"/>
                <w:sz w:val="28"/>
                <w:szCs w:val="28"/>
                <w:lang w:val="ru-RU" w:eastAsia="ru-RU"/>
              </w:rPr>
              <mc:AlternateContent>
                <mc:Choice Requires="wps">
                  <w:drawing>
                    <wp:anchor distT="0" distB="0" distL="114300" distR="114300" simplePos="0" relativeHeight="251707392" behindDoc="0" locked="0" layoutInCell="1" allowOverlap="1" wp14:anchorId="3001CAD6" wp14:editId="4FCF4D95">
                      <wp:simplePos x="0" y="0"/>
                      <wp:positionH relativeFrom="column">
                        <wp:posOffset>1266190</wp:posOffset>
                      </wp:positionH>
                      <wp:positionV relativeFrom="paragraph">
                        <wp:posOffset>248285</wp:posOffset>
                      </wp:positionV>
                      <wp:extent cx="662305" cy="10160"/>
                      <wp:effectExtent l="10160" t="59055" r="22860" b="45085"/>
                      <wp:wrapNone/>
                      <wp:docPr id="6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305"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99.7pt;margin-top:19.55pt;width:52.15pt;height:.8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">
                      <v:stroke endarrow="block"/>
                    </v:shape>
                  </w:pict>
                </mc:Fallback>
              </mc:AlternateContent>
            </w:r>
            <w:r w:rsidR="000D18EE">
              <w:rPr>
                <w:rFonts w:ascii="Times New Roman" w:hAnsi="Times New Roman" w:cs="Times New Roman"/>
                <w:spacing w:val="-4"/>
                <w:sz w:val="28"/>
                <w:szCs w:val="28"/>
              </w:rPr>
              <w:t>Завод-виробник</w:t>
            </w:r>
          </w:p>
        </w:tc>
      </w:tr>
    </w:tbl>
    <w:tbl>
      <w:tblPr>
        <w:tblStyle w:val="ad"/>
        <w:tblpPr w:leftFromText="180" w:rightFromText="180" w:vertAnchor="text" w:horzAnchor="margin" w:tblpXSpec="center" w:tblpY="341"/>
        <w:tblW w:w="0" w:type="auto"/>
        <w:tblLook w:val="04A0" w:firstRow="1" w:lastRow="0" w:firstColumn="1" w:lastColumn="0" w:noHBand="0" w:noVBand="1"/>
      </w:tblPr>
      <w:tblGrid>
        <w:gridCol w:w="2585"/>
      </w:tblGrid>
      <w:tr w:rsidR="00CE3E61" w:rsidTr="00CE3E61">
        <w:trPr>
          <w:trHeight w:val="645"/>
        </w:trPr>
        <w:tc>
          <w:tcPr>
            <w:tcW w:w="2585" w:type="dxa"/>
          </w:tcPr>
          <w:p w:rsidR="00CE3E61" w:rsidRDefault="00CA111F" w:rsidP="00CE3E61">
            <w:pPr>
              <w:tabs>
                <w:tab w:val="left" w:pos="2730"/>
              </w:tabs>
              <w:spacing w:line="360" w:lineRule="auto"/>
              <w:jc w:val="both"/>
              <w:rPr>
                <w:rFonts w:ascii="Times New Roman" w:hAnsi="Times New Roman" w:cs="Times New Roman"/>
                <w:spacing w:val="-4"/>
                <w:sz w:val="28"/>
                <w:szCs w:val="28"/>
              </w:rPr>
            </w:pPr>
            <w:r>
              <w:rPr>
                <w:rFonts w:ascii="Times New Roman" w:hAnsi="Times New Roman" w:cs="Times New Roman"/>
                <w:noProof/>
                <w:spacing w:val="-4"/>
                <w:sz w:val="28"/>
                <w:szCs w:val="28"/>
                <w:lang w:val="ru-RU" w:eastAsia="ru-RU"/>
              </w:rPr>
              <mc:AlternateContent>
                <mc:Choice Requires="wps">
                  <w:drawing>
                    <wp:anchor distT="0" distB="0" distL="114300" distR="114300" simplePos="0" relativeHeight="251658240" behindDoc="0" locked="0" layoutInCell="1" allowOverlap="1" wp14:anchorId="5EE01ECD" wp14:editId="570A77DC">
                      <wp:simplePos x="0" y="0"/>
                      <wp:positionH relativeFrom="column">
                        <wp:posOffset>1574800</wp:posOffset>
                      </wp:positionH>
                      <wp:positionV relativeFrom="paragraph">
                        <wp:posOffset>316230</wp:posOffset>
                      </wp:positionV>
                      <wp:extent cx="410210" cy="635"/>
                      <wp:effectExtent l="9525" t="56515" r="18415" b="57150"/>
                      <wp:wrapNone/>
                      <wp:docPr id="64"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02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124pt;margin-top:24.9pt;width:32.3pt;height:.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">
                      <v:stroke endarrow="block"/>
                    </v:shape>
                  </w:pict>
                </mc:Fallback>
              </mc:AlternateContent>
            </w:r>
            <w:r w:rsidR="00CE3E61">
              <w:rPr>
                <w:rFonts w:ascii="Times New Roman" w:hAnsi="Times New Roman" w:cs="Times New Roman"/>
                <w:spacing w:val="-4"/>
                <w:sz w:val="28"/>
                <w:szCs w:val="28"/>
              </w:rPr>
              <w:t xml:space="preserve">ПП </w:t>
            </w:r>
            <w:r w:rsidR="00CE3E61" w:rsidRPr="00493A8D">
              <w:rPr>
                <w:rFonts w:ascii="Times New Roman" w:hAnsi="Times New Roman" w:cs="Times New Roman"/>
                <w:spacing w:val="-4"/>
                <w:sz w:val="28"/>
                <w:szCs w:val="28"/>
              </w:rPr>
              <w:t>"ОККО</w:t>
            </w:r>
            <w:r w:rsidR="00CE3E61">
              <w:rPr>
                <w:rFonts w:ascii="Times New Roman" w:hAnsi="Times New Roman" w:cs="Times New Roman"/>
                <w:spacing w:val="-4"/>
                <w:sz w:val="28"/>
                <w:szCs w:val="28"/>
              </w:rPr>
              <w:t>-</w:t>
            </w:r>
            <w:r w:rsidR="005057E9">
              <w:rPr>
                <w:rFonts w:ascii="Times New Roman" w:hAnsi="Times New Roman" w:cs="Times New Roman"/>
                <w:spacing w:val="-4"/>
                <w:sz w:val="28"/>
                <w:szCs w:val="28"/>
              </w:rPr>
              <w:t xml:space="preserve"> Нафтопродукт</w:t>
            </w:r>
            <w:r w:rsidR="00CE3E61" w:rsidRPr="00493A8D">
              <w:rPr>
                <w:rFonts w:ascii="Times New Roman" w:hAnsi="Times New Roman" w:cs="Times New Roman"/>
                <w:spacing w:val="-4"/>
                <w:sz w:val="28"/>
                <w:szCs w:val="28"/>
              </w:rPr>
              <w:t>"</w:t>
            </w:r>
          </w:p>
        </w:tc>
      </w:tr>
    </w:tbl>
    <w:p w:rsidR="000D18EE" w:rsidRDefault="000D18EE" w:rsidP="000D18EE">
      <w:pPr>
        <w:tabs>
          <w:tab w:val="left" w:pos="2730"/>
        </w:tabs>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ab/>
      </w:r>
    </w:p>
    <w:p w:rsidR="000D18EE" w:rsidRDefault="000D18EE" w:rsidP="000D18EE">
      <w:pPr>
        <w:tabs>
          <w:tab w:val="left" w:pos="2700"/>
        </w:tabs>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 </w:t>
      </w:r>
      <w:r>
        <w:rPr>
          <w:rFonts w:ascii="Times New Roman" w:hAnsi="Times New Roman" w:cs="Times New Roman"/>
          <w:spacing w:val="-4"/>
          <w:sz w:val="28"/>
          <w:szCs w:val="28"/>
        </w:rPr>
        <w:tab/>
      </w:r>
    </w:p>
    <w:tbl>
      <w:tblPr>
        <w:tblStyle w:val="ad"/>
        <w:tblpPr w:leftFromText="180" w:rightFromText="180" w:vertAnchor="text" w:horzAnchor="margin" w:tblpY="53"/>
        <w:tblOverlap w:val="never"/>
        <w:tblW w:w="0" w:type="auto"/>
        <w:tblLook w:val="04A0" w:firstRow="1" w:lastRow="0" w:firstColumn="1" w:lastColumn="0" w:noHBand="0" w:noVBand="1"/>
      </w:tblPr>
      <w:tblGrid>
        <w:gridCol w:w="2098"/>
      </w:tblGrid>
      <w:tr w:rsidR="000D18EE" w:rsidTr="00CE3E61">
        <w:trPr>
          <w:trHeight w:val="979"/>
        </w:trPr>
        <w:tc>
          <w:tcPr>
            <w:tcW w:w="2098" w:type="dxa"/>
          </w:tcPr>
          <w:p w:rsidR="000D18EE" w:rsidRDefault="00CA111F" w:rsidP="000D18EE">
            <w:pPr>
              <w:spacing w:line="360" w:lineRule="auto"/>
              <w:jc w:val="both"/>
              <w:rPr>
                <w:rFonts w:ascii="Times New Roman" w:hAnsi="Times New Roman" w:cs="Times New Roman"/>
                <w:spacing w:val="-4"/>
                <w:sz w:val="28"/>
                <w:szCs w:val="28"/>
              </w:rPr>
            </w:pPr>
            <w:r>
              <w:rPr>
                <w:rFonts w:ascii="Times New Roman" w:hAnsi="Times New Roman" w:cs="Times New Roman"/>
                <w:noProof/>
                <w:spacing w:val="-4"/>
                <w:sz w:val="28"/>
                <w:szCs w:val="28"/>
                <w:lang w:val="ru-RU" w:eastAsia="ru-RU"/>
              </w:rPr>
              <mc:AlternateContent>
                <mc:Choice Requires="wps">
                  <w:drawing>
                    <wp:anchor distT="0" distB="0" distL="114300" distR="114300" simplePos="0" relativeHeight="251708416" behindDoc="0" locked="0" layoutInCell="1" allowOverlap="1" wp14:anchorId="47A52783" wp14:editId="25E99858">
                      <wp:simplePos x="0" y="0"/>
                      <wp:positionH relativeFrom="column">
                        <wp:posOffset>1256665</wp:posOffset>
                      </wp:positionH>
                      <wp:positionV relativeFrom="paragraph">
                        <wp:posOffset>315595</wp:posOffset>
                      </wp:positionV>
                      <wp:extent cx="304800" cy="6350"/>
                      <wp:effectExtent l="12700" t="52070" r="15875" b="55880"/>
                      <wp:wrapNone/>
                      <wp:docPr id="6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98.95pt;margin-top:24.85pt;width:24pt;height:.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etOg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">
                      <v:stroke endarrow="block"/>
                    </v:shape>
                  </w:pict>
                </mc:Fallback>
              </mc:AlternateContent>
            </w:r>
            <w:r w:rsidR="000D18EE">
              <w:rPr>
                <w:rFonts w:ascii="Times New Roman" w:hAnsi="Times New Roman" w:cs="Times New Roman"/>
                <w:spacing w:val="-4"/>
                <w:sz w:val="28"/>
                <w:szCs w:val="28"/>
              </w:rPr>
              <w:t>Завод-виробник</w:t>
            </w:r>
          </w:p>
        </w:tc>
      </w:tr>
    </w:tbl>
    <w:tbl>
      <w:tblPr>
        <w:tblStyle w:val="ad"/>
        <w:tblpPr w:leftFromText="180" w:rightFromText="180" w:vertAnchor="text" w:horzAnchor="page" w:tblpX="4294" w:tblpY="22"/>
        <w:tblW w:w="0" w:type="auto"/>
        <w:tblLook w:val="04A0" w:firstRow="1" w:lastRow="0" w:firstColumn="1" w:lastColumn="0" w:noHBand="0" w:noVBand="1"/>
      </w:tblPr>
      <w:tblGrid>
        <w:gridCol w:w="1820"/>
      </w:tblGrid>
      <w:tr w:rsidR="000D18EE" w:rsidTr="00CE3E61">
        <w:trPr>
          <w:trHeight w:val="981"/>
        </w:trPr>
        <w:tc>
          <w:tcPr>
            <w:tcW w:w="1820" w:type="dxa"/>
          </w:tcPr>
          <w:p w:rsidR="000D18EE" w:rsidRDefault="00CA111F" w:rsidP="000D18EE">
            <w:pPr>
              <w:tabs>
                <w:tab w:val="left" w:pos="2730"/>
              </w:tabs>
              <w:spacing w:line="360" w:lineRule="auto"/>
              <w:jc w:val="both"/>
              <w:rPr>
                <w:rFonts w:ascii="Times New Roman" w:hAnsi="Times New Roman" w:cs="Times New Roman"/>
                <w:spacing w:val="-4"/>
                <w:sz w:val="28"/>
                <w:szCs w:val="28"/>
              </w:rPr>
            </w:pPr>
            <w:r>
              <w:rPr>
                <w:rFonts w:ascii="Times New Roman" w:hAnsi="Times New Roman" w:cs="Times New Roman"/>
                <w:noProof/>
                <w:spacing w:val="-4"/>
                <w:sz w:val="28"/>
                <w:szCs w:val="28"/>
                <w:lang w:val="ru-RU" w:eastAsia="ru-RU"/>
              </w:rPr>
              <mc:AlternateContent>
                <mc:Choice Requires="wps">
                  <w:drawing>
                    <wp:anchor distT="0" distB="0" distL="114300" distR="114300" simplePos="0" relativeHeight="251709440" behindDoc="0" locked="0" layoutInCell="1" allowOverlap="1" wp14:anchorId="0D8633F3" wp14:editId="7083ABCB">
                      <wp:simplePos x="0" y="0"/>
                      <wp:positionH relativeFrom="column">
                        <wp:posOffset>1071245</wp:posOffset>
                      </wp:positionH>
                      <wp:positionV relativeFrom="paragraph">
                        <wp:posOffset>335280</wp:posOffset>
                      </wp:positionV>
                      <wp:extent cx="292100" cy="0"/>
                      <wp:effectExtent l="6350" t="61595" r="15875" b="52705"/>
                      <wp:wrapNone/>
                      <wp:docPr id="59"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84.35pt;margin-top:26.4pt;width:23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uTNQIAAF8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">
                      <v:stroke endarrow="block"/>
                    </v:shape>
                  </w:pict>
                </mc:Fallback>
              </mc:AlternateContent>
            </w:r>
            <w:r w:rsidR="000D18EE">
              <w:rPr>
                <w:rFonts w:ascii="Times New Roman" w:hAnsi="Times New Roman" w:cs="Times New Roman"/>
                <w:spacing w:val="-4"/>
                <w:sz w:val="28"/>
                <w:szCs w:val="28"/>
              </w:rPr>
              <w:t xml:space="preserve">ПП </w:t>
            </w:r>
            <w:r w:rsidR="000D18EE" w:rsidRPr="00493A8D">
              <w:rPr>
                <w:rFonts w:ascii="Times New Roman" w:hAnsi="Times New Roman" w:cs="Times New Roman"/>
                <w:spacing w:val="-4"/>
                <w:sz w:val="28"/>
                <w:szCs w:val="28"/>
              </w:rPr>
              <w:t>"ОККО</w:t>
            </w:r>
            <w:r w:rsidR="000D18EE">
              <w:rPr>
                <w:rFonts w:ascii="Times New Roman" w:hAnsi="Times New Roman" w:cs="Times New Roman"/>
                <w:spacing w:val="-4"/>
                <w:sz w:val="28"/>
                <w:szCs w:val="28"/>
              </w:rPr>
              <w:t>-БІЗНЕС</w:t>
            </w:r>
            <w:r w:rsidR="000D18EE" w:rsidRPr="00493A8D">
              <w:rPr>
                <w:rFonts w:ascii="Times New Roman" w:hAnsi="Times New Roman" w:cs="Times New Roman"/>
                <w:spacing w:val="-4"/>
                <w:sz w:val="28"/>
                <w:szCs w:val="28"/>
              </w:rPr>
              <w:t>"</w:t>
            </w:r>
          </w:p>
        </w:tc>
      </w:tr>
    </w:tbl>
    <w:tbl>
      <w:tblPr>
        <w:tblStyle w:val="ad"/>
        <w:tblpPr w:leftFromText="180" w:rightFromText="180" w:vertAnchor="text" w:horzAnchor="page" w:tblpX="6563" w:tblpY="51"/>
        <w:tblW w:w="0" w:type="auto"/>
        <w:tblLook w:val="04A0" w:firstRow="1" w:lastRow="0" w:firstColumn="1" w:lastColumn="0" w:noHBand="0" w:noVBand="1"/>
      </w:tblPr>
      <w:tblGrid>
        <w:gridCol w:w="2585"/>
      </w:tblGrid>
      <w:tr w:rsidR="000D18EE" w:rsidTr="000D18EE">
        <w:trPr>
          <w:trHeight w:val="825"/>
        </w:trPr>
        <w:tc>
          <w:tcPr>
            <w:tcW w:w="2585" w:type="dxa"/>
          </w:tcPr>
          <w:p w:rsidR="000D18EE" w:rsidRDefault="00CA111F" w:rsidP="000D18EE">
            <w:pPr>
              <w:tabs>
                <w:tab w:val="left" w:pos="2700"/>
              </w:tabs>
              <w:spacing w:line="360" w:lineRule="auto"/>
              <w:jc w:val="both"/>
              <w:rPr>
                <w:rFonts w:ascii="Times New Roman" w:hAnsi="Times New Roman" w:cs="Times New Roman"/>
                <w:spacing w:val="-4"/>
                <w:sz w:val="28"/>
                <w:szCs w:val="28"/>
              </w:rPr>
            </w:pPr>
            <w:r>
              <w:rPr>
                <w:rFonts w:ascii="Times New Roman" w:hAnsi="Times New Roman" w:cs="Times New Roman"/>
                <w:noProof/>
                <w:spacing w:val="-4"/>
                <w:sz w:val="28"/>
                <w:szCs w:val="28"/>
                <w:lang w:val="ru-RU" w:eastAsia="ru-RU"/>
              </w:rPr>
              <mc:AlternateContent>
                <mc:Choice Requires="wps">
                  <w:drawing>
                    <wp:anchor distT="0" distB="0" distL="114300" distR="114300" simplePos="0" relativeHeight="251710464" behindDoc="0" locked="0" layoutInCell="1" allowOverlap="1" wp14:anchorId="066285A2" wp14:editId="0CAD4723">
                      <wp:simplePos x="0" y="0"/>
                      <wp:positionH relativeFrom="column">
                        <wp:posOffset>1573530</wp:posOffset>
                      </wp:positionH>
                      <wp:positionV relativeFrom="paragraph">
                        <wp:posOffset>304165</wp:posOffset>
                      </wp:positionV>
                      <wp:extent cx="330200" cy="0"/>
                      <wp:effectExtent l="6350" t="58420" r="15875" b="55880"/>
                      <wp:wrapNone/>
                      <wp:docPr id="58"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123.9pt;margin-top:23.95pt;width:26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j8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">
                      <v:stroke endarrow="block"/>
                    </v:shape>
                  </w:pict>
                </mc:Fallback>
              </mc:AlternateContent>
            </w:r>
            <w:r w:rsidR="000D18EE">
              <w:rPr>
                <w:rFonts w:ascii="Times New Roman" w:hAnsi="Times New Roman" w:cs="Times New Roman"/>
                <w:spacing w:val="-4"/>
                <w:sz w:val="28"/>
                <w:szCs w:val="28"/>
              </w:rPr>
              <w:t xml:space="preserve">ПП </w:t>
            </w:r>
            <w:r w:rsidR="000D18EE" w:rsidRPr="00493A8D">
              <w:rPr>
                <w:rFonts w:ascii="Times New Roman" w:hAnsi="Times New Roman" w:cs="Times New Roman"/>
                <w:spacing w:val="-4"/>
                <w:sz w:val="28"/>
                <w:szCs w:val="28"/>
              </w:rPr>
              <w:t>"ОККО</w:t>
            </w:r>
            <w:r w:rsidR="000D18EE">
              <w:rPr>
                <w:rFonts w:ascii="Times New Roman" w:hAnsi="Times New Roman" w:cs="Times New Roman"/>
                <w:spacing w:val="-4"/>
                <w:sz w:val="28"/>
                <w:szCs w:val="28"/>
              </w:rPr>
              <w:t>-</w:t>
            </w:r>
            <w:r w:rsidR="005057E9">
              <w:rPr>
                <w:rFonts w:ascii="Times New Roman" w:hAnsi="Times New Roman" w:cs="Times New Roman"/>
                <w:spacing w:val="-4"/>
                <w:sz w:val="28"/>
                <w:szCs w:val="28"/>
              </w:rPr>
              <w:t xml:space="preserve"> Нафтопродукт</w:t>
            </w:r>
            <w:r w:rsidR="000D18EE" w:rsidRPr="00493A8D">
              <w:rPr>
                <w:rFonts w:ascii="Times New Roman" w:hAnsi="Times New Roman" w:cs="Times New Roman"/>
                <w:spacing w:val="-4"/>
                <w:sz w:val="28"/>
                <w:szCs w:val="28"/>
              </w:rPr>
              <w:t>"</w:t>
            </w:r>
          </w:p>
        </w:tc>
      </w:tr>
    </w:tbl>
    <w:tbl>
      <w:tblPr>
        <w:tblStyle w:val="ad"/>
        <w:tblpPr w:leftFromText="180" w:rightFromText="180" w:vertAnchor="text" w:horzAnchor="margin" w:tblpXSpec="right" w:tblpY="104"/>
        <w:tblW w:w="0" w:type="auto"/>
        <w:tblLook w:val="04A0" w:firstRow="1" w:lastRow="0" w:firstColumn="1" w:lastColumn="0" w:noHBand="0" w:noVBand="1"/>
      </w:tblPr>
      <w:tblGrid>
        <w:gridCol w:w="1864"/>
      </w:tblGrid>
      <w:tr w:rsidR="00CE3E61" w:rsidTr="00CE3E61">
        <w:trPr>
          <w:trHeight w:val="766"/>
        </w:trPr>
        <w:tc>
          <w:tcPr>
            <w:tcW w:w="1864" w:type="dxa"/>
          </w:tcPr>
          <w:p w:rsidR="00CE3E61" w:rsidRDefault="00CE3E61" w:rsidP="00CE3E61">
            <w:pPr>
              <w:tabs>
                <w:tab w:val="left" w:pos="2700"/>
              </w:tabs>
              <w:spacing w:line="360" w:lineRule="auto"/>
              <w:jc w:val="both"/>
              <w:rPr>
                <w:rFonts w:ascii="Times New Roman" w:hAnsi="Times New Roman" w:cs="Times New Roman"/>
                <w:spacing w:val="-4"/>
                <w:sz w:val="28"/>
                <w:szCs w:val="28"/>
              </w:rPr>
            </w:pPr>
            <w:r>
              <w:rPr>
                <w:rFonts w:ascii="Times New Roman" w:hAnsi="Times New Roman" w:cs="Times New Roman"/>
                <w:spacing w:val="-4"/>
                <w:sz w:val="28"/>
                <w:szCs w:val="28"/>
              </w:rPr>
              <w:t>Кінцевий споживач</w:t>
            </w:r>
          </w:p>
        </w:tc>
      </w:tr>
    </w:tbl>
    <w:p w:rsidR="00D57108" w:rsidRDefault="000D18EE" w:rsidP="00C40CA1">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br w:type="textWrapping" w:clear="all"/>
      </w:r>
      <w:r w:rsidR="00C51CE4">
        <w:rPr>
          <w:rFonts w:ascii="Times New Roman" w:hAnsi="Times New Roman" w:cs="Times New Roman"/>
          <w:spacing w:val="-4"/>
          <w:sz w:val="28"/>
          <w:szCs w:val="28"/>
        </w:rPr>
        <w:tab/>
        <w:t>Рис. 2.9</w:t>
      </w:r>
      <w:r w:rsidR="00CE3E61">
        <w:rPr>
          <w:rFonts w:ascii="Times New Roman" w:hAnsi="Times New Roman" w:cs="Times New Roman"/>
          <w:spacing w:val="-4"/>
          <w:sz w:val="28"/>
          <w:szCs w:val="28"/>
        </w:rPr>
        <w:t>. Канали розподілу пального</w:t>
      </w:r>
    </w:p>
    <w:p w:rsidR="00CE3E61" w:rsidRPr="008B5C4B" w:rsidRDefault="00CE3E61" w:rsidP="00CE3E61">
      <w:pPr>
        <w:spacing w:line="360" w:lineRule="auto"/>
        <w:ind w:firstLine="709"/>
        <w:jc w:val="both"/>
        <w:rPr>
          <w:rFonts w:ascii="Times New Roman" w:hAnsi="Times New Roman" w:cs="Times New Roman"/>
          <w:i/>
          <w:spacing w:val="-4"/>
          <w:sz w:val="28"/>
          <w:szCs w:val="28"/>
        </w:rPr>
      </w:pPr>
    </w:p>
    <w:p w:rsidR="008B5C4B" w:rsidRDefault="008B5C4B" w:rsidP="00CE3E61">
      <w:pPr>
        <w:spacing w:line="360" w:lineRule="auto"/>
        <w:ind w:firstLine="709"/>
        <w:jc w:val="both"/>
        <w:rPr>
          <w:rFonts w:ascii="Times New Roman" w:hAnsi="Times New Roman" w:cs="Times New Roman"/>
          <w:i/>
          <w:spacing w:val="-4"/>
          <w:sz w:val="28"/>
          <w:szCs w:val="28"/>
        </w:rPr>
      </w:pPr>
      <w:r w:rsidRPr="008B5C4B">
        <w:rPr>
          <w:rFonts w:ascii="Times New Roman" w:hAnsi="Times New Roman" w:cs="Times New Roman"/>
          <w:i/>
          <w:spacing w:val="-4"/>
          <w:sz w:val="28"/>
          <w:szCs w:val="28"/>
        </w:rPr>
        <w:t>Конкуренти.</w:t>
      </w:r>
    </w:p>
    <w:p w:rsidR="00E2662B" w:rsidRDefault="008B5C4B" w:rsidP="00CE3E61">
      <w:pPr>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В процесі своєї діяльності підприємство веде активну</w:t>
      </w:r>
      <w:r w:rsidR="00E2662B">
        <w:rPr>
          <w:rFonts w:ascii="Times New Roman" w:hAnsi="Times New Roman" w:cs="Times New Roman"/>
          <w:spacing w:val="-4"/>
          <w:sz w:val="28"/>
          <w:szCs w:val="28"/>
        </w:rPr>
        <w:t xml:space="preserve"> конкурентну </w:t>
      </w:r>
      <w:r>
        <w:rPr>
          <w:rFonts w:ascii="Times New Roman" w:hAnsi="Times New Roman" w:cs="Times New Roman"/>
          <w:spacing w:val="-4"/>
          <w:sz w:val="28"/>
          <w:szCs w:val="28"/>
        </w:rPr>
        <w:t xml:space="preserve"> боротьбу з </w:t>
      </w:r>
      <w:r w:rsidR="00E2662B">
        <w:rPr>
          <w:rFonts w:ascii="Times New Roman" w:hAnsi="Times New Roman" w:cs="Times New Roman"/>
          <w:spacing w:val="-4"/>
          <w:sz w:val="28"/>
          <w:szCs w:val="28"/>
        </w:rPr>
        <w:t xml:space="preserve">рядом компаній, але лише декілька з них </w:t>
      </w:r>
      <w:r w:rsidR="00E2662B" w:rsidRPr="00493A8D">
        <w:rPr>
          <w:rFonts w:ascii="Times New Roman" w:hAnsi="Times New Roman" w:cs="Times New Roman"/>
          <w:spacing w:val="-4"/>
          <w:sz w:val="28"/>
          <w:szCs w:val="28"/>
        </w:rPr>
        <w:t>"</w:t>
      </w:r>
      <w:r w:rsidR="00E2662B">
        <w:rPr>
          <w:rFonts w:ascii="Times New Roman" w:hAnsi="Times New Roman" w:cs="Times New Roman"/>
          <w:spacing w:val="-4"/>
          <w:sz w:val="28"/>
          <w:szCs w:val="28"/>
        </w:rPr>
        <w:t>атакують</w:t>
      </w:r>
      <w:r w:rsidR="00E2662B" w:rsidRPr="00493A8D">
        <w:rPr>
          <w:rFonts w:ascii="Times New Roman" w:hAnsi="Times New Roman" w:cs="Times New Roman"/>
          <w:spacing w:val="-4"/>
          <w:sz w:val="28"/>
          <w:szCs w:val="28"/>
        </w:rPr>
        <w:t>"</w:t>
      </w:r>
      <w:r w:rsidR="00E2662B">
        <w:rPr>
          <w:rFonts w:ascii="Times New Roman" w:hAnsi="Times New Roman" w:cs="Times New Roman"/>
          <w:spacing w:val="-4"/>
          <w:sz w:val="28"/>
          <w:szCs w:val="28"/>
        </w:rPr>
        <w:t xml:space="preserve">  його майже за усіма показниками. До таких компаній відносимо </w:t>
      </w:r>
      <w:r w:rsidR="00E2662B" w:rsidRPr="00493A8D">
        <w:rPr>
          <w:rFonts w:ascii="Times New Roman" w:hAnsi="Times New Roman" w:cs="Times New Roman"/>
          <w:spacing w:val="-4"/>
          <w:sz w:val="28"/>
          <w:szCs w:val="28"/>
        </w:rPr>
        <w:t>ТОВ "Континіум–Укрресурс"</w:t>
      </w:r>
    </w:p>
    <w:p w:rsidR="008B5C4B" w:rsidRDefault="00E2662B" w:rsidP="00E2662B">
      <w:pPr>
        <w:spacing w:line="360" w:lineRule="auto"/>
        <w:jc w:val="both"/>
        <w:rPr>
          <w:rFonts w:ascii="Times New Roman" w:hAnsi="Times New Roman" w:cs="Times New Roman"/>
          <w:spacing w:val="-4"/>
          <w:sz w:val="28"/>
          <w:szCs w:val="28"/>
        </w:rPr>
      </w:pPr>
      <w:r>
        <w:rPr>
          <w:rFonts w:ascii="Times New Roman" w:hAnsi="Times New Roman" w:cs="Times New Roman"/>
          <w:spacing w:val="-4"/>
          <w:sz w:val="28"/>
          <w:szCs w:val="28"/>
        </w:rPr>
        <w:t>(</w:t>
      </w:r>
      <w:r w:rsidRPr="00493A8D">
        <w:rPr>
          <w:rFonts w:ascii="Times New Roman" w:hAnsi="Times New Roman" w:cs="Times New Roman"/>
          <w:spacing w:val="-4"/>
          <w:sz w:val="28"/>
          <w:szCs w:val="28"/>
        </w:rPr>
        <w:t>WOG (Western Oil Group)</w:t>
      </w:r>
      <w:r>
        <w:rPr>
          <w:rFonts w:ascii="Times New Roman" w:hAnsi="Times New Roman" w:cs="Times New Roman"/>
          <w:spacing w:val="-4"/>
          <w:sz w:val="28"/>
          <w:szCs w:val="28"/>
        </w:rPr>
        <w:t xml:space="preserve">, а також </w:t>
      </w:r>
      <w:r w:rsidRPr="00493A8D">
        <w:rPr>
          <w:rFonts w:ascii="Times New Roman" w:hAnsi="Times New Roman" w:cs="Times New Roman"/>
          <w:spacing w:val="-4"/>
          <w:sz w:val="28"/>
          <w:szCs w:val="28"/>
        </w:rPr>
        <w:t>ПП "Лукойл–Україна"</w:t>
      </w:r>
      <w:r w:rsidR="0052088D">
        <w:rPr>
          <w:rFonts w:ascii="Times New Roman" w:hAnsi="Times New Roman" w:cs="Times New Roman"/>
          <w:spacing w:val="-4"/>
          <w:sz w:val="28"/>
          <w:szCs w:val="28"/>
        </w:rPr>
        <w:t>, які</w:t>
      </w:r>
      <w:r>
        <w:rPr>
          <w:rFonts w:ascii="Times New Roman" w:hAnsi="Times New Roman" w:cs="Times New Roman"/>
          <w:spacing w:val="-4"/>
          <w:sz w:val="28"/>
          <w:szCs w:val="28"/>
        </w:rPr>
        <w:t xml:space="preserve"> реалізовують пальне Євро класу і мають приблизно однакову за величиною мережу АЗС, та в деякій мірі </w:t>
      </w:r>
      <w:r w:rsidRPr="00493A8D">
        <w:rPr>
          <w:rFonts w:ascii="Times New Roman" w:hAnsi="Times New Roman" w:cs="Times New Roman"/>
          <w:spacing w:val="-4"/>
          <w:sz w:val="28"/>
          <w:szCs w:val="28"/>
        </w:rPr>
        <w:t>ВАТ "Укрнафта"</w:t>
      </w:r>
      <w:r w:rsidR="0052088D">
        <w:rPr>
          <w:rFonts w:ascii="Times New Roman" w:hAnsi="Times New Roman" w:cs="Times New Roman"/>
          <w:spacing w:val="-4"/>
          <w:sz w:val="28"/>
          <w:szCs w:val="28"/>
        </w:rPr>
        <w:t>, яка може конкурувати лише за величиною мережі АЗС</w:t>
      </w:r>
      <w:r>
        <w:rPr>
          <w:rFonts w:ascii="Times New Roman" w:hAnsi="Times New Roman" w:cs="Times New Roman"/>
          <w:spacing w:val="-4"/>
          <w:sz w:val="28"/>
          <w:szCs w:val="28"/>
        </w:rPr>
        <w:t>.</w:t>
      </w:r>
    </w:p>
    <w:p w:rsidR="00A856B7" w:rsidRDefault="00A856B7" w:rsidP="00E2662B">
      <w:pPr>
        <w:spacing w:line="360" w:lineRule="auto"/>
        <w:jc w:val="both"/>
        <w:rPr>
          <w:rFonts w:ascii="Times New Roman" w:hAnsi="Times New Roman" w:cs="Times New Roman"/>
          <w:i/>
          <w:spacing w:val="-4"/>
          <w:sz w:val="28"/>
          <w:szCs w:val="28"/>
        </w:rPr>
      </w:pPr>
      <w:r>
        <w:rPr>
          <w:rFonts w:ascii="Times New Roman" w:hAnsi="Times New Roman" w:cs="Times New Roman"/>
          <w:spacing w:val="-4"/>
          <w:sz w:val="28"/>
          <w:szCs w:val="28"/>
        </w:rPr>
        <w:tab/>
      </w:r>
      <w:r w:rsidRPr="00A856B7">
        <w:rPr>
          <w:rFonts w:ascii="Times New Roman" w:hAnsi="Times New Roman" w:cs="Times New Roman"/>
          <w:i/>
          <w:spacing w:val="-4"/>
          <w:sz w:val="28"/>
          <w:szCs w:val="28"/>
        </w:rPr>
        <w:t>Споживачі</w:t>
      </w:r>
      <w:r>
        <w:rPr>
          <w:rFonts w:ascii="Times New Roman" w:hAnsi="Times New Roman" w:cs="Times New Roman"/>
          <w:i/>
          <w:spacing w:val="-4"/>
          <w:sz w:val="28"/>
          <w:szCs w:val="28"/>
        </w:rPr>
        <w:t>.</w:t>
      </w:r>
    </w:p>
    <w:p w:rsidR="00A856B7" w:rsidRDefault="00A856B7" w:rsidP="00E2662B">
      <w:pPr>
        <w:spacing w:line="360" w:lineRule="auto"/>
        <w:jc w:val="both"/>
        <w:rPr>
          <w:rFonts w:ascii="Times New Roman" w:hAnsi="Times New Roman" w:cs="Times New Roman"/>
          <w:spacing w:val="-4"/>
          <w:sz w:val="28"/>
          <w:szCs w:val="28"/>
          <w:lang w:val="ru-RU"/>
        </w:rPr>
      </w:pPr>
      <w:r>
        <w:rPr>
          <w:rFonts w:ascii="Times New Roman" w:hAnsi="Times New Roman" w:cs="Times New Roman"/>
          <w:i/>
          <w:spacing w:val="-4"/>
          <w:sz w:val="28"/>
          <w:szCs w:val="28"/>
        </w:rPr>
        <w:tab/>
      </w:r>
      <w:r>
        <w:rPr>
          <w:rFonts w:ascii="Times New Roman" w:hAnsi="Times New Roman" w:cs="Times New Roman"/>
          <w:spacing w:val="-4"/>
          <w:sz w:val="28"/>
          <w:szCs w:val="28"/>
        </w:rPr>
        <w:t>Споживачів можна поділити на</w:t>
      </w:r>
      <w:r w:rsidRPr="00A74585">
        <w:rPr>
          <w:rFonts w:ascii="Times New Roman" w:hAnsi="Times New Roman" w:cs="Times New Roman"/>
          <w:spacing w:val="-4"/>
          <w:sz w:val="28"/>
          <w:szCs w:val="28"/>
          <w:lang w:val="ru-RU"/>
        </w:rPr>
        <w:t>:</w:t>
      </w:r>
    </w:p>
    <w:p w:rsidR="00A856B7" w:rsidRPr="00A856B7" w:rsidRDefault="00A856B7" w:rsidP="00E2662B">
      <w:pPr>
        <w:spacing w:line="360" w:lineRule="auto"/>
        <w:jc w:val="both"/>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  споживач</w:t>
      </w:r>
      <w:r>
        <w:rPr>
          <w:rFonts w:ascii="Times New Roman" w:hAnsi="Times New Roman" w:cs="Times New Roman"/>
          <w:spacing w:val="-4"/>
          <w:sz w:val="28"/>
          <w:szCs w:val="28"/>
        </w:rPr>
        <w:t>і, які купують пальне в невеликих кількостях для задоволення власних потреб (переважно готівкова форма розрахунку)</w:t>
      </w:r>
      <w:r w:rsidRPr="00A856B7">
        <w:rPr>
          <w:rFonts w:ascii="Times New Roman" w:hAnsi="Times New Roman" w:cs="Times New Roman"/>
          <w:spacing w:val="-4"/>
          <w:sz w:val="28"/>
          <w:szCs w:val="28"/>
          <w:lang w:val="ru-RU"/>
        </w:rPr>
        <w:t>;</w:t>
      </w:r>
    </w:p>
    <w:p w:rsidR="00A84665" w:rsidRDefault="00A856B7" w:rsidP="00E2662B">
      <w:pPr>
        <w:spacing w:line="360" w:lineRule="auto"/>
        <w:jc w:val="both"/>
        <w:rPr>
          <w:rFonts w:ascii="Times New Roman" w:hAnsi="Times New Roman" w:cs="Times New Roman"/>
          <w:spacing w:val="-4"/>
          <w:sz w:val="28"/>
          <w:szCs w:val="28"/>
        </w:rPr>
      </w:pPr>
      <w:r>
        <w:rPr>
          <w:rFonts w:ascii="Times New Roman" w:hAnsi="Times New Roman" w:cs="Times New Roman"/>
          <w:spacing w:val="-4"/>
          <w:sz w:val="28"/>
          <w:szCs w:val="28"/>
          <w:lang w:val="ru-RU"/>
        </w:rPr>
        <w:t xml:space="preserve">- </w:t>
      </w:r>
      <w:r>
        <w:rPr>
          <w:rFonts w:ascii="Times New Roman" w:hAnsi="Times New Roman" w:cs="Times New Roman"/>
          <w:spacing w:val="-4"/>
          <w:sz w:val="28"/>
          <w:szCs w:val="28"/>
        </w:rPr>
        <w:t>підприємств</w:t>
      </w:r>
      <w:r w:rsidR="00A84665">
        <w:rPr>
          <w:rFonts w:ascii="Times New Roman" w:hAnsi="Times New Roman" w:cs="Times New Roman"/>
          <w:spacing w:val="-4"/>
          <w:sz w:val="28"/>
          <w:szCs w:val="28"/>
        </w:rPr>
        <w:t>а (перевізники)</w:t>
      </w:r>
      <w:r>
        <w:rPr>
          <w:rFonts w:ascii="Times New Roman" w:hAnsi="Times New Roman" w:cs="Times New Roman"/>
          <w:spacing w:val="-4"/>
          <w:sz w:val="28"/>
          <w:szCs w:val="28"/>
        </w:rPr>
        <w:t xml:space="preserve">, які купують пальне </w:t>
      </w:r>
      <w:r w:rsidR="00A84665">
        <w:rPr>
          <w:rFonts w:ascii="Times New Roman" w:hAnsi="Times New Roman" w:cs="Times New Roman"/>
          <w:spacing w:val="-4"/>
          <w:sz w:val="28"/>
          <w:szCs w:val="28"/>
        </w:rPr>
        <w:t>у великих кількостях</w:t>
      </w:r>
      <w:r>
        <w:rPr>
          <w:rFonts w:ascii="Times New Roman" w:hAnsi="Times New Roman" w:cs="Times New Roman"/>
          <w:spacing w:val="-4"/>
          <w:sz w:val="28"/>
          <w:szCs w:val="28"/>
        </w:rPr>
        <w:t xml:space="preserve">  </w:t>
      </w:r>
      <w:r w:rsidR="00A84665">
        <w:rPr>
          <w:rFonts w:ascii="Times New Roman" w:hAnsi="Times New Roman" w:cs="Times New Roman"/>
          <w:spacing w:val="-4"/>
          <w:sz w:val="28"/>
          <w:szCs w:val="28"/>
        </w:rPr>
        <w:t>(переважно безготівкова форма розрахунку – паливні картки, талони, ОККО-онлайн).</w:t>
      </w:r>
    </w:p>
    <w:p w:rsidR="00A84665" w:rsidRDefault="00A84665" w:rsidP="00E2662B">
      <w:pPr>
        <w:spacing w:line="360" w:lineRule="auto"/>
        <w:jc w:val="both"/>
        <w:rPr>
          <w:rFonts w:ascii="Times New Roman" w:hAnsi="Times New Roman" w:cs="Times New Roman"/>
          <w:spacing w:val="-4"/>
          <w:sz w:val="28"/>
          <w:szCs w:val="28"/>
        </w:rPr>
      </w:pPr>
      <w:r>
        <w:rPr>
          <w:rFonts w:ascii="Times New Roman" w:hAnsi="Times New Roman" w:cs="Times New Roman"/>
          <w:spacing w:val="-4"/>
          <w:sz w:val="28"/>
          <w:szCs w:val="28"/>
        </w:rPr>
        <w:lastRenderedPageBreak/>
        <w:tab/>
        <w:t>Споживачі є найбільш зацікавленими у якісній продукції підприємства.</w:t>
      </w:r>
    </w:p>
    <w:p w:rsidR="00A856B7" w:rsidRDefault="00A84665" w:rsidP="00E2662B">
      <w:pPr>
        <w:spacing w:line="360" w:lineRule="auto"/>
        <w:jc w:val="both"/>
        <w:rPr>
          <w:rFonts w:ascii="Times New Roman" w:hAnsi="Times New Roman" w:cs="Times New Roman"/>
          <w:spacing w:val="-4"/>
          <w:sz w:val="28"/>
          <w:szCs w:val="28"/>
        </w:rPr>
      </w:pPr>
      <w:r>
        <w:rPr>
          <w:rFonts w:ascii="Times New Roman" w:hAnsi="Times New Roman" w:cs="Times New Roman"/>
          <w:spacing w:val="-4"/>
          <w:sz w:val="28"/>
          <w:szCs w:val="28"/>
        </w:rPr>
        <w:t>Якщо їх очікування не виправдовуються та не задовольняються потреби, вони можуть переключитися на використання пального конкурентів, що в кінцевому результаті відіб’ється на результатах роботи підприємства.</w:t>
      </w:r>
      <w:r w:rsidR="00A856B7">
        <w:rPr>
          <w:rFonts w:ascii="Times New Roman" w:hAnsi="Times New Roman" w:cs="Times New Roman"/>
          <w:spacing w:val="-4"/>
          <w:sz w:val="28"/>
          <w:szCs w:val="28"/>
        </w:rPr>
        <w:t xml:space="preserve"> </w:t>
      </w:r>
    </w:p>
    <w:p w:rsidR="0075791D" w:rsidRDefault="00695175" w:rsidP="00695175">
      <w:pPr>
        <w:spacing w:line="360" w:lineRule="auto"/>
        <w:ind w:firstLine="709"/>
        <w:jc w:val="both"/>
        <w:rPr>
          <w:rFonts w:ascii="Times New Roman" w:eastAsia="Times New Roman" w:hAnsi="Times New Roman" w:cs="Times New Roman"/>
          <w:i/>
          <w:iCs/>
          <w:color w:val="auto"/>
          <w:sz w:val="28"/>
          <w:szCs w:val="28"/>
        </w:rPr>
      </w:pPr>
      <w:r w:rsidRPr="00695175">
        <w:rPr>
          <w:rFonts w:ascii="Times New Roman" w:eastAsia="Times New Roman" w:hAnsi="Times New Roman" w:cs="Times New Roman"/>
          <w:i/>
          <w:iCs/>
          <w:color w:val="auto"/>
          <w:sz w:val="28"/>
          <w:szCs w:val="28"/>
        </w:rPr>
        <w:t>Контактні аудиторії</w:t>
      </w:r>
      <w:r w:rsidR="0075791D">
        <w:rPr>
          <w:rFonts w:ascii="Times New Roman" w:eastAsia="Times New Roman" w:hAnsi="Times New Roman" w:cs="Times New Roman"/>
          <w:i/>
          <w:iCs/>
          <w:color w:val="auto"/>
          <w:sz w:val="28"/>
          <w:szCs w:val="28"/>
        </w:rPr>
        <w:t>.</w:t>
      </w:r>
    </w:p>
    <w:p w:rsidR="00695175" w:rsidRPr="00695175" w:rsidRDefault="00695175" w:rsidP="00695175">
      <w:pPr>
        <w:spacing w:line="360" w:lineRule="auto"/>
        <w:ind w:firstLine="709"/>
        <w:jc w:val="both"/>
        <w:rPr>
          <w:rFonts w:ascii="Times New Roman" w:eastAsia="Times New Roman" w:hAnsi="Times New Roman" w:cs="Times New Roman"/>
          <w:i/>
          <w:iCs/>
          <w:color w:val="auto"/>
          <w:sz w:val="28"/>
          <w:szCs w:val="28"/>
        </w:rPr>
      </w:pPr>
      <w:r w:rsidRPr="00695175">
        <w:rPr>
          <w:rFonts w:ascii="Times New Roman" w:eastAsia="Times New Roman" w:hAnsi="Times New Roman" w:cs="Times New Roman"/>
          <w:i/>
          <w:iCs/>
          <w:color w:val="auto"/>
          <w:sz w:val="28"/>
          <w:szCs w:val="28"/>
        </w:rPr>
        <w:t xml:space="preserve"> </w:t>
      </w:r>
      <w:r w:rsidR="0075791D" w:rsidRPr="00695175">
        <w:rPr>
          <w:rFonts w:ascii="Times New Roman" w:eastAsia="Times New Roman" w:hAnsi="Times New Roman" w:cs="Times New Roman"/>
          <w:iCs/>
          <w:color w:val="auto"/>
          <w:sz w:val="28"/>
          <w:szCs w:val="28"/>
        </w:rPr>
        <w:t>Контактні аудиторії</w:t>
      </w:r>
      <w:r w:rsidR="0075791D">
        <w:rPr>
          <w:rFonts w:ascii="Times New Roman" w:eastAsia="Times New Roman" w:hAnsi="Times New Roman" w:cs="Times New Roman"/>
          <w:i/>
          <w:iCs/>
          <w:color w:val="auto"/>
          <w:sz w:val="28"/>
          <w:szCs w:val="28"/>
        </w:rPr>
        <w:t xml:space="preserve"> </w:t>
      </w:r>
      <w:r w:rsidRPr="00695175">
        <w:rPr>
          <w:rFonts w:ascii="Times New Roman" w:eastAsia="Times New Roman" w:hAnsi="Times New Roman" w:cs="Times New Roman"/>
          <w:i/>
          <w:iCs/>
          <w:color w:val="auto"/>
          <w:sz w:val="28"/>
          <w:szCs w:val="28"/>
        </w:rPr>
        <w:t>-</w:t>
      </w:r>
      <w:r w:rsidRPr="00695175">
        <w:rPr>
          <w:rFonts w:ascii="Times New Roman" w:eastAsia="Times New Roman" w:hAnsi="Times New Roman" w:cs="Times New Roman"/>
          <w:color w:val="auto"/>
          <w:sz w:val="28"/>
          <w:szCs w:val="28"/>
        </w:rPr>
        <w:t xml:space="preserve"> це групи, що виявляють інтерес до діяльності фірми і можуть вплинути на досягнення поставлених цілей.</w:t>
      </w:r>
    </w:p>
    <w:p w:rsidR="00695175" w:rsidRPr="00695175" w:rsidRDefault="00695175" w:rsidP="00695175">
      <w:pPr>
        <w:spacing w:line="360" w:lineRule="auto"/>
        <w:ind w:firstLine="709"/>
        <w:jc w:val="both"/>
        <w:rPr>
          <w:rFonts w:ascii="Times New Roman" w:eastAsia="Times New Roman" w:hAnsi="Times New Roman" w:cs="Times New Roman"/>
          <w:color w:val="auto"/>
          <w:sz w:val="28"/>
          <w:szCs w:val="28"/>
          <w:lang w:eastAsia="ru-RU"/>
        </w:rPr>
      </w:pPr>
      <w:r w:rsidRPr="00695175">
        <w:rPr>
          <w:rFonts w:ascii="Times New Roman" w:eastAsia="Times New Roman" w:hAnsi="Times New Roman" w:cs="Times New Roman"/>
          <w:color w:val="auto"/>
          <w:sz w:val="28"/>
          <w:szCs w:val="28"/>
        </w:rPr>
        <w:t xml:space="preserve">Підприємство функціонує на ринку в оточенні контактних аудиторій будь-яких груп, які проявляють реальний чи потенційний інтерес до організацій або можуть справити на них певний вплив і котрі можуть як сприяти, так і перешкоджати діяльності підприємств на ринку. Перш за все, на діяльність </w:t>
      </w:r>
      <w:r w:rsidR="001D7D96">
        <w:rPr>
          <w:rFonts w:ascii="Times New Roman" w:eastAsia="Times New Roman" w:hAnsi="Times New Roman" w:cs="Times New Roman"/>
          <w:color w:val="auto"/>
          <w:sz w:val="28"/>
          <w:szCs w:val="28"/>
        </w:rPr>
        <w:t xml:space="preserve">    </w:t>
      </w:r>
      <w:r w:rsidR="0075791D">
        <w:rPr>
          <w:rFonts w:ascii="Times New Roman" w:hAnsi="Times New Roman" w:cs="Times New Roman"/>
          <w:spacing w:val="-4"/>
          <w:sz w:val="28"/>
          <w:szCs w:val="28"/>
        </w:rPr>
        <w:t xml:space="preserve">ПП </w:t>
      </w:r>
      <w:r w:rsidR="0075791D" w:rsidRPr="00493A8D">
        <w:rPr>
          <w:rFonts w:ascii="Times New Roman" w:hAnsi="Times New Roman" w:cs="Times New Roman"/>
          <w:spacing w:val="-4"/>
          <w:sz w:val="28"/>
          <w:szCs w:val="28"/>
        </w:rPr>
        <w:t>"ОККО</w:t>
      </w:r>
      <w:r w:rsidR="0075791D">
        <w:rPr>
          <w:rFonts w:ascii="Times New Roman" w:hAnsi="Times New Roman" w:cs="Times New Roman"/>
          <w:spacing w:val="-4"/>
          <w:sz w:val="28"/>
          <w:szCs w:val="28"/>
        </w:rPr>
        <w:t>-Н</w:t>
      </w:r>
      <w:r w:rsidR="008A2FB5">
        <w:rPr>
          <w:rFonts w:ascii="Times New Roman" w:hAnsi="Times New Roman" w:cs="Times New Roman"/>
          <w:spacing w:val="-4"/>
          <w:sz w:val="28"/>
          <w:szCs w:val="28"/>
        </w:rPr>
        <w:t>афтопродукт</w:t>
      </w:r>
      <w:r w:rsidR="0075791D" w:rsidRPr="00493A8D">
        <w:rPr>
          <w:rFonts w:ascii="Times New Roman" w:hAnsi="Times New Roman" w:cs="Times New Roman"/>
          <w:spacing w:val="-4"/>
          <w:sz w:val="28"/>
          <w:szCs w:val="28"/>
        </w:rPr>
        <w:t>"</w:t>
      </w:r>
      <w:r w:rsidRPr="00695175">
        <w:rPr>
          <w:rFonts w:ascii="Times New Roman" w:eastAsia="Times New Roman" w:hAnsi="Times New Roman" w:cs="Times New Roman"/>
          <w:color w:val="auto"/>
          <w:sz w:val="28"/>
          <w:szCs w:val="28"/>
        </w:rPr>
        <w:t xml:space="preserve"> впл</w:t>
      </w:r>
      <w:r w:rsidR="0075791D">
        <w:rPr>
          <w:rFonts w:ascii="Times New Roman" w:eastAsia="Times New Roman" w:hAnsi="Times New Roman" w:cs="Times New Roman"/>
          <w:color w:val="auto"/>
          <w:sz w:val="28"/>
          <w:szCs w:val="28"/>
        </w:rPr>
        <w:t>ивають фінансові кола: банки, ін</w:t>
      </w:r>
      <w:r w:rsidRPr="00695175">
        <w:rPr>
          <w:rFonts w:ascii="Times New Roman" w:eastAsia="Times New Roman" w:hAnsi="Times New Roman" w:cs="Times New Roman"/>
          <w:color w:val="auto"/>
          <w:sz w:val="28"/>
          <w:szCs w:val="28"/>
        </w:rPr>
        <w:t>вестиційні компанії, акціонери. Зокрема, підприємство співпрацює з такими банкам</w:t>
      </w:r>
      <w:r w:rsidR="0075791D">
        <w:rPr>
          <w:rFonts w:ascii="Times New Roman" w:eastAsia="Times New Roman" w:hAnsi="Times New Roman" w:cs="Times New Roman"/>
          <w:color w:val="auto"/>
          <w:sz w:val="28"/>
          <w:szCs w:val="28"/>
        </w:rPr>
        <w:t>и, як ВАТ ЛОД "Райффайзен банк Аваль"</w:t>
      </w:r>
      <w:r w:rsidRPr="00695175">
        <w:rPr>
          <w:rFonts w:ascii="Times New Roman" w:eastAsia="Times New Roman" w:hAnsi="Times New Roman" w:cs="Times New Roman"/>
          <w:color w:val="auto"/>
          <w:sz w:val="28"/>
          <w:szCs w:val="28"/>
        </w:rPr>
        <w:t>.</w:t>
      </w:r>
    </w:p>
    <w:p w:rsidR="00695175" w:rsidRPr="00695175" w:rsidRDefault="00695175" w:rsidP="00695175">
      <w:pPr>
        <w:spacing w:line="360" w:lineRule="auto"/>
        <w:ind w:firstLine="709"/>
        <w:jc w:val="both"/>
        <w:rPr>
          <w:rFonts w:ascii="Times New Roman" w:eastAsia="Times New Roman" w:hAnsi="Times New Roman" w:cs="Times New Roman"/>
          <w:color w:val="auto"/>
          <w:sz w:val="28"/>
          <w:szCs w:val="28"/>
          <w:lang w:eastAsia="ru-RU"/>
        </w:rPr>
      </w:pPr>
      <w:r w:rsidRPr="00695175">
        <w:rPr>
          <w:rFonts w:ascii="Times New Roman" w:eastAsia="Times New Roman" w:hAnsi="Times New Roman" w:cs="Times New Roman"/>
          <w:color w:val="auto"/>
          <w:sz w:val="28"/>
          <w:szCs w:val="28"/>
        </w:rPr>
        <w:t>Контактні аудиторії засобів масової інформації допомагають привернути увагу громадськості і споживачів до діяльності підприємства.</w:t>
      </w:r>
    </w:p>
    <w:p w:rsidR="00695175" w:rsidRPr="00695175" w:rsidRDefault="00695175" w:rsidP="00695175">
      <w:pPr>
        <w:spacing w:line="360" w:lineRule="auto"/>
        <w:ind w:firstLine="709"/>
        <w:jc w:val="both"/>
        <w:rPr>
          <w:rFonts w:ascii="Times New Roman" w:eastAsia="Times New Roman" w:hAnsi="Times New Roman" w:cs="Times New Roman"/>
          <w:color w:val="auto"/>
          <w:sz w:val="28"/>
          <w:szCs w:val="28"/>
          <w:lang w:eastAsia="ru-RU"/>
        </w:rPr>
      </w:pPr>
      <w:r w:rsidRPr="00695175">
        <w:rPr>
          <w:rFonts w:ascii="Times New Roman" w:eastAsia="Times New Roman" w:hAnsi="Times New Roman" w:cs="Times New Roman"/>
          <w:color w:val="auto"/>
          <w:sz w:val="28"/>
          <w:szCs w:val="28"/>
        </w:rPr>
        <w:t>Контактні аудиторії державних закладів впливають на діяльність об'єднання через державне регулювання підприємницької діяльності, у такий спосіб координуючи його маркетингові рішення.</w:t>
      </w:r>
    </w:p>
    <w:p w:rsidR="00695175" w:rsidRPr="00695175" w:rsidRDefault="00695175" w:rsidP="00695175">
      <w:pPr>
        <w:spacing w:line="360" w:lineRule="auto"/>
        <w:ind w:firstLine="709"/>
        <w:jc w:val="both"/>
        <w:rPr>
          <w:rFonts w:ascii="Times New Roman" w:eastAsia="Times New Roman" w:hAnsi="Times New Roman" w:cs="Times New Roman"/>
          <w:color w:val="auto"/>
          <w:sz w:val="28"/>
          <w:szCs w:val="28"/>
          <w:lang w:eastAsia="ru-RU"/>
        </w:rPr>
      </w:pPr>
      <w:r w:rsidRPr="00695175">
        <w:rPr>
          <w:rFonts w:ascii="Times New Roman" w:eastAsia="Times New Roman" w:hAnsi="Times New Roman" w:cs="Times New Roman"/>
          <w:color w:val="auto"/>
          <w:sz w:val="28"/>
          <w:szCs w:val="28"/>
        </w:rPr>
        <w:t>Внутрішні контактні аудиторії підприємства складаються з робітників, менеджерів, нештатних працівників і членів ради директорів. Позитивній атмосфері в межах цієї контактної аудиторії сприяє вміле керівництво товариством, а також використання засобів мотивації працівників підприємства.</w:t>
      </w:r>
    </w:p>
    <w:p w:rsidR="00A84665" w:rsidRDefault="00695175" w:rsidP="00695175">
      <w:pPr>
        <w:spacing w:line="360" w:lineRule="auto"/>
        <w:ind w:firstLine="709"/>
        <w:jc w:val="both"/>
        <w:rPr>
          <w:rFonts w:ascii="Times New Roman" w:eastAsia="Times New Roman" w:hAnsi="Times New Roman" w:cs="Times New Roman"/>
          <w:color w:val="auto"/>
          <w:sz w:val="28"/>
          <w:szCs w:val="28"/>
        </w:rPr>
      </w:pPr>
      <w:r w:rsidRPr="00695175">
        <w:rPr>
          <w:rFonts w:ascii="Times New Roman" w:eastAsia="Times New Roman" w:hAnsi="Times New Roman" w:cs="Times New Roman"/>
          <w:color w:val="auto"/>
          <w:sz w:val="28"/>
          <w:szCs w:val="28"/>
        </w:rPr>
        <w:t>Позитивне ставлення передається від однієї контактної аудиторії до іншої, що допомагає створити сприятливу атмосферу для діяльності підприємства на ринку.</w:t>
      </w:r>
    </w:p>
    <w:p w:rsidR="00604BF2" w:rsidRDefault="00604BF2" w:rsidP="00695175">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Аналіз маркетингового середовищи ґрунтується на всебічному вивченні ринкової ситуації, в якій працює підприємство, і оцінки типів можливосте</w:t>
      </w:r>
      <w:r w:rsidR="005E0431">
        <w:rPr>
          <w:rFonts w:ascii="Times New Roman" w:eastAsia="Times New Roman" w:hAnsi="Times New Roman" w:cs="Times New Roman"/>
          <w:color w:val="auto"/>
          <w:sz w:val="28"/>
          <w:szCs w:val="28"/>
        </w:rPr>
        <w:t>й та</w:t>
      </w:r>
      <w:r>
        <w:rPr>
          <w:rFonts w:ascii="Times New Roman" w:eastAsia="Times New Roman" w:hAnsi="Times New Roman" w:cs="Times New Roman"/>
          <w:color w:val="auto"/>
          <w:sz w:val="28"/>
          <w:szCs w:val="28"/>
        </w:rPr>
        <w:t xml:space="preserve"> загроз, з якими вона може зіткнутися.</w:t>
      </w:r>
    </w:p>
    <w:p w:rsidR="00604BF2" w:rsidRPr="008D2302" w:rsidRDefault="008D2302" w:rsidP="00F94CDE">
      <w:pPr>
        <w:spacing w:line="360" w:lineRule="auto"/>
        <w:ind w:firstLine="709"/>
        <w:jc w:val="both"/>
        <w:rPr>
          <w:rFonts w:ascii="Times New Roman" w:eastAsia="Times New Roman" w:hAnsi="Times New Roman" w:cs="Times New Roman"/>
          <w:b/>
          <w:color w:val="auto"/>
          <w:sz w:val="28"/>
          <w:szCs w:val="28"/>
        </w:rPr>
      </w:pPr>
      <w:r>
        <w:rPr>
          <w:rFonts w:ascii="Times New Roman" w:eastAsia="Times New Roman" w:hAnsi="Times New Roman" w:cs="Times New Roman"/>
          <w:color w:val="auto"/>
          <w:sz w:val="28"/>
          <w:szCs w:val="28"/>
        </w:rPr>
        <w:lastRenderedPageBreak/>
        <w:t>Виходячи з отриманих да</w:t>
      </w:r>
      <w:r w:rsidR="00604BF2">
        <w:rPr>
          <w:rFonts w:ascii="Times New Roman" w:eastAsia="Times New Roman" w:hAnsi="Times New Roman" w:cs="Times New Roman"/>
          <w:color w:val="auto"/>
          <w:sz w:val="28"/>
          <w:szCs w:val="28"/>
        </w:rPr>
        <w:t>них</w:t>
      </w:r>
      <w:r>
        <w:rPr>
          <w:rFonts w:ascii="Times New Roman" w:eastAsia="Times New Roman" w:hAnsi="Times New Roman" w:cs="Times New Roman"/>
          <w:color w:val="auto"/>
          <w:sz w:val="28"/>
          <w:szCs w:val="28"/>
        </w:rPr>
        <w:t>,</w:t>
      </w:r>
      <w:r w:rsidR="00604BF2">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можна зробити</w:t>
      </w:r>
      <w:r w:rsidR="00604BF2">
        <w:rPr>
          <w:rFonts w:ascii="Times New Roman" w:eastAsia="Times New Roman" w:hAnsi="Times New Roman" w:cs="Times New Roman"/>
          <w:color w:val="auto"/>
          <w:sz w:val="28"/>
          <w:szCs w:val="28"/>
        </w:rPr>
        <w:t xml:space="preserve"> висновок про те, в якому напрямку організація повинна розвивати свій бізнес</w:t>
      </w:r>
      <w:r>
        <w:rPr>
          <w:rFonts w:ascii="Times New Roman" w:eastAsia="Times New Roman" w:hAnsi="Times New Roman" w:cs="Times New Roman"/>
          <w:color w:val="auto"/>
          <w:sz w:val="28"/>
          <w:szCs w:val="28"/>
        </w:rPr>
        <w:t>,</w:t>
      </w:r>
      <w:r w:rsidR="00604BF2">
        <w:rPr>
          <w:rFonts w:ascii="Times New Roman" w:eastAsia="Times New Roman" w:hAnsi="Times New Roman" w:cs="Times New Roman"/>
          <w:color w:val="auto"/>
          <w:sz w:val="28"/>
          <w:szCs w:val="28"/>
        </w:rPr>
        <w:t xml:space="preserve"> і </w:t>
      </w:r>
      <w:r>
        <w:rPr>
          <w:rFonts w:ascii="Times New Roman" w:eastAsia="Times New Roman" w:hAnsi="Times New Roman" w:cs="Times New Roman"/>
          <w:color w:val="auto"/>
          <w:sz w:val="28"/>
          <w:szCs w:val="28"/>
        </w:rPr>
        <w:t>в кінцевому підсумку визначити</w:t>
      </w:r>
      <w:r w:rsidR="00604BF2">
        <w:rPr>
          <w:rFonts w:ascii="Times New Roman" w:eastAsia="Times New Roman" w:hAnsi="Times New Roman" w:cs="Times New Roman"/>
          <w:color w:val="auto"/>
          <w:sz w:val="28"/>
          <w:szCs w:val="28"/>
        </w:rPr>
        <w:t xml:space="preserve"> розподіл ресурсів по сегментах. Отже, сильні і слабкі сторон</w:t>
      </w:r>
      <w:r>
        <w:rPr>
          <w:rFonts w:ascii="Times New Roman" w:eastAsia="Times New Roman" w:hAnsi="Times New Roman" w:cs="Times New Roman"/>
          <w:color w:val="auto"/>
          <w:sz w:val="28"/>
          <w:szCs w:val="28"/>
        </w:rPr>
        <w:t xml:space="preserve">и – це </w:t>
      </w:r>
      <w:r w:rsidRPr="001B023D">
        <w:rPr>
          <w:rFonts w:ascii="Times New Roman" w:eastAsia="Times New Roman" w:hAnsi="Times New Roman" w:cs="Times New Roman"/>
          <w:color w:val="auto"/>
          <w:sz w:val="28"/>
          <w:szCs w:val="28"/>
        </w:rPr>
        <w:t xml:space="preserve">внутрішні риси компанії, які </w:t>
      </w:r>
      <w:r w:rsidR="00604BF2" w:rsidRPr="001B023D">
        <w:rPr>
          <w:rFonts w:ascii="Times New Roman" w:eastAsia="Times New Roman" w:hAnsi="Times New Roman" w:cs="Times New Roman"/>
          <w:color w:val="auto"/>
          <w:sz w:val="28"/>
          <w:szCs w:val="28"/>
        </w:rPr>
        <w:t>їй підконтрольні. Можливості та загрози</w:t>
      </w:r>
      <w:r w:rsidR="00A102EA" w:rsidRPr="001B023D">
        <w:rPr>
          <w:rFonts w:ascii="Times New Roman" w:eastAsia="Times New Roman" w:hAnsi="Times New Roman" w:cs="Times New Roman"/>
          <w:color w:val="auto"/>
          <w:sz w:val="28"/>
          <w:szCs w:val="28"/>
        </w:rPr>
        <w:t>,</w:t>
      </w:r>
      <w:r w:rsidR="00604BF2" w:rsidRPr="001B023D">
        <w:rPr>
          <w:rFonts w:ascii="Times New Roman" w:eastAsia="Times New Roman" w:hAnsi="Times New Roman" w:cs="Times New Roman"/>
          <w:color w:val="auto"/>
          <w:sz w:val="28"/>
          <w:szCs w:val="28"/>
        </w:rPr>
        <w:t xml:space="preserve"> пов’язані з характер</w:t>
      </w:r>
      <w:r w:rsidR="001B023D" w:rsidRPr="001B023D">
        <w:rPr>
          <w:rFonts w:ascii="Times New Roman" w:eastAsia="Times New Roman" w:hAnsi="Times New Roman" w:cs="Times New Roman"/>
          <w:color w:val="auto"/>
          <w:sz w:val="28"/>
          <w:szCs w:val="28"/>
        </w:rPr>
        <w:t xml:space="preserve">истиками ринкового середовища, </w:t>
      </w:r>
      <w:r w:rsidR="00604BF2" w:rsidRPr="001B023D">
        <w:rPr>
          <w:rFonts w:ascii="Times New Roman" w:eastAsia="Times New Roman" w:hAnsi="Times New Roman" w:cs="Times New Roman"/>
          <w:color w:val="auto"/>
          <w:sz w:val="28"/>
          <w:szCs w:val="28"/>
        </w:rPr>
        <w:t>непідвласні впливу організації (табл.</w:t>
      </w:r>
      <w:r w:rsidR="00A102EA" w:rsidRPr="001B023D">
        <w:rPr>
          <w:rFonts w:ascii="Times New Roman" w:eastAsia="Times New Roman" w:hAnsi="Times New Roman" w:cs="Times New Roman"/>
          <w:color w:val="auto"/>
          <w:sz w:val="28"/>
          <w:szCs w:val="28"/>
        </w:rPr>
        <w:t>2.1</w:t>
      </w:r>
      <w:r w:rsidR="00F94CDE" w:rsidRPr="001B023D">
        <w:rPr>
          <w:rFonts w:ascii="Times New Roman" w:eastAsia="Times New Roman" w:hAnsi="Times New Roman" w:cs="Times New Roman"/>
          <w:color w:val="auto"/>
          <w:sz w:val="28"/>
          <w:szCs w:val="28"/>
        </w:rPr>
        <w:t>).</w:t>
      </w:r>
      <w:r w:rsidR="00604BF2" w:rsidRPr="008D2302">
        <w:rPr>
          <w:rFonts w:ascii="Times New Roman" w:eastAsia="Times New Roman" w:hAnsi="Times New Roman" w:cs="Times New Roman"/>
          <w:b/>
          <w:color w:val="auto"/>
          <w:sz w:val="28"/>
          <w:szCs w:val="28"/>
        </w:rPr>
        <w:t xml:space="preserve"> </w:t>
      </w:r>
    </w:p>
    <w:p w:rsidR="00C51CE4" w:rsidRDefault="00604BF2" w:rsidP="00604BF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На основі аналізу маркетингового середовища підприємства складаємо матрицю SWOT – аналізу.</w:t>
      </w:r>
    </w:p>
    <w:p w:rsidR="00C51CE4" w:rsidRDefault="00C51CE4" w:rsidP="00C51CE4">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2.1</w:t>
      </w:r>
    </w:p>
    <w:p w:rsidR="00FA3206" w:rsidRDefault="00FA3206" w:rsidP="00FA320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Матриця SWOT – аналізу</w:t>
      </w:r>
    </w:p>
    <w:tbl>
      <w:tblPr>
        <w:tblStyle w:val="ad"/>
        <w:tblW w:w="0" w:type="auto"/>
        <w:tblLook w:val="04A0" w:firstRow="1" w:lastRow="0" w:firstColumn="1" w:lastColumn="0" w:noHBand="0" w:noVBand="1"/>
      </w:tblPr>
      <w:tblGrid>
        <w:gridCol w:w="3249"/>
        <w:gridCol w:w="3250"/>
        <w:gridCol w:w="3250"/>
      </w:tblGrid>
      <w:tr w:rsidR="00FA3206" w:rsidRPr="0050342E" w:rsidTr="001B023D">
        <w:trPr>
          <w:trHeight w:val="445"/>
        </w:trPr>
        <w:tc>
          <w:tcPr>
            <w:tcW w:w="3249" w:type="dxa"/>
            <w:tcBorders>
              <w:bottom w:val="nil"/>
            </w:tcBorders>
          </w:tcPr>
          <w:p w:rsidR="00FA3206" w:rsidRPr="00F94CDE" w:rsidRDefault="00FA3206" w:rsidP="001B023D">
            <w:pPr>
              <w:jc w:val="center"/>
              <w:rPr>
                <w:rFonts w:ascii="Times New Roman" w:eastAsia="Times New Roman" w:hAnsi="Times New Roman" w:cs="Times New Roman"/>
                <w:b/>
              </w:rPr>
            </w:pPr>
          </w:p>
        </w:tc>
        <w:tc>
          <w:tcPr>
            <w:tcW w:w="3250" w:type="dxa"/>
            <w:tcBorders>
              <w:bottom w:val="nil"/>
            </w:tcBorders>
          </w:tcPr>
          <w:p w:rsidR="00FA3206" w:rsidRDefault="00FA3206" w:rsidP="001B023D">
            <w:pPr>
              <w:jc w:val="center"/>
              <w:rPr>
                <w:rFonts w:ascii="Times New Roman" w:eastAsia="Times New Roman" w:hAnsi="Times New Roman" w:cs="Times New Roman"/>
                <w:b/>
              </w:rPr>
            </w:pPr>
            <w:r w:rsidRPr="00F94CDE">
              <w:rPr>
                <w:rFonts w:ascii="Times New Roman" w:eastAsia="Times New Roman" w:hAnsi="Times New Roman" w:cs="Times New Roman"/>
                <w:b/>
              </w:rPr>
              <w:t>МОЖЛИВОСТІ</w:t>
            </w:r>
          </w:p>
          <w:p w:rsidR="00FA3206" w:rsidRPr="00FD2649" w:rsidRDefault="00FA3206" w:rsidP="001B023D">
            <w:pPr>
              <w:jc w:val="both"/>
              <w:rPr>
                <w:rFonts w:ascii="Times New Roman" w:eastAsia="Times New Roman" w:hAnsi="Times New Roman" w:cs="Times New Roman"/>
                <w:lang w:val="ru-RU"/>
              </w:rPr>
            </w:pPr>
            <w:r w:rsidRPr="00F94CDE">
              <w:rPr>
                <w:rFonts w:ascii="Times New Roman" w:eastAsia="Times New Roman" w:hAnsi="Times New Roman" w:cs="Times New Roman"/>
              </w:rPr>
              <w:t>1.</w:t>
            </w:r>
            <w:r>
              <w:rPr>
                <w:rFonts w:ascii="Times New Roman" w:eastAsia="Times New Roman" w:hAnsi="Times New Roman" w:cs="Times New Roman"/>
              </w:rPr>
              <w:t xml:space="preserve"> Збільшення мережі АЗС.</w:t>
            </w:r>
          </w:p>
          <w:p w:rsidR="00FA3206" w:rsidRPr="00FD2649" w:rsidRDefault="00FA3206" w:rsidP="001B023D">
            <w:pPr>
              <w:jc w:val="both"/>
              <w:rPr>
                <w:rFonts w:ascii="Times New Roman" w:eastAsia="Times New Roman" w:hAnsi="Times New Roman" w:cs="Times New Roman"/>
              </w:rPr>
            </w:pPr>
            <w:r w:rsidRPr="00FD2649">
              <w:rPr>
                <w:rFonts w:ascii="Times New Roman" w:eastAsia="Times New Roman" w:hAnsi="Times New Roman" w:cs="Times New Roman"/>
                <w:lang w:val="ru-RU"/>
              </w:rPr>
              <w:t xml:space="preserve">2. </w:t>
            </w:r>
            <w:r>
              <w:rPr>
                <w:rFonts w:ascii="Times New Roman" w:eastAsia="Times New Roman" w:hAnsi="Times New Roman" w:cs="Times New Roman"/>
              </w:rPr>
              <w:t>Покращення системи контролю якості пального.</w:t>
            </w:r>
          </w:p>
          <w:p w:rsidR="00FA3206" w:rsidRDefault="00FA3206" w:rsidP="001B023D">
            <w:pPr>
              <w:jc w:val="both"/>
              <w:rPr>
                <w:rFonts w:ascii="Times New Roman" w:eastAsia="Times New Roman" w:hAnsi="Times New Roman" w:cs="Times New Roman"/>
              </w:rPr>
            </w:pPr>
            <w:r>
              <w:rPr>
                <w:rFonts w:ascii="Times New Roman" w:eastAsia="Times New Roman" w:hAnsi="Times New Roman" w:cs="Times New Roman"/>
              </w:rPr>
              <w:t>2. Покращення якості сервісу.</w:t>
            </w:r>
          </w:p>
          <w:p w:rsidR="00FA3206" w:rsidRDefault="00FA3206" w:rsidP="001B023D">
            <w:pPr>
              <w:jc w:val="both"/>
              <w:rPr>
                <w:rFonts w:ascii="Times New Roman" w:eastAsia="Times New Roman" w:hAnsi="Times New Roman" w:cs="Times New Roman"/>
              </w:rPr>
            </w:pPr>
            <w:r>
              <w:rPr>
                <w:rFonts w:ascii="Times New Roman" w:eastAsia="Times New Roman" w:hAnsi="Times New Roman" w:cs="Times New Roman"/>
              </w:rPr>
              <w:t>3. Збільшеня переліку додаткових послуг (окрім авто мийки – СТО).</w:t>
            </w:r>
          </w:p>
          <w:p w:rsidR="00FA3206" w:rsidRPr="00EF42F5" w:rsidRDefault="00FA3206" w:rsidP="001B023D">
            <w:pPr>
              <w:jc w:val="both"/>
              <w:rPr>
                <w:rFonts w:ascii="Times New Roman" w:eastAsia="Times New Roman" w:hAnsi="Times New Roman" w:cs="Times New Roman"/>
              </w:rPr>
            </w:pPr>
            <w:r>
              <w:rPr>
                <w:rFonts w:ascii="Times New Roman" w:eastAsia="Times New Roman" w:hAnsi="Times New Roman" w:cs="Times New Roman"/>
              </w:rPr>
              <w:t>4. Розширення асортименту і номенклатури супутніх товарів (</w:t>
            </w:r>
            <w:r>
              <w:rPr>
                <w:rFonts w:ascii="Times New Roman" w:eastAsia="Times New Roman" w:hAnsi="Times New Roman" w:cs="Times New Roman"/>
                <w:lang w:val="en-US"/>
              </w:rPr>
              <w:t>Hot</w:t>
            </w:r>
            <w:r w:rsidRPr="00FD2649">
              <w:rPr>
                <w:rFonts w:ascii="Times New Roman" w:eastAsia="Times New Roman" w:hAnsi="Times New Roman" w:cs="Times New Roman"/>
              </w:rPr>
              <w:t>-</w:t>
            </w:r>
            <w:r>
              <w:rPr>
                <w:rFonts w:ascii="Times New Roman" w:eastAsia="Times New Roman" w:hAnsi="Times New Roman" w:cs="Times New Roman"/>
                <w:lang w:val="en-US"/>
              </w:rPr>
              <w:t>cafe</w:t>
            </w:r>
            <w:r>
              <w:rPr>
                <w:rFonts w:ascii="Times New Roman" w:eastAsia="Times New Roman" w:hAnsi="Times New Roman" w:cs="Times New Roman"/>
              </w:rPr>
              <w:t xml:space="preserve">, </w:t>
            </w:r>
            <w:r>
              <w:rPr>
                <w:rFonts w:ascii="Times New Roman" w:eastAsia="Times New Roman" w:hAnsi="Times New Roman" w:cs="Times New Roman"/>
                <w:lang w:val="en-US"/>
              </w:rPr>
              <w:t>Tobi</w:t>
            </w:r>
            <w:r w:rsidRPr="00FD2649">
              <w:rPr>
                <w:rFonts w:ascii="Times New Roman" w:eastAsia="Times New Roman" w:hAnsi="Times New Roman" w:cs="Times New Roman"/>
              </w:rPr>
              <w:t>)</w:t>
            </w:r>
            <w:r>
              <w:rPr>
                <w:rFonts w:ascii="Times New Roman" w:eastAsia="Times New Roman" w:hAnsi="Times New Roman" w:cs="Times New Roman"/>
              </w:rPr>
              <w:t>.</w:t>
            </w:r>
          </w:p>
          <w:p w:rsidR="00FA3206" w:rsidRDefault="00FA3206" w:rsidP="001B023D">
            <w:pPr>
              <w:jc w:val="both"/>
              <w:rPr>
                <w:rFonts w:ascii="Times New Roman" w:eastAsia="Times New Roman" w:hAnsi="Times New Roman" w:cs="Times New Roman"/>
              </w:rPr>
            </w:pPr>
            <w:r>
              <w:rPr>
                <w:rFonts w:ascii="Times New Roman" w:eastAsia="Times New Roman" w:hAnsi="Times New Roman" w:cs="Times New Roman"/>
              </w:rPr>
              <w:t>5. Ігнорування рішень антимонопольного комітету.</w:t>
            </w:r>
          </w:p>
          <w:p w:rsidR="001B023D" w:rsidRDefault="00FA3206" w:rsidP="00D113DC">
            <w:pPr>
              <w:jc w:val="both"/>
              <w:rPr>
                <w:rFonts w:ascii="Times New Roman" w:eastAsia="Times New Roman" w:hAnsi="Times New Roman" w:cs="Times New Roman"/>
              </w:rPr>
            </w:pPr>
            <w:r>
              <w:rPr>
                <w:rFonts w:ascii="Times New Roman" w:eastAsia="Times New Roman" w:hAnsi="Times New Roman" w:cs="Times New Roman"/>
              </w:rPr>
              <w:t xml:space="preserve">6. Збільшення бюджету на </w:t>
            </w:r>
          </w:p>
          <w:p w:rsidR="001B023D" w:rsidRPr="001B023D" w:rsidRDefault="005E2B01" w:rsidP="00D113DC">
            <w:pPr>
              <w:jc w:val="both"/>
              <w:rPr>
                <w:rFonts w:ascii="Times New Roman" w:eastAsia="Times New Roman" w:hAnsi="Times New Roman" w:cs="Times New Roman"/>
              </w:rPr>
            </w:pPr>
            <w:r>
              <w:rPr>
                <w:rFonts w:ascii="Times New Roman" w:eastAsia="Times New Roman" w:hAnsi="Times New Roman" w:cs="Times New Roman"/>
              </w:rPr>
              <w:t>на маркетингові акції.</w:t>
            </w:r>
          </w:p>
        </w:tc>
        <w:tc>
          <w:tcPr>
            <w:tcW w:w="3250" w:type="dxa"/>
            <w:tcBorders>
              <w:bottom w:val="nil"/>
            </w:tcBorders>
          </w:tcPr>
          <w:p w:rsidR="00FA3206" w:rsidRDefault="00FA3206" w:rsidP="001B023D">
            <w:pPr>
              <w:jc w:val="center"/>
              <w:rPr>
                <w:rFonts w:ascii="Times New Roman" w:eastAsia="Times New Roman" w:hAnsi="Times New Roman" w:cs="Times New Roman"/>
                <w:b/>
              </w:rPr>
            </w:pPr>
            <w:r w:rsidRPr="00F94CDE">
              <w:rPr>
                <w:rFonts w:ascii="Times New Roman" w:eastAsia="Times New Roman" w:hAnsi="Times New Roman" w:cs="Times New Roman"/>
                <w:b/>
              </w:rPr>
              <w:t>ЗАГРОЗИ</w:t>
            </w:r>
          </w:p>
          <w:p w:rsidR="00FA3206" w:rsidRDefault="00FA3206" w:rsidP="001B023D">
            <w:pPr>
              <w:jc w:val="both"/>
              <w:rPr>
                <w:rFonts w:ascii="Times New Roman" w:eastAsia="Times New Roman" w:hAnsi="Times New Roman" w:cs="Times New Roman"/>
              </w:rPr>
            </w:pPr>
            <w:r>
              <w:rPr>
                <w:rFonts w:ascii="Times New Roman" w:eastAsia="Times New Roman" w:hAnsi="Times New Roman" w:cs="Times New Roman"/>
              </w:rPr>
              <w:t>1. Економічна ситуація в країні.</w:t>
            </w:r>
          </w:p>
          <w:p w:rsidR="00FA3206" w:rsidRDefault="00FA3206" w:rsidP="001B023D">
            <w:pPr>
              <w:jc w:val="both"/>
              <w:rPr>
                <w:rFonts w:ascii="Times New Roman" w:eastAsia="Times New Roman" w:hAnsi="Times New Roman" w:cs="Times New Roman"/>
              </w:rPr>
            </w:pPr>
            <w:r>
              <w:rPr>
                <w:rFonts w:ascii="Times New Roman" w:eastAsia="Times New Roman" w:hAnsi="Times New Roman" w:cs="Times New Roman"/>
              </w:rPr>
              <w:t>2</w:t>
            </w:r>
            <w:r w:rsidRPr="0050342E">
              <w:rPr>
                <w:rFonts w:ascii="Times New Roman" w:eastAsia="Times New Roman" w:hAnsi="Times New Roman" w:cs="Times New Roman"/>
              </w:rPr>
              <w:t xml:space="preserve">. </w:t>
            </w:r>
            <w:r>
              <w:rPr>
                <w:rFonts w:ascii="Times New Roman" w:eastAsia="Times New Roman" w:hAnsi="Times New Roman" w:cs="Times New Roman"/>
              </w:rPr>
              <w:t>Цінова політика  галузі.</w:t>
            </w:r>
          </w:p>
          <w:p w:rsidR="00FA3206" w:rsidRDefault="00FA3206" w:rsidP="001B023D">
            <w:pPr>
              <w:jc w:val="both"/>
              <w:rPr>
                <w:rFonts w:ascii="Times New Roman" w:eastAsia="Times New Roman" w:hAnsi="Times New Roman" w:cs="Times New Roman"/>
              </w:rPr>
            </w:pPr>
            <w:r>
              <w:rPr>
                <w:rFonts w:ascii="Times New Roman" w:eastAsia="Times New Roman" w:hAnsi="Times New Roman" w:cs="Times New Roman"/>
              </w:rPr>
              <w:t>3. Можливе припинення роботи у військовий час.</w:t>
            </w:r>
          </w:p>
          <w:p w:rsidR="00FA3206" w:rsidRDefault="00FA3206" w:rsidP="001B023D">
            <w:pPr>
              <w:jc w:val="both"/>
              <w:rPr>
                <w:rFonts w:ascii="Times New Roman" w:eastAsia="Times New Roman" w:hAnsi="Times New Roman" w:cs="Times New Roman"/>
              </w:rPr>
            </w:pPr>
            <w:r>
              <w:rPr>
                <w:rFonts w:ascii="Times New Roman" w:eastAsia="Times New Roman" w:hAnsi="Times New Roman" w:cs="Times New Roman"/>
              </w:rPr>
              <w:t>4. Збільшення часток ринку конкурентів за рахунок введення дієвих маркетингових активностей, та стрімкішому збільшенню своїх мереж.</w:t>
            </w:r>
          </w:p>
          <w:p w:rsidR="008D2302" w:rsidRDefault="00FA3206" w:rsidP="001B023D">
            <w:pPr>
              <w:jc w:val="both"/>
              <w:rPr>
                <w:rFonts w:ascii="Times New Roman" w:eastAsia="Times New Roman" w:hAnsi="Times New Roman" w:cs="Times New Roman"/>
              </w:rPr>
            </w:pPr>
            <w:r>
              <w:rPr>
                <w:rFonts w:ascii="Times New Roman" w:eastAsia="Times New Roman" w:hAnsi="Times New Roman" w:cs="Times New Roman"/>
              </w:rPr>
              <w:t>5. Можливість виникнення  надзвичайних ситуацій техногенного характеру.</w:t>
            </w:r>
          </w:p>
          <w:p w:rsidR="00FA3206" w:rsidRPr="0050342E" w:rsidRDefault="00FA3206" w:rsidP="001B023D">
            <w:pPr>
              <w:jc w:val="both"/>
              <w:rPr>
                <w:rFonts w:ascii="Times New Roman" w:eastAsia="Times New Roman" w:hAnsi="Times New Roman" w:cs="Times New Roman"/>
              </w:rPr>
            </w:pPr>
          </w:p>
        </w:tc>
      </w:tr>
      <w:tr w:rsidR="008D2302" w:rsidRPr="0050342E" w:rsidTr="005E2B01">
        <w:trPr>
          <w:trHeight w:val="80"/>
        </w:trPr>
        <w:tc>
          <w:tcPr>
            <w:tcW w:w="3249" w:type="dxa"/>
            <w:tcBorders>
              <w:top w:val="nil"/>
            </w:tcBorders>
          </w:tcPr>
          <w:p w:rsidR="008D2302" w:rsidRPr="00F94CDE" w:rsidRDefault="008D2302" w:rsidP="001B023D">
            <w:pPr>
              <w:jc w:val="center"/>
              <w:rPr>
                <w:rFonts w:ascii="Times New Roman" w:eastAsia="Times New Roman" w:hAnsi="Times New Roman" w:cs="Times New Roman"/>
                <w:b/>
              </w:rPr>
            </w:pPr>
          </w:p>
        </w:tc>
        <w:tc>
          <w:tcPr>
            <w:tcW w:w="3250" w:type="dxa"/>
            <w:tcBorders>
              <w:top w:val="nil"/>
            </w:tcBorders>
          </w:tcPr>
          <w:p w:rsidR="008D2302" w:rsidRPr="008D2302" w:rsidRDefault="008D2302" w:rsidP="001B023D">
            <w:pPr>
              <w:jc w:val="both"/>
              <w:rPr>
                <w:rFonts w:ascii="Times New Roman" w:eastAsia="Times New Roman" w:hAnsi="Times New Roman" w:cs="Times New Roman"/>
              </w:rPr>
            </w:pPr>
          </w:p>
        </w:tc>
        <w:tc>
          <w:tcPr>
            <w:tcW w:w="3250" w:type="dxa"/>
            <w:tcBorders>
              <w:top w:val="nil"/>
            </w:tcBorders>
          </w:tcPr>
          <w:p w:rsidR="008D2302" w:rsidRPr="0050342E" w:rsidRDefault="008D2302" w:rsidP="001B023D">
            <w:pPr>
              <w:jc w:val="both"/>
              <w:rPr>
                <w:rFonts w:ascii="Times New Roman" w:eastAsia="Times New Roman" w:hAnsi="Times New Roman" w:cs="Times New Roman"/>
              </w:rPr>
            </w:pPr>
          </w:p>
        </w:tc>
      </w:tr>
      <w:tr w:rsidR="008D2302" w:rsidRPr="00F94CDE" w:rsidTr="00FE1CF0">
        <w:trPr>
          <w:trHeight w:val="70"/>
        </w:trPr>
        <w:tc>
          <w:tcPr>
            <w:tcW w:w="3249" w:type="dxa"/>
            <w:tcBorders>
              <w:top w:val="nil"/>
              <w:left w:val="single" w:sz="4" w:space="0" w:color="auto"/>
              <w:bottom w:val="single" w:sz="4" w:space="0" w:color="auto"/>
            </w:tcBorders>
          </w:tcPr>
          <w:p w:rsidR="008D2302" w:rsidRPr="008D2302" w:rsidRDefault="008D2302" w:rsidP="001B023D">
            <w:pPr>
              <w:jc w:val="center"/>
              <w:rPr>
                <w:rFonts w:ascii="Times New Roman" w:eastAsia="Times New Roman" w:hAnsi="Times New Roman" w:cs="Times New Roman"/>
                <w:b/>
              </w:rPr>
            </w:pPr>
            <w:r w:rsidRPr="008D2302">
              <w:rPr>
                <w:rFonts w:ascii="Times New Roman" w:eastAsia="Times New Roman" w:hAnsi="Times New Roman" w:cs="Times New Roman"/>
                <w:b/>
              </w:rPr>
              <w:t>СИЛЬНІ СТОРОНИ</w:t>
            </w:r>
          </w:p>
          <w:p w:rsidR="008D2302" w:rsidRPr="008D2302" w:rsidRDefault="008D2302" w:rsidP="001B023D">
            <w:pPr>
              <w:jc w:val="both"/>
              <w:rPr>
                <w:rFonts w:ascii="Times New Roman" w:eastAsia="Times New Roman" w:hAnsi="Times New Roman" w:cs="Times New Roman"/>
              </w:rPr>
            </w:pPr>
            <w:r w:rsidRPr="008D2302">
              <w:rPr>
                <w:rFonts w:ascii="Times New Roman" w:eastAsia="Times New Roman" w:hAnsi="Times New Roman" w:cs="Times New Roman"/>
              </w:rPr>
              <w:t>1. Якісне пальне (імпорт).</w:t>
            </w:r>
          </w:p>
          <w:p w:rsidR="008D2302" w:rsidRPr="008D2302" w:rsidRDefault="008D2302" w:rsidP="001B023D">
            <w:pPr>
              <w:rPr>
                <w:rFonts w:ascii="Times New Roman" w:hAnsi="Times New Roman" w:cs="Times New Roman"/>
              </w:rPr>
            </w:pPr>
            <w:r w:rsidRPr="008D2302">
              <w:rPr>
                <w:rFonts w:ascii="Times New Roman" w:hAnsi="Times New Roman" w:cs="Times New Roman"/>
              </w:rPr>
              <w:t xml:space="preserve">2. Власне брендові пальне </w:t>
            </w:r>
          </w:p>
          <w:p w:rsidR="008D2302" w:rsidRPr="008D2302" w:rsidRDefault="008D2302" w:rsidP="001B023D">
            <w:pPr>
              <w:jc w:val="both"/>
              <w:rPr>
                <w:rFonts w:ascii="Times New Roman" w:eastAsia="Times New Roman" w:hAnsi="Times New Roman" w:cs="Times New Roman"/>
              </w:rPr>
            </w:pPr>
            <w:r w:rsidRPr="008D2302">
              <w:rPr>
                <w:rFonts w:ascii="Times New Roman" w:eastAsia="Times New Roman" w:hAnsi="Times New Roman" w:cs="Times New Roman"/>
              </w:rPr>
              <w:t>3. Додатковий сервіс.</w:t>
            </w:r>
          </w:p>
          <w:p w:rsidR="008D2302" w:rsidRPr="008D2302" w:rsidRDefault="008D2302" w:rsidP="001B023D">
            <w:pPr>
              <w:jc w:val="both"/>
              <w:rPr>
                <w:rFonts w:ascii="Times New Roman" w:eastAsia="Times New Roman" w:hAnsi="Times New Roman" w:cs="Times New Roman"/>
              </w:rPr>
            </w:pPr>
            <w:r w:rsidRPr="008D2302">
              <w:rPr>
                <w:rFonts w:ascii="Times New Roman" w:eastAsia="Times New Roman" w:hAnsi="Times New Roman" w:cs="Times New Roman"/>
              </w:rPr>
              <w:t>4.Наявність висококваліфікованого персоналу.</w:t>
            </w:r>
          </w:p>
          <w:p w:rsidR="008D2302" w:rsidRPr="008D2302" w:rsidRDefault="008D2302" w:rsidP="001B023D">
            <w:pPr>
              <w:jc w:val="both"/>
              <w:rPr>
                <w:rFonts w:ascii="Times New Roman" w:eastAsia="Times New Roman" w:hAnsi="Times New Roman" w:cs="Times New Roman"/>
              </w:rPr>
            </w:pPr>
            <w:r w:rsidRPr="008D2302">
              <w:rPr>
                <w:rFonts w:ascii="Times New Roman" w:eastAsia="Times New Roman" w:hAnsi="Times New Roman" w:cs="Times New Roman"/>
              </w:rPr>
              <w:t>5. Досвід в організації персональних продаж .</w:t>
            </w:r>
          </w:p>
          <w:p w:rsidR="008D2302" w:rsidRPr="008D2302" w:rsidRDefault="008D2302" w:rsidP="001B023D">
            <w:pPr>
              <w:jc w:val="both"/>
              <w:rPr>
                <w:rFonts w:ascii="Times New Roman" w:eastAsia="Times New Roman" w:hAnsi="Times New Roman" w:cs="Times New Roman"/>
              </w:rPr>
            </w:pPr>
            <w:r w:rsidRPr="008D2302">
              <w:rPr>
                <w:rFonts w:ascii="Times New Roman" w:eastAsia="Times New Roman" w:hAnsi="Times New Roman" w:cs="Times New Roman"/>
              </w:rPr>
              <w:t>6. Налагоджена система поставок пального та супутніх товарів на АЗК (логістика).</w:t>
            </w:r>
          </w:p>
          <w:p w:rsidR="008D2302" w:rsidRPr="008D2302" w:rsidRDefault="008D2302" w:rsidP="001B023D">
            <w:pPr>
              <w:jc w:val="both"/>
              <w:rPr>
                <w:rFonts w:ascii="Times New Roman" w:eastAsia="Times New Roman" w:hAnsi="Times New Roman" w:cs="Times New Roman"/>
              </w:rPr>
            </w:pPr>
            <w:r w:rsidRPr="008D2302">
              <w:rPr>
                <w:rFonts w:ascii="Times New Roman" w:eastAsia="Times New Roman" w:hAnsi="Times New Roman" w:cs="Times New Roman"/>
              </w:rPr>
              <w:t xml:space="preserve">7. Вигідні місця розташування АЗК з великим потоком транспортних засобів (автомагістралі, </w:t>
            </w:r>
          </w:p>
        </w:tc>
        <w:tc>
          <w:tcPr>
            <w:tcW w:w="3250" w:type="dxa"/>
            <w:tcBorders>
              <w:top w:val="nil"/>
              <w:bottom w:val="single" w:sz="4" w:space="0" w:color="auto"/>
            </w:tcBorders>
          </w:tcPr>
          <w:p w:rsidR="008D2302" w:rsidRPr="008D2302" w:rsidRDefault="008D2302" w:rsidP="00700A83">
            <w:pPr>
              <w:jc w:val="center"/>
              <w:rPr>
                <w:rFonts w:ascii="Times New Roman" w:eastAsia="Times New Roman" w:hAnsi="Times New Roman" w:cs="Times New Roman"/>
              </w:rPr>
            </w:pPr>
          </w:p>
          <w:p w:rsidR="008D2302" w:rsidRPr="008D2302" w:rsidRDefault="008D2302" w:rsidP="00700A83">
            <w:pPr>
              <w:jc w:val="center"/>
              <w:rPr>
                <w:rFonts w:ascii="Times New Roman" w:eastAsia="Times New Roman" w:hAnsi="Times New Roman" w:cs="Times New Roman"/>
              </w:rPr>
            </w:pPr>
          </w:p>
          <w:p w:rsidR="008D2302" w:rsidRPr="008D2302" w:rsidRDefault="008D2302" w:rsidP="00700A83">
            <w:pPr>
              <w:jc w:val="center"/>
              <w:rPr>
                <w:rFonts w:ascii="Times New Roman" w:eastAsia="Times New Roman" w:hAnsi="Times New Roman" w:cs="Times New Roman"/>
              </w:rPr>
            </w:pPr>
          </w:p>
          <w:p w:rsidR="008D2302" w:rsidRPr="008D2302" w:rsidRDefault="008D2302" w:rsidP="00700A83">
            <w:pPr>
              <w:jc w:val="center"/>
              <w:rPr>
                <w:rFonts w:ascii="Times New Roman" w:eastAsia="Times New Roman" w:hAnsi="Times New Roman" w:cs="Times New Roman"/>
                <w:b/>
              </w:rPr>
            </w:pPr>
          </w:p>
          <w:p w:rsidR="008D2302" w:rsidRPr="008D2302" w:rsidRDefault="008D2302" w:rsidP="00700A83">
            <w:pPr>
              <w:jc w:val="center"/>
              <w:rPr>
                <w:rFonts w:ascii="Times New Roman" w:eastAsia="Times New Roman" w:hAnsi="Times New Roman" w:cs="Times New Roman"/>
                <w:b/>
              </w:rPr>
            </w:pPr>
          </w:p>
          <w:p w:rsidR="008D2302" w:rsidRPr="008D2302" w:rsidRDefault="008D2302" w:rsidP="00700A83">
            <w:pPr>
              <w:jc w:val="center"/>
              <w:rPr>
                <w:rFonts w:ascii="Times New Roman" w:eastAsia="Times New Roman" w:hAnsi="Times New Roman" w:cs="Times New Roman"/>
                <w:lang w:val="ru-RU"/>
              </w:rPr>
            </w:pPr>
            <w:r w:rsidRPr="008D2302">
              <w:rPr>
                <w:rFonts w:ascii="Times New Roman" w:eastAsia="Times New Roman" w:hAnsi="Times New Roman" w:cs="Times New Roman"/>
                <w:b/>
              </w:rPr>
              <w:t xml:space="preserve">1. </w:t>
            </w:r>
            <w:r>
              <w:rPr>
                <w:rFonts w:ascii="Times New Roman" w:eastAsia="Times New Roman" w:hAnsi="Times New Roman" w:cs="Times New Roman"/>
                <w:b/>
              </w:rPr>
              <w:t>Як с</w:t>
            </w:r>
            <w:r w:rsidRPr="008D2302">
              <w:rPr>
                <w:rFonts w:ascii="Times New Roman" w:eastAsia="Times New Roman" w:hAnsi="Times New Roman" w:cs="Times New Roman"/>
                <w:b/>
              </w:rPr>
              <w:t xml:space="preserve">користатись можливостями, що відкриваються, використовуючи сильні сторони ПП </w:t>
            </w:r>
            <w:r w:rsidRPr="008D2302">
              <w:rPr>
                <w:rFonts w:ascii="Times New Roman" w:eastAsia="Times New Roman" w:hAnsi="Times New Roman" w:cs="Times New Roman"/>
                <w:b/>
                <w:lang w:val="ru-RU"/>
              </w:rPr>
              <w:t>“ОККО-Нафтопродукт”?</w:t>
            </w:r>
          </w:p>
        </w:tc>
        <w:tc>
          <w:tcPr>
            <w:tcW w:w="3250" w:type="dxa"/>
            <w:tcBorders>
              <w:top w:val="nil"/>
              <w:bottom w:val="single" w:sz="4" w:space="0" w:color="auto"/>
            </w:tcBorders>
          </w:tcPr>
          <w:p w:rsidR="008D2302" w:rsidRPr="008D2302" w:rsidRDefault="008D2302" w:rsidP="00700A83">
            <w:pPr>
              <w:jc w:val="center"/>
              <w:rPr>
                <w:rFonts w:ascii="Times New Roman" w:eastAsia="Times New Roman" w:hAnsi="Times New Roman" w:cs="Times New Roman"/>
                <w:b/>
              </w:rPr>
            </w:pPr>
          </w:p>
          <w:p w:rsidR="008D2302" w:rsidRPr="008D2302" w:rsidRDefault="008D2302" w:rsidP="00700A83">
            <w:pPr>
              <w:jc w:val="center"/>
              <w:rPr>
                <w:rFonts w:ascii="Times New Roman" w:eastAsia="Times New Roman" w:hAnsi="Times New Roman" w:cs="Times New Roman"/>
                <w:b/>
              </w:rPr>
            </w:pPr>
          </w:p>
          <w:p w:rsidR="008D2302" w:rsidRPr="008D2302" w:rsidRDefault="008D2302" w:rsidP="00700A83">
            <w:pPr>
              <w:jc w:val="center"/>
              <w:rPr>
                <w:rFonts w:ascii="Times New Roman" w:eastAsia="Times New Roman" w:hAnsi="Times New Roman" w:cs="Times New Roman"/>
                <w:b/>
              </w:rPr>
            </w:pPr>
          </w:p>
          <w:p w:rsidR="008D2302" w:rsidRPr="008D2302" w:rsidRDefault="008D2302" w:rsidP="00700A83">
            <w:pPr>
              <w:jc w:val="center"/>
              <w:rPr>
                <w:rFonts w:ascii="Times New Roman" w:eastAsia="Times New Roman" w:hAnsi="Times New Roman" w:cs="Times New Roman"/>
                <w:b/>
              </w:rPr>
            </w:pPr>
          </w:p>
          <w:p w:rsidR="008D2302" w:rsidRPr="008D2302" w:rsidRDefault="008D2302" w:rsidP="00700A83">
            <w:pPr>
              <w:jc w:val="center"/>
              <w:rPr>
                <w:rFonts w:ascii="Times New Roman" w:eastAsia="Times New Roman" w:hAnsi="Times New Roman" w:cs="Times New Roman"/>
                <w:b/>
              </w:rPr>
            </w:pPr>
          </w:p>
          <w:p w:rsidR="00700A83" w:rsidRPr="00DC4A22" w:rsidRDefault="00700A83" w:rsidP="00700A83">
            <w:pPr>
              <w:jc w:val="center"/>
              <w:rPr>
                <w:rFonts w:ascii="Times New Roman" w:eastAsia="Times New Roman" w:hAnsi="Times New Roman" w:cs="Times New Roman"/>
                <w:b/>
                <w:lang w:val="ru-RU"/>
              </w:rPr>
            </w:pPr>
          </w:p>
          <w:p w:rsidR="00FE1CF0" w:rsidRDefault="008D2302" w:rsidP="00700A83">
            <w:pPr>
              <w:jc w:val="center"/>
              <w:rPr>
                <w:rFonts w:ascii="Times New Roman" w:eastAsia="Times New Roman" w:hAnsi="Times New Roman" w:cs="Times New Roman"/>
                <w:b/>
              </w:rPr>
            </w:pPr>
            <w:r w:rsidRPr="008D2302">
              <w:rPr>
                <w:rFonts w:ascii="Times New Roman" w:eastAsia="Times New Roman" w:hAnsi="Times New Roman" w:cs="Times New Roman"/>
                <w:b/>
              </w:rPr>
              <w:t>2. За рахунок яких сильних сторін можна нейтралізувати існуючі</w:t>
            </w:r>
          </w:p>
          <w:p w:rsidR="008D2302" w:rsidRPr="008D2302" w:rsidRDefault="008D2302" w:rsidP="00700A83">
            <w:pPr>
              <w:jc w:val="center"/>
              <w:rPr>
                <w:rFonts w:ascii="Times New Roman" w:eastAsia="Times New Roman" w:hAnsi="Times New Roman" w:cs="Times New Roman"/>
                <w:b/>
              </w:rPr>
            </w:pPr>
            <w:r w:rsidRPr="008D2302">
              <w:rPr>
                <w:rFonts w:ascii="Times New Roman" w:eastAsia="Times New Roman" w:hAnsi="Times New Roman" w:cs="Times New Roman"/>
                <w:b/>
              </w:rPr>
              <w:t>загрози?</w:t>
            </w:r>
          </w:p>
        </w:tc>
      </w:tr>
    </w:tbl>
    <w:p w:rsidR="00FE1CF0" w:rsidRDefault="00FE1CF0" w:rsidP="00FE1CF0">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Продовження таблиці 2.1</w:t>
      </w:r>
    </w:p>
    <w:tbl>
      <w:tblPr>
        <w:tblStyle w:val="ad"/>
        <w:tblW w:w="0" w:type="auto"/>
        <w:tblLook w:val="04A0" w:firstRow="1" w:lastRow="0" w:firstColumn="1" w:lastColumn="0" w:noHBand="0" w:noVBand="1"/>
      </w:tblPr>
      <w:tblGrid>
        <w:gridCol w:w="3249"/>
        <w:gridCol w:w="3250"/>
        <w:gridCol w:w="3250"/>
      </w:tblGrid>
      <w:tr w:rsidR="00FE1CF0" w:rsidRPr="008D2302" w:rsidTr="00FE1CF0">
        <w:trPr>
          <w:trHeight w:val="4665"/>
        </w:trPr>
        <w:tc>
          <w:tcPr>
            <w:tcW w:w="3249" w:type="dxa"/>
            <w:tcBorders>
              <w:top w:val="single" w:sz="4" w:space="0" w:color="auto"/>
              <w:left w:val="single" w:sz="4" w:space="0" w:color="auto"/>
              <w:bottom w:val="single" w:sz="4" w:space="0" w:color="auto"/>
            </w:tcBorders>
          </w:tcPr>
          <w:p w:rsidR="00FE1CF0" w:rsidRDefault="00FE1CF0" w:rsidP="00487427">
            <w:pPr>
              <w:jc w:val="both"/>
              <w:rPr>
                <w:rFonts w:ascii="Times New Roman" w:eastAsia="Times New Roman" w:hAnsi="Times New Roman" w:cs="Times New Roman"/>
              </w:rPr>
            </w:pPr>
            <w:r>
              <w:rPr>
                <w:rFonts w:ascii="Times New Roman" w:eastAsia="Times New Roman" w:hAnsi="Times New Roman" w:cs="Times New Roman"/>
              </w:rPr>
              <w:t>в</w:t>
            </w:r>
            <w:r w:rsidRPr="00FE1CF0">
              <w:rPr>
                <w:rFonts w:ascii="Times New Roman" w:eastAsia="Times New Roman" w:hAnsi="Times New Roman" w:cs="Times New Roman"/>
              </w:rPr>
              <w:t>’</w:t>
            </w:r>
            <w:r>
              <w:rPr>
                <w:rFonts w:ascii="Times New Roman" w:eastAsia="Times New Roman" w:hAnsi="Times New Roman" w:cs="Times New Roman"/>
              </w:rPr>
              <w:t>їзди і виїзди з міст, райони з великим скупченням транспортних засобів).</w:t>
            </w:r>
          </w:p>
          <w:p w:rsidR="00FE1CF0" w:rsidRDefault="00FE1CF0" w:rsidP="00FE1CF0">
            <w:pPr>
              <w:jc w:val="both"/>
              <w:rPr>
                <w:rFonts w:ascii="Times New Roman" w:eastAsia="Times New Roman" w:hAnsi="Times New Roman" w:cs="Times New Roman"/>
              </w:rPr>
            </w:pPr>
            <w:r>
              <w:rPr>
                <w:rFonts w:ascii="Times New Roman" w:eastAsia="Times New Roman" w:hAnsi="Times New Roman" w:cs="Times New Roman"/>
              </w:rPr>
              <w:t>8. Хороше фінансування маркетингових заходів.</w:t>
            </w:r>
          </w:p>
          <w:p w:rsidR="00FE1CF0" w:rsidRDefault="00FE1CF0" w:rsidP="00FE1CF0">
            <w:pPr>
              <w:jc w:val="both"/>
              <w:rPr>
                <w:rFonts w:ascii="Times New Roman" w:eastAsia="Times New Roman" w:hAnsi="Times New Roman" w:cs="Times New Roman"/>
              </w:rPr>
            </w:pPr>
            <w:r>
              <w:rPr>
                <w:rFonts w:ascii="Times New Roman" w:eastAsia="Times New Roman" w:hAnsi="Times New Roman" w:cs="Times New Roman"/>
              </w:rPr>
              <w:t>9.  Позитивна динаміка росту мережі.</w:t>
            </w:r>
          </w:p>
          <w:p w:rsidR="00FE1CF0" w:rsidRDefault="00FE1CF0" w:rsidP="00FE1CF0">
            <w:pPr>
              <w:jc w:val="both"/>
              <w:rPr>
                <w:rFonts w:ascii="Times New Roman" w:eastAsia="Times New Roman" w:hAnsi="Times New Roman" w:cs="Times New Roman"/>
              </w:rPr>
            </w:pPr>
            <w:r>
              <w:rPr>
                <w:rFonts w:ascii="Times New Roman" w:eastAsia="Times New Roman" w:hAnsi="Times New Roman" w:cs="Times New Roman"/>
              </w:rPr>
              <w:t xml:space="preserve">10. Мала кількість посередників (якщо вони і є то це переважно дочірні кмпанії ПАТ </w:t>
            </w:r>
            <w:r w:rsidRPr="005E7FE9">
              <w:rPr>
                <w:rFonts w:ascii="Times New Roman" w:eastAsia="Times New Roman" w:hAnsi="Times New Roman" w:cs="Times New Roman"/>
              </w:rPr>
              <w:t>“</w:t>
            </w:r>
            <w:r>
              <w:rPr>
                <w:rFonts w:ascii="Times New Roman" w:eastAsia="Times New Roman" w:hAnsi="Times New Roman" w:cs="Times New Roman"/>
              </w:rPr>
              <w:t>Концерн Галнафтогаз</w:t>
            </w:r>
            <w:r w:rsidRPr="005E7FE9">
              <w:rPr>
                <w:rFonts w:ascii="Times New Roman" w:eastAsia="Times New Roman" w:hAnsi="Times New Roman" w:cs="Times New Roman"/>
              </w:rPr>
              <w:t>”</w:t>
            </w:r>
            <w:r>
              <w:rPr>
                <w:rFonts w:ascii="Times New Roman" w:eastAsia="Times New Roman" w:hAnsi="Times New Roman" w:cs="Times New Roman"/>
              </w:rPr>
              <w:t>).</w:t>
            </w:r>
          </w:p>
          <w:p w:rsidR="00FE1CF0" w:rsidRDefault="00FE1CF0" w:rsidP="00FE1CF0">
            <w:pPr>
              <w:jc w:val="both"/>
              <w:rPr>
                <w:rFonts w:ascii="Times New Roman" w:eastAsia="Times New Roman" w:hAnsi="Times New Roman" w:cs="Times New Roman"/>
              </w:rPr>
            </w:pPr>
            <w:r>
              <w:rPr>
                <w:rFonts w:ascii="Times New Roman" w:eastAsia="Times New Roman" w:hAnsi="Times New Roman" w:cs="Times New Roman"/>
              </w:rPr>
              <w:t>11. Розширений перелік видів безготівкової форми розрахунку.</w:t>
            </w:r>
          </w:p>
          <w:p w:rsidR="00FE1CF0" w:rsidRPr="00FE1CF0" w:rsidRDefault="00FE1CF0" w:rsidP="00FE1CF0">
            <w:pPr>
              <w:rPr>
                <w:rFonts w:ascii="Times New Roman" w:eastAsia="Times New Roman" w:hAnsi="Times New Roman" w:cs="Times New Roman"/>
              </w:rPr>
            </w:pPr>
            <w:r>
              <w:rPr>
                <w:rFonts w:ascii="Times New Roman" w:eastAsia="Times New Roman" w:hAnsi="Times New Roman" w:cs="Times New Roman"/>
              </w:rPr>
              <w:t xml:space="preserve">12. Система лояльності клієнтів </w:t>
            </w:r>
            <w:r>
              <w:rPr>
                <w:rFonts w:ascii="Times New Roman" w:eastAsia="Times New Roman" w:hAnsi="Times New Roman" w:cs="Times New Roman"/>
                <w:lang w:val="en-US"/>
              </w:rPr>
              <w:t>“FISHKA”.</w:t>
            </w:r>
          </w:p>
        </w:tc>
        <w:tc>
          <w:tcPr>
            <w:tcW w:w="3250" w:type="dxa"/>
            <w:tcBorders>
              <w:top w:val="single" w:sz="4" w:space="0" w:color="auto"/>
              <w:bottom w:val="single" w:sz="4" w:space="0" w:color="auto"/>
            </w:tcBorders>
          </w:tcPr>
          <w:p w:rsidR="00FE1CF0" w:rsidRPr="008D2302" w:rsidRDefault="00FE1CF0" w:rsidP="00487427">
            <w:pPr>
              <w:jc w:val="center"/>
              <w:rPr>
                <w:rFonts w:ascii="Times New Roman" w:eastAsia="Times New Roman" w:hAnsi="Times New Roman" w:cs="Times New Roman"/>
                <w:lang w:val="ru-RU"/>
              </w:rPr>
            </w:pPr>
          </w:p>
        </w:tc>
        <w:tc>
          <w:tcPr>
            <w:tcW w:w="3250" w:type="dxa"/>
            <w:tcBorders>
              <w:top w:val="single" w:sz="4" w:space="0" w:color="auto"/>
              <w:bottom w:val="single" w:sz="4" w:space="0" w:color="auto"/>
            </w:tcBorders>
          </w:tcPr>
          <w:p w:rsidR="00FE1CF0" w:rsidRPr="008D2302" w:rsidRDefault="00FE1CF0" w:rsidP="00487427">
            <w:pPr>
              <w:jc w:val="center"/>
              <w:rPr>
                <w:rFonts w:ascii="Times New Roman" w:eastAsia="Times New Roman" w:hAnsi="Times New Roman" w:cs="Times New Roman"/>
                <w:b/>
              </w:rPr>
            </w:pPr>
          </w:p>
        </w:tc>
      </w:tr>
      <w:tr w:rsidR="00FE1CF0" w:rsidRPr="008D2302" w:rsidTr="00FE1CF0">
        <w:trPr>
          <w:trHeight w:val="1950"/>
        </w:trPr>
        <w:tc>
          <w:tcPr>
            <w:tcW w:w="3249" w:type="dxa"/>
            <w:tcBorders>
              <w:top w:val="single" w:sz="4" w:space="0" w:color="auto"/>
              <w:left w:val="single" w:sz="4" w:space="0" w:color="auto"/>
              <w:bottom w:val="nil"/>
            </w:tcBorders>
          </w:tcPr>
          <w:p w:rsidR="00FE1CF0" w:rsidRDefault="00FE1CF0" w:rsidP="00487427">
            <w:pPr>
              <w:jc w:val="center"/>
              <w:rPr>
                <w:rFonts w:ascii="Times New Roman" w:eastAsia="Times New Roman" w:hAnsi="Times New Roman" w:cs="Times New Roman"/>
                <w:b/>
              </w:rPr>
            </w:pPr>
            <w:r w:rsidRPr="00F94CDE">
              <w:rPr>
                <w:rFonts w:ascii="Times New Roman" w:eastAsia="Times New Roman" w:hAnsi="Times New Roman" w:cs="Times New Roman"/>
                <w:b/>
              </w:rPr>
              <w:t>СЛАБКІ СТОРОНИ</w:t>
            </w:r>
          </w:p>
          <w:p w:rsidR="00FE1CF0" w:rsidRDefault="00FE1CF0" w:rsidP="00487427">
            <w:pPr>
              <w:jc w:val="both"/>
              <w:rPr>
                <w:rFonts w:ascii="Times New Roman" w:eastAsia="Times New Roman" w:hAnsi="Times New Roman" w:cs="Times New Roman"/>
              </w:rPr>
            </w:pPr>
            <w:r w:rsidRPr="005E7FE9">
              <w:rPr>
                <w:rFonts w:ascii="Times New Roman" w:eastAsia="Times New Roman" w:hAnsi="Times New Roman" w:cs="Times New Roman"/>
              </w:rPr>
              <w:t>1.</w:t>
            </w:r>
            <w:r>
              <w:rPr>
                <w:rFonts w:ascii="Times New Roman" w:eastAsia="Times New Roman" w:hAnsi="Times New Roman" w:cs="Times New Roman"/>
              </w:rPr>
              <w:t xml:space="preserve"> </w:t>
            </w:r>
            <w:r w:rsidRPr="005E7FE9">
              <w:rPr>
                <w:rFonts w:ascii="Times New Roman" w:eastAsia="Times New Roman" w:hAnsi="Times New Roman" w:cs="Times New Roman"/>
              </w:rPr>
              <w:t>Середня за розмірами в порівнянні з конкурентами (6-а основними) мережа АЗК.</w:t>
            </w:r>
          </w:p>
          <w:p w:rsidR="00FE1CF0" w:rsidRDefault="00FE1CF0" w:rsidP="00487427">
            <w:pPr>
              <w:jc w:val="both"/>
              <w:rPr>
                <w:rFonts w:ascii="Times New Roman" w:eastAsia="Times New Roman" w:hAnsi="Times New Roman" w:cs="Times New Roman"/>
              </w:rPr>
            </w:pPr>
            <w:r>
              <w:rPr>
                <w:rFonts w:ascii="Times New Roman" w:eastAsia="Times New Roman" w:hAnsi="Times New Roman" w:cs="Times New Roman"/>
              </w:rPr>
              <w:t>2. Відношення до персоналу, як наслідок велика плинність кадрів.</w:t>
            </w:r>
          </w:p>
          <w:p w:rsidR="00FE1CF0" w:rsidRPr="005E7FE9" w:rsidRDefault="00FE1CF0" w:rsidP="00487427">
            <w:pPr>
              <w:jc w:val="both"/>
              <w:rPr>
                <w:rFonts w:ascii="Times New Roman" w:eastAsia="Times New Roman" w:hAnsi="Times New Roman" w:cs="Times New Roman"/>
              </w:rPr>
            </w:pPr>
            <w:r>
              <w:rPr>
                <w:rFonts w:ascii="Times New Roman" w:eastAsia="Times New Roman" w:hAnsi="Times New Roman" w:cs="Times New Roman"/>
              </w:rPr>
              <w:t>3. Середній рівень охорони праці і техніки безпеки на АЗК (як для об’</w:t>
            </w:r>
            <w:r w:rsidRPr="005E7FE9">
              <w:rPr>
                <w:rFonts w:ascii="Times New Roman" w:eastAsia="Times New Roman" w:hAnsi="Times New Roman" w:cs="Times New Roman"/>
              </w:rPr>
              <w:t>єкт</w:t>
            </w:r>
            <w:r>
              <w:rPr>
                <w:rFonts w:ascii="Times New Roman" w:eastAsia="Times New Roman" w:hAnsi="Times New Roman" w:cs="Times New Roman"/>
              </w:rPr>
              <w:t>а</w:t>
            </w:r>
            <w:r w:rsidRPr="005E7FE9">
              <w:rPr>
                <w:rFonts w:ascii="Times New Roman" w:eastAsia="Times New Roman" w:hAnsi="Times New Roman" w:cs="Times New Roman"/>
              </w:rPr>
              <w:t xml:space="preserve"> підвищеної вибухонебезпечності</w:t>
            </w:r>
            <w:r>
              <w:rPr>
                <w:rFonts w:ascii="Times New Roman" w:eastAsia="Times New Roman" w:hAnsi="Times New Roman" w:cs="Times New Roman"/>
              </w:rPr>
              <w:t xml:space="preserve">). </w:t>
            </w:r>
          </w:p>
        </w:tc>
        <w:tc>
          <w:tcPr>
            <w:tcW w:w="3250" w:type="dxa"/>
            <w:tcBorders>
              <w:top w:val="single" w:sz="4" w:space="0" w:color="auto"/>
              <w:bottom w:val="nil"/>
            </w:tcBorders>
          </w:tcPr>
          <w:p w:rsidR="00FE1CF0" w:rsidRDefault="00FE1CF0" w:rsidP="00487427">
            <w:pPr>
              <w:jc w:val="center"/>
              <w:rPr>
                <w:rFonts w:ascii="Times New Roman" w:eastAsia="Times New Roman" w:hAnsi="Times New Roman" w:cs="Times New Roman"/>
                <w:b/>
              </w:rPr>
            </w:pPr>
          </w:p>
          <w:p w:rsidR="00FE1CF0" w:rsidRDefault="00FE1CF0" w:rsidP="00487427">
            <w:pPr>
              <w:jc w:val="center"/>
              <w:rPr>
                <w:rFonts w:ascii="Times New Roman" w:eastAsia="Times New Roman" w:hAnsi="Times New Roman" w:cs="Times New Roman"/>
                <w:b/>
              </w:rPr>
            </w:pPr>
          </w:p>
          <w:p w:rsidR="00FE1CF0" w:rsidRDefault="00FE1CF0" w:rsidP="00487427">
            <w:pPr>
              <w:jc w:val="center"/>
              <w:rPr>
                <w:rFonts w:ascii="Times New Roman" w:eastAsia="Times New Roman" w:hAnsi="Times New Roman" w:cs="Times New Roman"/>
                <w:b/>
              </w:rPr>
            </w:pPr>
          </w:p>
          <w:p w:rsidR="00FE1CF0" w:rsidRDefault="00FE1CF0" w:rsidP="00487427">
            <w:pPr>
              <w:jc w:val="center"/>
              <w:rPr>
                <w:rFonts w:ascii="Times New Roman" w:eastAsia="Times New Roman" w:hAnsi="Times New Roman" w:cs="Times New Roman"/>
                <w:b/>
              </w:rPr>
            </w:pPr>
          </w:p>
          <w:p w:rsidR="00FE1CF0" w:rsidRPr="00F94CDE" w:rsidRDefault="00FE1CF0" w:rsidP="00487427">
            <w:pPr>
              <w:jc w:val="center"/>
              <w:rPr>
                <w:rFonts w:ascii="Times New Roman" w:eastAsia="Times New Roman" w:hAnsi="Times New Roman" w:cs="Times New Roman"/>
                <w:b/>
              </w:rPr>
            </w:pPr>
            <w:r>
              <w:rPr>
                <w:rFonts w:ascii="Times New Roman" w:eastAsia="Times New Roman" w:hAnsi="Times New Roman" w:cs="Times New Roman"/>
                <w:b/>
              </w:rPr>
              <w:t>3. Які слабкі сторони можуть перешкодити скористатися можливостями</w:t>
            </w:r>
          </w:p>
        </w:tc>
        <w:tc>
          <w:tcPr>
            <w:tcW w:w="3250" w:type="dxa"/>
            <w:tcBorders>
              <w:top w:val="single" w:sz="4" w:space="0" w:color="auto"/>
              <w:bottom w:val="nil"/>
            </w:tcBorders>
          </w:tcPr>
          <w:p w:rsidR="00FE1CF0" w:rsidRDefault="00FE1CF0" w:rsidP="00487427">
            <w:pPr>
              <w:jc w:val="center"/>
              <w:rPr>
                <w:rFonts w:ascii="Times New Roman" w:eastAsia="Times New Roman" w:hAnsi="Times New Roman" w:cs="Times New Roman"/>
                <w:b/>
              </w:rPr>
            </w:pPr>
          </w:p>
          <w:p w:rsidR="00FE1CF0" w:rsidRDefault="00FE1CF0" w:rsidP="00487427">
            <w:pPr>
              <w:jc w:val="center"/>
              <w:rPr>
                <w:rFonts w:ascii="Times New Roman" w:eastAsia="Times New Roman" w:hAnsi="Times New Roman" w:cs="Times New Roman"/>
                <w:b/>
              </w:rPr>
            </w:pPr>
          </w:p>
          <w:p w:rsidR="00FE1CF0" w:rsidRDefault="00FE1CF0" w:rsidP="00487427">
            <w:pPr>
              <w:jc w:val="center"/>
              <w:rPr>
                <w:rFonts w:ascii="Times New Roman" w:eastAsia="Times New Roman" w:hAnsi="Times New Roman" w:cs="Times New Roman"/>
                <w:b/>
              </w:rPr>
            </w:pPr>
          </w:p>
          <w:p w:rsidR="00FE1CF0" w:rsidRDefault="00FE1CF0" w:rsidP="00487427">
            <w:pPr>
              <w:jc w:val="center"/>
              <w:rPr>
                <w:rFonts w:ascii="Times New Roman" w:eastAsia="Times New Roman" w:hAnsi="Times New Roman" w:cs="Times New Roman"/>
                <w:b/>
              </w:rPr>
            </w:pPr>
          </w:p>
          <w:p w:rsidR="00FE1CF0" w:rsidRPr="00F94CDE" w:rsidRDefault="00FE1CF0" w:rsidP="00487427">
            <w:pPr>
              <w:jc w:val="center"/>
              <w:rPr>
                <w:rFonts w:ascii="Times New Roman" w:eastAsia="Times New Roman" w:hAnsi="Times New Roman" w:cs="Times New Roman"/>
                <w:b/>
              </w:rPr>
            </w:pPr>
            <w:r>
              <w:rPr>
                <w:rFonts w:ascii="Times New Roman" w:eastAsia="Times New Roman" w:hAnsi="Times New Roman" w:cs="Times New Roman"/>
                <w:b/>
              </w:rPr>
              <w:t>4. Яких загроз, збільшених слабкими сторонами, потрібно найбільше побоюватися?</w:t>
            </w:r>
          </w:p>
        </w:tc>
      </w:tr>
      <w:tr w:rsidR="00FE1CF0" w:rsidRPr="00F94CDE" w:rsidTr="00FE1CF0">
        <w:trPr>
          <w:trHeight w:val="80"/>
        </w:trPr>
        <w:tc>
          <w:tcPr>
            <w:tcW w:w="3249" w:type="dxa"/>
            <w:tcBorders>
              <w:top w:val="nil"/>
            </w:tcBorders>
          </w:tcPr>
          <w:p w:rsidR="00FE1CF0" w:rsidRPr="00F63E9E" w:rsidRDefault="00FE1CF0" w:rsidP="00487427">
            <w:pPr>
              <w:jc w:val="both"/>
              <w:rPr>
                <w:rFonts w:ascii="Times New Roman" w:eastAsia="Times New Roman" w:hAnsi="Times New Roman" w:cs="Times New Roman"/>
              </w:rPr>
            </w:pPr>
          </w:p>
        </w:tc>
        <w:tc>
          <w:tcPr>
            <w:tcW w:w="3250" w:type="dxa"/>
            <w:tcBorders>
              <w:top w:val="nil"/>
            </w:tcBorders>
          </w:tcPr>
          <w:p w:rsidR="00FE1CF0" w:rsidRPr="009A7859" w:rsidRDefault="00FE1CF0" w:rsidP="00487427">
            <w:pPr>
              <w:jc w:val="center"/>
              <w:rPr>
                <w:rFonts w:ascii="Times New Roman" w:eastAsia="Times New Roman" w:hAnsi="Times New Roman" w:cs="Times New Roman"/>
                <w:lang w:val="ru-RU"/>
              </w:rPr>
            </w:pPr>
          </w:p>
        </w:tc>
        <w:tc>
          <w:tcPr>
            <w:tcW w:w="3250" w:type="dxa"/>
            <w:tcBorders>
              <w:top w:val="nil"/>
            </w:tcBorders>
          </w:tcPr>
          <w:p w:rsidR="00FE1CF0" w:rsidRPr="00F94CDE" w:rsidRDefault="00FE1CF0" w:rsidP="00487427">
            <w:pPr>
              <w:jc w:val="center"/>
              <w:rPr>
                <w:rFonts w:ascii="Times New Roman" w:eastAsia="Times New Roman" w:hAnsi="Times New Roman" w:cs="Times New Roman"/>
                <w:b/>
              </w:rPr>
            </w:pPr>
          </w:p>
        </w:tc>
      </w:tr>
    </w:tbl>
    <w:p w:rsidR="00FE1CF0" w:rsidRPr="00FE1CF0" w:rsidRDefault="00FE1CF0" w:rsidP="00F26936">
      <w:pPr>
        <w:spacing w:line="360" w:lineRule="auto"/>
        <w:ind w:firstLine="709"/>
        <w:jc w:val="both"/>
        <w:rPr>
          <w:rFonts w:ascii="Times New Roman" w:eastAsia="Times New Roman" w:hAnsi="Times New Roman" w:cs="Times New Roman"/>
          <w:sz w:val="28"/>
          <w:szCs w:val="28"/>
        </w:rPr>
      </w:pPr>
    </w:p>
    <w:p w:rsidR="00FA3206" w:rsidRDefault="00BA5A3B" w:rsidP="00F2693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Складена матриця SWOT – аналізу дозволяє сформулювати перелік першочергових заходів, які повинне провести підприємство для нівелювання впливу маркетингового середовища. Співставивши внутрішні сили і слабкості у відповідність з зовнішніми загрозами і можливостями, керівництво готове до вибору стратегічної альтернативи.</w:t>
      </w:r>
      <w:r w:rsidR="00FA3206">
        <w:rPr>
          <w:rFonts w:ascii="Times New Roman" w:eastAsia="Times New Roman" w:hAnsi="Times New Roman" w:cs="Times New Roman"/>
          <w:sz w:val="28"/>
          <w:szCs w:val="28"/>
        </w:rPr>
        <w:t xml:space="preserve"> </w:t>
      </w:r>
    </w:p>
    <w:p w:rsidR="00BA5A3B" w:rsidRPr="00BA5A3B" w:rsidRDefault="00BA5A3B" w:rsidP="00604BF2">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ab/>
        <w:t xml:space="preserve">За результатами SWOT – аналізу </w:t>
      </w:r>
      <w:r w:rsidR="007073A2">
        <w:rPr>
          <w:rFonts w:ascii="Times New Roman" w:eastAsia="Times New Roman" w:hAnsi="Times New Roman" w:cs="Times New Roman"/>
          <w:sz w:val="28"/>
          <w:szCs w:val="28"/>
        </w:rPr>
        <w:t>розробляєм</w:t>
      </w:r>
      <w:r w:rsidR="005E0431">
        <w:rPr>
          <w:rFonts w:ascii="Times New Roman" w:eastAsia="Times New Roman" w:hAnsi="Times New Roman" w:cs="Times New Roman"/>
          <w:sz w:val="28"/>
          <w:szCs w:val="28"/>
        </w:rPr>
        <w:t>о</w:t>
      </w:r>
      <w:r w:rsidR="007073A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рекоме</w:t>
      </w:r>
      <w:r w:rsidR="007073A2">
        <w:rPr>
          <w:rFonts w:ascii="Times New Roman" w:eastAsia="Times New Roman" w:hAnsi="Times New Roman" w:cs="Times New Roman"/>
          <w:sz w:val="28"/>
          <w:szCs w:val="28"/>
        </w:rPr>
        <w:t>ндації в розрізі 4-х питань, які прописані в матриці</w:t>
      </w:r>
      <w:r w:rsidRPr="00BA5A3B">
        <w:rPr>
          <w:rFonts w:ascii="Times New Roman" w:eastAsia="Times New Roman" w:hAnsi="Times New Roman" w:cs="Times New Roman"/>
          <w:sz w:val="28"/>
          <w:szCs w:val="28"/>
          <w:lang w:val="ru-RU"/>
        </w:rPr>
        <w:t>:</w:t>
      </w:r>
    </w:p>
    <w:p w:rsidR="00BA5A3B" w:rsidRPr="00F63E9E" w:rsidRDefault="007073A2" w:rsidP="007073A2">
      <w:pPr>
        <w:spacing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ab/>
      </w:r>
      <w:r w:rsidR="00F63E9E" w:rsidRPr="00F63E9E">
        <w:rPr>
          <w:rFonts w:ascii="Times New Roman" w:eastAsia="Times New Roman" w:hAnsi="Times New Roman" w:cs="Times New Roman"/>
          <w:sz w:val="28"/>
          <w:szCs w:val="28"/>
          <w:u w:val="single"/>
        </w:rPr>
        <w:t>с</w:t>
      </w:r>
      <w:r w:rsidRPr="00F63E9E">
        <w:rPr>
          <w:rFonts w:ascii="Times New Roman" w:eastAsia="Times New Roman" w:hAnsi="Times New Roman" w:cs="Times New Roman"/>
          <w:sz w:val="28"/>
          <w:szCs w:val="28"/>
          <w:u w:val="single"/>
        </w:rPr>
        <w:t>тосовно першого:</w:t>
      </w:r>
    </w:p>
    <w:p w:rsidR="007073A2" w:rsidRDefault="007073A2" w:rsidP="009F1C8B">
      <w:pPr>
        <w:pStyle w:val="a4"/>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розширювати мережу АЗК, при цьому реалізовуючи якісне брендове та імпортне пальне,  також створювати невеликі станції технічного </w:t>
      </w:r>
      <w:r>
        <w:rPr>
          <w:rFonts w:ascii="Times New Roman" w:eastAsia="Times New Roman" w:hAnsi="Times New Roman" w:cs="Times New Roman"/>
          <w:sz w:val="28"/>
          <w:szCs w:val="28"/>
        </w:rPr>
        <w:lastRenderedPageBreak/>
        <w:t>обслуговування (особливо актуально на АЗС які розташовані на автомагістралях).</w:t>
      </w:r>
    </w:p>
    <w:p w:rsidR="00F63E9E" w:rsidRDefault="00F63E9E" w:rsidP="00F63E9E">
      <w:pPr>
        <w:pStyle w:val="a4"/>
        <w:spacing w:line="360" w:lineRule="auto"/>
        <w:jc w:val="both"/>
        <w:rPr>
          <w:rFonts w:ascii="Times New Roman" w:eastAsia="Times New Roman" w:hAnsi="Times New Roman" w:cs="Times New Roman"/>
          <w:sz w:val="28"/>
          <w:szCs w:val="28"/>
          <w:u w:val="single"/>
          <w:lang w:val="en-US"/>
        </w:rPr>
      </w:pPr>
      <w:r w:rsidRPr="00F63E9E">
        <w:rPr>
          <w:rFonts w:ascii="Times New Roman" w:eastAsia="Times New Roman" w:hAnsi="Times New Roman" w:cs="Times New Roman"/>
          <w:sz w:val="28"/>
          <w:szCs w:val="28"/>
          <w:u w:val="single"/>
        </w:rPr>
        <w:t>стосовно другого</w:t>
      </w:r>
      <w:r>
        <w:rPr>
          <w:rFonts w:ascii="Times New Roman" w:eastAsia="Times New Roman" w:hAnsi="Times New Roman" w:cs="Times New Roman"/>
          <w:sz w:val="28"/>
          <w:szCs w:val="28"/>
          <w:u w:val="single"/>
          <w:lang w:val="en-US"/>
        </w:rPr>
        <w:t>:</w:t>
      </w:r>
    </w:p>
    <w:p w:rsidR="00F63E9E" w:rsidRPr="00F63E9E" w:rsidRDefault="00F63E9E" w:rsidP="009F1C8B">
      <w:pPr>
        <w:pStyle w:val="a4"/>
        <w:numPr>
          <w:ilvl w:val="0"/>
          <w:numId w:val="18"/>
        </w:numPr>
        <w:spacing w:line="360" w:lineRule="auto"/>
        <w:jc w:val="both"/>
        <w:rPr>
          <w:rFonts w:ascii="Times New Roman" w:eastAsia="Times New Roman" w:hAnsi="Times New Roman" w:cs="Times New Roman"/>
          <w:sz w:val="28"/>
          <w:szCs w:val="28"/>
        </w:rPr>
      </w:pPr>
      <w:r w:rsidRPr="00F63E9E">
        <w:rPr>
          <w:rFonts w:ascii="Times New Roman" w:eastAsia="Times New Roman" w:hAnsi="Times New Roman" w:cs="Times New Roman"/>
          <w:sz w:val="28"/>
          <w:szCs w:val="28"/>
        </w:rPr>
        <w:t>за рахунок хорошого фі</w:t>
      </w:r>
      <w:r>
        <w:rPr>
          <w:rFonts w:ascii="Times New Roman" w:eastAsia="Times New Roman" w:hAnsi="Times New Roman" w:cs="Times New Roman"/>
          <w:sz w:val="28"/>
          <w:szCs w:val="28"/>
        </w:rPr>
        <w:t>нансування маркетингових заходів вводити в дію нові дієві промо-акції</w:t>
      </w:r>
      <w:r w:rsidRPr="00F63E9E">
        <w:rPr>
          <w:rFonts w:ascii="Times New Roman" w:eastAsia="Times New Roman" w:hAnsi="Times New Roman" w:cs="Times New Roman"/>
          <w:sz w:val="28"/>
          <w:szCs w:val="28"/>
          <w:lang w:val="ru-RU"/>
        </w:rPr>
        <w:t>;</w:t>
      </w:r>
    </w:p>
    <w:p w:rsidR="00F63E9E" w:rsidRDefault="00F63E9E" w:rsidP="009F1C8B">
      <w:pPr>
        <w:pStyle w:val="a4"/>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рахунок наявності кваліфікованого робочого персоналу і володіння ним інстру</w:t>
      </w:r>
      <w:r w:rsidR="005E0431">
        <w:rPr>
          <w:rFonts w:ascii="Times New Roman" w:eastAsia="Times New Roman" w:hAnsi="Times New Roman" w:cs="Times New Roman"/>
          <w:sz w:val="28"/>
          <w:szCs w:val="28"/>
        </w:rPr>
        <w:t>ментами персонального продажу</w:t>
      </w:r>
      <w:r>
        <w:rPr>
          <w:rFonts w:ascii="Times New Roman" w:eastAsia="Times New Roman" w:hAnsi="Times New Roman" w:cs="Times New Roman"/>
          <w:sz w:val="28"/>
          <w:szCs w:val="28"/>
        </w:rPr>
        <w:t xml:space="preserve"> зменшити вплив цінової політики галузі. </w:t>
      </w:r>
      <w:r w:rsidRPr="00F63E9E">
        <w:rPr>
          <w:rFonts w:ascii="Times New Roman" w:eastAsia="Times New Roman" w:hAnsi="Times New Roman" w:cs="Times New Roman"/>
          <w:sz w:val="28"/>
          <w:szCs w:val="28"/>
        </w:rPr>
        <w:t xml:space="preserve"> </w:t>
      </w:r>
    </w:p>
    <w:p w:rsidR="00F63E9E" w:rsidRDefault="00F63E9E" w:rsidP="00F63E9E">
      <w:pPr>
        <w:pStyle w:val="a4"/>
        <w:spacing w:line="360" w:lineRule="auto"/>
        <w:jc w:val="both"/>
        <w:rPr>
          <w:rFonts w:ascii="Times New Roman" w:eastAsia="Times New Roman" w:hAnsi="Times New Roman" w:cs="Times New Roman"/>
          <w:sz w:val="28"/>
          <w:szCs w:val="28"/>
          <w:u w:val="single"/>
        </w:rPr>
      </w:pPr>
      <w:r w:rsidRPr="00F63E9E">
        <w:rPr>
          <w:rFonts w:ascii="Times New Roman" w:eastAsia="Times New Roman" w:hAnsi="Times New Roman" w:cs="Times New Roman"/>
          <w:sz w:val="28"/>
          <w:szCs w:val="28"/>
          <w:u w:val="single"/>
        </w:rPr>
        <w:t>стосовно третього:</w:t>
      </w:r>
    </w:p>
    <w:p w:rsidR="00486EE7" w:rsidRPr="00486EE7" w:rsidRDefault="005E0431" w:rsidP="009F1C8B">
      <w:pPr>
        <w:pStyle w:val="a4"/>
        <w:numPr>
          <w:ilvl w:val="0"/>
          <w:numId w:val="18"/>
        </w:numPr>
        <w:spacing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відсутність</w:t>
      </w:r>
      <w:r w:rsidR="00F63E9E">
        <w:rPr>
          <w:rFonts w:ascii="Times New Roman" w:eastAsia="Times New Roman" w:hAnsi="Times New Roman" w:cs="Times New Roman"/>
          <w:sz w:val="28"/>
          <w:szCs w:val="28"/>
        </w:rPr>
        <w:t xml:space="preserve"> позитивного с</w:t>
      </w:r>
      <w:r w:rsidR="00486EE7">
        <w:rPr>
          <w:rFonts w:ascii="Times New Roman" w:eastAsia="Times New Roman" w:hAnsi="Times New Roman" w:cs="Times New Roman"/>
          <w:sz w:val="28"/>
          <w:szCs w:val="28"/>
        </w:rPr>
        <w:t>тавлення до власного персоналу зводить нанівець всі зусилля керівництва підприємства. Тобто нікому буде реалізовувати власні можливості.</w:t>
      </w:r>
    </w:p>
    <w:p w:rsidR="00F63E9E" w:rsidRPr="00486EE7" w:rsidRDefault="00486EE7" w:rsidP="00486EE7">
      <w:pPr>
        <w:pStyle w:val="a4"/>
        <w:spacing w:line="360" w:lineRule="auto"/>
        <w:jc w:val="both"/>
        <w:rPr>
          <w:rFonts w:ascii="Times New Roman" w:eastAsia="Times New Roman" w:hAnsi="Times New Roman" w:cs="Times New Roman"/>
          <w:sz w:val="28"/>
          <w:szCs w:val="28"/>
          <w:u w:val="single"/>
        </w:rPr>
      </w:pPr>
      <w:r w:rsidRPr="00486EE7">
        <w:rPr>
          <w:rFonts w:ascii="Times New Roman" w:eastAsia="Times New Roman" w:hAnsi="Times New Roman" w:cs="Times New Roman"/>
          <w:sz w:val="28"/>
          <w:szCs w:val="28"/>
          <w:u w:val="single"/>
        </w:rPr>
        <w:t xml:space="preserve">стосовно четвертого: </w:t>
      </w:r>
    </w:p>
    <w:p w:rsidR="00F63E9E" w:rsidRDefault="00486EE7" w:rsidP="009F1C8B">
      <w:pPr>
        <w:pStyle w:val="a4"/>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найважливіша складова роботи підприємства – це безпека персоналу та клієнтів, тому потрібно вжити всіх заходів для дотримання належного рівня ОП;</w:t>
      </w:r>
    </w:p>
    <w:p w:rsidR="00BA5A3B" w:rsidRPr="001517A9" w:rsidRDefault="008418FA" w:rsidP="009F1C8B">
      <w:pPr>
        <w:pStyle w:val="a4"/>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слід враховувати</w:t>
      </w:r>
      <w:r w:rsidR="00486EE7" w:rsidRPr="00486EE7">
        <w:rPr>
          <w:rFonts w:ascii="Times New Roman" w:eastAsia="Times New Roman" w:hAnsi="Times New Roman" w:cs="Times New Roman"/>
          <w:sz w:val="28"/>
          <w:szCs w:val="28"/>
          <w:lang w:val="ru-RU"/>
        </w:rPr>
        <w:t xml:space="preserve"> і контролювати темпи росту числа АЗК конкуренті</w:t>
      </w:r>
      <w:proofErr w:type="gramStart"/>
      <w:r w:rsidR="00486EE7" w:rsidRPr="00486EE7">
        <w:rPr>
          <w:rFonts w:ascii="Times New Roman" w:eastAsia="Times New Roman" w:hAnsi="Times New Roman" w:cs="Times New Roman"/>
          <w:sz w:val="28"/>
          <w:szCs w:val="28"/>
          <w:lang w:val="ru-RU"/>
        </w:rPr>
        <w:t>в</w:t>
      </w:r>
      <w:proofErr w:type="gramEnd"/>
      <w:r w:rsidR="00486EE7" w:rsidRPr="00486EE7">
        <w:rPr>
          <w:rFonts w:ascii="Times New Roman" w:eastAsia="Times New Roman" w:hAnsi="Times New Roman" w:cs="Times New Roman"/>
          <w:sz w:val="28"/>
          <w:szCs w:val="28"/>
          <w:lang w:val="ru-RU"/>
        </w:rPr>
        <w:t xml:space="preserve"> і </w:t>
      </w:r>
      <w:proofErr w:type="gramStart"/>
      <w:r w:rsidR="00486EE7" w:rsidRPr="00486EE7">
        <w:rPr>
          <w:rFonts w:ascii="Times New Roman" w:eastAsia="Times New Roman" w:hAnsi="Times New Roman" w:cs="Times New Roman"/>
          <w:sz w:val="28"/>
          <w:szCs w:val="28"/>
          <w:lang w:val="ru-RU"/>
        </w:rPr>
        <w:t>ринку</w:t>
      </w:r>
      <w:proofErr w:type="gramEnd"/>
      <w:r w:rsidR="00486EE7" w:rsidRPr="00486EE7">
        <w:rPr>
          <w:rFonts w:ascii="Times New Roman" w:eastAsia="Times New Roman" w:hAnsi="Times New Roman" w:cs="Times New Roman"/>
          <w:sz w:val="28"/>
          <w:szCs w:val="28"/>
          <w:lang w:val="ru-RU"/>
        </w:rPr>
        <w:t xml:space="preserve"> загалом, при цьому з</w:t>
      </w:r>
      <w:r w:rsidR="001517A9">
        <w:rPr>
          <w:rFonts w:ascii="Times New Roman" w:eastAsia="Times New Roman" w:hAnsi="Times New Roman" w:cs="Times New Roman"/>
          <w:sz w:val="28"/>
          <w:szCs w:val="28"/>
          <w:lang w:val="ru-RU"/>
        </w:rPr>
        <w:t>б</w:t>
      </w:r>
      <w:r w:rsidR="00486EE7" w:rsidRPr="00486EE7">
        <w:rPr>
          <w:rFonts w:ascii="Times New Roman" w:eastAsia="Times New Roman" w:hAnsi="Times New Roman" w:cs="Times New Roman"/>
          <w:sz w:val="28"/>
          <w:szCs w:val="28"/>
          <w:lang w:val="ru-RU"/>
        </w:rPr>
        <w:t xml:space="preserve">ільшувати власну мережу </w:t>
      </w:r>
      <w:r w:rsidR="001517A9">
        <w:rPr>
          <w:rFonts w:ascii="Times New Roman" w:eastAsia="Times New Roman" w:hAnsi="Times New Roman" w:cs="Times New Roman"/>
          <w:sz w:val="28"/>
          <w:szCs w:val="28"/>
          <w:lang w:val="ru-RU"/>
        </w:rPr>
        <w:t>в найбільш рентабельних місцях.</w:t>
      </w:r>
    </w:p>
    <w:p w:rsidR="00D268B6" w:rsidRDefault="00D268B6" w:rsidP="00C775D1">
      <w:pPr>
        <w:spacing w:line="360" w:lineRule="auto"/>
        <w:rPr>
          <w:rFonts w:ascii="Times New Roman" w:eastAsia="Times New Roman" w:hAnsi="Times New Roman" w:cs="Times New Roman"/>
          <w:sz w:val="28"/>
          <w:szCs w:val="28"/>
        </w:rPr>
      </w:pPr>
    </w:p>
    <w:p w:rsidR="002523EB" w:rsidRPr="00C775D1" w:rsidRDefault="00C775D1" w:rsidP="008418FA">
      <w:pPr>
        <w:spacing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2.3. </w:t>
      </w:r>
      <w:r w:rsidR="002523EB" w:rsidRPr="00C775D1">
        <w:rPr>
          <w:rFonts w:ascii="Times New Roman" w:eastAsia="Times New Roman" w:hAnsi="Times New Roman" w:cs="Times New Roman"/>
          <w:b/>
          <w:bCs/>
          <w:sz w:val="28"/>
          <w:szCs w:val="28"/>
        </w:rPr>
        <w:t>Аналіз ефективності існуючої маркетингової стратегії підприємства</w:t>
      </w:r>
    </w:p>
    <w:p w:rsidR="00EC7123" w:rsidRDefault="00EC7123" w:rsidP="001137B8">
      <w:pPr>
        <w:spacing w:line="360" w:lineRule="auto"/>
        <w:jc w:val="both"/>
        <w:rPr>
          <w:rFonts w:ascii="Times New Roman" w:hAnsi="Times New Roman" w:cs="Times New Roman"/>
          <w:sz w:val="28"/>
          <w:szCs w:val="28"/>
        </w:rPr>
      </w:pPr>
    </w:p>
    <w:p w:rsidR="001137B8" w:rsidRDefault="00CF5C5C" w:rsidP="001137B8">
      <w:pPr>
        <w:spacing w:line="360" w:lineRule="auto"/>
        <w:jc w:val="both"/>
        <w:rPr>
          <w:rFonts w:ascii="Times New Roman" w:hAnsi="Times New Roman" w:cs="Times New Roman"/>
          <w:bCs/>
          <w:color w:val="333333"/>
          <w:sz w:val="28"/>
          <w:szCs w:val="28"/>
        </w:rPr>
      </w:pPr>
      <w:r w:rsidRPr="00CF5C5C">
        <w:rPr>
          <w:rFonts w:ascii="Times New Roman" w:hAnsi="Times New Roman" w:cs="Times New Roman"/>
          <w:sz w:val="28"/>
          <w:szCs w:val="28"/>
          <w:lang w:val="ru-RU"/>
        </w:rPr>
        <w:tab/>
      </w:r>
      <w:r w:rsidR="007E6D7A">
        <w:rPr>
          <w:rFonts w:ascii="Times New Roman" w:hAnsi="Times New Roman" w:cs="Times New Roman"/>
          <w:sz w:val="28"/>
          <w:szCs w:val="28"/>
          <w:lang w:val="ru-RU"/>
        </w:rPr>
        <w:t xml:space="preserve">На даний момент підприємство використовує стратегію розвитку товару, яка полягає у входженні на ринок з новим </w:t>
      </w:r>
      <w:r w:rsidR="007E6D7A" w:rsidRPr="007E6D7A">
        <w:rPr>
          <w:rFonts w:ascii="Times New Roman" w:hAnsi="Times New Roman" w:cs="Times New Roman"/>
          <w:sz w:val="28"/>
          <w:szCs w:val="28"/>
        </w:rPr>
        <w:t>або суттєво вдосконаленим товаром з метою збільшення продаж, вишукуючи ринкові ніші</w:t>
      </w:r>
      <w:r w:rsidR="001137B8">
        <w:rPr>
          <w:rFonts w:ascii="Times New Roman" w:hAnsi="Times New Roman" w:cs="Times New Roman"/>
          <w:sz w:val="28"/>
          <w:szCs w:val="28"/>
        </w:rPr>
        <w:t>. Дана стратегія уж</w:t>
      </w:r>
      <w:r w:rsidR="007E6D7A">
        <w:rPr>
          <w:rFonts w:ascii="Times New Roman" w:hAnsi="Times New Roman" w:cs="Times New Roman"/>
          <w:sz w:val="28"/>
          <w:szCs w:val="28"/>
        </w:rPr>
        <w:t>е принесла свої результати, в</w:t>
      </w:r>
      <w:r w:rsidR="001137B8">
        <w:rPr>
          <w:rFonts w:ascii="Times New Roman" w:hAnsi="Times New Roman" w:cs="Times New Roman"/>
          <w:sz w:val="28"/>
          <w:szCs w:val="28"/>
        </w:rPr>
        <w:t xml:space="preserve">иставивши на ринок нові удосконалені види пального </w:t>
      </w:r>
      <w:r w:rsidR="001137B8">
        <w:rPr>
          <w:rFonts w:ascii="Times New Roman" w:hAnsi="Times New Roman" w:cs="Times New Roman"/>
          <w:spacing w:val="-4"/>
          <w:sz w:val="28"/>
          <w:szCs w:val="28"/>
          <w:lang w:val="en-US"/>
        </w:rPr>
        <w:t>Pulls</w:t>
      </w:r>
      <w:r w:rsidR="001137B8" w:rsidRPr="0080311D">
        <w:rPr>
          <w:rFonts w:ascii="Times New Roman" w:hAnsi="Times New Roman" w:cs="Times New Roman"/>
          <w:spacing w:val="-4"/>
          <w:sz w:val="28"/>
          <w:szCs w:val="28"/>
        </w:rPr>
        <w:t xml:space="preserve"> 95</w:t>
      </w:r>
      <w:r w:rsidR="001137B8">
        <w:rPr>
          <w:rFonts w:ascii="Times New Roman" w:hAnsi="Times New Roman" w:cs="Times New Roman"/>
          <w:spacing w:val="-4"/>
          <w:sz w:val="28"/>
          <w:szCs w:val="28"/>
        </w:rPr>
        <w:t xml:space="preserve"> та</w:t>
      </w:r>
      <w:r w:rsidR="001137B8">
        <w:t xml:space="preserve"> </w:t>
      </w:r>
      <w:r w:rsidR="001137B8" w:rsidRPr="00D44C62">
        <w:rPr>
          <w:rFonts w:ascii="Times New Roman" w:hAnsi="Times New Roman" w:cs="Times New Roman"/>
          <w:bCs/>
          <w:color w:val="333333"/>
          <w:sz w:val="28"/>
          <w:szCs w:val="28"/>
        </w:rPr>
        <w:t>Pulls Diesel</w:t>
      </w:r>
      <w:r w:rsidR="001137B8">
        <w:rPr>
          <w:rFonts w:ascii="Times New Roman" w:hAnsi="Times New Roman" w:cs="Times New Roman"/>
          <w:bCs/>
          <w:color w:val="333333"/>
          <w:sz w:val="28"/>
          <w:szCs w:val="28"/>
        </w:rPr>
        <w:t xml:space="preserve">. </w:t>
      </w:r>
    </w:p>
    <w:p w:rsidR="00AD7E91" w:rsidRDefault="00FB62A1" w:rsidP="00C51CE4">
      <w:pPr>
        <w:shd w:val="clear" w:color="auto" w:fill="FFFFFF"/>
        <w:spacing w:line="360" w:lineRule="auto"/>
        <w:ind w:left="45" w:right="57" w:firstLine="709"/>
        <w:jc w:val="both"/>
        <w:rPr>
          <w:rFonts w:ascii="Times New Roman" w:eastAsia="Times New Roman" w:hAnsi="Times New Roman" w:cs="Times New Roman"/>
          <w:spacing w:val="-6"/>
          <w:sz w:val="28"/>
          <w:szCs w:val="28"/>
          <w:lang w:eastAsia="ru-RU"/>
        </w:rPr>
      </w:pPr>
      <w:r>
        <w:rPr>
          <w:rFonts w:ascii="Times New Roman" w:eastAsia="Times New Roman" w:hAnsi="Times New Roman" w:cs="Times New Roman"/>
          <w:spacing w:val="-6"/>
          <w:sz w:val="28"/>
          <w:szCs w:val="28"/>
          <w:lang w:eastAsia="ru-RU"/>
        </w:rPr>
        <w:t>Однак ефективність маркетингової стратегії</w:t>
      </w:r>
      <w:r w:rsidR="00AD7E91" w:rsidRPr="00AD7E91">
        <w:rPr>
          <w:rFonts w:ascii="Times New Roman" w:eastAsia="Times New Roman" w:hAnsi="Times New Roman" w:cs="Times New Roman"/>
          <w:spacing w:val="-6"/>
          <w:sz w:val="28"/>
          <w:szCs w:val="28"/>
          <w:lang w:eastAsia="ru-RU"/>
        </w:rPr>
        <w:t xml:space="preserve"> неможливо оцінити одним узагальнюючим показником, оскільки при оцінці необхідно враховувати </w:t>
      </w:r>
      <w:r w:rsidR="00AD7E91" w:rsidRPr="00AD7E91">
        <w:rPr>
          <w:rFonts w:ascii="Times New Roman" w:eastAsia="Times New Roman" w:hAnsi="Times New Roman" w:cs="Times New Roman"/>
          <w:spacing w:val="-6"/>
          <w:sz w:val="28"/>
          <w:szCs w:val="28"/>
          <w:lang w:eastAsia="ru-RU"/>
        </w:rPr>
        <w:lastRenderedPageBreak/>
        <w:t xml:space="preserve">специфіку </w:t>
      </w:r>
      <w:r>
        <w:rPr>
          <w:rFonts w:ascii="Times New Roman" w:eastAsia="Times New Roman" w:hAnsi="Times New Roman" w:cs="Times New Roman"/>
          <w:spacing w:val="-6"/>
          <w:sz w:val="28"/>
          <w:szCs w:val="28"/>
          <w:lang w:eastAsia="ru-RU"/>
        </w:rPr>
        <w:t>товару</w:t>
      </w:r>
      <w:r w:rsidR="00695438">
        <w:rPr>
          <w:rFonts w:ascii="Times New Roman" w:eastAsia="Times New Roman" w:hAnsi="Times New Roman" w:cs="Times New Roman"/>
          <w:spacing w:val="-6"/>
          <w:sz w:val="28"/>
          <w:szCs w:val="28"/>
          <w:lang w:eastAsia="ru-RU"/>
        </w:rPr>
        <w:t>,</w:t>
      </w:r>
      <w:r>
        <w:rPr>
          <w:rFonts w:ascii="Times New Roman" w:eastAsia="Times New Roman" w:hAnsi="Times New Roman" w:cs="Times New Roman"/>
          <w:spacing w:val="-6"/>
          <w:sz w:val="28"/>
          <w:szCs w:val="28"/>
          <w:lang w:eastAsia="ru-RU"/>
        </w:rPr>
        <w:t xml:space="preserve"> до як</w:t>
      </w:r>
      <w:r w:rsidR="00695438">
        <w:rPr>
          <w:rFonts w:ascii="Times New Roman" w:eastAsia="Times New Roman" w:hAnsi="Times New Roman" w:cs="Times New Roman"/>
          <w:spacing w:val="-6"/>
          <w:sz w:val="28"/>
          <w:szCs w:val="28"/>
          <w:lang w:eastAsia="ru-RU"/>
        </w:rPr>
        <w:t>о</w:t>
      </w:r>
      <w:r>
        <w:rPr>
          <w:rFonts w:ascii="Times New Roman" w:eastAsia="Times New Roman" w:hAnsi="Times New Roman" w:cs="Times New Roman"/>
          <w:spacing w:val="-6"/>
          <w:sz w:val="28"/>
          <w:szCs w:val="28"/>
          <w:lang w:eastAsia="ru-RU"/>
        </w:rPr>
        <w:t>го дана стратегія застосовується</w:t>
      </w:r>
      <w:r>
        <w:rPr>
          <w:rFonts w:ascii="Times New Roman" w:eastAsia="Times New Roman" w:hAnsi="Times New Roman" w:cs="Times New Roman"/>
          <w:spacing w:val="-8"/>
          <w:sz w:val="28"/>
          <w:szCs w:val="28"/>
          <w:lang w:eastAsia="ru-RU"/>
        </w:rPr>
        <w:t xml:space="preserve">. </w:t>
      </w:r>
      <w:r w:rsidR="00AD7E91" w:rsidRPr="00AD7E91">
        <w:rPr>
          <w:rFonts w:ascii="Times New Roman" w:eastAsia="Times New Roman" w:hAnsi="Times New Roman" w:cs="Times New Roman"/>
          <w:spacing w:val="-8"/>
          <w:sz w:val="28"/>
          <w:szCs w:val="28"/>
          <w:lang w:eastAsia="ru-RU"/>
        </w:rPr>
        <w:t xml:space="preserve"> В сучасній літературі, як вітчизняній, так і іноземній немає загальноприйнятої методики щодо</w:t>
      </w:r>
      <w:r w:rsidR="00AD7E91" w:rsidRPr="00AD7E91">
        <w:rPr>
          <w:rFonts w:ascii="Times New Roman" w:eastAsia="Times New Roman" w:hAnsi="Times New Roman" w:cs="Times New Roman"/>
          <w:spacing w:val="-8"/>
          <w:sz w:val="28"/>
          <w:lang w:eastAsia="ru-RU"/>
        </w:rPr>
        <w:t> </w:t>
      </w:r>
      <w:r w:rsidR="00AD7E91" w:rsidRPr="00AD7E91">
        <w:rPr>
          <w:rFonts w:ascii="Times New Roman" w:eastAsia="Times New Roman" w:hAnsi="Times New Roman" w:cs="Times New Roman"/>
          <w:spacing w:val="-7"/>
          <w:sz w:val="28"/>
          <w:szCs w:val="28"/>
          <w:lang w:eastAsia="ru-RU"/>
        </w:rPr>
        <w:t>про</w:t>
      </w:r>
      <w:r w:rsidR="00695438">
        <w:rPr>
          <w:rFonts w:ascii="Times New Roman" w:eastAsia="Times New Roman" w:hAnsi="Times New Roman" w:cs="Times New Roman"/>
          <w:spacing w:val="-7"/>
          <w:sz w:val="28"/>
          <w:szCs w:val="28"/>
          <w:lang w:eastAsia="ru-RU"/>
        </w:rPr>
        <w:t>ведення оцінки маркетингових</w:t>
      </w:r>
      <w:r w:rsidR="00AD7E91" w:rsidRPr="00AD7E91">
        <w:rPr>
          <w:rFonts w:ascii="Times New Roman" w:eastAsia="Times New Roman" w:hAnsi="Times New Roman" w:cs="Times New Roman"/>
          <w:spacing w:val="-7"/>
          <w:sz w:val="28"/>
          <w:szCs w:val="28"/>
          <w:lang w:eastAsia="ru-RU"/>
        </w:rPr>
        <w:t xml:space="preserve"> стратегій. </w:t>
      </w:r>
      <w:r w:rsidR="00AD7E91" w:rsidRPr="00FB62A1">
        <w:rPr>
          <w:rFonts w:ascii="Times New Roman" w:eastAsia="Times New Roman" w:hAnsi="Times New Roman" w:cs="Times New Roman"/>
          <w:spacing w:val="-7"/>
          <w:sz w:val="28"/>
          <w:szCs w:val="28"/>
          <w:lang w:eastAsia="ru-RU"/>
        </w:rPr>
        <w:tab/>
      </w:r>
      <w:r w:rsidR="00AD7E91" w:rsidRPr="00AD7E91">
        <w:rPr>
          <w:rFonts w:ascii="Times New Roman" w:eastAsia="Times New Roman" w:hAnsi="Times New Roman" w:cs="Times New Roman"/>
          <w:spacing w:val="-7"/>
          <w:sz w:val="28"/>
          <w:szCs w:val="28"/>
          <w:lang w:eastAsia="ru-RU"/>
        </w:rPr>
        <w:t>Тому існує необхідність удосконалення алгоритму оцінки ефек</w:t>
      </w:r>
      <w:r w:rsidR="00695438">
        <w:rPr>
          <w:rFonts w:ascii="Times New Roman" w:eastAsia="Times New Roman" w:hAnsi="Times New Roman" w:cs="Times New Roman"/>
          <w:spacing w:val="-5"/>
          <w:sz w:val="28"/>
          <w:szCs w:val="28"/>
          <w:lang w:eastAsia="ru-RU"/>
        </w:rPr>
        <w:t>тивності маркетингової стратегії</w:t>
      </w:r>
      <w:r w:rsidR="00AD7E91" w:rsidRPr="00AD7E91">
        <w:rPr>
          <w:rFonts w:ascii="Times New Roman" w:eastAsia="Times New Roman" w:hAnsi="Times New Roman" w:cs="Times New Roman"/>
          <w:spacing w:val="-5"/>
          <w:sz w:val="28"/>
          <w:szCs w:val="28"/>
          <w:lang w:eastAsia="ru-RU"/>
        </w:rPr>
        <w:t>, який складається з взаємопов'язаних етапів: збір інформації та</w:t>
      </w:r>
      <w:r w:rsidR="00AD7E91" w:rsidRPr="00AD7E91">
        <w:rPr>
          <w:rFonts w:ascii="Times New Roman" w:eastAsia="Times New Roman" w:hAnsi="Times New Roman" w:cs="Times New Roman"/>
          <w:spacing w:val="-5"/>
          <w:sz w:val="28"/>
          <w:lang w:eastAsia="ru-RU"/>
        </w:rPr>
        <w:t> </w:t>
      </w:r>
      <w:r w:rsidR="00AD7E91" w:rsidRPr="00AD7E91">
        <w:rPr>
          <w:rFonts w:ascii="Times New Roman" w:eastAsia="Times New Roman" w:hAnsi="Times New Roman" w:cs="Times New Roman"/>
          <w:spacing w:val="-7"/>
          <w:sz w:val="28"/>
          <w:szCs w:val="28"/>
          <w:lang w:eastAsia="ru-RU"/>
        </w:rPr>
        <w:t xml:space="preserve">її моніторинг, визначення </w:t>
      </w:r>
      <w:r w:rsidR="00695438">
        <w:rPr>
          <w:rFonts w:ascii="Times New Roman" w:eastAsia="Times New Roman" w:hAnsi="Times New Roman" w:cs="Times New Roman"/>
          <w:spacing w:val="-7"/>
          <w:sz w:val="28"/>
          <w:szCs w:val="28"/>
          <w:lang w:eastAsia="ru-RU"/>
        </w:rPr>
        <w:t>суті існуючої маркетингової стратегії</w:t>
      </w:r>
      <w:r w:rsidR="00AD7E91" w:rsidRPr="00AD7E91">
        <w:rPr>
          <w:rFonts w:ascii="Times New Roman" w:eastAsia="Times New Roman" w:hAnsi="Times New Roman" w:cs="Times New Roman"/>
          <w:spacing w:val="-7"/>
          <w:sz w:val="28"/>
          <w:szCs w:val="28"/>
          <w:lang w:eastAsia="ru-RU"/>
        </w:rPr>
        <w:t xml:space="preserve">, структурний аналіз </w:t>
      </w:r>
      <w:r w:rsidR="00695438">
        <w:rPr>
          <w:rFonts w:ascii="Times New Roman" w:eastAsia="Times New Roman" w:hAnsi="Times New Roman" w:cs="Times New Roman"/>
          <w:spacing w:val="-7"/>
          <w:sz w:val="28"/>
          <w:szCs w:val="28"/>
          <w:lang w:eastAsia="ru-RU"/>
        </w:rPr>
        <w:t>переваг та недоліків</w:t>
      </w:r>
      <w:r w:rsidR="00AD7E91" w:rsidRPr="00AD7E91">
        <w:rPr>
          <w:rFonts w:ascii="Times New Roman" w:eastAsia="Times New Roman" w:hAnsi="Times New Roman" w:cs="Times New Roman"/>
          <w:spacing w:val="-7"/>
          <w:sz w:val="28"/>
          <w:szCs w:val="28"/>
          <w:lang w:eastAsia="ru-RU"/>
        </w:rPr>
        <w:t xml:space="preserve"> </w:t>
      </w:r>
      <w:r w:rsidR="00B5669C">
        <w:rPr>
          <w:rFonts w:ascii="Times New Roman" w:eastAsia="Times New Roman" w:hAnsi="Times New Roman" w:cs="Times New Roman"/>
          <w:spacing w:val="-7"/>
          <w:sz w:val="28"/>
          <w:szCs w:val="28"/>
          <w:lang w:eastAsia="ru-RU"/>
        </w:rPr>
        <w:t>існуючої</w:t>
      </w:r>
      <w:r w:rsidR="00695438">
        <w:rPr>
          <w:rFonts w:ascii="Times New Roman" w:eastAsia="Times New Roman" w:hAnsi="Times New Roman" w:cs="Times New Roman"/>
          <w:spacing w:val="-7"/>
          <w:sz w:val="28"/>
          <w:szCs w:val="28"/>
          <w:lang w:eastAsia="ru-RU"/>
        </w:rPr>
        <w:t xml:space="preserve"> маркетингової стратегії</w:t>
      </w:r>
      <w:r w:rsidR="00AD7E91" w:rsidRPr="00AD7E91">
        <w:rPr>
          <w:rFonts w:ascii="Times New Roman" w:eastAsia="Times New Roman" w:hAnsi="Times New Roman" w:cs="Times New Roman"/>
          <w:spacing w:val="-7"/>
          <w:sz w:val="28"/>
          <w:szCs w:val="28"/>
          <w:lang w:eastAsia="ru-RU"/>
        </w:rPr>
        <w:t>, ви</w:t>
      </w:r>
      <w:r w:rsidR="00AD7E91" w:rsidRPr="00AD7E91">
        <w:rPr>
          <w:rFonts w:ascii="Times New Roman" w:eastAsia="Times New Roman" w:hAnsi="Times New Roman" w:cs="Times New Roman"/>
          <w:spacing w:val="-6"/>
          <w:sz w:val="28"/>
          <w:szCs w:val="28"/>
          <w:lang w:eastAsia="ru-RU"/>
        </w:rPr>
        <w:t xml:space="preserve">явлення </w:t>
      </w:r>
      <w:r w:rsidR="00695438">
        <w:rPr>
          <w:rFonts w:ascii="Times New Roman" w:eastAsia="Times New Roman" w:hAnsi="Times New Roman" w:cs="Times New Roman"/>
          <w:spacing w:val="-6"/>
          <w:sz w:val="28"/>
          <w:szCs w:val="28"/>
          <w:lang w:eastAsia="ru-RU"/>
        </w:rPr>
        <w:t>її резервів</w:t>
      </w:r>
      <w:r>
        <w:rPr>
          <w:rFonts w:ascii="Times New Roman" w:eastAsia="Times New Roman" w:hAnsi="Times New Roman" w:cs="Times New Roman"/>
          <w:spacing w:val="-6"/>
          <w:sz w:val="28"/>
          <w:szCs w:val="28"/>
          <w:lang w:eastAsia="ru-RU"/>
        </w:rPr>
        <w:t>.</w:t>
      </w:r>
      <w:r w:rsidR="00AD7E91" w:rsidRPr="00AD7E91">
        <w:rPr>
          <w:rFonts w:ascii="Times New Roman" w:eastAsia="Times New Roman" w:hAnsi="Times New Roman" w:cs="Times New Roman"/>
          <w:spacing w:val="-6"/>
          <w:sz w:val="28"/>
          <w:szCs w:val="28"/>
          <w:lang w:eastAsia="ru-RU"/>
        </w:rPr>
        <w:t xml:space="preserve"> </w:t>
      </w:r>
    </w:p>
    <w:p w:rsidR="0084682C" w:rsidRPr="00AD7E91" w:rsidRDefault="0084682C" w:rsidP="00C51CE4">
      <w:pPr>
        <w:shd w:val="clear" w:color="auto" w:fill="FFFFFF"/>
        <w:spacing w:line="360" w:lineRule="auto"/>
        <w:ind w:left="45" w:right="57" w:firstLine="709"/>
        <w:jc w:val="both"/>
        <w:rPr>
          <w:rFonts w:ascii="Times New Roman" w:eastAsia="Times New Roman" w:hAnsi="Times New Roman" w:cs="Times New Roman"/>
          <w:sz w:val="27"/>
          <w:szCs w:val="27"/>
          <w:lang w:eastAsia="ru-RU"/>
        </w:rPr>
      </w:pPr>
      <w:r>
        <w:rPr>
          <w:rFonts w:ascii="Times New Roman" w:eastAsia="Times New Roman" w:hAnsi="Times New Roman" w:cs="Times New Roman"/>
          <w:spacing w:val="-6"/>
          <w:sz w:val="28"/>
          <w:szCs w:val="28"/>
          <w:lang w:eastAsia="ru-RU"/>
        </w:rPr>
        <w:t xml:space="preserve">Проведемо якісний аналіз існуючої на </w:t>
      </w:r>
      <w:r>
        <w:rPr>
          <w:rFonts w:ascii="Times New Roman" w:hAnsi="Times New Roman" w:cs="Times New Roman"/>
          <w:spacing w:val="-4"/>
          <w:sz w:val="28"/>
          <w:szCs w:val="28"/>
        </w:rPr>
        <w:t xml:space="preserve">ПП </w:t>
      </w:r>
      <w:r w:rsidRPr="00493A8D">
        <w:rPr>
          <w:rFonts w:ascii="Times New Roman" w:hAnsi="Times New Roman" w:cs="Times New Roman"/>
          <w:spacing w:val="-4"/>
          <w:sz w:val="28"/>
          <w:szCs w:val="28"/>
        </w:rPr>
        <w:t>"ОККО</w:t>
      </w:r>
      <w:r>
        <w:rPr>
          <w:rFonts w:ascii="Times New Roman" w:hAnsi="Times New Roman" w:cs="Times New Roman"/>
          <w:spacing w:val="-4"/>
          <w:sz w:val="28"/>
          <w:szCs w:val="28"/>
        </w:rPr>
        <w:t>-Н</w:t>
      </w:r>
      <w:r w:rsidR="008A2FB5">
        <w:rPr>
          <w:rFonts w:ascii="Times New Roman" w:hAnsi="Times New Roman" w:cs="Times New Roman"/>
          <w:spacing w:val="-4"/>
          <w:sz w:val="28"/>
          <w:szCs w:val="28"/>
        </w:rPr>
        <w:t>афтопродукт</w:t>
      </w:r>
      <w:r w:rsidRPr="00493A8D">
        <w:rPr>
          <w:rFonts w:ascii="Times New Roman" w:hAnsi="Times New Roman" w:cs="Times New Roman"/>
          <w:spacing w:val="-4"/>
          <w:sz w:val="28"/>
          <w:szCs w:val="28"/>
        </w:rPr>
        <w:t>"</w:t>
      </w:r>
      <w:r>
        <w:rPr>
          <w:rFonts w:ascii="Times New Roman" w:hAnsi="Times New Roman" w:cs="Times New Roman"/>
          <w:spacing w:val="-4"/>
          <w:sz w:val="28"/>
          <w:szCs w:val="28"/>
        </w:rPr>
        <w:t xml:space="preserve"> маркетингової стратегії.</w:t>
      </w:r>
    </w:p>
    <w:p w:rsidR="00AD7E91" w:rsidRPr="00AD7E91" w:rsidRDefault="00AD7E91" w:rsidP="00AD7E91">
      <w:pPr>
        <w:spacing w:line="360" w:lineRule="auto"/>
        <w:ind w:firstLine="708"/>
        <w:jc w:val="both"/>
        <w:rPr>
          <w:rFonts w:ascii="Times New Roman" w:eastAsia="Times New Roman" w:hAnsi="Times New Roman" w:cs="Times New Roman"/>
          <w:sz w:val="27"/>
          <w:szCs w:val="27"/>
          <w:lang w:eastAsia="ru-RU"/>
        </w:rPr>
      </w:pPr>
      <w:r w:rsidRPr="00AD7E91">
        <w:rPr>
          <w:rFonts w:ascii="Times New Roman" w:eastAsia="Times New Roman" w:hAnsi="Times New Roman" w:cs="Times New Roman"/>
          <w:sz w:val="28"/>
          <w:szCs w:val="28"/>
          <w:lang w:eastAsia="ru-RU"/>
        </w:rPr>
        <w:t>Першим етапом о</w:t>
      </w:r>
      <w:r w:rsidR="00FB62A1">
        <w:rPr>
          <w:rFonts w:ascii="Times New Roman" w:eastAsia="Times New Roman" w:hAnsi="Times New Roman" w:cs="Times New Roman"/>
          <w:sz w:val="28"/>
          <w:szCs w:val="28"/>
          <w:lang w:eastAsia="ru-RU"/>
        </w:rPr>
        <w:t>цінки ефективності маркетингової стратегії</w:t>
      </w:r>
      <w:r w:rsidRPr="00AD7E91">
        <w:rPr>
          <w:rFonts w:ascii="Times New Roman" w:eastAsia="Times New Roman" w:hAnsi="Times New Roman" w:cs="Times New Roman"/>
          <w:sz w:val="28"/>
          <w:szCs w:val="28"/>
          <w:lang w:eastAsia="ru-RU"/>
        </w:rPr>
        <w:t xml:space="preserve"> є збір інформації та її моніторинг. Оцінка ступеня використання підприємством різних джерел інформації, яку воно використовує при о</w:t>
      </w:r>
      <w:r w:rsidR="00695438">
        <w:rPr>
          <w:rFonts w:ascii="Times New Roman" w:eastAsia="Times New Roman" w:hAnsi="Times New Roman" w:cs="Times New Roman"/>
          <w:sz w:val="28"/>
          <w:szCs w:val="28"/>
          <w:lang w:eastAsia="ru-RU"/>
        </w:rPr>
        <w:t>цінці ефективності маркетингової стратегії</w:t>
      </w:r>
      <w:r w:rsidR="008418FA">
        <w:rPr>
          <w:rFonts w:ascii="Times New Roman" w:eastAsia="Times New Roman" w:hAnsi="Times New Roman" w:cs="Times New Roman"/>
          <w:sz w:val="28"/>
          <w:szCs w:val="28"/>
          <w:lang w:eastAsia="ru-RU"/>
        </w:rPr>
        <w:t>,</w:t>
      </w:r>
      <w:r w:rsidRPr="00AD7E91">
        <w:rPr>
          <w:rFonts w:ascii="Times New Roman" w:eastAsia="Times New Roman" w:hAnsi="Times New Roman" w:cs="Times New Roman"/>
          <w:sz w:val="28"/>
          <w:szCs w:val="28"/>
          <w:lang w:eastAsia="ru-RU"/>
        </w:rPr>
        <w:t xml:space="preserve"> свідчить, що підприємство використовує</w:t>
      </w:r>
      <w:r w:rsidR="006D5950">
        <w:rPr>
          <w:rFonts w:ascii="Times New Roman" w:eastAsia="Times New Roman" w:hAnsi="Times New Roman" w:cs="Times New Roman"/>
          <w:sz w:val="28"/>
          <w:szCs w:val="28"/>
          <w:lang w:eastAsia="ru-RU"/>
        </w:rPr>
        <w:t xml:space="preserve"> на достатньому рівні</w:t>
      </w:r>
      <w:r w:rsidRPr="00AD7E91">
        <w:rPr>
          <w:rFonts w:ascii="Times New Roman" w:eastAsia="Times New Roman" w:hAnsi="Times New Roman" w:cs="Times New Roman"/>
          <w:sz w:val="28"/>
          <w:szCs w:val="28"/>
          <w:lang w:eastAsia="ru-RU"/>
        </w:rPr>
        <w:t xml:space="preserve"> первинну інформацію (спеціальні спостереження, експерименти, вибіркові спостереження)</w:t>
      </w:r>
      <w:r w:rsidR="00FB62A1" w:rsidRPr="00FB62A1">
        <w:rPr>
          <w:rFonts w:ascii="Times New Roman" w:eastAsia="Times New Roman" w:hAnsi="Times New Roman" w:cs="Times New Roman"/>
          <w:sz w:val="28"/>
          <w:szCs w:val="28"/>
          <w:lang w:eastAsia="ru-RU"/>
        </w:rPr>
        <w:t xml:space="preserve"> </w:t>
      </w:r>
      <w:r w:rsidR="00FB62A1">
        <w:rPr>
          <w:rFonts w:ascii="Times New Roman" w:eastAsia="Times New Roman" w:hAnsi="Times New Roman" w:cs="Times New Roman"/>
          <w:sz w:val="28"/>
          <w:szCs w:val="28"/>
          <w:lang w:eastAsia="ru-RU"/>
        </w:rPr>
        <w:t>та</w:t>
      </w:r>
      <w:r w:rsidRPr="00AD7E91">
        <w:rPr>
          <w:rFonts w:ascii="Times New Roman" w:eastAsia="Times New Roman" w:hAnsi="Times New Roman" w:cs="Times New Roman"/>
          <w:sz w:val="28"/>
          <w:szCs w:val="28"/>
          <w:lang w:eastAsia="ru-RU"/>
        </w:rPr>
        <w:t xml:space="preserve"> зовнішню вторинну інформацію (правова інформація, методологічна інформація, нормативно-довідкова, комерційна періодика, місцеві газети).</w:t>
      </w:r>
    </w:p>
    <w:p w:rsidR="00AD7E91" w:rsidRDefault="00886EF9" w:rsidP="00AD7E91">
      <w:pPr>
        <w:spacing w:line="360" w:lineRule="auto"/>
        <w:ind w:firstLine="708"/>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Як показала</w:t>
      </w:r>
      <w:r w:rsidR="00AD7E91" w:rsidRPr="00AD7E91">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практика</w:t>
      </w:r>
      <w:r w:rsidR="00AD7E91" w:rsidRPr="00AD7E91">
        <w:rPr>
          <w:rFonts w:ascii="Times New Roman" w:eastAsia="Times New Roman" w:hAnsi="Times New Roman" w:cs="Times New Roman"/>
          <w:sz w:val="28"/>
          <w:szCs w:val="28"/>
          <w:lang w:val="ru-RU" w:eastAsia="ru-RU"/>
        </w:rPr>
        <w:t xml:space="preserve">, </w:t>
      </w:r>
      <w:proofErr w:type="gramStart"/>
      <w:r w:rsidR="00AD7E91" w:rsidRPr="00AD7E91">
        <w:rPr>
          <w:rFonts w:ascii="Times New Roman" w:eastAsia="Times New Roman" w:hAnsi="Times New Roman" w:cs="Times New Roman"/>
          <w:sz w:val="28"/>
          <w:szCs w:val="28"/>
          <w:lang w:val="ru-RU" w:eastAsia="ru-RU"/>
        </w:rPr>
        <w:t>п</w:t>
      </w:r>
      <w:proofErr w:type="gramEnd"/>
      <w:r w:rsidR="00AD7E91" w:rsidRPr="00AD7E91">
        <w:rPr>
          <w:rFonts w:ascii="Times New Roman" w:eastAsia="Times New Roman" w:hAnsi="Times New Roman" w:cs="Times New Roman"/>
          <w:sz w:val="28"/>
          <w:szCs w:val="28"/>
          <w:lang w:val="ru-RU" w:eastAsia="ru-RU"/>
        </w:rPr>
        <w:t>ідприємств</w:t>
      </w:r>
      <w:r w:rsidR="00AD7E91" w:rsidRPr="00AD7E91">
        <w:rPr>
          <w:rFonts w:ascii="Times New Roman" w:eastAsia="Times New Roman" w:hAnsi="Times New Roman" w:cs="Times New Roman"/>
          <w:sz w:val="28"/>
          <w:szCs w:val="28"/>
          <w:lang w:eastAsia="ru-RU"/>
        </w:rPr>
        <w:t>о</w:t>
      </w:r>
      <w:r w:rsidR="00AD7E91" w:rsidRPr="00AD7E91">
        <w:rPr>
          <w:rFonts w:ascii="Times New Roman" w:eastAsia="Times New Roman" w:hAnsi="Times New Roman" w:cs="Times New Roman"/>
          <w:sz w:val="28"/>
          <w:szCs w:val="28"/>
          <w:lang w:val="ru-RU" w:eastAsia="ru-RU"/>
        </w:rPr>
        <w:t xml:space="preserve"> забезпечу</w:t>
      </w:r>
      <w:r w:rsidR="00AD7E91" w:rsidRPr="00AD7E91">
        <w:rPr>
          <w:rFonts w:ascii="Times New Roman" w:eastAsia="Times New Roman" w:hAnsi="Times New Roman" w:cs="Times New Roman"/>
          <w:sz w:val="28"/>
          <w:szCs w:val="28"/>
          <w:lang w:eastAsia="ru-RU"/>
        </w:rPr>
        <w:t>є</w:t>
      </w:r>
      <w:r w:rsidR="00AD7E91" w:rsidRPr="00AD7E91">
        <w:rPr>
          <w:rFonts w:ascii="Times New Roman" w:eastAsia="Times New Roman" w:hAnsi="Times New Roman" w:cs="Times New Roman"/>
          <w:sz w:val="28"/>
          <w:lang w:val="ru-RU" w:eastAsia="ru-RU"/>
        </w:rPr>
        <w:t> </w:t>
      </w:r>
      <w:r w:rsidR="00AD7E91" w:rsidRPr="00AD7E91">
        <w:rPr>
          <w:rFonts w:ascii="Times New Roman" w:eastAsia="Times New Roman" w:hAnsi="Times New Roman" w:cs="Times New Roman"/>
          <w:sz w:val="28"/>
          <w:szCs w:val="28"/>
          <w:lang w:val="ru-RU" w:eastAsia="ru-RU"/>
        </w:rPr>
        <w:t>виконання такого важливого напрямку маркетингу, як формування уніфікованого інформаційного банку для розробки маркетингових стратегій. В результаті цього</w:t>
      </w:r>
      <w:r w:rsidR="00AD7E91" w:rsidRPr="00AD7E91">
        <w:rPr>
          <w:rFonts w:ascii="Times New Roman" w:eastAsia="Times New Roman" w:hAnsi="Times New Roman" w:cs="Times New Roman"/>
          <w:sz w:val="28"/>
          <w:lang w:val="ru-RU" w:eastAsia="ru-RU"/>
        </w:rPr>
        <w:t> </w:t>
      </w:r>
      <w:r w:rsidR="00AD7E91" w:rsidRPr="00AD7E91">
        <w:rPr>
          <w:rFonts w:ascii="Times New Roman" w:eastAsia="Times New Roman" w:hAnsi="Times New Roman" w:cs="Times New Roman"/>
          <w:sz w:val="28"/>
          <w:szCs w:val="28"/>
          <w:lang w:eastAsia="ru-RU"/>
        </w:rPr>
        <w:t>на</w:t>
      </w:r>
      <w:r w:rsidR="00AD7E91" w:rsidRPr="00AD7E91">
        <w:rPr>
          <w:rFonts w:ascii="Times New Roman" w:eastAsia="Times New Roman" w:hAnsi="Times New Roman" w:cs="Times New Roman"/>
          <w:sz w:val="28"/>
          <w:lang w:val="ru-RU" w:eastAsia="ru-RU"/>
        </w:rPr>
        <w:t> </w:t>
      </w:r>
      <w:r w:rsidR="00B5669C">
        <w:rPr>
          <w:rFonts w:ascii="Times New Roman" w:hAnsi="Times New Roman" w:cs="Times New Roman"/>
          <w:spacing w:val="-4"/>
          <w:sz w:val="28"/>
          <w:szCs w:val="28"/>
        </w:rPr>
        <w:t xml:space="preserve">ПП </w:t>
      </w:r>
      <w:r w:rsidR="00B5669C" w:rsidRPr="00493A8D">
        <w:rPr>
          <w:rFonts w:ascii="Times New Roman" w:hAnsi="Times New Roman" w:cs="Times New Roman"/>
          <w:spacing w:val="-4"/>
          <w:sz w:val="28"/>
          <w:szCs w:val="28"/>
        </w:rPr>
        <w:t>"ОККО</w:t>
      </w:r>
      <w:r w:rsidR="00B5669C">
        <w:rPr>
          <w:rFonts w:ascii="Times New Roman" w:hAnsi="Times New Roman" w:cs="Times New Roman"/>
          <w:spacing w:val="-4"/>
          <w:sz w:val="28"/>
          <w:szCs w:val="28"/>
        </w:rPr>
        <w:t>-</w:t>
      </w:r>
      <w:r w:rsidR="00EF17A8">
        <w:rPr>
          <w:rFonts w:ascii="Times New Roman" w:hAnsi="Times New Roman" w:cs="Times New Roman"/>
          <w:spacing w:val="-4"/>
          <w:sz w:val="28"/>
          <w:szCs w:val="28"/>
        </w:rPr>
        <w:t>Нафтопродукт</w:t>
      </w:r>
      <w:r w:rsidR="00B5669C" w:rsidRPr="00493A8D">
        <w:rPr>
          <w:rFonts w:ascii="Times New Roman" w:hAnsi="Times New Roman" w:cs="Times New Roman"/>
          <w:spacing w:val="-4"/>
          <w:sz w:val="28"/>
          <w:szCs w:val="28"/>
        </w:rPr>
        <w:t>"</w:t>
      </w:r>
      <w:r w:rsidR="00B5669C">
        <w:rPr>
          <w:rFonts w:ascii="Times New Roman" w:eastAsia="Times New Roman" w:hAnsi="Times New Roman" w:cs="Times New Roman"/>
          <w:sz w:val="28"/>
          <w:szCs w:val="28"/>
          <w:lang w:eastAsia="ru-RU"/>
        </w:rPr>
        <w:t xml:space="preserve"> є в наявності</w:t>
      </w:r>
      <w:r w:rsidR="00AD7E91" w:rsidRPr="00AD7E91">
        <w:rPr>
          <w:rFonts w:ascii="Times New Roman" w:eastAsia="Times New Roman" w:hAnsi="Times New Roman" w:cs="Times New Roman"/>
          <w:sz w:val="28"/>
          <w:lang w:val="ru-RU" w:eastAsia="ru-RU"/>
        </w:rPr>
        <w:t> </w:t>
      </w:r>
      <w:r w:rsidR="00B5669C">
        <w:rPr>
          <w:rFonts w:ascii="Times New Roman" w:eastAsia="Times New Roman" w:hAnsi="Times New Roman" w:cs="Times New Roman"/>
          <w:sz w:val="28"/>
          <w:szCs w:val="28"/>
          <w:lang w:val="ru-RU" w:eastAsia="ru-RU"/>
        </w:rPr>
        <w:t>практично вся</w:t>
      </w:r>
      <w:r w:rsidR="00AD7E91" w:rsidRPr="00AD7E91">
        <w:rPr>
          <w:rFonts w:ascii="Times New Roman" w:eastAsia="Times New Roman" w:hAnsi="Times New Roman" w:cs="Times New Roman"/>
          <w:sz w:val="28"/>
          <w:szCs w:val="28"/>
          <w:lang w:val="ru-RU" w:eastAsia="ru-RU"/>
        </w:rPr>
        <w:t xml:space="preserve"> інформація щодо ступеня прихильності </w:t>
      </w:r>
      <w:r>
        <w:rPr>
          <w:rFonts w:ascii="Times New Roman" w:eastAsia="Times New Roman" w:hAnsi="Times New Roman" w:cs="Times New Roman"/>
          <w:sz w:val="28"/>
          <w:szCs w:val="28"/>
          <w:lang w:val="ru-RU" w:eastAsia="ru-RU"/>
        </w:rPr>
        <w:t xml:space="preserve">та обізнаності </w:t>
      </w:r>
      <w:r w:rsidR="00AD7E91" w:rsidRPr="00AD7E91">
        <w:rPr>
          <w:rFonts w:ascii="Times New Roman" w:eastAsia="Times New Roman" w:hAnsi="Times New Roman" w:cs="Times New Roman"/>
          <w:sz w:val="28"/>
          <w:szCs w:val="28"/>
          <w:lang w:val="ru-RU" w:eastAsia="ru-RU"/>
        </w:rPr>
        <w:t>споживачів</w:t>
      </w:r>
      <w:r>
        <w:rPr>
          <w:rFonts w:ascii="Times New Roman" w:eastAsia="Times New Roman" w:hAnsi="Times New Roman" w:cs="Times New Roman"/>
          <w:sz w:val="28"/>
          <w:szCs w:val="28"/>
          <w:lang w:val="ru-RU" w:eastAsia="ru-RU"/>
        </w:rPr>
        <w:t xml:space="preserve"> про торгову марку </w:t>
      </w:r>
      <w:r w:rsidRPr="00886EF9">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ОККО</w:t>
      </w:r>
      <w:r w:rsidRPr="00886EF9">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 xml:space="preserve"> та</w:t>
      </w:r>
      <w:r w:rsidR="00AD7E91" w:rsidRPr="00AD7E91">
        <w:rPr>
          <w:rFonts w:ascii="Times New Roman" w:eastAsia="Times New Roman" w:hAnsi="Times New Roman" w:cs="Times New Roman"/>
          <w:sz w:val="28"/>
          <w:szCs w:val="28"/>
          <w:lang w:val="ru-RU" w:eastAsia="ru-RU"/>
        </w:rPr>
        <w:t xml:space="preserve"> стан</w:t>
      </w:r>
      <w:r w:rsidR="008418FA">
        <w:rPr>
          <w:rFonts w:ascii="Times New Roman" w:eastAsia="Times New Roman" w:hAnsi="Times New Roman" w:cs="Times New Roman"/>
          <w:sz w:val="28"/>
          <w:szCs w:val="28"/>
          <w:lang w:val="ru-RU" w:eastAsia="ru-RU"/>
        </w:rPr>
        <w:t>у</w:t>
      </w:r>
      <w:r w:rsidR="00AD7E91" w:rsidRPr="00AD7E91">
        <w:rPr>
          <w:rFonts w:ascii="Times New Roman" w:eastAsia="Times New Roman" w:hAnsi="Times New Roman" w:cs="Times New Roman"/>
          <w:sz w:val="28"/>
          <w:szCs w:val="28"/>
          <w:lang w:val="ru-RU" w:eastAsia="ru-RU"/>
        </w:rPr>
        <w:t xml:space="preserve"> конкурентної боротьби </w:t>
      </w:r>
      <w:proofErr w:type="gramStart"/>
      <w:r w:rsidR="00AD7E91" w:rsidRPr="00AD7E91">
        <w:rPr>
          <w:rFonts w:ascii="Times New Roman" w:eastAsia="Times New Roman" w:hAnsi="Times New Roman" w:cs="Times New Roman"/>
          <w:sz w:val="28"/>
          <w:szCs w:val="28"/>
          <w:lang w:val="ru-RU" w:eastAsia="ru-RU"/>
        </w:rPr>
        <w:t>на</w:t>
      </w:r>
      <w:proofErr w:type="gramEnd"/>
      <w:r w:rsidR="00AD7E91" w:rsidRPr="00AD7E91">
        <w:rPr>
          <w:rFonts w:ascii="Times New Roman" w:eastAsia="Times New Roman" w:hAnsi="Times New Roman" w:cs="Times New Roman"/>
          <w:sz w:val="28"/>
          <w:szCs w:val="28"/>
          <w:lang w:val="ru-RU" w:eastAsia="ru-RU"/>
        </w:rPr>
        <w:t xml:space="preserve"> ринку.</w:t>
      </w:r>
      <w:r w:rsidR="008418FA">
        <w:rPr>
          <w:rFonts w:ascii="Times New Roman" w:eastAsia="Times New Roman" w:hAnsi="Times New Roman" w:cs="Times New Roman"/>
          <w:sz w:val="28"/>
          <w:szCs w:val="28"/>
          <w:lang w:val="ru-RU" w:eastAsia="ru-RU"/>
        </w:rPr>
        <w:t xml:space="preserve"> Про це </w:t>
      </w:r>
      <w:proofErr w:type="gramStart"/>
      <w:r w:rsidR="008418FA">
        <w:rPr>
          <w:rFonts w:ascii="Times New Roman" w:eastAsia="Times New Roman" w:hAnsi="Times New Roman" w:cs="Times New Roman"/>
          <w:sz w:val="28"/>
          <w:szCs w:val="28"/>
          <w:lang w:val="ru-RU" w:eastAsia="ru-RU"/>
        </w:rPr>
        <w:t>св</w:t>
      </w:r>
      <w:proofErr w:type="gramEnd"/>
      <w:r w:rsidR="008418FA">
        <w:rPr>
          <w:rFonts w:ascii="Times New Roman" w:eastAsia="Times New Roman" w:hAnsi="Times New Roman" w:cs="Times New Roman"/>
          <w:sz w:val="28"/>
          <w:szCs w:val="28"/>
          <w:lang w:val="ru-RU" w:eastAsia="ru-RU"/>
        </w:rPr>
        <w:t>ідчить описа</w:t>
      </w:r>
      <w:r>
        <w:rPr>
          <w:rFonts w:ascii="Times New Roman" w:eastAsia="Times New Roman" w:hAnsi="Times New Roman" w:cs="Times New Roman"/>
          <w:sz w:val="28"/>
          <w:szCs w:val="28"/>
          <w:lang w:val="ru-RU" w:eastAsia="ru-RU"/>
        </w:rPr>
        <w:t>не нижче дослідження.</w:t>
      </w:r>
    </w:p>
    <w:p w:rsidR="00886EF9" w:rsidRPr="00493A8D" w:rsidRDefault="00886EF9" w:rsidP="00886EF9">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З метою</w:t>
      </w:r>
      <w:r w:rsidR="00715826">
        <w:rPr>
          <w:rFonts w:ascii="Times New Roman" w:hAnsi="Times New Roman" w:cs="Times New Roman"/>
          <w:spacing w:val="-4"/>
          <w:sz w:val="28"/>
          <w:szCs w:val="28"/>
        </w:rPr>
        <w:t xml:space="preserve"> визачення </w:t>
      </w:r>
      <w:r w:rsidR="00715826" w:rsidRPr="00AD7E91">
        <w:rPr>
          <w:rFonts w:ascii="Times New Roman" w:eastAsia="Times New Roman" w:hAnsi="Times New Roman" w:cs="Times New Roman"/>
          <w:sz w:val="28"/>
          <w:szCs w:val="28"/>
          <w:lang w:val="ru-RU" w:eastAsia="ru-RU"/>
        </w:rPr>
        <w:t xml:space="preserve">ступеня прихильності </w:t>
      </w:r>
      <w:r w:rsidR="00715826">
        <w:rPr>
          <w:rFonts w:ascii="Times New Roman" w:eastAsia="Times New Roman" w:hAnsi="Times New Roman" w:cs="Times New Roman"/>
          <w:sz w:val="28"/>
          <w:szCs w:val="28"/>
          <w:lang w:val="ru-RU" w:eastAsia="ru-RU"/>
        </w:rPr>
        <w:t xml:space="preserve">та обізнаності </w:t>
      </w:r>
      <w:r w:rsidR="00715826" w:rsidRPr="00AD7E91">
        <w:rPr>
          <w:rFonts w:ascii="Times New Roman" w:eastAsia="Times New Roman" w:hAnsi="Times New Roman" w:cs="Times New Roman"/>
          <w:sz w:val="28"/>
          <w:szCs w:val="28"/>
          <w:lang w:val="ru-RU" w:eastAsia="ru-RU"/>
        </w:rPr>
        <w:t>споживачів</w:t>
      </w:r>
      <w:r w:rsidR="00715826">
        <w:rPr>
          <w:rFonts w:ascii="Times New Roman" w:eastAsia="Times New Roman" w:hAnsi="Times New Roman" w:cs="Times New Roman"/>
          <w:sz w:val="28"/>
          <w:szCs w:val="28"/>
          <w:lang w:val="ru-RU" w:eastAsia="ru-RU"/>
        </w:rPr>
        <w:t xml:space="preserve"> про торгову марку </w:t>
      </w:r>
      <w:r w:rsidR="00715826" w:rsidRPr="00886EF9">
        <w:rPr>
          <w:rFonts w:ascii="Times New Roman" w:eastAsia="Times New Roman" w:hAnsi="Times New Roman" w:cs="Times New Roman"/>
          <w:sz w:val="28"/>
          <w:szCs w:val="28"/>
          <w:lang w:val="ru-RU" w:eastAsia="ru-RU"/>
        </w:rPr>
        <w:t>“</w:t>
      </w:r>
      <w:r w:rsidR="00715826">
        <w:rPr>
          <w:rFonts w:ascii="Times New Roman" w:eastAsia="Times New Roman" w:hAnsi="Times New Roman" w:cs="Times New Roman"/>
          <w:sz w:val="28"/>
          <w:szCs w:val="28"/>
          <w:lang w:eastAsia="ru-RU"/>
        </w:rPr>
        <w:t>ОККО</w:t>
      </w:r>
      <w:r w:rsidR="00715826" w:rsidRPr="00886EF9">
        <w:rPr>
          <w:rFonts w:ascii="Times New Roman" w:eastAsia="Times New Roman" w:hAnsi="Times New Roman" w:cs="Times New Roman"/>
          <w:sz w:val="28"/>
          <w:szCs w:val="28"/>
          <w:lang w:val="ru-RU" w:eastAsia="ru-RU"/>
        </w:rPr>
        <w:t>”</w:t>
      </w:r>
      <w:r w:rsidRPr="00493A8D">
        <w:rPr>
          <w:rFonts w:ascii="Times New Roman" w:hAnsi="Times New Roman" w:cs="Times New Roman"/>
          <w:spacing w:val="-4"/>
          <w:sz w:val="28"/>
          <w:szCs w:val="28"/>
        </w:rPr>
        <w:t xml:space="preserve"> було проведено опитування 1000 вод</w:t>
      </w:r>
      <w:r>
        <w:rPr>
          <w:rFonts w:ascii="Times New Roman" w:hAnsi="Times New Roman" w:cs="Times New Roman"/>
          <w:spacing w:val="-4"/>
          <w:sz w:val="28"/>
          <w:szCs w:val="28"/>
        </w:rPr>
        <w:t xml:space="preserve">іїв–власників автотранспортних </w:t>
      </w:r>
      <w:r w:rsidRPr="00493A8D">
        <w:rPr>
          <w:rFonts w:ascii="Times New Roman" w:hAnsi="Times New Roman" w:cs="Times New Roman"/>
          <w:spacing w:val="-4"/>
          <w:sz w:val="28"/>
          <w:szCs w:val="28"/>
        </w:rPr>
        <w:t xml:space="preserve">засобів, які користуються послугами АЗС. Дослідження проводилося в таких містах України: Київ, Біла Церква, Бориспіль, Бровари, Черкаси, Сміла, Умань, Полтава, Кіровоград; Одеса, Іллічівськ, Миколаїв, Херсон, Сімферополь, Феодосія; Харків, Лозова, Дніпропетровськ, Дніпродзержинськ, Новомоськовськ, Донецьк, Маріуполь, Красноармійськ, Харцизськ, Шахтерськ, </w:t>
      </w:r>
      <w:r w:rsidRPr="00493A8D">
        <w:rPr>
          <w:rFonts w:ascii="Times New Roman" w:hAnsi="Times New Roman" w:cs="Times New Roman"/>
          <w:spacing w:val="-4"/>
          <w:sz w:val="28"/>
          <w:szCs w:val="28"/>
        </w:rPr>
        <w:lastRenderedPageBreak/>
        <w:t>Запоріжжя, Мелітополь, Енергодар, Луганськ, Ровеньки, Первомайськ; Івано–Франківськ, Львів, Стрий, Тернопіль, Ужгород, Хмельницький, Рівне.</w:t>
      </w:r>
    </w:p>
    <w:p w:rsidR="00886EF9" w:rsidRPr="00493A8D" w:rsidRDefault="00886EF9" w:rsidP="00886EF9">
      <w:pPr>
        <w:spacing w:line="360" w:lineRule="auto"/>
        <w:ind w:firstLine="709"/>
        <w:jc w:val="both"/>
        <w:rPr>
          <w:rFonts w:ascii="Times New Roman" w:hAnsi="Times New Roman" w:cs="Times New Roman"/>
          <w:spacing w:val="-4"/>
          <w:sz w:val="28"/>
          <w:szCs w:val="28"/>
        </w:rPr>
      </w:pPr>
      <w:r w:rsidRPr="00CD5B55">
        <w:rPr>
          <w:rFonts w:ascii="Times New Roman" w:hAnsi="Times New Roman" w:cs="Times New Roman"/>
          <w:b/>
          <w:spacing w:val="-4"/>
          <w:sz w:val="28"/>
          <w:szCs w:val="28"/>
        </w:rPr>
        <w:t>Метод дослідження – особисте інтерв'ю</w:t>
      </w:r>
      <w:r w:rsidRPr="00493A8D">
        <w:rPr>
          <w:rFonts w:ascii="Times New Roman" w:hAnsi="Times New Roman" w:cs="Times New Roman"/>
          <w:spacing w:val="-4"/>
          <w:sz w:val="28"/>
          <w:szCs w:val="28"/>
        </w:rPr>
        <w:t xml:space="preserve">. Було досліджено знання </w:t>
      </w:r>
      <w:r w:rsidR="00487427">
        <w:rPr>
          <w:rFonts w:ascii="Times New Roman" w:hAnsi="Times New Roman" w:cs="Times New Roman"/>
          <w:spacing w:val="-4"/>
          <w:sz w:val="28"/>
          <w:szCs w:val="28"/>
        </w:rPr>
        <w:t xml:space="preserve">водіями </w:t>
      </w:r>
      <w:r w:rsidRPr="00493A8D">
        <w:rPr>
          <w:rFonts w:ascii="Times New Roman" w:hAnsi="Times New Roman" w:cs="Times New Roman"/>
          <w:spacing w:val="-4"/>
          <w:sz w:val="28"/>
          <w:szCs w:val="28"/>
        </w:rPr>
        <w:t>нафтових компаній (спонтанн</w:t>
      </w:r>
      <w:r w:rsidR="00487427">
        <w:rPr>
          <w:rFonts w:ascii="Times New Roman" w:hAnsi="Times New Roman" w:cs="Times New Roman"/>
          <w:spacing w:val="-4"/>
          <w:sz w:val="28"/>
          <w:szCs w:val="28"/>
        </w:rPr>
        <w:t xml:space="preserve">е і знання з підказкою), </w:t>
      </w:r>
      <w:r w:rsidRPr="00493A8D">
        <w:rPr>
          <w:rFonts w:ascii="Times New Roman" w:hAnsi="Times New Roman" w:cs="Times New Roman"/>
          <w:spacing w:val="-4"/>
          <w:sz w:val="28"/>
          <w:szCs w:val="28"/>
        </w:rPr>
        <w:t xml:space="preserve">АЗС нафтових компаній (спонтанне </w:t>
      </w:r>
      <w:r w:rsidR="00487427">
        <w:rPr>
          <w:rFonts w:ascii="Times New Roman" w:hAnsi="Times New Roman" w:cs="Times New Roman"/>
          <w:spacing w:val="-4"/>
          <w:sz w:val="28"/>
          <w:szCs w:val="28"/>
        </w:rPr>
        <w:t>і знання з підказкою), розпитано про</w:t>
      </w:r>
      <w:r w:rsidRPr="00493A8D">
        <w:rPr>
          <w:rFonts w:ascii="Times New Roman" w:hAnsi="Times New Roman" w:cs="Times New Roman"/>
          <w:spacing w:val="-4"/>
          <w:sz w:val="28"/>
          <w:szCs w:val="28"/>
        </w:rPr>
        <w:t xml:space="preserve"> якість палива на різних АЗС та вибір АЗС споживачами. </w:t>
      </w:r>
    </w:p>
    <w:p w:rsidR="00886EF9" w:rsidRPr="00493A8D" w:rsidRDefault="00886EF9" w:rsidP="00886EF9">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 xml:space="preserve">Отже, за результатами дослідження, найбільше в Україні знають </w:t>
      </w:r>
      <w:r w:rsidR="00487427">
        <w:rPr>
          <w:rFonts w:ascii="Times New Roman" w:hAnsi="Times New Roman" w:cs="Times New Roman"/>
          <w:spacing w:val="-4"/>
          <w:sz w:val="28"/>
          <w:szCs w:val="28"/>
        </w:rPr>
        <w:t xml:space="preserve">про </w:t>
      </w:r>
      <w:r w:rsidRPr="00493A8D">
        <w:rPr>
          <w:rFonts w:ascii="Times New Roman" w:hAnsi="Times New Roman" w:cs="Times New Roman"/>
          <w:spacing w:val="-4"/>
          <w:sz w:val="28"/>
          <w:szCs w:val="28"/>
        </w:rPr>
        <w:t>наступні нафтові компанії: "ТНК" або "ТНК–BP Україна" (перша названа компанія –49%, загальне спонтанне знання – 88% і знання з підказкою – 99%); "Лукойл– Україна" (перша названа компанія – 17%), загальне спонтанне знання – 63% і знання і підказкою – 87%); "Укрнафта" (перша названа компанія – 7%, загальне спонтанне знання – 41% і знання з підказкою – 76%); "Укртатнафта" (перша названа компанія – 7%, загальне спонтанне знання – 36%&gt; і знання з підказкою – 67%)); "Галичина НПК Континіум" (бренд "WOG": перша названа компанія – 4%, загальне спонтанне знання – 12% і знання з підказкою – 34%); "Галнафтогаз" (бренд ОККО: перша названа компанія – 4%, загальне спонтанне знання – 12% і знання з підказкою – 31%); "Сентоза–Авіас" (перша названа компанія – 3%), загальне спонтанне знання – 17% і знання з підказкою — 41%).</w:t>
      </w:r>
    </w:p>
    <w:p w:rsidR="00886EF9" w:rsidRPr="00493A8D" w:rsidRDefault="00886EF9" w:rsidP="00886EF9">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Сприйнята якість брендових АЗС — суб'єктивно оцінювані вигоди від придбання і споживання товару (послуги) — пов'язана з привабливістю бренду, довірою до нього, гордістю за нього і готовністю рекомендувати його. Її було оцінено за 5–бальною шкалою від "відмінна якість" до "дуже погана якість". За базу було взято респондентів, які заправлялися на вказаних АЗС останні 5 разів. За результатами усередненої оцінки, найвищу якість палива мають такі АЗС як "ТНК", "Shell", "КЛО", "WOG", "ОККО", 'Рось" і "Золотий гепард".</w:t>
      </w:r>
    </w:p>
    <w:p w:rsidR="00886EF9" w:rsidRPr="00493A8D" w:rsidRDefault="00886EF9" w:rsidP="00886EF9">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Що стосується загального вибору АЗС (база – респонденти, які знають про компанію), то найчастіше українські споживачі вибирають "ТНК" (до речі, для 24% опитаних це – єдина АЗС, якою вони користуються, і для 33% – одна із АЗС, якій вони віддають перевагу перед іншими), "Лукойл", "ОККО", "WOG", "Укртатнафта", "Укрнафта" і "Сентоза–Авіас".</w:t>
      </w:r>
    </w:p>
    <w:p w:rsidR="00886EF9" w:rsidRPr="00493A8D" w:rsidRDefault="00886EF9" w:rsidP="00886EF9">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lastRenderedPageBreak/>
        <w:t xml:space="preserve">Визначимо рівень сприйняття споживачами даних брендів за параметрами, які, згідно проведеного дослідження, мають вирішальне значення для споживачів під час вибору АЗС: </w:t>
      </w:r>
    </w:p>
    <w:p w:rsidR="00886EF9" w:rsidRPr="00493A8D" w:rsidRDefault="00886EF9" w:rsidP="009F1C8B">
      <w:pPr>
        <w:numPr>
          <w:ilvl w:val="0"/>
          <w:numId w:val="26"/>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 xml:space="preserve">якість пального; </w:t>
      </w:r>
    </w:p>
    <w:p w:rsidR="00886EF9" w:rsidRPr="00493A8D" w:rsidRDefault="00886EF9" w:rsidP="009F1C8B">
      <w:pPr>
        <w:numPr>
          <w:ilvl w:val="0"/>
          <w:numId w:val="26"/>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 xml:space="preserve">якість обслуговування; вартість пального; </w:t>
      </w:r>
    </w:p>
    <w:p w:rsidR="00886EF9" w:rsidRPr="00493A8D" w:rsidRDefault="00886EF9" w:rsidP="009F1C8B">
      <w:pPr>
        <w:numPr>
          <w:ilvl w:val="0"/>
          <w:numId w:val="26"/>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 xml:space="preserve">близькість (зручне розташування по шляху слідування); </w:t>
      </w:r>
    </w:p>
    <w:p w:rsidR="00886EF9" w:rsidRPr="00493A8D" w:rsidRDefault="00886EF9" w:rsidP="009F1C8B">
      <w:pPr>
        <w:numPr>
          <w:ilvl w:val="0"/>
          <w:numId w:val="26"/>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 xml:space="preserve">додаткові послуги на АЗС (наявність магазину, кафе, мийки чи СТО при заправці); </w:t>
      </w:r>
    </w:p>
    <w:p w:rsidR="00886EF9" w:rsidRPr="00493A8D" w:rsidRDefault="00886EF9" w:rsidP="009F1C8B">
      <w:pPr>
        <w:numPr>
          <w:ilvl w:val="0"/>
          <w:numId w:val="26"/>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 xml:space="preserve">чистота на АЗС і зовнішній вигляд персоналу; </w:t>
      </w:r>
    </w:p>
    <w:p w:rsidR="00886EF9" w:rsidRPr="00493A8D" w:rsidRDefault="00886EF9" w:rsidP="009F1C8B">
      <w:pPr>
        <w:numPr>
          <w:ilvl w:val="0"/>
          <w:numId w:val="26"/>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 xml:space="preserve">чуйний і ввічливий персонал; </w:t>
      </w:r>
    </w:p>
    <w:p w:rsidR="00886EF9" w:rsidRPr="00493A8D" w:rsidRDefault="00886EF9" w:rsidP="009F1C8B">
      <w:pPr>
        <w:numPr>
          <w:ilvl w:val="0"/>
          <w:numId w:val="26"/>
        </w:numPr>
        <w:tabs>
          <w:tab w:val="clear" w:pos="1429"/>
          <w:tab w:val="num" w:pos="724"/>
        </w:tabs>
        <w:spacing w:line="360" w:lineRule="auto"/>
        <w:ind w:left="724"/>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дизайн і оформлення АЗС; імідж мережі, сформований маркетинговими комунікаціями.</w:t>
      </w:r>
    </w:p>
    <w:p w:rsidR="00886EF9" w:rsidRPr="00493A8D" w:rsidRDefault="00487427" w:rsidP="00886EF9">
      <w:pPr>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З цією метою застосу</w:t>
      </w:r>
      <w:r w:rsidR="00886EF9" w:rsidRPr="00493A8D">
        <w:rPr>
          <w:rFonts w:ascii="Times New Roman" w:hAnsi="Times New Roman" w:cs="Times New Roman"/>
          <w:spacing w:val="-4"/>
          <w:sz w:val="28"/>
          <w:szCs w:val="28"/>
        </w:rPr>
        <w:t>ємо метод експертних оцінок і відзначимо за 5–бальною шкалою кожен з параметрів (5–найвища оцінка, тобто параметри є на високому рівні, 1–найнижча, параметри знаходяться на низькому рівні). Це дозволить нам знайти ті особливості бренду, які позиціонують його на ринку та відрізняють від подібних брендів.</w:t>
      </w:r>
    </w:p>
    <w:p w:rsidR="00886EF9" w:rsidRPr="00493A8D" w:rsidRDefault="00886EF9" w:rsidP="00886EF9">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 xml:space="preserve">Результати дослідження щодо оцінювання </w:t>
      </w:r>
      <w:r w:rsidR="00C51CE4">
        <w:rPr>
          <w:rFonts w:ascii="Times New Roman" w:hAnsi="Times New Roman" w:cs="Times New Roman"/>
          <w:spacing w:val="-4"/>
          <w:sz w:val="28"/>
          <w:szCs w:val="28"/>
        </w:rPr>
        <w:t>брендів АЗС наведено в табл. 2.2</w:t>
      </w:r>
      <w:r w:rsidRPr="00493A8D">
        <w:rPr>
          <w:rFonts w:ascii="Times New Roman" w:hAnsi="Times New Roman" w:cs="Times New Roman"/>
          <w:spacing w:val="-4"/>
          <w:sz w:val="28"/>
          <w:szCs w:val="28"/>
        </w:rPr>
        <w:t>.</w:t>
      </w:r>
    </w:p>
    <w:p w:rsidR="00886EF9" w:rsidRDefault="00886EF9" w:rsidP="00886EF9">
      <w:pPr>
        <w:spacing w:line="360" w:lineRule="auto"/>
        <w:ind w:firstLine="709"/>
        <w:jc w:val="right"/>
        <w:rPr>
          <w:rFonts w:ascii="Times New Roman" w:hAnsi="Times New Roman" w:cs="Times New Roman"/>
          <w:sz w:val="28"/>
          <w:szCs w:val="28"/>
        </w:rPr>
      </w:pPr>
    </w:p>
    <w:p w:rsidR="00886EF9" w:rsidRPr="00493A8D" w:rsidRDefault="00C51CE4" w:rsidP="00886EF9">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2.2</w:t>
      </w:r>
    </w:p>
    <w:p w:rsidR="00886EF9" w:rsidRPr="00493A8D" w:rsidRDefault="00886EF9" w:rsidP="00886EF9">
      <w:pPr>
        <w:spacing w:line="360" w:lineRule="auto"/>
        <w:jc w:val="center"/>
        <w:rPr>
          <w:rFonts w:ascii="Times New Roman" w:hAnsi="Times New Roman" w:cs="Times New Roman"/>
          <w:sz w:val="28"/>
          <w:szCs w:val="28"/>
        </w:rPr>
      </w:pPr>
      <w:r w:rsidRPr="00493A8D">
        <w:rPr>
          <w:rFonts w:ascii="Times New Roman" w:hAnsi="Times New Roman" w:cs="Times New Roman"/>
          <w:sz w:val="28"/>
          <w:szCs w:val="28"/>
        </w:rPr>
        <w:t>Оцінка платформи позиціонування брендів АЗС</w:t>
      </w:r>
    </w:p>
    <w:tbl>
      <w:tblPr>
        <w:tblW w:w="4923" w:type="pct"/>
        <w:jc w:val="center"/>
        <w:tblCellMar>
          <w:left w:w="0" w:type="dxa"/>
          <w:right w:w="0" w:type="dxa"/>
        </w:tblCellMar>
        <w:tblLook w:val="0000" w:firstRow="0" w:lastRow="0" w:firstColumn="0" w:lastColumn="0" w:noHBand="0" w:noVBand="0"/>
      </w:tblPr>
      <w:tblGrid>
        <w:gridCol w:w="2151"/>
        <w:gridCol w:w="605"/>
        <w:gridCol w:w="508"/>
        <w:gridCol w:w="518"/>
        <w:gridCol w:w="508"/>
        <w:gridCol w:w="512"/>
        <w:gridCol w:w="455"/>
        <w:gridCol w:w="459"/>
        <w:gridCol w:w="567"/>
        <w:gridCol w:w="548"/>
        <w:gridCol w:w="400"/>
        <w:gridCol w:w="429"/>
        <w:gridCol w:w="435"/>
        <w:gridCol w:w="705"/>
        <w:gridCol w:w="699"/>
      </w:tblGrid>
      <w:tr w:rsidR="00886EF9" w:rsidRPr="00493A8D" w:rsidTr="00A102EA">
        <w:trPr>
          <w:trHeight w:val="622"/>
          <w:jc w:val="center"/>
        </w:trPr>
        <w:tc>
          <w:tcPr>
            <w:tcW w:w="1134" w:type="pct"/>
            <w:tcBorders>
              <w:top w:val="single" w:sz="4" w:space="0" w:color="auto"/>
              <w:left w:val="single" w:sz="4" w:space="0" w:color="auto"/>
              <w:bottom w:val="single" w:sz="4" w:space="0" w:color="auto"/>
              <w:right w:val="single" w:sz="4" w:space="0" w:color="auto"/>
            </w:tcBorders>
            <w:shd w:val="clear" w:color="auto" w:fill="FFFFFF"/>
          </w:tcPr>
          <w:p w:rsidR="00886EF9" w:rsidRPr="00487427" w:rsidRDefault="00886EF9" w:rsidP="00F27867">
            <w:pPr>
              <w:jc w:val="center"/>
              <w:rPr>
                <w:rFonts w:ascii="Times New Roman" w:hAnsi="Times New Roman" w:cs="Times New Roman"/>
                <w:b/>
                <w:sz w:val="28"/>
                <w:szCs w:val="28"/>
              </w:rPr>
            </w:pPr>
            <w:r w:rsidRPr="00487427">
              <w:rPr>
                <w:rFonts w:ascii="Times New Roman" w:hAnsi="Times New Roman" w:cs="Times New Roman"/>
                <w:b/>
                <w:sz w:val="28"/>
                <w:szCs w:val="28"/>
              </w:rPr>
              <w:t>Характеристики</w:t>
            </w:r>
          </w:p>
        </w:tc>
        <w:tc>
          <w:tcPr>
            <w:tcW w:w="589" w:type="pct"/>
            <w:gridSpan w:val="2"/>
            <w:tcBorders>
              <w:top w:val="single" w:sz="4" w:space="0" w:color="auto"/>
              <w:left w:val="single" w:sz="4" w:space="0" w:color="auto"/>
              <w:bottom w:val="single" w:sz="4" w:space="0" w:color="auto"/>
              <w:right w:val="single" w:sz="4" w:space="0" w:color="auto"/>
            </w:tcBorders>
            <w:shd w:val="clear" w:color="auto" w:fill="FFFFFF"/>
          </w:tcPr>
          <w:p w:rsidR="00886EF9" w:rsidRPr="00487427" w:rsidRDefault="00886EF9" w:rsidP="00F27867">
            <w:pPr>
              <w:jc w:val="center"/>
              <w:rPr>
                <w:rFonts w:ascii="Times New Roman" w:hAnsi="Times New Roman" w:cs="Times New Roman"/>
                <w:b/>
                <w:sz w:val="28"/>
                <w:szCs w:val="28"/>
              </w:rPr>
            </w:pPr>
            <w:r w:rsidRPr="00487427">
              <w:rPr>
                <w:rFonts w:ascii="Times New Roman" w:hAnsi="Times New Roman" w:cs="Times New Roman"/>
                <w:b/>
                <w:sz w:val="28"/>
                <w:szCs w:val="28"/>
              </w:rPr>
              <w:t>ТНК</w:t>
            </w:r>
          </w:p>
        </w:tc>
        <w:tc>
          <w:tcPr>
            <w:tcW w:w="543" w:type="pct"/>
            <w:gridSpan w:val="2"/>
            <w:tcBorders>
              <w:top w:val="single" w:sz="4" w:space="0" w:color="auto"/>
              <w:left w:val="single" w:sz="4" w:space="0" w:color="auto"/>
              <w:bottom w:val="single" w:sz="4" w:space="0" w:color="auto"/>
              <w:right w:val="single" w:sz="4" w:space="0" w:color="auto"/>
            </w:tcBorders>
            <w:shd w:val="clear" w:color="auto" w:fill="FFFFFF"/>
          </w:tcPr>
          <w:p w:rsidR="00886EF9" w:rsidRPr="00487427" w:rsidRDefault="00886EF9" w:rsidP="00F27867">
            <w:pPr>
              <w:jc w:val="center"/>
              <w:rPr>
                <w:rFonts w:ascii="Times New Roman" w:hAnsi="Times New Roman" w:cs="Times New Roman"/>
                <w:b/>
                <w:sz w:val="28"/>
                <w:szCs w:val="28"/>
              </w:rPr>
            </w:pPr>
            <w:r w:rsidRPr="00487427">
              <w:rPr>
                <w:rFonts w:ascii="Times New Roman" w:hAnsi="Times New Roman" w:cs="Times New Roman"/>
                <w:b/>
                <w:sz w:val="28"/>
                <w:szCs w:val="28"/>
              </w:rPr>
              <w:t>Лукойл</w:t>
            </w:r>
          </w:p>
        </w:tc>
        <w:tc>
          <w:tcPr>
            <w:tcW w:w="512" w:type="pct"/>
            <w:gridSpan w:val="2"/>
            <w:tcBorders>
              <w:top w:val="single" w:sz="4" w:space="0" w:color="auto"/>
              <w:left w:val="single" w:sz="4" w:space="0" w:color="auto"/>
              <w:bottom w:val="single" w:sz="4" w:space="0" w:color="auto"/>
              <w:right w:val="single" w:sz="4" w:space="0" w:color="auto"/>
            </w:tcBorders>
            <w:shd w:val="clear" w:color="auto" w:fill="FFFFFF"/>
          </w:tcPr>
          <w:p w:rsidR="00886EF9" w:rsidRPr="00487427" w:rsidRDefault="00886EF9" w:rsidP="00F27867">
            <w:pPr>
              <w:jc w:val="center"/>
              <w:rPr>
                <w:rFonts w:ascii="Times New Roman" w:hAnsi="Times New Roman" w:cs="Times New Roman"/>
                <w:b/>
                <w:sz w:val="28"/>
                <w:szCs w:val="28"/>
              </w:rPr>
            </w:pPr>
            <w:r w:rsidRPr="00487427">
              <w:rPr>
                <w:rFonts w:ascii="Times New Roman" w:hAnsi="Times New Roman" w:cs="Times New Roman"/>
                <w:b/>
                <w:sz w:val="28"/>
                <w:szCs w:val="28"/>
              </w:rPr>
              <w:t>ОККО</w:t>
            </w:r>
          </w:p>
        </w:tc>
        <w:tc>
          <w:tcPr>
            <w:tcW w:w="543" w:type="pct"/>
            <w:gridSpan w:val="2"/>
            <w:tcBorders>
              <w:top w:val="single" w:sz="4" w:space="0" w:color="auto"/>
              <w:left w:val="single" w:sz="4" w:space="0" w:color="auto"/>
              <w:bottom w:val="single" w:sz="4" w:space="0" w:color="auto"/>
              <w:right w:val="single" w:sz="4" w:space="0" w:color="auto"/>
            </w:tcBorders>
            <w:shd w:val="clear" w:color="auto" w:fill="FFFFFF"/>
          </w:tcPr>
          <w:p w:rsidR="00886EF9" w:rsidRPr="00487427" w:rsidRDefault="00886EF9" w:rsidP="00F27867">
            <w:pPr>
              <w:jc w:val="center"/>
              <w:rPr>
                <w:rFonts w:ascii="Times New Roman" w:hAnsi="Times New Roman" w:cs="Times New Roman"/>
                <w:b/>
                <w:sz w:val="28"/>
                <w:szCs w:val="28"/>
              </w:rPr>
            </w:pPr>
            <w:r w:rsidRPr="00487427">
              <w:rPr>
                <w:rFonts w:ascii="Times New Roman" w:hAnsi="Times New Roman" w:cs="Times New Roman"/>
                <w:b/>
                <w:sz w:val="28"/>
                <w:szCs w:val="28"/>
              </w:rPr>
              <w:t>WOG</w:t>
            </w:r>
          </w:p>
        </w:tc>
        <w:tc>
          <w:tcPr>
            <w:tcW w:w="480" w:type="pct"/>
            <w:gridSpan w:val="2"/>
            <w:tcBorders>
              <w:top w:val="single" w:sz="4" w:space="0" w:color="auto"/>
              <w:left w:val="single" w:sz="4" w:space="0" w:color="auto"/>
              <w:bottom w:val="single" w:sz="4" w:space="0" w:color="auto"/>
              <w:right w:val="single" w:sz="4" w:space="0" w:color="auto"/>
            </w:tcBorders>
            <w:shd w:val="clear" w:color="auto" w:fill="FFFFFF"/>
          </w:tcPr>
          <w:p w:rsidR="00886EF9" w:rsidRPr="00487427" w:rsidRDefault="00886EF9" w:rsidP="00F27867">
            <w:pPr>
              <w:jc w:val="center"/>
              <w:rPr>
                <w:rFonts w:ascii="Times New Roman" w:hAnsi="Times New Roman" w:cs="Times New Roman"/>
                <w:b/>
                <w:sz w:val="28"/>
                <w:szCs w:val="28"/>
              </w:rPr>
            </w:pPr>
            <w:r w:rsidRPr="00487427">
              <w:rPr>
                <w:rFonts w:ascii="Times New Roman" w:hAnsi="Times New Roman" w:cs="Times New Roman"/>
                <w:b/>
                <w:sz w:val="28"/>
                <w:szCs w:val="28"/>
              </w:rPr>
              <w:t>Укртат нафта</w:t>
            </w:r>
          </w:p>
        </w:tc>
        <w:tc>
          <w:tcPr>
            <w:tcW w:w="457" w:type="pct"/>
            <w:gridSpan w:val="2"/>
            <w:tcBorders>
              <w:top w:val="single" w:sz="4" w:space="0" w:color="auto"/>
              <w:left w:val="single" w:sz="4" w:space="0" w:color="auto"/>
              <w:bottom w:val="single" w:sz="4" w:space="0" w:color="auto"/>
              <w:right w:val="single" w:sz="4" w:space="0" w:color="auto"/>
            </w:tcBorders>
            <w:shd w:val="clear" w:color="auto" w:fill="FFFFFF"/>
          </w:tcPr>
          <w:p w:rsidR="00886EF9" w:rsidRPr="00487427" w:rsidRDefault="00886EF9" w:rsidP="00F27867">
            <w:pPr>
              <w:jc w:val="center"/>
              <w:rPr>
                <w:rFonts w:ascii="Times New Roman" w:hAnsi="Times New Roman" w:cs="Times New Roman"/>
                <w:b/>
                <w:sz w:val="28"/>
                <w:szCs w:val="28"/>
              </w:rPr>
            </w:pPr>
            <w:r w:rsidRPr="00487427">
              <w:rPr>
                <w:rFonts w:ascii="Times New Roman" w:hAnsi="Times New Roman" w:cs="Times New Roman"/>
                <w:b/>
                <w:sz w:val="28"/>
                <w:szCs w:val="28"/>
              </w:rPr>
              <w:t>Укрна фта</w:t>
            </w:r>
          </w:p>
        </w:tc>
        <w:tc>
          <w:tcPr>
            <w:tcW w:w="741" w:type="pct"/>
            <w:gridSpan w:val="2"/>
            <w:tcBorders>
              <w:top w:val="single" w:sz="4" w:space="0" w:color="auto"/>
              <w:left w:val="single" w:sz="4" w:space="0" w:color="auto"/>
              <w:bottom w:val="single" w:sz="4" w:space="0" w:color="auto"/>
              <w:right w:val="single" w:sz="4" w:space="0" w:color="auto"/>
            </w:tcBorders>
            <w:shd w:val="clear" w:color="auto" w:fill="FFFFFF"/>
          </w:tcPr>
          <w:p w:rsidR="00886EF9" w:rsidRPr="00487427" w:rsidRDefault="00886EF9" w:rsidP="00F27867">
            <w:pPr>
              <w:jc w:val="center"/>
              <w:rPr>
                <w:rFonts w:ascii="Times New Roman" w:hAnsi="Times New Roman" w:cs="Times New Roman"/>
                <w:b/>
                <w:sz w:val="28"/>
                <w:szCs w:val="28"/>
              </w:rPr>
            </w:pPr>
            <w:r w:rsidRPr="00487427">
              <w:rPr>
                <w:rFonts w:ascii="Times New Roman" w:hAnsi="Times New Roman" w:cs="Times New Roman"/>
                <w:b/>
                <w:sz w:val="28"/>
                <w:szCs w:val="28"/>
              </w:rPr>
              <w:t>Сентоза– Авіас</w:t>
            </w:r>
          </w:p>
        </w:tc>
      </w:tr>
      <w:tr w:rsidR="00886EF9" w:rsidRPr="00493A8D" w:rsidTr="00A102EA">
        <w:trPr>
          <w:trHeight w:val="332"/>
          <w:jc w:val="center"/>
        </w:trPr>
        <w:tc>
          <w:tcPr>
            <w:tcW w:w="1134" w:type="pct"/>
            <w:tcBorders>
              <w:top w:val="single" w:sz="4" w:space="0" w:color="auto"/>
              <w:left w:val="single" w:sz="4" w:space="0" w:color="auto"/>
              <w:bottom w:val="single" w:sz="4" w:space="0" w:color="auto"/>
              <w:right w:val="single" w:sz="4" w:space="0" w:color="auto"/>
            </w:tcBorders>
            <w:shd w:val="clear" w:color="auto" w:fill="FFFFFF"/>
          </w:tcPr>
          <w:p w:rsidR="00886EF9" w:rsidRPr="00487427" w:rsidRDefault="00886EF9" w:rsidP="00487427">
            <w:pPr>
              <w:spacing w:line="276" w:lineRule="auto"/>
              <w:rPr>
                <w:rFonts w:ascii="Times New Roman" w:hAnsi="Times New Roman" w:cs="Times New Roman"/>
                <w:sz w:val="28"/>
                <w:szCs w:val="28"/>
              </w:rPr>
            </w:pPr>
            <w:r w:rsidRPr="00487427">
              <w:rPr>
                <w:rFonts w:ascii="Times New Roman" w:hAnsi="Times New Roman" w:cs="Times New Roman"/>
                <w:sz w:val="28"/>
                <w:szCs w:val="28"/>
              </w:rPr>
              <w:t>Якість пального</w:t>
            </w:r>
          </w:p>
        </w:tc>
        <w:tc>
          <w:tcPr>
            <w:tcW w:w="320"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4,1</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74"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3,9</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71"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4,0</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4,0</w:t>
            </w:r>
          </w:p>
        </w:tc>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3,9</w:t>
            </w:r>
          </w:p>
        </w:tc>
        <w:tc>
          <w:tcPr>
            <w:tcW w:w="203"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27"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3,8</w:t>
            </w:r>
          </w:p>
        </w:tc>
        <w:tc>
          <w:tcPr>
            <w:tcW w:w="230"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3,7</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r>
      <w:tr w:rsidR="00886EF9" w:rsidRPr="00493A8D" w:rsidTr="00A102EA">
        <w:trPr>
          <w:trHeight w:val="561"/>
          <w:jc w:val="center"/>
        </w:trPr>
        <w:tc>
          <w:tcPr>
            <w:tcW w:w="1134" w:type="pct"/>
            <w:tcBorders>
              <w:top w:val="single" w:sz="4" w:space="0" w:color="auto"/>
              <w:left w:val="single" w:sz="4" w:space="0" w:color="auto"/>
              <w:bottom w:val="single" w:sz="4" w:space="0" w:color="auto"/>
              <w:right w:val="single" w:sz="4" w:space="0" w:color="auto"/>
            </w:tcBorders>
            <w:shd w:val="clear" w:color="auto" w:fill="FFFFFF"/>
          </w:tcPr>
          <w:p w:rsidR="00886EF9" w:rsidRPr="00487427" w:rsidRDefault="00886EF9" w:rsidP="00487427">
            <w:pPr>
              <w:spacing w:line="276" w:lineRule="auto"/>
              <w:rPr>
                <w:rFonts w:ascii="Times New Roman" w:hAnsi="Times New Roman" w:cs="Times New Roman"/>
                <w:sz w:val="28"/>
                <w:szCs w:val="28"/>
              </w:rPr>
            </w:pPr>
            <w:r w:rsidRPr="00487427">
              <w:rPr>
                <w:rFonts w:ascii="Times New Roman" w:hAnsi="Times New Roman" w:cs="Times New Roman"/>
                <w:sz w:val="28"/>
                <w:szCs w:val="28"/>
              </w:rPr>
              <w:t>Якість</w:t>
            </w:r>
          </w:p>
          <w:p w:rsidR="00886EF9" w:rsidRPr="00487427" w:rsidRDefault="00886EF9" w:rsidP="00487427">
            <w:pPr>
              <w:spacing w:line="276" w:lineRule="auto"/>
              <w:rPr>
                <w:rFonts w:ascii="Times New Roman" w:hAnsi="Times New Roman" w:cs="Times New Roman"/>
                <w:sz w:val="28"/>
                <w:szCs w:val="28"/>
              </w:rPr>
            </w:pPr>
            <w:r w:rsidRPr="00487427">
              <w:rPr>
                <w:rFonts w:ascii="Times New Roman" w:hAnsi="Times New Roman" w:cs="Times New Roman"/>
                <w:sz w:val="28"/>
                <w:szCs w:val="28"/>
              </w:rPr>
              <w:t>обслуговування</w:t>
            </w:r>
          </w:p>
        </w:tc>
        <w:tc>
          <w:tcPr>
            <w:tcW w:w="320"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4,4</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74"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4,2</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71"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4,0</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4,0</w:t>
            </w:r>
          </w:p>
        </w:tc>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3,7</w:t>
            </w:r>
          </w:p>
        </w:tc>
        <w:tc>
          <w:tcPr>
            <w:tcW w:w="203"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27"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3,4</w:t>
            </w:r>
          </w:p>
        </w:tc>
        <w:tc>
          <w:tcPr>
            <w:tcW w:w="230"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3,5</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w:t>
            </w:r>
          </w:p>
        </w:tc>
      </w:tr>
      <w:tr w:rsidR="00886EF9" w:rsidRPr="00493A8D" w:rsidTr="00A102EA">
        <w:trPr>
          <w:trHeight w:val="332"/>
          <w:jc w:val="center"/>
        </w:trPr>
        <w:tc>
          <w:tcPr>
            <w:tcW w:w="1134" w:type="pct"/>
            <w:tcBorders>
              <w:top w:val="single" w:sz="4" w:space="0" w:color="auto"/>
              <w:left w:val="single" w:sz="4" w:space="0" w:color="auto"/>
              <w:bottom w:val="single" w:sz="4" w:space="0" w:color="auto"/>
              <w:right w:val="single" w:sz="4" w:space="0" w:color="auto"/>
            </w:tcBorders>
            <w:shd w:val="clear" w:color="auto" w:fill="FFFFFF"/>
          </w:tcPr>
          <w:p w:rsidR="00886EF9" w:rsidRPr="00487427" w:rsidRDefault="00886EF9" w:rsidP="00487427">
            <w:pPr>
              <w:spacing w:line="276" w:lineRule="auto"/>
              <w:rPr>
                <w:rFonts w:ascii="Times New Roman" w:hAnsi="Times New Roman" w:cs="Times New Roman"/>
                <w:sz w:val="28"/>
                <w:szCs w:val="28"/>
              </w:rPr>
            </w:pPr>
            <w:r w:rsidRPr="00487427">
              <w:rPr>
                <w:rFonts w:ascii="Times New Roman" w:hAnsi="Times New Roman" w:cs="Times New Roman"/>
                <w:sz w:val="28"/>
                <w:szCs w:val="28"/>
              </w:rPr>
              <w:t>Вартість пального</w:t>
            </w:r>
          </w:p>
        </w:tc>
        <w:tc>
          <w:tcPr>
            <w:tcW w:w="320"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4,1</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74"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4,1</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71"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4,0</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4,0</w:t>
            </w:r>
          </w:p>
        </w:tc>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4,0</w:t>
            </w:r>
          </w:p>
        </w:tc>
        <w:tc>
          <w:tcPr>
            <w:tcW w:w="203"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27"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4,0</w:t>
            </w:r>
          </w:p>
        </w:tc>
        <w:tc>
          <w:tcPr>
            <w:tcW w:w="230"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3,9</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r>
      <w:tr w:rsidR="00886EF9" w:rsidRPr="00493A8D" w:rsidTr="00A102EA">
        <w:trPr>
          <w:trHeight w:val="275"/>
          <w:jc w:val="center"/>
        </w:trPr>
        <w:tc>
          <w:tcPr>
            <w:tcW w:w="1134" w:type="pct"/>
            <w:tcBorders>
              <w:top w:val="single" w:sz="4" w:space="0" w:color="auto"/>
              <w:left w:val="single" w:sz="4" w:space="0" w:color="auto"/>
              <w:bottom w:val="single" w:sz="4" w:space="0" w:color="auto"/>
              <w:right w:val="single" w:sz="4" w:space="0" w:color="auto"/>
            </w:tcBorders>
            <w:shd w:val="clear" w:color="auto" w:fill="FFFFFF"/>
          </w:tcPr>
          <w:p w:rsidR="00886EF9" w:rsidRPr="00487427" w:rsidRDefault="00886EF9" w:rsidP="00487427">
            <w:pPr>
              <w:spacing w:line="276" w:lineRule="auto"/>
              <w:rPr>
                <w:rFonts w:ascii="Times New Roman" w:hAnsi="Times New Roman" w:cs="Times New Roman"/>
                <w:sz w:val="28"/>
                <w:szCs w:val="28"/>
              </w:rPr>
            </w:pPr>
            <w:r w:rsidRPr="00487427">
              <w:rPr>
                <w:rFonts w:ascii="Times New Roman" w:hAnsi="Times New Roman" w:cs="Times New Roman"/>
                <w:sz w:val="28"/>
                <w:szCs w:val="28"/>
              </w:rPr>
              <w:t>Близькість</w:t>
            </w:r>
          </w:p>
        </w:tc>
        <w:tc>
          <w:tcPr>
            <w:tcW w:w="320"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4,4</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74"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4,3</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71"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4,1</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4,0</w:t>
            </w:r>
          </w:p>
        </w:tc>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3,8</w:t>
            </w:r>
          </w:p>
        </w:tc>
        <w:tc>
          <w:tcPr>
            <w:tcW w:w="203"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27"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3,9</w:t>
            </w:r>
          </w:p>
        </w:tc>
        <w:tc>
          <w:tcPr>
            <w:tcW w:w="230"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3,8</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r>
      <w:tr w:rsidR="00886EF9" w:rsidRPr="00493A8D" w:rsidTr="00A102EA">
        <w:trPr>
          <w:trHeight w:val="448"/>
          <w:jc w:val="center"/>
        </w:trPr>
        <w:tc>
          <w:tcPr>
            <w:tcW w:w="1134" w:type="pct"/>
            <w:tcBorders>
              <w:top w:val="single" w:sz="4" w:space="0" w:color="auto"/>
              <w:left w:val="single" w:sz="4" w:space="0" w:color="auto"/>
              <w:bottom w:val="single" w:sz="4" w:space="0" w:color="auto"/>
              <w:right w:val="single" w:sz="4" w:space="0" w:color="auto"/>
            </w:tcBorders>
            <w:shd w:val="clear" w:color="auto" w:fill="FFFFFF"/>
          </w:tcPr>
          <w:p w:rsidR="00886EF9" w:rsidRPr="00487427" w:rsidRDefault="00886EF9" w:rsidP="00487427">
            <w:pPr>
              <w:spacing w:line="276" w:lineRule="auto"/>
              <w:rPr>
                <w:rFonts w:ascii="Times New Roman" w:hAnsi="Times New Roman" w:cs="Times New Roman"/>
                <w:sz w:val="28"/>
                <w:szCs w:val="28"/>
              </w:rPr>
            </w:pPr>
            <w:r w:rsidRPr="00487427">
              <w:rPr>
                <w:rFonts w:ascii="Times New Roman" w:hAnsi="Times New Roman" w:cs="Times New Roman"/>
                <w:sz w:val="28"/>
                <w:szCs w:val="28"/>
              </w:rPr>
              <w:t>Додаткові послуги на АЗС</w:t>
            </w:r>
          </w:p>
        </w:tc>
        <w:tc>
          <w:tcPr>
            <w:tcW w:w="320"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4,1</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74"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4,0</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71"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4,0</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4,1</w:t>
            </w:r>
          </w:p>
        </w:tc>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3,7</w:t>
            </w:r>
          </w:p>
        </w:tc>
        <w:tc>
          <w:tcPr>
            <w:tcW w:w="203"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227"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3,5</w:t>
            </w:r>
          </w:p>
        </w:tc>
        <w:tc>
          <w:tcPr>
            <w:tcW w:w="230"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xx</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3,4</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rsidR="00886EF9" w:rsidRPr="00487427" w:rsidRDefault="00886EF9" w:rsidP="00487427">
            <w:pPr>
              <w:spacing w:line="276" w:lineRule="auto"/>
              <w:jc w:val="center"/>
              <w:rPr>
                <w:rFonts w:ascii="Times New Roman" w:hAnsi="Times New Roman" w:cs="Times New Roman"/>
                <w:sz w:val="28"/>
                <w:szCs w:val="28"/>
              </w:rPr>
            </w:pPr>
            <w:r w:rsidRPr="00487427">
              <w:rPr>
                <w:rFonts w:ascii="Times New Roman" w:hAnsi="Times New Roman" w:cs="Times New Roman"/>
                <w:sz w:val="28"/>
                <w:szCs w:val="28"/>
              </w:rPr>
              <w:t>x</w:t>
            </w:r>
          </w:p>
        </w:tc>
      </w:tr>
    </w:tbl>
    <w:p w:rsidR="00487427" w:rsidRDefault="00487427" w:rsidP="00D926C6">
      <w:pPr>
        <w:spacing w:line="360" w:lineRule="auto"/>
        <w:jc w:val="right"/>
        <w:rPr>
          <w:rFonts w:ascii="Times New Roman" w:eastAsia="Times New Roman" w:hAnsi="Times New Roman" w:cs="Times New Roman"/>
          <w:sz w:val="28"/>
          <w:szCs w:val="28"/>
        </w:rPr>
      </w:pPr>
    </w:p>
    <w:p w:rsidR="00A102EA" w:rsidRPr="00A102EA" w:rsidRDefault="00A102EA" w:rsidP="00D926C6">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Продовження таблиці 2.2</w:t>
      </w:r>
    </w:p>
    <w:tbl>
      <w:tblPr>
        <w:tblW w:w="4923" w:type="pct"/>
        <w:jc w:val="center"/>
        <w:tblCellMar>
          <w:left w:w="0" w:type="dxa"/>
          <w:right w:w="0" w:type="dxa"/>
        </w:tblCellMar>
        <w:tblLook w:val="0000" w:firstRow="0" w:lastRow="0" w:firstColumn="0" w:lastColumn="0" w:noHBand="0" w:noVBand="0"/>
      </w:tblPr>
      <w:tblGrid>
        <w:gridCol w:w="2159"/>
        <w:gridCol w:w="608"/>
        <w:gridCol w:w="511"/>
        <w:gridCol w:w="521"/>
        <w:gridCol w:w="511"/>
        <w:gridCol w:w="515"/>
        <w:gridCol w:w="458"/>
        <w:gridCol w:w="462"/>
        <w:gridCol w:w="570"/>
        <w:gridCol w:w="526"/>
        <w:gridCol w:w="386"/>
        <w:gridCol w:w="431"/>
        <w:gridCol w:w="437"/>
        <w:gridCol w:w="707"/>
        <w:gridCol w:w="697"/>
      </w:tblGrid>
      <w:tr w:rsidR="00A102EA" w:rsidRPr="00370FDA" w:rsidTr="001B023D">
        <w:trPr>
          <w:trHeight w:val="743"/>
          <w:jc w:val="center"/>
        </w:trPr>
        <w:tc>
          <w:tcPr>
            <w:tcW w:w="1136" w:type="pct"/>
            <w:tcBorders>
              <w:top w:val="single" w:sz="4" w:space="0" w:color="auto"/>
              <w:left w:val="single" w:sz="4" w:space="0" w:color="auto"/>
              <w:bottom w:val="single" w:sz="4" w:space="0" w:color="auto"/>
              <w:right w:val="single" w:sz="4" w:space="0" w:color="auto"/>
            </w:tcBorders>
            <w:shd w:val="clear" w:color="auto" w:fill="FFFFFF"/>
          </w:tcPr>
          <w:p w:rsidR="00A102EA" w:rsidRPr="00370FDA" w:rsidRDefault="00A102EA" w:rsidP="001B023D">
            <w:pPr>
              <w:rPr>
                <w:rFonts w:ascii="Times New Roman" w:hAnsi="Times New Roman" w:cs="Times New Roman"/>
                <w:sz w:val="27"/>
                <w:szCs w:val="27"/>
              </w:rPr>
            </w:pPr>
            <w:r w:rsidRPr="00370FDA">
              <w:rPr>
                <w:rFonts w:ascii="Times New Roman" w:hAnsi="Times New Roman" w:cs="Times New Roman"/>
                <w:sz w:val="27"/>
                <w:szCs w:val="27"/>
              </w:rPr>
              <w:t>Чистота на АЗС і зовнішній вигляд персоналу</w:t>
            </w:r>
          </w:p>
        </w:tc>
        <w:tc>
          <w:tcPr>
            <w:tcW w:w="320"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4,5</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xxx</w:t>
            </w:r>
          </w:p>
        </w:tc>
        <w:tc>
          <w:tcPr>
            <w:tcW w:w="274"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4,4</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w:t>
            </w:r>
          </w:p>
        </w:tc>
        <w:tc>
          <w:tcPr>
            <w:tcW w:w="271"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4,4</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4,5</w:t>
            </w:r>
          </w:p>
        </w:tc>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4,0</w:t>
            </w:r>
          </w:p>
        </w:tc>
        <w:tc>
          <w:tcPr>
            <w:tcW w:w="203"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w:t>
            </w:r>
          </w:p>
        </w:tc>
        <w:tc>
          <w:tcPr>
            <w:tcW w:w="227"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3,9</w:t>
            </w:r>
          </w:p>
        </w:tc>
        <w:tc>
          <w:tcPr>
            <w:tcW w:w="230"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3,7</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w:t>
            </w:r>
          </w:p>
        </w:tc>
      </w:tr>
      <w:tr w:rsidR="00A102EA" w:rsidRPr="00370FDA" w:rsidTr="001B023D">
        <w:trPr>
          <w:trHeight w:val="748"/>
          <w:jc w:val="center"/>
        </w:trPr>
        <w:tc>
          <w:tcPr>
            <w:tcW w:w="1136" w:type="pct"/>
            <w:tcBorders>
              <w:top w:val="single" w:sz="4" w:space="0" w:color="auto"/>
              <w:left w:val="single" w:sz="4" w:space="0" w:color="auto"/>
              <w:bottom w:val="single" w:sz="4" w:space="0" w:color="auto"/>
              <w:right w:val="single" w:sz="4" w:space="0" w:color="auto"/>
            </w:tcBorders>
            <w:shd w:val="clear" w:color="auto" w:fill="FFFFFF"/>
          </w:tcPr>
          <w:p w:rsidR="00A102EA" w:rsidRPr="00370FDA" w:rsidRDefault="00A102EA" w:rsidP="001B023D">
            <w:pPr>
              <w:rPr>
                <w:rFonts w:ascii="Times New Roman" w:hAnsi="Times New Roman" w:cs="Times New Roman"/>
                <w:sz w:val="27"/>
                <w:szCs w:val="27"/>
              </w:rPr>
            </w:pPr>
            <w:r w:rsidRPr="00370FDA">
              <w:rPr>
                <w:rFonts w:ascii="Times New Roman" w:hAnsi="Times New Roman" w:cs="Times New Roman"/>
                <w:sz w:val="27"/>
                <w:szCs w:val="27"/>
              </w:rPr>
              <w:t>Чуйний і ввічливий персонал</w:t>
            </w:r>
          </w:p>
        </w:tc>
        <w:tc>
          <w:tcPr>
            <w:tcW w:w="320"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4,3</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w:t>
            </w:r>
          </w:p>
        </w:tc>
        <w:tc>
          <w:tcPr>
            <w:tcW w:w="274"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4,1</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w:t>
            </w:r>
          </w:p>
        </w:tc>
        <w:tc>
          <w:tcPr>
            <w:tcW w:w="271"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4,1</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4,0</w:t>
            </w:r>
          </w:p>
        </w:tc>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3,7</w:t>
            </w:r>
          </w:p>
        </w:tc>
        <w:tc>
          <w:tcPr>
            <w:tcW w:w="203"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w:t>
            </w:r>
          </w:p>
        </w:tc>
        <w:tc>
          <w:tcPr>
            <w:tcW w:w="227"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3,4</w:t>
            </w:r>
          </w:p>
        </w:tc>
        <w:tc>
          <w:tcPr>
            <w:tcW w:w="230"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3,6</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w:t>
            </w:r>
          </w:p>
        </w:tc>
      </w:tr>
      <w:tr w:rsidR="00A102EA" w:rsidRPr="00370FDA" w:rsidTr="001B023D">
        <w:trPr>
          <w:trHeight w:val="612"/>
          <w:jc w:val="center"/>
        </w:trPr>
        <w:tc>
          <w:tcPr>
            <w:tcW w:w="1136" w:type="pct"/>
            <w:tcBorders>
              <w:top w:val="single" w:sz="4" w:space="0" w:color="auto"/>
              <w:left w:val="single" w:sz="4" w:space="0" w:color="auto"/>
              <w:bottom w:val="single" w:sz="4" w:space="0" w:color="auto"/>
              <w:right w:val="single" w:sz="4" w:space="0" w:color="auto"/>
            </w:tcBorders>
            <w:shd w:val="clear" w:color="auto" w:fill="FFFFFF"/>
          </w:tcPr>
          <w:p w:rsidR="00A102EA" w:rsidRPr="00370FDA" w:rsidRDefault="00A102EA" w:rsidP="001B023D">
            <w:pPr>
              <w:rPr>
                <w:rFonts w:ascii="Times New Roman" w:hAnsi="Times New Roman" w:cs="Times New Roman"/>
                <w:sz w:val="27"/>
                <w:szCs w:val="27"/>
              </w:rPr>
            </w:pPr>
            <w:r w:rsidRPr="00370FDA">
              <w:rPr>
                <w:rFonts w:ascii="Times New Roman" w:hAnsi="Times New Roman" w:cs="Times New Roman"/>
                <w:sz w:val="27"/>
                <w:szCs w:val="27"/>
              </w:rPr>
              <w:t>Дизайн і оформлення АЗС</w:t>
            </w:r>
          </w:p>
        </w:tc>
        <w:tc>
          <w:tcPr>
            <w:tcW w:w="320"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4,5</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xxx</w:t>
            </w:r>
          </w:p>
        </w:tc>
        <w:tc>
          <w:tcPr>
            <w:tcW w:w="274"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4,3</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w:t>
            </w:r>
          </w:p>
        </w:tc>
        <w:tc>
          <w:tcPr>
            <w:tcW w:w="271"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4,4</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4,4</w:t>
            </w:r>
          </w:p>
        </w:tc>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3,4</w:t>
            </w:r>
          </w:p>
        </w:tc>
        <w:tc>
          <w:tcPr>
            <w:tcW w:w="203"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w:t>
            </w:r>
          </w:p>
        </w:tc>
        <w:tc>
          <w:tcPr>
            <w:tcW w:w="227"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3,4</w:t>
            </w:r>
          </w:p>
        </w:tc>
        <w:tc>
          <w:tcPr>
            <w:tcW w:w="230"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3,3</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w:t>
            </w:r>
          </w:p>
        </w:tc>
      </w:tr>
      <w:tr w:rsidR="00A102EA" w:rsidRPr="00370FDA" w:rsidTr="001B023D">
        <w:trPr>
          <w:trHeight w:val="291"/>
          <w:jc w:val="center"/>
        </w:trPr>
        <w:tc>
          <w:tcPr>
            <w:tcW w:w="1136" w:type="pct"/>
            <w:tcBorders>
              <w:top w:val="single" w:sz="4" w:space="0" w:color="auto"/>
              <w:left w:val="single" w:sz="4" w:space="0" w:color="auto"/>
              <w:bottom w:val="single" w:sz="4" w:space="0" w:color="auto"/>
              <w:right w:val="single" w:sz="4" w:space="0" w:color="auto"/>
            </w:tcBorders>
            <w:shd w:val="clear" w:color="auto" w:fill="FFFFFF"/>
          </w:tcPr>
          <w:p w:rsidR="00A102EA" w:rsidRPr="00370FDA" w:rsidRDefault="00A102EA" w:rsidP="001B023D">
            <w:pPr>
              <w:spacing w:line="360" w:lineRule="auto"/>
              <w:rPr>
                <w:rFonts w:ascii="Times New Roman" w:hAnsi="Times New Roman" w:cs="Times New Roman"/>
                <w:sz w:val="27"/>
                <w:szCs w:val="27"/>
              </w:rPr>
            </w:pPr>
            <w:r w:rsidRPr="00370FDA">
              <w:rPr>
                <w:rFonts w:ascii="Times New Roman" w:hAnsi="Times New Roman" w:cs="Times New Roman"/>
                <w:sz w:val="27"/>
                <w:szCs w:val="27"/>
              </w:rPr>
              <w:t>Імідж мережі</w:t>
            </w:r>
          </w:p>
        </w:tc>
        <w:tc>
          <w:tcPr>
            <w:tcW w:w="320"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4,8</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xxx</w:t>
            </w:r>
          </w:p>
        </w:tc>
        <w:tc>
          <w:tcPr>
            <w:tcW w:w="274"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4,5</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xxx</w:t>
            </w:r>
          </w:p>
        </w:tc>
        <w:tc>
          <w:tcPr>
            <w:tcW w:w="271"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4,6</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4,6</w:t>
            </w:r>
          </w:p>
        </w:tc>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3,9</w:t>
            </w:r>
          </w:p>
        </w:tc>
        <w:tc>
          <w:tcPr>
            <w:tcW w:w="203"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w:t>
            </w:r>
          </w:p>
        </w:tc>
        <w:tc>
          <w:tcPr>
            <w:tcW w:w="227"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3.8</w:t>
            </w:r>
          </w:p>
        </w:tc>
        <w:tc>
          <w:tcPr>
            <w:tcW w:w="230"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xx</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3,4</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A102EA" w:rsidRPr="00370FDA" w:rsidRDefault="00A102EA" w:rsidP="001B023D">
            <w:pPr>
              <w:jc w:val="center"/>
              <w:rPr>
                <w:rFonts w:ascii="Times New Roman" w:hAnsi="Times New Roman" w:cs="Times New Roman"/>
                <w:sz w:val="27"/>
                <w:szCs w:val="27"/>
              </w:rPr>
            </w:pPr>
            <w:r w:rsidRPr="00370FDA">
              <w:rPr>
                <w:rFonts w:ascii="Times New Roman" w:hAnsi="Times New Roman" w:cs="Times New Roman"/>
                <w:sz w:val="27"/>
                <w:szCs w:val="27"/>
              </w:rPr>
              <w:t>x</w:t>
            </w:r>
          </w:p>
        </w:tc>
      </w:tr>
    </w:tbl>
    <w:p w:rsidR="00886EF9" w:rsidRDefault="00886EF9" w:rsidP="00923FE4">
      <w:pPr>
        <w:spacing w:line="360" w:lineRule="auto"/>
        <w:ind w:firstLine="708"/>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ххх – дуже добре; хх – добре; х – посередньо; // – погано, / – дуже погано</w:t>
      </w:r>
    </w:p>
    <w:p w:rsidR="00923FE4" w:rsidRDefault="00923FE4" w:rsidP="00923FE4">
      <w:pPr>
        <w:spacing w:line="360" w:lineRule="auto"/>
        <w:ind w:firstLine="708"/>
        <w:jc w:val="both"/>
        <w:rPr>
          <w:rFonts w:ascii="Times New Roman" w:hAnsi="Times New Roman" w:cs="Times New Roman"/>
          <w:spacing w:val="-4"/>
          <w:sz w:val="28"/>
          <w:szCs w:val="28"/>
        </w:rPr>
      </w:pPr>
    </w:p>
    <w:p w:rsidR="00886EF9" w:rsidRPr="00715826" w:rsidRDefault="00886EF9" w:rsidP="00715826">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Отже, можна зробити висновок про високий рівень подібності між брендами АЗС майже за всіма параметрами. Загалом всі вони мають оцінку "добре". Це означає, що споживачі не бачать між ними суттєвої різниці. Більш помітні позиції мають бренди "ТНК" "Лукойл", "ОККО" і "WOG" завдяки активнішим промо–акціям, особливо це стосується бренду "ТНК". Дещо гірше споживачами сприймаються бренди "Укртатнафта", "Укрнафта" і "Сентоза–Авіас", зокрема за якістю обслуговування, ставленням персоналу і зовнішнім дизайном. Таким чином, для створення капіталу бренду компаніям слід розробити систему маркетингових заходів для посилення диференціації серед конкурентних брендових АЗС.</w:t>
      </w:r>
    </w:p>
    <w:p w:rsidR="002D27AB" w:rsidRDefault="00695438" w:rsidP="002D27AB">
      <w:pPr>
        <w:spacing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7"/>
          <w:szCs w:val="27"/>
          <w:lang w:val="ru-RU" w:eastAsia="ru-RU"/>
        </w:rPr>
        <w:tab/>
      </w:r>
      <w:r w:rsidRPr="00695438">
        <w:rPr>
          <w:rFonts w:ascii="Times New Roman" w:eastAsia="Times New Roman" w:hAnsi="Times New Roman" w:cs="Times New Roman"/>
          <w:sz w:val="28"/>
          <w:szCs w:val="28"/>
          <w:lang w:val="ru-RU" w:eastAsia="ru-RU"/>
        </w:rPr>
        <w:t xml:space="preserve">Суть існуючої </w:t>
      </w:r>
      <w:r>
        <w:rPr>
          <w:rFonts w:ascii="Times New Roman" w:eastAsia="Times New Roman" w:hAnsi="Times New Roman" w:cs="Times New Roman"/>
          <w:sz w:val="28"/>
          <w:szCs w:val="28"/>
          <w:lang w:val="ru-RU" w:eastAsia="ru-RU"/>
        </w:rPr>
        <w:t>маркетингової стратегії розкрито</w:t>
      </w:r>
      <w:r w:rsidRPr="00695438">
        <w:rPr>
          <w:rFonts w:ascii="Times New Roman" w:eastAsia="Times New Roman" w:hAnsi="Times New Roman" w:cs="Times New Roman"/>
          <w:sz w:val="28"/>
          <w:szCs w:val="28"/>
          <w:lang w:val="ru-RU" w:eastAsia="ru-RU"/>
        </w:rPr>
        <w:t xml:space="preserve"> нами вище.</w:t>
      </w:r>
    </w:p>
    <w:p w:rsidR="00B5669C" w:rsidRDefault="00B5669C" w:rsidP="002D27AB">
      <w:pPr>
        <w:spacing w:line="360" w:lineRule="auto"/>
        <w:jc w:val="both"/>
        <w:rPr>
          <w:rFonts w:ascii="Times New Roman" w:eastAsia="Times New Roman" w:hAnsi="Times New Roman" w:cs="Times New Roman"/>
          <w:spacing w:val="-7"/>
          <w:sz w:val="28"/>
          <w:szCs w:val="28"/>
          <w:lang w:eastAsia="ru-RU"/>
        </w:rPr>
      </w:pPr>
      <w:r>
        <w:rPr>
          <w:rFonts w:ascii="Times New Roman" w:eastAsia="Times New Roman" w:hAnsi="Times New Roman" w:cs="Times New Roman"/>
          <w:spacing w:val="-7"/>
          <w:sz w:val="28"/>
          <w:szCs w:val="28"/>
          <w:lang w:val="ru-RU" w:eastAsia="ru-RU"/>
        </w:rPr>
        <w:tab/>
      </w:r>
      <w:r w:rsidR="00715826">
        <w:rPr>
          <w:rFonts w:ascii="Times New Roman" w:eastAsia="Times New Roman" w:hAnsi="Times New Roman" w:cs="Times New Roman"/>
          <w:spacing w:val="-7"/>
          <w:sz w:val="28"/>
          <w:szCs w:val="28"/>
          <w:lang w:val="ru-RU" w:eastAsia="ru-RU"/>
        </w:rPr>
        <w:t xml:space="preserve">Також слід зробити </w:t>
      </w:r>
      <w:r w:rsidR="00715826">
        <w:rPr>
          <w:rFonts w:ascii="Times New Roman" w:eastAsia="Times New Roman" w:hAnsi="Times New Roman" w:cs="Times New Roman"/>
          <w:spacing w:val="-7"/>
          <w:sz w:val="28"/>
          <w:szCs w:val="28"/>
          <w:lang w:eastAsia="ru-RU"/>
        </w:rPr>
        <w:t>с</w:t>
      </w:r>
      <w:r w:rsidRPr="00AD7E91">
        <w:rPr>
          <w:rFonts w:ascii="Times New Roman" w:eastAsia="Times New Roman" w:hAnsi="Times New Roman" w:cs="Times New Roman"/>
          <w:spacing w:val="-7"/>
          <w:sz w:val="28"/>
          <w:szCs w:val="28"/>
          <w:lang w:eastAsia="ru-RU"/>
        </w:rPr>
        <w:t xml:space="preserve">труктурний аналіз </w:t>
      </w:r>
      <w:r>
        <w:rPr>
          <w:rFonts w:ascii="Times New Roman" w:eastAsia="Times New Roman" w:hAnsi="Times New Roman" w:cs="Times New Roman"/>
          <w:spacing w:val="-7"/>
          <w:sz w:val="28"/>
          <w:szCs w:val="28"/>
          <w:lang w:eastAsia="ru-RU"/>
        </w:rPr>
        <w:t>переваг та недолі</w:t>
      </w:r>
      <w:proofErr w:type="gramStart"/>
      <w:r>
        <w:rPr>
          <w:rFonts w:ascii="Times New Roman" w:eastAsia="Times New Roman" w:hAnsi="Times New Roman" w:cs="Times New Roman"/>
          <w:spacing w:val="-7"/>
          <w:sz w:val="28"/>
          <w:szCs w:val="28"/>
          <w:lang w:eastAsia="ru-RU"/>
        </w:rPr>
        <w:t>к</w:t>
      </w:r>
      <w:proofErr w:type="gramEnd"/>
      <w:r>
        <w:rPr>
          <w:rFonts w:ascii="Times New Roman" w:eastAsia="Times New Roman" w:hAnsi="Times New Roman" w:cs="Times New Roman"/>
          <w:spacing w:val="-7"/>
          <w:sz w:val="28"/>
          <w:szCs w:val="28"/>
          <w:lang w:eastAsia="ru-RU"/>
        </w:rPr>
        <w:t>ів</w:t>
      </w:r>
      <w:r w:rsidRPr="00AD7E91">
        <w:rPr>
          <w:rFonts w:ascii="Times New Roman" w:eastAsia="Times New Roman" w:hAnsi="Times New Roman" w:cs="Times New Roman"/>
          <w:spacing w:val="-7"/>
          <w:sz w:val="28"/>
          <w:szCs w:val="28"/>
          <w:lang w:eastAsia="ru-RU"/>
        </w:rPr>
        <w:t xml:space="preserve"> </w:t>
      </w:r>
      <w:r>
        <w:rPr>
          <w:rFonts w:ascii="Times New Roman" w:eastAsia="Times New Roman" w:hAnsi="Times New Roman" w:cs="Times New Roman"/>
          <w:spacing w:val="-7"/>
          <w:sz w:val="28"/>
          <w:szCs w:val="28"/>
          <w:lang w:eastAsia="ru-RU"/>
        </w:rPr>
        <w:t>існуючої маркетингової стратегії.</w:t>
      </w:r>
    </w:p>
    <w:p w:rsidR="00B5669C" w:rsidRDefault="00B5669C" w:rsidP="002D27AB">
      <w:pPr>
        <w:spacing w:line="360" w:lineRule="auto"/>
        <w:jc w:val="both"/>
        <w:rPr>
          <w:rFonts w:ascii="Times New Roman" w:eastAsia="Times New Roman" w:hAnsi="Times New Roman" w:cs="Times New Roman"/>
          <w:spacing w:val="-7"/>
          <w:sz w:val="28"/>
          <w:szCs w:val="28"/>
          <w:lang w:val="ru-RU" w:eastAsia="ru-RU"/>
        </w:rPr>
      </w:pPr>
      <w:r>
        <w:rPr>
          <w:rFonts w:ascii="Times New Roman" w:eastAsia="Times New Roman" w:hAnsi="Times New Roman" w:cs="Times New Roman"/>
          <w:spacing w:val="-7"/>
          <w:sz w:val="28"/>
          <w:szCs w:val="28"/>
          <w:lang w:eastAsia="ru-RU"/>
        </w:rPr>
        <w:tab/>
        <w:t>До переваг стратегії розвитку товару можна віднести</w:t>
      </w:r>
      <w:r w:rsidRPr="00B5669C">
        <w:rPr>
          <w:rFonts w:ascii="Times New Roman" w:eastAsia="Times New Roman" w:hAnsi="Times New Roman" w:cs="Times New Roman"/>
          <w:spacing w:val="-7"/>
          <w:sz w:val="28"/>
          <w:szCs w:val="28"/>
          <w:lang w:val="ru-RU" w:eastAsia="ru-RU"/>
        </w:rPr>
        <w:t>:</w:t>
      </w:r>
    </w:p>
    <w:p w:rsidR="00B5669C" w:rsidRPr="00E85126" w:rsidRDefault="00B5669C" w:rsidP="002D27AB">
      <w:pPr>
        <w:spacing w:line="360" w:lineRule="auto"/>
        <w:jc w:val="both"/>
        <w:rPr>
          <w:rFonts w:ascii="Times New Roman" w:hAnsi="Times New Roman" w:cs="Times New Roman"/>
          <w:sz w:val="28"/>
          <w:szCs w:val="28"/>
          <w:lang w:val="ru-RU"/>
        </w:rPr>
      </w:pPr>
      <w:r w:rsidRPr="001F398A">
        <w:rPr>
          <w:rFonts w:ascii="Times New Roman" w:eastAsia="Times New Roman" w:hAnsi="Times New Roman" w:cs="Times New Roman"/>
          <w:spacing w:val="-7"/>
          <w:sz w:val="28"/>
          <w:szCs w:val="28"/>
          <w:lang w:val="ru-RU" w:eastAsia="ru-RU"/>
        </w:rPr>
        <w:t xml:space="preserve">- </w:t>
      </w:r>
      <w:r w:rsidR="00412F85">
        <w:rPr>
          <w:rFonts w:ascii="Times New Roman" w:hAnsi="Times New Roman" w:cs="Times New Roman"/>
          <w:sz w:val="28"/>
          <w:szCs w:val="28"/>
        </w:rPr>
        <w:t>мінімізацію</w:t>
      </w:r>
      <w:r w:rsidR="001F398A" w:rsidRPr="001F398A">
        <w:rPr>
          <w:rFonts w:ascii="Times New Roman" w:hAnsi="Times New Roman" w:cs="Times New Roman"/>
          <w:sz w:val="28"/>
          <w:szCs w:val="28"/>
        </w:rPr>
        <w:t xml:space="preserve"> ризику</w:t>
      </w:r>
      <w:r w:rsidR="00E85126" w:rsidRPr="00E85126">
        <w:rPr>
          <w:rFonts w:ascii="Times New Roman" w:hAnsi="Times New Roman" w:cs="Times New Roman"/>
          <w:sz w:val="28"/>
          <w:szCs w:val="28"/>
          <w:lang w:val="ru-RU"/>
        </w:rPr>
        <w:t>;</w:t>
      </w:r>
    </w:p>
    <w:p w:rsidR="001F398A" w:rsidRPr="00E85126" w:rsidRDefault="001F398A" w:rsidP="002D27AB">
      <w:pPr>
        <w:spacing w:line="360" w:lineRule="auto"/>
        <w:jc w:val="both"/>
        <w:rPr>
          <w:rFonts w:ascii="Times New Roman" w:hAnsi="Times New Roman" w:cs="Times New Roman"/>
          <w:sz w:val="28"/>
          <w:szCs w:val="28"/>
          <w:lang w:val="ru-RU"/>
        </w:rPr>
      </w:pPr>
      <w:r w:rsidRPr="001F398A">
        <w:rPr>
          <w:rFonts w:ascii="Times New Roman" w:hAnsi="Times New Roman" w:cs="Times New Roman"/>
          <w:sz w:val="28"/>
          <w:szCs w:val="28"/>
        </w:rPr>
        <w:t xml:space="preserve">- </w:t>
      </w:r>
      <w:r>
        <w:rPr>
          <w:rFonts w:ascii="Times New Roman" w:hAnsi="Times New Roman" w:cs="Times New Roman"/>
          <w:sz w:val="28"/>
          <w:szCs w:val="28"/>
        </w:rPr>
        <w:t>просування товару на вже існуючому але ще не насиченому ринку</w:t>
      </w:r>
      <w:r w:rsidR="00E85126" w:rsidRPr="00E85126">
        <w:rPr>
          <w:rFonts w:ascii="Times New Roman" w:hAnsi="Times New Roman" w:cs="Times New Roman"/>
          <w:sz w:val="28"/>
          <w:szCs w:val="28"/>
          <w:lang w:val="ru-RU"/>
        </w:rPr>
        <w:t>;</w:t>
      </w:r>
    </w:p>
    <w:p w:rsidR="001F398A" w:rsidRDefault="001F398A" w:rsidP="002D27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2F85">
        <w:rPr>
          <w:rFonts w:ascii="Times New Roman" w:hAnsi="Times New Roman" w:cs="Times New Roman"/>
          <w:sz w:val="28"/>
          <w:szCs w:val="28"/>
        </w:rPr>
        <w:t>появу</w:t>
      </w:r>
      <w:r w:rsidR="00E85126">
        <w:rPr>
          <w:rFonts w:ascii="Times New Roman" w:hAnsi="Times New Roman" w:cs="Times New Roman"/>
          <w:sz w:val="28"/>
          <w:szCs w:val="28"/>
        </w:rPr>
        <w:t xml:space="preserve"> товарів-новинок на ринку.</w:t>
      </w:r>
    </w:p>
    <w:p w:rsidR="001F398A" w:rsidRPr="001F398A" w:rsidRDefault="001F398A" w:rsidP="002D27AB">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rPr>
        <w:t>До недоліків даної стратегії відносимо</w:t>
      </w:r>
      <w:r w:rsidRPr="001F398A">
        <w:rPr>
          <w:rFonts w:ascii="Times New Roman" w:hAnsi="Times New Roman" w:cs="Times New Roman"/>
          <w:sz w:val="28"/>
          <w:szCs w:val="28"/>
          <w:lang w:val="ru-RU"/>
        </w:rPr>
        <w:t>:</w:t>
      </w:r>
    </w:p>
    <w:p w:rsidR="001F398A" w:rsidRPr="00412F85" w:rsidRDefault="00985873" w:rsidP="002D27AB">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F398A">
        <w:rPr>
          <w:rFonts w:ascii="Times New Roman" w:hAnsi="Times New Roman" w:cs="Times New Roman"/>
          <w:sz w:val="28"/>
          <w:szCs w:val="28"/>
        </w:rPr>
        <w:t>значні витрати</w:t>
      </w:r>
      <w:r w:rsidR="001F398A" w:rsidRPr="001F398A">
        <w:rPr>
          <w:rFonts w:ascii="Times New Roman" w:hAnsi="Times New Roman" w:cs="Times New Roman"/>
          <w:sz w:val="28"/>
          <w:szCs w:val="28"/>
        </w:rPr>
        <w:t xml:space="preserve"> на розробку та виробництво нових товарі</w:t>
      </w:r>
      <w:proofErr w:type="gramStart"/>
      <w:r w:rsidR="001F398A" w:rsidRPr="001F398A">
        <w:rPr>
          <w:rFonts w:ascii="Times New Roman" w:hAnsi="Times New Roman" w:cs="Times New Roman"/>
          <w:sz w:val="28"/>
          <w:szCs w:val="28"/>
        </w:rPr>
        <w:t>в</w:t>
      </w:r>
      <w:proofErr w:type="gramEnd"/>
      <w:r w:rsidR="00412F85" w:rsidRPr="00412F85">
        <w:rPr>
          <w:rFonts w:ascii="Times New Roman" w:hAnsi="Times New Roman" w:cs="Times New Roman"/>
          <w:sz w:val="28"/>
          <w:szCs w:val="28"/>
          <w:lang w:val="ru-RU"/>
        </w:rPr>
        <w:t>;</w:t>
      </w:r>
    </w:p>
    <w:p w:rsidR="00C51CE4" w:rsidRPr="00D926C6" w:rsidRDefault="00E85126" w:rsidP="00D926C6">
      <w:pPr>
        <w:spacing w:line="360" w:lineRule="auto"/>
        <w:jc w:val="both"/>
        <w:rPr>
          <w:rFonts w:ascii="Times New Roman" w:hAnsi="Times New Roman" w:cs="Times New Roman"/>
          <w:sz w:val="28"/>
          <w:szCs w:val="28"/>
        </w:rPr>
      </w:pPr>
      <w:r w:rsidRPr="00E85126">
        <w:rPr>
          <w:rFonts w:ascii="Times New Roman" w:hAnsi="Times New Roman" w:cs="Times New Roman"/>
          <w:sz w:val="28"/>
          <w:szCs w:val="28"/>
          <w:lang w:val="ru-RU"/>
        </w:rPr>
        <w:t xml:space="preserve">- </w:t>
      </w:r>
      <w:r>
        <w:rPr>
          <w:rFonts w:ascii="Times New Roman" w:hAnsi="Times New Roman" w:cs="Times New Roman"/>
          <w:sz w:val="28"/>
          <w:szCs w:val="28"/>
        </w:rPr>
        <w:t>відсутність належної концентрації зусиль для по</w:t>
      </w:r>
      <w:r w:rsidR="00D926C6">
        <w:rPr>
          <w:rFonts w:ascii="Times New Roman" w:hAnsi="Times New Roman" w:cs="Times New Roman"/>
          <w:sz w:val="28"/>
          <w:szCs w:val="28"/>
        </w:rPr>
        <w:t>дальшого розвитку нового товару.</w:t>
      </w:r>
    </w:p>
    <w:p w:rsidR="0027665D" w:rsidRPr="00DD25C8" w:rsidRDefault="0027665D" w:rsidP="0027665D">
      <w:pPr>
        <w:spacing w:line="360" w:lineRule="auto"/>
        <w:ind w:firstLine="708"/>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Висновки до розділу 2</w:t>
      </w:r>
    </w:p>
    <w:p w:rsidR="00695438" w:rsidRPr="0027665D" w:rsidRDefault="00695438" w:rsidP="002D27AB">
      <w:pPr>
        <w:spacing w:line="360" w:lineRule="auto"/>
        <w:jc w:val="both"/>
        <w:rPr>
          <w:rFonts w:ascii="Times New Roman" w:eastAsia="Times New Roman" w:hAnsi="Times New Roman" w:cs="Times New Roman"/>
          <w:sz w:val="28"/>
          <w:szCs w:val="28"/>
          <w:lang w:eastAsia="ru-RU"/>
        </w:rPr>
      </w:pPr>
    </w:p>
    <w:p w:rsidR="008A2FB5" w:rsidRDefault="00A76A11" w:rsidP="008A2FB5">
      <w:pPr>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Огляд ринку нафтопродуктів країни показав</w:t>
      </w:r>
      <w:r w:rsidR="00D268B6">
        <w:rPr>
          <w:rFonts w:ascii="Times New Roman" w:hAnsi="Times New Roman" w:cs="Times New Roman"/>
          <w:spacing w:val="-4"/>
          <w:sz w:val="28"/>
          <w:szCs w:val="28"/>
        </w:rPr>
        <w:t xml:space="preserve"> позитивну тенденцію щ</w:t>
      </w:r>
      <w:r w:rsidR="00487427">
        <w:rPr>
          <w:rFonts w:ascii="Times New Roman" w:hAnsi="Times New Roman" w:cs="Times New Roman"/>
          <w:spacing w:val="-4"/>
          <w:sz w:val="28"/>
          <w:szCs w:val="28"/>
        </w:rPr>
        <w:t>одо росту місткості ринку, довів,</w:t>
      </w:r>
      <w:r>
        <w:rPr>
          <w:rFonts w:ascii="Times New Roman" w:hAnsi="Times New Roman" w:cs="Times New Roman"/>
          <w:spacing w:val="-4"/>
          <w:sz w:val="28"/>
          <w:szCs w:val="28"/>
        </w:rPr>
        <w:t xml:space="preserve"> що </w:t>
      </w:r>
      <w:r w:rsidR="00D268B6">
        <w:rPr>
          <w:rFonts w:ascii="Times New Roman" w:hAnsi="Times New Roman" w:cs="Times New Roman"/>
          <w:spacing w:val="-4"/>
          <w:sz w:val="28"/>
          <w:szCs w:val="28"/>
        </w:rPr>
        <w:t>шістьом</w:t>
      </w:r>
      <w:r w:rsidRPr="00493A8D">
        <w:rPr>
          <w:rFonts w:ascii="Times New Roman" w:hAnsi="Times New Roman" w:cs="Times New Roman"/>
          <w:spacing w:val="-4"/>
          <w:sz w:val="28"/>
          <w:szCs w:val="28"/>
        </w:rPr>
        <w:t xml:space="preserve"> найбільшим брендам</w:t>
      </w:r>
      <w:r w:rsidR="008A4ECF">
        <w:rPr>
          <w:rFonts w:ascii="Times New Roman" w:hAnsi="Times New Roman" w:cs="Times New Roman"/>
          <w:spacing w:val="-4"/>
          <w:sz w:val="28"/>
          <w:szCs w:val="28"/>
        </w:rPr>
        <w:t xml:space="preserve"> ( </w:t>
      </w:r>
      <w:r w:rsidR="008A4ECF">
        <w:rPr>
          <w:rFonts w:ascii="Times New Roman" w:hAnsi="Times New Roman" w:cs="Times New Roman"/>
          <w:spacing w:val="-4"/>
          <w:sz w:val="28"/>
          <w:szCs w:val="28"/>
          <w:lang w:val="en-US"/>
        </w:rPr>
        <w:t>LUKOIL</w:t>
      </w:r>
      <w:r w:rsidR="008A4ECF">
        <w:rPr>
          <w:rFonts w:ascii="Times New Roman" w:hAnsi="Times New Roman" w:cs="Times New Roman"/>
          <w:spacing w:val="-4"/>
          <w:sz w:val="28"/>
          <w:szCs w:val="28"/>
        </w:rPr>
        <w:t xml:space="preserve">, </w:t>
      </w:r>
      <w:r w:rsidR="008A4ECF">
        <w:rPr>
          <w:rFonts w:ascii="Times New Roman" w:hAnsi="Times New Roman" w:cs="Times New Roman"/>
          <w:spacing w:val="-4"/>
          <w:sz w:val="28"/>
          <w:szCs w:val="28"/>
          <w:lang w:val="en-US"/>
        </w:rPr>
        <w:t>WOG</w:t>
      </w:r>
      <w:r w:rsidR="008A4ECF">
        <w:rPr>
          <w:rFonts w:ascii="Times New Roman" w:hAnsi="Times New Roman" w:cs="Times New Roman"/>
          <w:spacing w:val="-4"/>
          <w:sz w:val="28"/>
          <w:szCs w:val="28"/>
        </w:rPr>
        <w:t xml:space="preserve">, ОККО, АЗС ПРИВАТ, </w:t>
      </w:r>
      <w:r w:rsidR="008A4ECF">
        <w:rPr>
          <w:rFonts w:ascii="Times New Roman" w:hAnsi="Times New Roman" w:cs="Times New Roman"/>
          <w:spacing w:val="-4"/>
          <w:sz w:val="28"/>
          <w:szCs w:val="28"/>
          <w:lang w:val="en-US"/>
        </w:rPr>
        <w:t>Shell</w:t>
      </w:r>
      <w:r w:rsidR="008A4ECF">
        <w:rPr>
          <w:rFonts w:ascii="Times New Roman" w:hAnsi="Times New Roman" w:cs="Times New Roman"/>
          <w:spacing w:val="-4"/>
          <w:sz w:val="28"/>
          <w:szCs w:val="28"/>
        </w:rPr>
        <w:t xml:space="preserve">, </w:t>
      </w:r>
      <w:r w:rsidR="008A4ECF">
        <w:rPr>
          <w:rFonts w:ascii="Times New Roman" w:hAnsi="Times New Roman" w:cs="Times New Roman"/>
          <w:spacing w:val="-4"/>
          <w:sz w:val="28"/>
          <w:szCs w:val="28"/>
          <w:lang w:val="en-US"/>
        </w:rPr>
        <w:t>TNK</w:t>
      </w:r>
      <w:r w:rsidR="008A4ECF" w:rsidRPr="00D268B6">
        <w:rPr>
          <w:rFonts w:ascii="Times New Roman" w:hAnsi="Times New Roman" w:cs="Times New Roman"/>
          <w:spacing w:val="-4"/>
          <w:sz w:val="28"/>
          <w:szCs w:val="28"/>
        </w:rPr>
        <w:t>-</w:t>
      </w:r>
      <w:r w:rsidR="008A4ECF">
        <w:rPr>
          <w:rFonts w:ascii="Times New Roman" w:hAnsi="Times New Roman" w:cs="Times New Roman"/>
          <w:spacing w:val="-4"/>
          <w:sz w:val="28"/>
          <w:szCs w:val="28"/>
          <w:lang w:val="en-US"/>
        </w:rPr>
        <w:t>BP</w:t>
      </w:r>
      <w:r w:rsidR="008A4ECF" w:rsidRPr="00D268B6">
        <w:rPr>
          <w:rFonts w:ascii="Times New Roman" w:hAnsi="Times New Roman" w:cs="Times New Roman"/>
          <w:spacing w:val="-4"/>
          <w:sz w:val="28"/>
          <w:szCs w:val="28"/>
        </w:rPr>
        <w:t>)</w:t>
      </w:r>
      <w:r w:rsidR="008A4ECF">
        <w:rPr>
          <w:rFonts w:ascii="Times New Roman" w:hAnsi="Times New Roman" w:cs="Times New Roman"/>
          <w:spacing w:val="-4"/>
          <w:sz w:val="28"/>
          <w:szCs w:val="28"/>
        </w:rPr>
        <w:t xml:space="preserve"> </w:t>
      </w:r>
      <w:r w:rsidRPr="00493A8D">
        <w:rPr>
          <w:rFonts w:ascii="Times New Roman" w:hAnsi="Times New Roman" w:cs="Times New Roman"/>
          <w:spacing w:val="-4"/>
          <w:sz w:val="28"/>
          <w:szCs w:val="28"/>
        </w:rPr>
        <w:t>належ</w:t>
      </w:r>
      <w:r>
        <w:rPr>
          <w:rFonts w:ascii="Times New Roman" w:hAnsi="Times New Roman" w:cs="Times New Roman"/>
          <w:spacing w:val="-4"/>
          <w:sz w:val="28"/>
          <w:szCs w:val="28"/>
        </w:rPr>
        <w:t>ить</w:t>
      </w:r>
      <w:r w:rsidRPr="00493A8D">
        <w:rPr>
          <w:rFonts w:ascii="Times New Roman" w:hAnsi="Times New Roman" w:cs="Times New Roman"/>
          <w:spacing w:val="-4"/>
          <w:sz w:val="28"/>
          <w:szCs w:val="28"/>
        </w:rPr>
        <w:t xml:space="preserve"> 48% роздрібного ринку нафтопродуктів</w:t>
      </w:r>
      <w:r w:rsidR="00D268B6">
        <w:rPr>
          <w:rFonts w:ascii="Times New Roman" w:hAnsi="Times New Roman" w:cs="Times New Roman"/>
          <w:spacing w:val="-4"/>
          <w:sz w:val="28"/>
          <w:szCs w:val="28"/>
        </w:rPr>
        <w:t xml:space="preserve"> </w:t>
      </w:r>
      <w:r w:rsidR="008A4ECF">
        <w:rPr>
          <w:rFonts w:ascii="Times New Roman" w:hAnsi="Times New Roman" w:cs="Times New Roman"/>
          <w:spacing w:val="-4"/>
          <w:sz w:val="28"/>
          <w:szCs w:val="28"/>
        </w:rPr>
        <w:t>У</w:t>
      </w:r>
      <w:r w:rsidR="00D268B6" w:rsidRPr="00493A8D">
        <w:rPr>
          <w:rFonts w:ascii="Times New Roman" w:hAnsi="Times New Roman" w:cs="Times New Roman"/>
          <w:spacing w:val="-4"/>
          <w:sz w:val="28"/>
          <w:szCs w:val="28"/>
        </w:rPr>
        <w:t>країн</w:t>
      </w:r>
      <w:r w:rsidR="00D268B6">
        <w:rPr>
          <w:rFonts w:ascii="Times New Roman" w:hAnsi="Times New Roman" w:cs="Times New Roman"/>
          <w:spacing w:val="-4"/>
          <w:sz w:val="28"/>
          <w:szCs w:val="28"/>
        </w:rPr>
        <w:t>и</w:t>
      </w:r>
      <w:r w:rsidR="00487427">
        <w:rPr>
          <w:rFonts w:ascii="Times New Roman" w:hAnsi="Times New Roman" w:cs="Times New Roman"/>
          <w:spacing w:val="-4"/>
          <w:sz w:val="28"/>
          <w:szCs w:val="28"/>
        </w:rPr>
        <w:t>. При цьому конкуренція</w:t>
      </w:r>
      <w:r w:rsidRPr="00493A8D">
        <w:rPr>
          <w:rFonts w:ascii="Times New Roman" w:hAnsi="Times New Roman" w:cs="Times New Roman"/>
          <w:spacing w:val="-4"/>
          <w:sz w:val="28"/>
          <w:szCs w:val="28"/>
        </w:rPr>
        <w:t xml:space="preserve"> відбувається між суб'єктами господарської діяльності, яких умовно можна розділити на чотири групи</w:t>
      </w:r>
      <w:r w:rsidRPr="008A2FB5">
        <w:rPr>
          <w:rFonts w:ascii="Times New Roman" w:hAnsi="Times New Roman" w:cs="Times New Roman"/>
          <w:spacing w:val="-4"/>
          <w:sz w:val="28"/>
          <w:szCs w:val="28"/>
        </w:rPr>
        <w:t xml:space="preserve">: </w:t>
      </w:r>
    </w:p>
    <w:p w:rsidR="008A2FB5" w:rsidRDefault="008A2FB5" w:rsidP="009F1C8B">
      <w:pPr>
        <w:pStyle w:val="a4"/>
        <w:numPr>
          <w:ilvl w:val="0"/>
          <w:numId w:val="18"/>
        </w:numPr>
        <w:spacing w:line="360" w:lineRule="auto"/>
        <w:jc w:val="both"/>
      </w:pPr>
      <w:r w:rsidRPr="008A2FB5">
        <w:rPr>
          <w:rFonts w:ascii="Times New Roman" w:hAnsi="Times New Roman" w:cs="Times New Roman"/>
          <w:spacing w:val="-4"/>
          <w:sz w:val="28"/>
          <w:szCs w:val="28"/>
        </w:rPr>
        <w:t>до першої групи увійшли компанії–власниці нафтопереробних активів, які гарантують стабільність постачання палива на мережеві АЗС (близько 26% ринку)</w:t>
      </w:r>
      <w:r w:rsidRPr="008A2FB5">
        <w:rPr>
          <w:rFonts w:ascii="Times New Roman" w:hAnsi="Times New Roman" w:cs="Times New Roman"/>
          <w:spacing w:val="-4"/>
          <w:sz w:val="28"/>
          <w:szCs w:val="28"/>
          <w:lang w:val="ru-RU"/>
        </w:rPr>
        <w:t>;</w:t>
      </w:r>
    </w:p>
    <w:p w:rsidR="008A2FB5" w:rsidRDefault="008A2FB5" w:rsidP="009F1C8B">
      <w:pPr>
        <w:pStyle w:val="a4"/>
        <w:numPr>
          <w:ilvl w:val="0"/>
          <w:numId w:val="18"/>
        </w:numPr>
        <w:spacing w:line="360" w:lineRule="auto"/>
        <w:jc w:val="both"/>
      </w:pPr>
      <w:r>
        <w:rPr>
          <w:rFonts w:ascii="Times New Roman" w:hAnsi="Times New Roman" w:cs="Times New Roman"/>
          <w:spacing w:val="-4"/>
          <w:sz w:val="28"/>
          <w:szCs w:val="28"/>
        </w:rPr>
        <w:t>д</w:t>
      </w:r>
      <w:r w:rsidRPr="008A2FB5">
        <w:rPr>
          <w:rFonts w:ascii="Times New Roman" w:hAnsi="Times New Roman" w:cs="Times New Roman"/>
          <w:spacing w:val="-4"/>
          <w:sz w:val="28"/>
          <w:szCs w:val="28"/>
        </w:rPr>
        <w:t>о другої ринкової групи належать компанії, які створюють і розвивають власні мережі АЗС при відсутності переробних потужностей (24% ринку)</w:t>
      </w:r>
      <w:r w:rsidRPr="008A2FB5">
        <w:rPr>
          <w:rFonts w:ascii="Times New Roman" w:hAnsi="Times New Roman" w:cs="Times New Roman"/>
          <w:spacing w:val="-4"/>
          <w:sz w:val="28"/>
          <w:szCs w:val="28"/>
          <w:lang w:val="ru-RU"/>
        </w:rPr>
        <w:t>;</w:t>
      </w:r>
    </w:p>
    <w:p w:rsidR="008A2FB5" w:rsidRDefault="008A2FB5" w:rsidP="009F1C8B">
      <w:pPr>
        <w:pStyle w:val="a4"/>
        <w:numPr>
          <w:ilvl w:val="0"/>
          <w:numId w:val="18"/>
        </w:numPr>
        <w:spacing w:line="360" w:lineRule="auto"/>
        <w:jc w:val="both"/>
      </w:pPr>
      <w:r>
        <w:rPr>
          <w:rFonts w:ascii="Times New Roman" w:hAnsi="Times New Roman" w:cs="Times New Roman"/>
          <w:spacing w:val="-4"/>
          <w:sz w:val="28"/>
          <w:szCs w:val="28"/>
        </w:rPr>
        <w:t>д</w:t>
      </w:r>
      <w:r w:rsidRPr="008A2FB5">
        <w:rPr>
          <w:rFonts w:ascii="Times New Roman" w:hAnsi="Times New Roman" w:cs="Times New Roman"/>
          <w:spacing w:val="-4"/>
          <w:sz w:val="28"/>
          <w:szCs w:val="28"/>
        </w:rPr>
        <w:t>о третьої групи відносять власників місцевих мереж АЗС, яким належить близько 5% ринку</w:t>
      </w:r>
      <w:r w:rsidRPr="008A2FB5">
        <w:rPr>
          <w:rFonts w:ascii="Times New Roman" w:hAnsi="Times New Roman" w:cs="Times New Roman"/>
          <w:spacing w:val="-4"/>
          <w:sz w:val="28"/>
          <w:szCs w:val="28"/>
          <w:lang w:val="ru-RU"/>
        </w:rPr>
        <w:t>;</w:t>
      </w:r>
      <w:r w:rsidRPr="008A2FB5">
        <w:rPr>
          <w:rFonts w:ascii="Times New Roman" w:hAnsi="Times New Roman" w:cs="Times New Roman"/>
          <w:spacing w:val="-4"/>
          <w:sz w:val="28"/>
          <w:szCs w:val="28"/>
        </w:rPr>
        <w:t xml:space="preserve"> </w:t>
      </w:r>
    </w:p>
    <w:p w:rsidR="0027665D" w:rsidRPr="00715826" w:rsidRDefault="008A2FB5" w:rsidP="009F1C8B">
      <w:pPr>
        <w:pStyle w:val="a4"/>
        <w:numPr>
          <w:ilvl w:val="0"/>
          <w:numId w:val="18"/>
        </w:numPr>
        <w:spacing w:line="360" w:lineRule="auto"/>
        <w:jc w:val="both"/>
      </w:pPr>
      <w:r>
        <w:rPr>
          <w:rFonts w:ascii="Times New Roman" w:hAnsi="Times New Roman" w:cs="Times New Roman"/>
          <w:spacing w:val="-4"/>
          <w:sz w:val="28"/>
          <w:szCs w:val="28"/>
        </w:rPr>
        <w:t>д</w:t>
      </w:r>
      <w:r w:rsidRPr="008A2FB5">
        <w:rPr>
          <w:rFonts w:ascii="Times New Roman" w:hAnsi="Times New Roman" w:cs="Times New Roman"/>
          <w:spacing w:val="-4"/>
          <w:sz w:val="28"/>
          <w:szCs w:val="28"/>
        </w:rPr>
        <w:t>о четвертої групи належать власники дрібних мереж і окремих АЗС (позабрендові АЗС, близько 45% роздрібного ринку</w:t>
      </w:r>
      <w:r>
        <w:rPr>
          <w:rFonts w:ascii="Times New Roman" w:hAnsi="Times New Roman" w:cs="Times New Roman"/>
          <w:spacing w:val="-4"/>
          <w:sz w:val="28"/>
          <w:szCs w:val="28"/>
        </w:rPr>
        <w:t>).</w:t>
      </w:r>
    </w:p>
    <w:p w:rsidR="0027665D" w:rsidRPr="003F7417" w:rsidRDefault="0027665D" w:rsidP="008A2FB5">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Проведене дослідження ринку АЗС України та особливостей сприйняття споживачами брендових АЗС показало, що найбільше в Україні знають наступні бренди: "ТНК", "Лукойл", "ОККО", "WOG", "Укрта</w:t>
      </w:r>
      <w:r>
        <w:rPr>
          <w:rFonts w:ascii="Times New Roman" w:hAnsi="Times New Roman" w:cs="Times New Roman"/>
          <w:spacing w:val="-4"/>
          <w:sz w:val="28"/>
          <w:szCs w:val="28"/>
        </w:rPr>
        <w:t>тнафта", "Укрнафта" і "Сентоза–</w:t>
      </w:r>
      <w:r w:rsidRPr="00493A8D">
        <w:rPr>
          <w:rFonts w:ascii="Times New Roman" w:hAnsi="Times New Roman" w:cs="Times New Roman"/>
          <w:spacing w:val="-4"/>
          <w:sz w:val="28"/>
          <w:szCs w:val="28"/>
        </w:rPr>
        <w:t xml:space="preserve">Авіас". </w:t>
      </w:r>
      <w:r w:rsidR="00A76A11">
        <w:rPr>
          <w:rFonts w:ascii="Times New Roman" w:hAnsi="Times New Roman" w:cs="Times New Roman"/>
          <w:spacing w:val="-4"/>
          <w:sz w:val="28"/>
          <w:szCs w:val="28"/>
        </w:rPr>
        <w:t>Також</w:t>
      </w:r>
      <w:r w:rsidRPr="00493A8D">
        <w:rPr>
          <w:rFonts w:ascii="Times New Roman" w:hAnsi="Times New Roman" w:cs="Times New Roman"/>
          <w:spacing w:val="-4"/>
          <w:sz w:val="28"/>
          <w:szCs w:val="28"/>
        </w:rPr>
        <w:t xml:space="preserve"> було виявлено високий рівень подібності між брендами АЗС майже за всіма параметрами. Це означає, що споживачі не бачать між ними суттєвої різниці. Більш помітні позиції мають бренди "ТНК" "Лукойл", "ОККО" і "WOG" завдяки активнішим промо–акціям. </w:t>
      </w:r>
    </w:p>
    <w:p w:rsidR="008A2FB5" w:rsidRPr="008A2FB5" w:rsidRDefault="008A2FB5" w:rsidP="008A2FB5">
      <w:pPr>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Аналіз структури маркетингового середовища ПП </w:t>
      </w:r>
      <w:r w:rsidRPr="00493A8D">
        <w:rPr>
          <w:rFonts w:ascii="Times New Roman" w:hAnsi="Times New Roman" w:cs="Times New Roman"/>
          <w:spacing w:val="-4"/>
          <w:sz w:val="28"/>
          <w:szCs w:val="28"/>
        </w:rPr>
        <w:t>"ОККО</w:t>
      </w:r>
      <w:r>
        <w:rPr>
          <w:rFonts w:ascii="Times New Roman" w:hAnsi="Times New Roman" w:cs="Times New Roman"/>
          <w:spacing w:val="-4"/>
          <w:sz w:val="28"/>
          <w:szCs w:val="28"/>
        </w:rPr>
        <w:t>-Нафтопродукт</w:t>
      </w:r>
      <w:r w:rsidRPr="00493A8D">
        <w:rPr>
          <w:rFonts w:ascii="Times New Roman" w:hAnsi="Times New Roman" w:cs="Times New Roman"/>
          <w:spacing w:val="-4"/>
          <w:sz w:val="28"/>
          <w:szCs w:val="28"/>
        </w:rPr>
        <w:t>"</w:t>
      </w:r>
      <w:r>
        <w:rPr>
          <w:rFonts w:ascii="Times New Roman" w:hAnsi="Times New Roman" w:cs="Times New Roman"/>
          <w:spacing w:val="-4"/>
          <w:sz w:val="28"/>
          <w:szCs w:val="28"/>
        </w:rPr>
        <w:t xml:space="preserve"> показав, що фактори мікросередовища є достатньо контрольованими у зв’язку з тим, що велика кількість</w:t>
      </w:r>
      <w:r w:rsidR="005057E9">
        <w:rPr>
          <w:rFonts w:ascii="Times New Roman" w:hAnsi="Times New Roman" w:cs="Times New Roman"/>
          <w:spacing w:val="-4"/>
          <w:sz w:val="28"/>
          <w:szCs w:val="28"/>
        </w:rPr>
        <w:t xml:space="preserve"> па</w:t>
      </w:r>
      <w:r>
        <w:rPr>
          <w:rFonts w:ascii="Times New Roman" w:hAnsi="Times New Roman" w:cs="Times New Roman"/>
          <w:spacing w:val="-4"/>
          <w:sz w:val="28"/>
          <w:szCs w:val="28"/>
        </w:rPr>
        <w:t xml:space="preserve">ртнерів є дочірніми компаніями </w:t>
      </w:r>
      <w:r w:rsidR="005057E9">
        <w:rPr>
          <w:rFonts w:ascii="Times New Roman" w:hAnsi="Times New Roman" w:cs="Times New Roman"/>
          <w:spacing w:val="-4"/>
          <w:sz w:val="28"/>
          <w:szCs w:val="28"/>
        </w:rPr>
        <w:t>П</w:t>
      </w:r>
      <w:r w:rsidR="005057E9" w:rsidRPr="00493A8D">
        <w:rPr>
          <w:rFonts w:ascii="Times New Roman" w:hAnsi="Times New Roman" w:cs="Times New Roman"/>
          <w:spacing w:val="-4"/>
          <w:sz w:val="28"/>
          <w:szCs w:val="28"/>
        </w:rPr>
        <w:t>АТ "Концерн Галнафт</w:t>
      </w:r>
      <w:r w:rsidR="005057E9">
        <w:rPr>
          <w:rFonts w:ascii="Times New Roman" w:hAnsi="Times New Roman" w:cs="Times New Roman"/>
          <w:spacing w:val="-4"/>
          <w:sz w:val="28"/>
          <w:szCs w:val="28"/>
        </w:rPr>
        <w:t>огаз".</w:t>
      </w:r>
    </w:p>
    <w:p w:rsidR="0027665D" w:rsidRPr="00E85126" w:rsidRDefault="005057E9" w:rsidP="0027665D">
      <w:pPr>
        <w:spacing w:line="36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Також с</w:t>
      </w:r>
      <w:r w:rsidR="0027665D">
        <w:rPr>
          <w:rFonts w:ascii="Times New Roman" w:hAnsi="Times New Roman" w:cs="Times New Roman"/>
          <w:sz w:val="28"/>
          <w:szCs w:val="28"/>
        </w:rPr>
        <w:t>лід сказати, що стратегія розвитку товару втратила свої важелі впливу по відношенню до подальшого просування брендового пального</w:t>
      </w:r>
      <w:r w:rsidR="0027665D" w:rsidRPr="00C737A7">
        <w:rPr>
          <w:rFonts w:ascii="Times New Roman" w:hAnsi="Times New Roman" w:cs="Times New Roman"/>
          <w:spacing w:val="-4"/>
          <w:sz w:val="28"/>
          <w:szCs w:val="28"/>
        </w:rPr>
        <w:t xml:space="preserve"> </w:t>
      </w:r>
      <w:r w:rsidR="0027665D">
        <w:rPr>
          <w:rFonts w:ascii="Times New Roman" w:hAnsi="Times New Roman" w:cs="Times New Roman"/>
          <w:spacing w:val="-4"/>
          <w:sz w:val="28"/>
          <w:szCs w:val="28"/>
          <w:lang w:val="en-US"/>
        </w:rPr>
        <w:t>Pulls</w:t>
      </w:r>
      <w:r w:rsidR="0027665D" w:rsidRPr="0080311D">
        <w:rPr>
          <w:rFonts w:ascii="Times New Roman" w:hAnsi="Times New Roman" w:cs="Times New Roman"/>
          <w:spacing w:val="-4"/>
          <w:sz w:val="28"/>
          <w:szCs w:val="28"/>
        </w:rPr>
        <w:t xml:space="preserve"> 95</w:t>
      </w:r>
      <w:r w:rsidR="0027665D">
        <w:rPr>
          <w:rFonts w:ascii="Times New Roman" w:hAnsi="Times New Roman" w:cs="Times New Roman"/>
          <w:spacing w:val="-4"/>
          <w:sz w:val="28"/>
          <w:szCs w:val="28"/>
        </w:rPr>
        <w:t xml:space="preserve"> </w:t>
      </w:r>
      <w:r w:rsidR="0027665D">
        <w:rPr>
          <w:rFonts w:ascii="Times New Roman" w:hAnsi="Times New Roman" w:cs="Times New Roman"/>
          <w:spacing w:val="-4"/>
          <w:sz w:val="28"/>
          <w:szCs w:val="28"/>
        </w:rPr>
        <w:lastRenderedPageBreak/>
        <w:t>та</w:t>
      </w:r>
      <w:r w:rsidR="0027665D">
        <w:t xml:space="preserve"> </w:t>
      </w:r>
      <w:r w:rsidR="0027665D" w:rsidRPr="00D44C62">
        <w:rPr>
          <w:rFonts w:ascii="Times New Roman" w:hAnsi="Times New Roman" w:cs="Times New Roman"/>
          <w:bCs/>
          <w:color w:val="333333"/>
          <w:sz w:val="28"/>
          <w:szCs w:val="28"/>
        </w:rPr>
        <w:t>Pulls Diesel</w:t>
      </w:r>
      <w:r w:rsidR="0027665D">
        <w:rPr>
          <w:rFonts w:ascii="Times New Roman" w:hAnsi="Times New Roman" w:cs="Times New Roman"/>
          <w:bCs/>
          <w:color w:val="333333"/>
          <w:sz w:val="28"/>
          <w:szCs w:val="28"/>
        </w:rPr>
        <w:t>, про що свідчать перелічені вище недоліки. Тому на цьому етапі її доцільно замінити на більш  ефективну та прогресивну стратегію.</w:t>
      </w:r>
    </w:p>
    <w:p w:rsidR="00AD7E91" w:rsidRPr="0027665D" w:rsidRDefault="00AD7E91" w:rsidP="001137B8">
      <w:pPr>
        <w:spacing w:line="360" w:lineRule="auto"/>
        <w:jc w:val="both"/>
      </w:pPr>
    </w:p>
    <w:p w:rsidR="006D5950" w:rsidRDefault="006D5950" w:rsidP="002523EB">
      <w:pPr>
        <w:pStyle w:val="a4"/>
        <w:spacing w:line="360" w:lineRule="auto"/>
        <w:ind w:left="0"/>
        <w:jc w:val="both"/>
        <w:rPr>
          <w:rFonts w:ascii="Times New Roman" w:hAnsi="Times New Roman" w:cs="Times New Roman"/>
          <w:sz w:val="28"/>
          <w:szCs w:val="28"/>
          <w:lang w:val="ru-RU"/>
        </w:rPr>
      </w:pPr>
    </w:p>
    <w:p w:rsidR="006D5950" w:rsidRDefault="006D5950" w:rsidP="002523EB">
      <w:pPr>
        <w:pStyle w:val="a4"/>
        <w:spacing w:line="360" w:lineRule="auto"/>
        <w:ind w:left="0"/>
        <w:jc w:val="both"/>
        <w:rPr>
          <w:rFonts w:ascii="Times New Roman" w:hAnsi="Times New Roman" w:cs="Times New Roman"/>
          <w:sz w:val="28"/>
          <w:szCs w:val="28"/>
          <w:lang w:val="ru-RU"/>
        </w:rPr>
      </w:pPr>
    </w:p>
    <w:p w:rsidR="002523EB" w:rsidRDefault="002523EB" w:rsidP="002523EB">
      <w:pPr>
        <w:pStyle w:val="a4"/>
        <w:spacing w:line="360" w:lineRule="auto"/>
        <w:ind w:left="0"/>
        <w:rPr>
          <w:rFonts w:ascii="Times New Roman" w:hAnsi="Times New Roman" w:cs="Times New Roman"/>
          <w:sz w:val="28"/>
          <w:szCs w:val="28"/>
          <w:lang w:val="ru-RU"/>
        </w:rPr>
      </w:pPr>
    </w:p>
    <w:p w:rsidR="005057E9" w:rsidRDefault="005057E9" w:rsidP="00BC6B7A">
      <w:pPr>
        <w:pStyle w:val="a4"/>
        <w:spacing w:line="360" w:lineRule="auto"/>
        <w:ind w:left="0"/>
        <w:rPr>
          <w:rFonts w:ascii="Times New Roman" w:hAnsi="Times New Roman" w:cs="Times New Roman"/>
          <w:sz w:val="28"/>
          <w:szCs w:val="28"/>
        </w:rPr>
      </w:pPr>
    </w:p>
    <w:p w:rsidR="005057E9" w:rsidRDefault="005057E9" w:rsidP="00BC6B7A">
      <w:pPr>
        <w:pStyle w:val="a4"/>
        <w:spacing w:line="360" w:lineRule="auto"/>
        <w:ind w:left="0"/>
        <w:rPr>
          <w:rFonts w:ascii="Times New Roman" w:hAnsi="Times New Roman" w:cs="Times New Roman"/>
          <w:sz w:val="28"/>
          <w:szCs w:val="28"/>
        </w:rPr>
      </w:pPr>
    </w:p>
    <w:p w:rsidR="00C51CE4" w:rsidRDefault="00C51CE4" w:rsidP="00BC6B7A">
      <w:pPr>
        <w:pStyle w:val="a4"/>
        <w:spacing w:line="360" w:lineRule="auto"/>
        <w:ind w:left="0"/>
        <w:rPr>
          <w:rFonts w:ascii="Times New Roman" w:hAnsi="Times New Roman" w:cs="Times New Roman"/>
          <w:sz w:val="28"/>
          <w:szCs w:val="28"/>
        </w:rPr>
      </w:pPr>
    </w:p>
    <w:p w:rsidR="00C51CE4" w:rsidRDefault="00C51CE4" w:rsidP="00BC6B7A">
      <w:pPr>
        <w:pStyle w:val="a4"/>
        <w:spacing w:line="360" w:lineRule="auto"/>
        <w:ind w:left="0"/>
        <w:rPr>
          <w:rFonts w:ascii="Times New Roman" w:hAnsi="Times New Roman" w:cs="Times New Roman"/>
          <w:sz w:val="28"/>
          <w:szCs w:val="28"/>
        </w:rPr>
      </w:pPr>
    </w:p>
    <w:p w:rsidR="00C51CE4" w:rsidRDefault="00C51CE4" w:rsidP="00BC6B7A">
      <w:pPr>
        <w:pStyle w:val="a4"/>
        <w:spacing w:line="360" w:lineRule="auto"/>
        <w:ind w:left="0"/>
        <w:rPr>
          <w:rFonts w:ascii="Times New Roman" w:hAnsi="Times New Roman" w:cs="Times New Roman"/>
          <w:sz w:val="28"/>
          <w:szCs w:val="28"/>
        </w:rPr>
      </w:pPr>
    </w:p>
    <w:p w:rsidR="00C51CE4" w:rsidRDefault="00C51CE4" w:rsidP="00BC6B7A">
      <w:pPr>
        <w:pStyle w:val="a4"/>
        <w:spacing w:line="360" w:lineRule="auto"/>
        <w:ind w:left="0"/>
        <w:rPr>
          <w:rFonts w:ascii="Times New Roman" w:hAnsi="Times New Roman" w:cs="Times New Roman"/>
          <w:sz w:val="28"/>
          <w:szCs w:val="28"/>
        </w:rPr>
      </w:pPr>
    </w:p>
    <w:p w:rsidR="00C51CE4" w:rsidRDefault="00C51CE4" w:rsidP="00BC6B7A">
      <w:pPr>
        <w:pStyle w:val="a4"/>
        <w:spacing w:line="360" w:lineRule="auto"/>
        <w:ind w:left="0"/>
        <w:rPr>
          <w:rFonts w:ascii="Times New Roman" w:hAnsi="Times New Roman" w:cs="Times New Roman"/>
          <w:sz w:val="28"/>
          <w:szCs w:val="28"/>
        </w:rPr>
      </w:pPr>
    </w:p>
    <w:p w:rsidR="00C51CE4" w:rsidRDefault="00C51CE4" w:rsidP="00BC6B7A">
      <w:pPr>
        <w:pStyle w:val="a4"/>
        <w:spacing w:line="360" w:lineRule="auto"/>
        <w:ind w:left="0"/>
        <w:rPr>
          <w:rFonts w:ascii="Times New Roman" w:hAnsi="Times New Roman" w:cs="Times New Roman"/>
          <w:sz w:val="28"/>
          <w:szCs w:val="28"/>
        </w:rPr>
      </w:pPr>
    </w:p>
    <w:p w:rsidR="00C51CE4" w:rsidRDefault="00C51CE4" w:rsidP="00BC6B7A">
      <w:pPr>
        <w:pStyle w:val="a4"/>
        <w:spacing w:line="360" w:lineRule="auto"/>
        <w:ind w:left="0"/>
        <w:rPr>
          <w:rFonts w:ascii="Times New Roman" w:hAnsi="Times New Roman" w:cs="Times New Roman"/>
          <w:sz w:val="28"/>
          <w:szCs w:val="28"/>
        </w:rPr>
      </w:pPr>
    </w:p>
    <w:p w:rsidR="00C51CE4" w:rsidRDefault="00C51CE4" w:rsidP="00BC6B7A">
      <w:pPr>
        <w:pStyle w:val="a4"/>
        <w:spacing w:line="360" w:lineRule="auto"/>
        <w:ind w:left="0"/>
        <w:rPr>
          <w:rFonts w:ascii="Times New Roman" w:hAnsi="Times New Roman" w:cs="Times New Roman"/>
          <w:sz w:val="28"/>
          <w:szCs w:val="28"/>
        </w:rPr>
      </w:pPr>
    </w:p>
    <w:p w:rsidR="00D926C6" w:rsidRDefault="00D926C6" w:rsidP="00115D54">
      <w:pPr>
        <w:pStyle w:val="a4"/>
        <w:spacing w:line="360" w:lineRule="auto"/>
        <w:ind w:left="0"/>
        <w:jc w:val="center"/>
        <w:rPr>
          <w:rFonts w:ascii="Times New Roman" w:hAnsi="Times New Roman" w:cs="Times New Roman"/>
          <w:b/>
          <w:sz w:val="28"/>
          <w:szCs w:val="28"/>
        </w:rPr>
      </w:pPr>
    </w:p>
    <w:p w:rsidR="00D926C6" w:rsidRDefault="00D926C6" w:rsidP="00115D54">
      <w:pPr>
        <w:pStyle w:val="a4"/>
        <w:spacing w:line="360" w:lineRule="auto"/>
        <w:ind w:left="0"/>
        <w:jc w:val="center"/>
        <w:rPr>
          <w:rFonts w:ascii="Times New Roman" w:hAnsi="Times New Roman" w:cs="Times New Roman"/>
          <w:b/>
          <w:sz w:val="28"/>
          <w:szCs w:val="28"/>
        </w:rPr>
      </w:pPr>
    </w:p>
    <w:p w:rsidR="00D926C6" w:rsidRDefault="00D926C6" w:rsidP="00115D54">
      <w:pPr>
        <w:pStyle w:val="a4"/>
        <w:spacing w:line="360" w:lineRule="auto"/>
        <w:ind w:left="0"/>
        <w:jc w:val="center"/>
        <w:rPr>
          <w:rFonts w:ascii="Times New Roman" w:hAnsi="Times New Roman" w:cs="Times New Roman"/>
          <w:b/>
          <w:sz w:val="28"/>
          <w:szCs w:val="28"/>
        </w:rPr>
      </w:pPr>
    </w:p>
    <w:p w:rsidR="00D926C6" w:rsidRDefault="00D926C6" w:rsidP="00115D54">
      <w:pPr>
        <w:pStyle w:val="a4"/>
        <w:spacing w:line="360" w:lineRule="auto"/>
        <w:ind w:left="0"/>
        <w:jc w:val="center"/>
        <w:rPr>
          <w:rFonts w:ascii="Times New Roman" w:hAnsi="Times New Roman" w:cs="Times New Roman"/>
          <w:b/>
          <w:sz w:val="28"/>
          <w:szCs w:val="28"/>
        </w:rPr>
      </w:pPr>
    </w:p>
    <w:p w:rsidR="00D926C6" w:rsidRDefault="00D926C6" w:rsidP="00115D54">
      <w:pPr>
        <w:pStyle w:val="a4"/>
        <w:spacing w:line="360" w:lineRule="auto"/>
        <w:ind w:left="0"/>
        <w:jc w:val="center"/>
        <w:rPr>
          <w:rFonts w:ascii="Times New Roman" w:hAnsi="Times New Roman" w:cs="Times New Roman"/>
          <w:b/>
          <w:sz w:val="28"/>
          <w:szCs w:val="28"/>
        </w:rPr>
      </w:pPr>
    </w:p>
    <w:p w:rsidR="00D926C6" w:rsidRDefault="00D926C6" w:rsidP="00115D54">
      <w:pPr>
        <w:pStyle w:val="a4"/>
        <w:spacing w:line="360" w:lineRule="auto"/>
        <w:ind w:left="0"/>
        <w:jc w:val="center"/>
        <w:rPr>
          <w:rFonts w:ascii="Times New Roman" w:hAnsi="Times New Roman" w:cs="Times New Roman"/>
          <w:b/>
          <w:sz w:val="28"/>
          <w:szCs w:val="28"/>
        </w:rPr>
      </w:pPr>
    </w:p>
    <w:p w:rsidR="00D926C6" w:rsidRDefault="00D926C6" w:rsidP="00115D54">
      <w:pPr>
        <w:pStyle w:val="a4"/>
        <w:spacing w:line="360" w:lineRule="auto"/>
        <w:ind w:left="0"/>
        <w:jc w:val="center"/>
        <w:rPr>
          <w:rFonts w:ascii="Times New Roman" w:hAnsi="Times New Roman" w:cs="Times New Roman"/>
          <w:b/>
          <w:sz w:val="28"/>
          <w:szCs w:val="28"/>
        </w:rPr>
      </w:pPr>
    </w:p>
    <w:p w:rsidR="00D926C6" w:rsidRDefault="00D926C6" w:rsidP="00115D54">
      <w:pPr>
        <w:pStyle w:val="a4"/>
        <w:spacing w:line="360" w:lineRule="auto"/>
        <w:ind w:left="0"/>
        <w:jc w:val="center"/>
        <w:rPr>
          <w:rFonts w:ascii="Times New Roman" w:hAnsi="Times New Roman" w:cs="Times New Roman"/>
          <w:b/>
          <w:sz w:val="28"/>
          <w:szCs w:val="28"/>
        </w:rPr>
      </w:pPr>
    </w:p>
    <w:p w:rsidR="00D926C6" w:rsidRDefault="00D926C6" w:rsidP="00115D54">
      <w:pPr>
        <w:pStyle w:val="a4"/>
        <w:spacing w:line="360" w:lineRule="auto"/>
        <w:ind w:left="0"/>
        <w:jc w:val="center"/>
        <w:rPr>
          <w:rFonts w:ascii="Times New Roman" w:hAnsi="Times New Roman" w:cs="Times New Roman"/>
          <w:b/>
          <w:sz w:val="28"/>
          <w:szCs w:val="28"/>
        </w:rPr>
      </w:pPr>
    </w:p>
    <w:p w:rsidR="00D926C6" w:rsidRDefault="00D926C6" w:rsidP="00115D54">
      <w:pPr>
        <w:pStyle w:val="a4"/>
        <w:spacing w:line="360" w:lineRule="auto"/>
        <w:ind w:left="0"/>
        <w:jc w:val="center"/>
        <w:rPr>
          <w:rFonts w:ascii="Times New Roman" w:hAnsi="Times New Roman" w:cs="Times New Roman"/>
          <w:b/>
          <w:sz w:val="28"/>
          <w:szCs w:val="28"/>
        </w:rPr>
      </w:pPr>
    </w:p>
    <w:p w:rsidR="00D926C6" w:rsidRDefault="00D926C6" w:rsidP="00115D54">
      <w:pPr>
        <w:pStyle w:val="a4"/>
        <w:spacing w:line="360" w:lineRule="auto"/>
        <w:ind w:left="0"/>
        <w:jc w:val="center"/>
        <w:rPr>
          <w:rFonts w:ascii="Times New Roman" w:hAnsi="Times New Roman" w:cs="Times New Roman"/>
          <w:b/>
          <w:sz w:val="28"/>
          <w:szCs w:val="28"/>
        </w:rPr>
      </w:pPr>
    </w:p>
    <w:p w:rsidR="00D926C6" w:rsidRDefault="00D926C6" w:rsidP="00115D54">
      <w:pPr>
        <w:pStyle w:val="a4"/>
        <w:spacing w:line="360" w:lineRule="auto"/>
        <w:ind w:left="0"/>
        <w:jc w:val="center"/>
        <w:rPr>
          <w:rFonts w:ascii="Times New Roman" w:hAnsi="Times New Roman" w:cs="Times New Roman"/>
          <w:b/>
          <w:sz w:val="28"/>
          <w:szCs w:val="28"/>
        </w:rPr>
      </w:pPr>
    </w:p>
    <w:p w:rsidR="00D926C6" w:rsidRDefault="00D926C6" w:rsidP="00115D54">
      <w:pPr>
        <w:pStyle w:val="a4"/>
        <w:spacing w:line="360" w:lineRule="auto"/>
        <w:ind w:left="0"/>
        <w:jc w:val="center"/>
        <w:rPr>
          <w:rFonts w:ascii="Times New Roman" w:hAnsi="Times New Roman" w:cs="Times New Roman"/>
          <w:b/>
          <w:sz w:val="28"/>
          <w:szCs w:val="28"/>
        </w:rPr>
      </w:pPr>
    </w:p>
    <w:p w:rsidR="00370FDA" w:rsidRDefault="007733C1" w:rsidP="00115D54">
      <w:pPr>
        <w:pStyle w:val="a4"/>
        <w:spacing w:line="360" w:lineRule="auto"/>
        <w:ind w:left="0"/>
        <w:jc w:val="center"/>
        <w:rPr>
          <w:rFonts w:ascii="Times New Roman" w:hAnsi="Times New Roman" w:cs="Times New Roman"/>
          <w:b/>
          <w:sz w:val="28"/>
          <w:szCs w:val="28"/>
        </w:rPr>
      </w:pPr>
      <w:r w:rsidRPr="00A71523">
        <w:rPr>
          <w:rFonts w:ascii="Times New Roman" w:hAnsi="Times New Roman" w:cs="Times New Roman"/>
          <w:b/>
          <w:sz w:val="28"/>
          <w:szCs w:val="28"/>
        </w:rPr>
        <w:lastRenderedPageBreak/>
        <w:t xml:space="preserve">РОЗДІЛ 3. ШЛЯХИ ПІДВИЩЕННЯ ЕФЕКТИВНОСТІ МАРКЕТИНГОВОЇ СТРАТЕГІЇ </w:t>
      </w:r>
      <w:r w:rsidRPr="007733C1">
        <w:rPr>
          <w:rFonts w:ascii="Times New Roman" w:hAnsi="Times New Roman" w:cs="Times New Roman"/>
          <w:b/>
          <w:sz w:val="28"/>
          <w:szCs w:val="28"/>
        </w:rPr>
        <w:t xml:space="preserve">ПП </w:t>
      </w:r>
      <w:r w:rsidRPr="00A71523">
        <w:rPr>
          <w:rFonts w:ascii="Times New Roman" w:hAnsi="Times New Roman" w:cs="Times New Roman"/>
          <w:b/>
          <w:sz w:val="28"/>
          <w:szCs w:val="28"/>
        </w:rPr>
        <w:t>“</w:t>
      </w:r>
      <w:r w:rsidRPr="007733C1">
        <w:rPr>
          <w:rFonts w:ascii="Times New Roman" w:hAnsi="Times New Roman" w:cs="Times New Roman"/>
          <w:b/>
          <w:sz w:val="28"/>
          <w:szCs w:val="28"/>
        </w:rPr>
        <w:t>ОККО-Н</w:t>
      </w:r>
      <w:r w:rsidR="000E79FF">
        <w:rPr>
          <w:rFonts w:ascii="Times New Roman" w:hAnsi="Times New Roman" w:cs="Times New Roman"/>
          <w:b/>
          <w:sz w:val="28"/>
          <w:szCs w:val="28"/>
        </w:rPr>
        <w:t>АФТОПРОДУКТ</w:t>
      </w:r>
      <w:r w:rsidRPr="00A71523">
        <w:rPr>
          <w:rFonts w:ascii="Times New Roman" w:hAnsi="Times New Roman" w:cs="Times New Roman"/>
          <w:b/>
          <w:sz w:val="28"/>
          <w:szCs w:val="28"/>
        </w:rPr>
        <w:t>”</w:t>
      </w:r>
    </w:p>
    <w:p w:rsidR="007733C1" w:rsidRPr="00A71523" w:rsidRDefault="007733C1" w:rsidP="00115D54">
      <w:pPr>
        <w:pStyle w:val="a4"/>
        <w:spacing w:line="360" w:lineRule="auto"/>
        <w:ind w:left="0"/>
        <w:jc w:val="center"/>
        <w:rPr>
          <w:rFonts w:ascii="Times New Roman" w:hAnsi="Times New Roman" w:cs="Times New Roman"/>
          <w:b/>
          <w:sz w:val="28"/>
          <w:szCs w:val="28"/>
        </w:rPr>
      </w:pPr>
      <w:r w:rsidRPr="00A71523">
        <w:rPr>
          <w:rFonts w:ascii="Times New Roman" w:hAnsi="Times New Roman" w:cs="Times New Roman"/>
          <w:b/>
          <w:sz w:val="28"/>
          <w:szCs w:val="28"/>
        </w:rPr>
        <w:t>ЗА РАХУНОК РОЗВИТКУ БРЕНДУ</w:t>
      </w:r>
    </w:p>
    <w:p w:rsidR="007733C1" w:rsidRPr="00A71523" w:rsidRDefault="007733C1" w:rsidP="007733C1">
      <w:pPr>
        <w:pStyle w:val="a4"/>
        <w:spacing w:line="360" w:lineRule="auto"/>
        <w:ind w:left="0"/>
        <w:jc w:val="center"/>
        <w:rPr>
          <w:rFonts w:ascii="Times New Roman" w:hAnsi="Times New Roman" w:cs="Times New Roman"/>
          <w:b/>
          <w:sz w:val="28"/>
          <w:szCs w:val="28"/>
        </w:rPr>
      </w:pPr>
    </w:p>
    <w:p w:rsidR="007733C1" w:rsidRPr="007733C1" w:rsidRDefault="007733C1" w:rsidP="00487427">
      <w:pPr>
        <w:pStyle w:val="a4"/>
        <w:spacing w:line="360" w:lineRule="auto"/>
        <w:ind w:left="0" w:firstLine="709"/>
        <w:jc w:val="both"/>
        <w:rPr>
          <w:rFonts w:ascii="Times New Roman" w:hAnsi="Times New Roman" w:cs="Times New Roman"/>
          <w:b/>
          <w:sz w:val="28"/>
          <w:szCs w:val="28"/>
          <w:lang w:val="ru-RU"/>
        </w:rPr>
      </w:pPr>
      <w:r w:rsidRPr="00A71523">
        <w:rPr>
          <w:rFonts w:ascii="Times New Roman" w:hAnsi="Times New Roman" w:cs="Times New Roman"/>
          <w:b/>
          <w:sz w:val="28"/>
          <w:szCs w:val="28"/>
        </w:rPr>
        <w:t xml:space="preserve">3.1. </w:t>
      </w:r>
      <w:r w:rsidR="00C775D1" w:rsidRPr="00C775D1">
        <w:rPr>
          <w:rFonts w:ascii="Times New Roman" w:hAnsi="Times New Roman" w:cs="Times New Roman"/>
          <w:b/>
          <w:sz w:val="28"/>
          <w:szCs w:val="28"/>
          <w:lang w:val="ru-RU"/>
        </w:rPr>
        <w:t>Підбір брендов</w:t>
      </w:r>
      <w:r w:rsidR="00C775D1" w:rsidRPr="00C775D1">
        <w:rPr>
          <w:rFonts w:ascii="Times New Roman" w:hAnsi="Times New Roman" w:cs="Times New Roman"/>
          <w:b/>
          <w:sz w:val="28"/>
          <w:szCs w:val="28"/>
        </w:rPr>
        <w:t>ого</w:t>
      </w:r>
      <w:r w:rsidR="00C775D1" w:rsidRPr="00C775D1">
        <w:rPr>
          <w:rFonts w:ascii="Times New Roman" w:hAnsi="Times New Roman" w:cs="Times New Roman"/>
          <w:b/>
          <w:sz w:val="28"/>
          <w:szCs w:val="28"/>
          <w:lang w:val="ru-RU"/>
        </w:rPr>
        <w:t xml:space="preserve"> товару </w:t>
      </w:r>
      <w:r w:rsidR="00C775D1" w:rsidRPr="00C775D1">
        <w:rPr>
          <w:rFonts w:ascii="Times New Roman" w:hAnsi="Times New Roman" w:cs="Times New Roman"/>
          <w:b/>
          <w:sz w:val="28"/>
          <w:szCs w:val="28"/>
        </w:rPr>
        <w:t>для просування</w:t>
      </w:r>
    </w:p>
    <w:p w:rsidR="00761F4A" w:rsidRDefault="00761F4A" w:rsidP="00BC6B7A">
      <w:pPr>
        <w:pStyle w:val="a4"/>
        <w:spacing w:line="360" w:lineRule="auto"/>
        <w:ind w:left="0"/>
        <w:rPr>
          <w:rFonts w:ascii="Times New Roman" w:hAnsi="Times New Roman" w:cs="Times New Roman"/>
          <w:sz w:val="28"/>
          <w:szCs w:val="28"/>
        </w:rPr>
      </w:pPr>
    </w:p>
    <w:p w:rsidR="007733C1" w:rsidRPr="00493A8D" w:rsidRDefault="007733C1" w:rsidP="007733C1">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АЗК "ОККО" пропону</w:t>
      </w:r>
      <w:r>
        <w:rPr>
          <w:rFonts w:ascii="Times New Roman" w:hAnsi="Times New Roman" w:cs="Times New Roman"/>
          <w:spacing w:val="-4"/>
          <w:sz w:val="28"/>
          <w:szCs w:val="28"/>
        </w:rPr>
        <w:t>є наступні товар</w:t>
      </w:r>
      <w:r w:rsidR="008E54C1">
        <w:rPr>
          <w:rFonts w:ascii="Times New Roman" w:hAnsi="Times New Roman" w:cs="Times New Roman"/>
          <w:spacing w:val="-4"/>
          <w:sz w:val="28"/>
          <w:szCs w:val="28"/>
        </w:rPr>
        <w:t>и і послуги [11</w:t>
      </w:r>
      <w:r w:rsidR="008E54C1" w:rsidRPr="00BA5183">
        <w:rPr>
          <w:rFonts w:ascii="Times New Roman" w:hAnsi="Times New Roman" w:cs="Times New Roman"/>
          <w:spacing w:val="-4"/>
          <w:sz w:val="28"/>
          <w:szCs w:val="28"/>
          <w:lang w:val="ru-RU"/>
        </w:rPr>
        <w:t>3</w:t>
      </w:r>
      <w:r w:rsidRPr="00493A8D">
        <w:rPr>
          <w:rFonts w:ascii="Times New Roman" w:hAnsi="Times New Roman" w:cs="Times New Roman"/>
          <w:spacing w:val="-4"/>
          <w:sz w:val="28"/>
          <w:szCs w:val="28"/>
        </w:rPr>
        <w:t>].</w:t>
      </w:r>
    </w:p>
    <w:p w:rsidR="007733C1" w:rsidRPr="00493A8D" w:rsidRDefault="007733C1" w:rsidP="007733C1">
      <w:pPr>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Брендове</w:t>
      </w:r>
      <w:r w:rsidR="00D44C62">
        <w:rPr>
          <w:rFonts w:ascii="Times New Roman" w:hAnsi="Times New Roman" w:cs="Times New Roman"/>
          <w:spacing w:val="-4"/>
          <w:sz w:val="28"/>
          <w:szCs w:val="28"/>
        </w:rPr>
        <w:t xml:space="preserve"> пальне </w:t>
      </w:r>
      <w:r w:rsidRPr="00D44C62">
        <w:rPr>
          <w:rFonts w:ascii="Times New Roman" w:hAnsi="Times New Roman" w:cs="Times New Roman"/>
          <w:b/>
          <w:spacing w:val="-4"/>
          <w:sz w:val="28"/>
          <w:szCs w:val="28"/>
        </w:rPr>
        <w:t>Pulls 95</w:t>
      </w:r>
      <w:r w:rsidRPr="00493A8D">
        <w:rPr>
          <w:rFonts w:ascii="Times New Roman" w:hAnsi="Times New Roman" w:cs="Times New Roman"/>
          <w:spacing w:val="-4"/>
          <w:sz w:val="28"/>
          <w:szCs w:val="28"/>
        </w:rPr>
        <w:t xml:space="preserve"> – це високоякісний бензин (А–95 Premium), що виробляється на нафтопереробних заводах Європейського Союзу "Mazeikiu nafta" Литва) та "Orlen" (Плоцк, Польща). Пальне покращується за спеціальною технологією та містить високотехнологічні компоненти, розроблені провідними науково–дослідними інститутами нафтопереробної промисловості. Це дозволяє покращувати експлуатаційні та екологічні властивості пального.</w:t>
      </w:r>
    </w:p>
    <w:p w:rsidR="007733C1" w:rsidRPr="007733C1" w:rsidRDefault="007733C1" w:rsidP="007733C1">
      <w:pPr>
        <w:spacing w:line="360" w:lineRule="auto"/>
        <w:ind w:firstLine="709"/>
        <w:jc w:val="both"/>
        <w:rPr>
          <w:rFonts w:ascii="Times New Roman" w:hAnsi="Times New Roman" w:cs="Times New Roman"/>
          <w:spacing w:val="-4"/>
          <w:sz w:val="28"/>
          <w:szCs w:val="28"/>
        </w:rPr>
      </w:pPr>
      <w:r w:rsidRPr="0079259D">
        <w:rPr>
          <w:rFonts w:ascii="Times New Roman" w:hAnsi="Times New Roman" w:cs="Times New Roman"/>
          <w:b/>
          <w:spacing w:val="-4"/>
          <w:sz w:val="28"/>
          <w:szCs w:val="28"/>
        </w:rPr>
        <w:t>Pulls 95</w:t>
      </w:r>
      <w:r>
        <w:rPr>
          <w:rFonts w:ascii="Times New Roman" w:hAnsi="Times New Roman" w:cs="Times New Roman"/>
          <w:spacing w:val="-4"/>
          <w:sz w:val="28"/>
          <w:szCs w:val="28"/>
        </w:rPr>
        <w:t xml:space="preserve"> (див. додаток</w:t>
      </w:r>
      <w:r w:rsidR="004C04C8">
        <w:rPr>
          <w:rFonts w:ascii="Times New Roman" w:hAnsi="Times New Roman" w:cs="Times New Roman"/>
          <w:spacing w:val="-4"/>
          <w:sz w:val="28"/>
          <w:szCs w:val="28"/>
        </w:rPr>
        <w:t xml:space="preserve"> А</w:t>
      </w:r>
      <w:r>
        <w:rPr>
          <w:rFonts w:ascii="Times New Roman" w:hAnsi="Times New Roman" w:cs="Times New Roman"/>
          <w:spacing w:val="-4"/>
          <w:sz w:val="28"/>
          <w:szCs w:val="28"/>
        </w:rPr>
        <w:t>)</w:t>
      </w:r>
      <w:r w:rsidRPr="00493A8D">
        <w:rPr>
          <w:rFonts w:ascii="Times New Roman" w:hAnsi="Times New Roman" w:cs="Times New Roman"/>
          <w:spacing w:val="-4"/>
          <w:sz w:val="28"/>
          <w:szCs w:val="28"/>
        </w:rPr>
        <w:t xml:space="preserve"> сприяє зростанню потужності та стабільності роботи двигуна, покращенню динамічних характеристик автомобіля, видаляє існуючий нагар, що утворився після використання неякісного бензину, захищає паливну систему від нагароутворень, сприяє зменшенню витрат пального до 2% та суттєвому зменшенню шкідливих викидів у атмосферу.</w:t>
      </w:r>
      <w:r>
        <w:rPr>
          <w:rFonts w:ascii="Times New Roman" w:hAnsi="Times New Roman" w:cs="Times New Roman"/>
          <w:spacing w:val="-4"/>
          <w:sz w:val="28"/>
          <w:szCs w:val="28"/>
        </w:rPr>
        <w:t xml:space="preserve"> </w:t>
      </w:r>
    </w:p>
    <w:p w:rsidR="007733C1" w:rsidRPr="00493A8D" w:rsidRDefault="007733C1" w:rsidP="007733C1">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 xml:space="preserve">Для елітних авто на "ОККО" пропонується елітна марка автомобільного пального з найвищим октановим числом. Бензин Аі–98 є виключно прибалтійського виробництва із заводів, що експортують продукцію </w:t>
      </w:r>
      <w:r w:rsidR="00D44C62">
        <w:rPr>
          <w:rFonts w:ascii="Times New Roman" w:hAnsi="Times New Roman" w:cs="Times New Roman"/>
          <w:spacing w:val="-4"/>
          <w:sz w:val="28"/>
          <w:szCs w:val="28"/>
        </w:rPr>
        <w:t xml:space="preserve">в Європу. Гасло цього бренду – </w:t>
      </w:r>
      <w:r w:rsidRPr="00493A8D">
        <w:rPr>
          <w:rFonts w:ascii="Times New Roman" w:hAnsi="Times New Roman" w:cs="Times New Roman"/>
          <w:spacing w:val="-4"/>
          <w:sz w:val="28"/>
          <w:szCs w:val="28"/>
        </w:rPr>
        <w:t>Аі–98 підійде для впевнених та активних водіїв, що віддають перевагу високооборотним форсованим двигунам".</w:t>
      </w:r>
    </w:p>
    <w:p w:rsidR="001E7678" w:rsidRDefault="007733C1" w:rsidP="00D23C5C">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Бензин А–92 пропонується для сучасних інжекторних двигунів та спеціально спроектованих для такого пального карбюраторів. Це оптимальний вибір, якщо двигун неекономний щодо витрати пального. Нижча ціна А–92 дозволяє виграти за рахунок скорочення затрат. А–92 є лідером за рівнем популярності в деяких регіонах. Споживання палива цієї марки залишається компромісним продуктом для власників старої техніки.</w:t>
      </w:r>
    </w:p>
    <w:p w:rsidR="007733C1" w:rsidRPr="001E7678" w:rsidRDefault="001E7678" w:rsidP="00D23C5C">
      <w:pPr>
        <w:spacing w:line="360" w:lineRule="auto"/>
        <w:ind w:firstLine="709"/>
        <w:jc w:val="both"/>
        <w:rPr>
          <w:rFonts w:ascii="Times New Roman" w:hAnsi="Times New Roman" w:cs="Times New Roman"/>
          <w:sz w:val="28"/>
          <w:szCs w:val="28"/>
        </w:rPr>
      </w:pPr>
      <w:r w:rsidRPr="00493A8D">
        <w:rPr>
          <w:rFonts w:ascii="Times New Roman" w:hAnsi="Times New Roman" w:cs="Times New Roman"/>
          <w:spacing w:val="-4"/>
          <w:sz w:val="28"/>
          <w:szCs w:val="28"/>
        </w:rPr>
        <w:t>На АЗК "ОККО" наголошують на важливості задоволення потреб всіх</w:t>
      </w:r>
    </w:p>
    <w:p w:rsidR="007733C1" w:rsidRPr="00493A8D" w:rsidRDefault="007733C1" w:rsidP="00D23C5C">
      <w:pPr>
        <w:spacing w:line="360" w:lineRule="auto"/>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lastRenderedPageBreak/>
        <w:t>клієнтів, і там, де є потреба в А–76, його будуть пропонувати. Проте, незабаром в резервуарах, звільнених від А–76, "ОККО" запропонує новий сорт пального на основі А–92 або Аі–95.</w:t>
      </w:r>
    </w:p>
    <w:p w:rsidR="007733C1" w:rsidRDefault="007733C1" w:rsidP="00D23C5C">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"ОККО" також пропонує високоякісне дизельне пальне бізнес–перевізникам і приватним особам.</w:t>
      </w:r>
    </w:p>
    <w:p w:rsidR="00D23C5C" w:rsidRDefault="00B95260" w:rsidP="00B95260">
      <w:pPr>
        <w:spacing w:line="360" w:lineRule="auto"/>
        <w:ind w:firstLine="709"/>
        <w:rPr>
          <w:rFonts w:ascii="Times New Roman" w:hAnsi="Times New Roman" w:cs="Times New Roman"/>
          <w:color w:val="333333"/>
          <w:sz w:val="28"/>
          <w:szCs w:val="28"/>
        </w:rPr>
      </w:pPr>
      <w:r w:rsidRPr="00B95260">
        <w:rPr>
          <w:rFonts w:ascii="Times New Roman" w:hAnsi="Times New Roman" w:cs="Times New Roman"/>
          <w:b/>
          <w:bCs/>
          <w:color w:val="333333"/>
          <w:sz w:val="28"/>
          <w:szCs w:val="28"/>
        </w:rPr>
        <w:t>Pulls Diesel</w:t>
      </w:r>
      <w:r w:rsidRPr="00B95260">
        <w:rPr>
          <w:rStyle w:val="apple-converted-space"/>
          <w:rFonts w:ascii="Times New Roman" w:hAnsi="Times New Roman" w:cs="Times New Roman"/>
          <w:color w:val="333333"/>
          <w:sz w:val="28"/>
          <w:szCs w:val="28"/>
        </w:rPr>
        <w:t> </w:t>
      </w:r>
      <w:r w:rsidRPr="00B95260">
        <w:rPr>
          <w:rFonts w:ascii="Times New Roman" w:hAnsi="Times New Roman" w:cs="Times New Roman"/>
          <w:color w:val="333333"/>
          <w:sz w:val="28"/>
          <w:szCs w:val="28"/>
        </w:rPr>
        <w:t xml:space="preserve">- дизельне пальне нового покоління від мережі АЗК "ОККО". Він створений за унікальною технологією покращення властивостей </w:t>
      </w:r>
      <w:r w:rsidR="008909A3">
        <w:rPr>
          <w:rFonts w:ascii="Times New Roman" w:hAnsi="Times New Roman" w:cs="Times New Roman"/>
          <w:color w:val="333333"/>
          <w:sz w:val="28"/>
          <w:szCs w:val="28"/>
        </w:rPr>
        <w:t>дизельн</w:t>
      </w:r>
      <w:r w:rsidRPr="00B95260">
        <w:rPr>
          <w:rFonts w:ascii="Times New Roman" w:hAnsi="Times New Roman" w:cs="Times New Roman"/>
          <w:color w:val="333333"/>
          <w:sz w:val="28"/>
          <w:szCs w:val="28"/>
        </w:rPr>
        <w:t>ого пального</w:t>
      </w:r>
      <w:r>
        <w:rPr>
          <w:rFonts w:ascii="Times New Roman" w:hAnsi="Times New Roman" w:cs="Times New Roman"/>
          <w:color w:val="333333"/>
          <w:sz w:val="28"/>
          <w:szCs w:val="28"/>
        </w:rPr>
        <w:t xml:space="preserve"> (див</w:t>
      </w:r>
      <w:r w:rsidRPr="00B95260">
        <w:rPr>
          <w:rFonts w:ascii="Times New Roman" w:hAnsi="Times New Roman" w:cs="Times New Roman"/>
          <w:color w:val="333333"/>
          <w:sz w:val="28"/>
          <w:szCs w:val="28"/>
        </w:rPr>
        <w:t>.</w:t>
      </w:r>
      <w:r w:rsidR="004C04C8">
        <w:rPr>
          <w:rFonts w:ascii="Times New Roman" w:hAnsi="Times New Roman" w:cs="Times New Roman"/>
          <w:color w:val="333333"/>
          <w:sz w:val="28"/>
          <w:szCs w:val="28"/>
        </w:rPr>
        <w:t xml:space="preserve"> додаток Б</w:t>
      </w:r>
      <w:r>
        <w:rPr>
          <w:rFonts w:ascii="Times New Roman" w:hAnsi="Times New Roman" w:cs="Times New Roman"/>
          <w:color w:val="333333"/>
          <w:sz w:val="28"/>
          <w:szCs w:val="28"/>
        </w:rPr>
        <w:t>).</w:t>
      </w:r>
      <w:r w:rsidRPr="00B95260">
        <w:rPr>
          <w:rFonts w:ascii="Times New Roman" w:hAnsi="Times New Roman" w:cs="Times New Roman"/>
          <w:color w:val="333333"/>
          <w:sz w:val="28"/>
          <w:szCs w:val="28"/>
        </w:rPr>
        <w:br/>
      </w:r>
      <w:r>
        <w:rPr>
          <w:rFonts w:ascii="Times New Roman" w:hAnsi="Times New Roman" w:cs="Times New Roman"/>
          <w:color w:val="333333"/>
          <w:sz w:val="28"/>
          <w:szCs w:val="28"/>
        </w:rPr>
        <w:tab/>
      </w:r>
      <w:r w:rsidRPr="00B95260">
        <w:rPr>
          <w:rFonts w:ascii="Times New Roman" w:hAnsi="Times New Roman" w:cs="Times New Roman"/>
          <w:color w:val="333333"/>
          <w:sz w:val="28"/>
          <w:szCs w:val="28"/>
        </w:rPr>
        <w:t>На</w:t>
      </w:r>
      <w:r w:rsidR="00CF5C5C" w:rsidRPr="00CF5C5C">
        <w:rPr>
          <w:rFonts w:ascii="Times New Roman" w:hAnsi="Times New Roman" w:cs="Times New Roman"/>
          <w:color w:val="333333"/>
          <w:sz w:val="28"/>
          <w:szCs w:val="28"/>
        </w:rPr>
        <w:t xml:space="preserve">  </w:t>
      </w:r>
      <w:r w:rsidRPr="00B95260">
        <w:rPr>
          <w:rFonts w:ascii="Times New Roman" w:hAnsi="Times New Roman" w:cs="Times New Roman"/>
          <w:color w:val="333333"/>
          <w:sz w:val="28"/>
          <w:szCs w:val="28"/>
        </w:rPr>
        <w:t xml:space="preserve"> практиці, </w:t>
      </w:r>
      <w:r w:rsidR="00CF5C5C" w:rsidRPr="00CF5C5C">
        <w:rPr>
          <w:rFonts w:ascii="Times New Roman" w:hAnsi="Times New Roman" w:cs="Times New Roman"/>
          <w:color w:val="333333"/>
          <w:sz w:val="28"/>
          <w:szCs w:val="28"/>
        </w:rPr>
        <w:t xml:space="preserve"> </w:t>
      </w:r>
      <w:r w:rsidRPr="00B95260">
        <w:rPr>
          <w:rFonts w:ascii="Times New Roman" w:hAnsi="Times New Roman" w:cs="Times New Roman"/>
          <w:color w:val="333333"/>
          <w:sz w:val="28"/>
          <w:szCs w:val="28"/>
        </w:rPr>
        <w:t xml:space="preserve">постійне </w:t>
      </w:r>
      <w:r w:rsidR="00CF5C5C" w:rsidRPr="00CF5C5C">
        <w:rPr>
          <w:rFonts w:ascii="Times New Roman" w:hAnsi="Times New Roman" w:cs="Times New Roman"/>
          <w:color w:val="333333"/>
          <w:sz w:val="28"/>
          <w:szCs w:val="28"/>
        </w:rPr>
        <w:t xml:space="preserve">  </w:t>
      </w:r>
      <w:r w:rsidRPr="00B95260">
        <w:rPr>
          <w:rFonts w:ascii="Times New Roman" w:hAnsi="Times New Roman" w:cs="Times New Roman"/>
          <w:color w:val="333333"/>
          <w:sz w:val="28"/>
          <w:szCs w:val="28"/>
        </w:rPr>
        <w:t xml:space="preserve">використання </w:t>
      </w:r>
      <w:r w:rsidR="00CF5C5C" w:rsidRPr="00CF5C5C">
        <w:rPr>
          <w:rFonts w:ascii="Times New Roman" w:hAnsi="Times New Roman" w:cs="Times New Roman"/>
          <w:color w:val="333333"/>
          <w:sz w:val="28"/>
          <w:szCs w:val="28"/>
        </w:rPr>
        <w:t xml:space="preserve">   </w:t>
      </w:r>
      <w:r w:rsidRPr="00B95260">
        <w:rPr>
          <w:rFonts w:ascii="Times New Roman" w:hAnsi="Times New Roman" w:cs="Times New Roman"/>
          <w:color w:val="333333"/>
          <w:sz w:val="28"/>
          <w:szCs w:val="28"/>
        </w:rPr>
        <w:t>пального</w:t>
      </w:r>
      <w:r w:rsidRPr="00B95260">
        <w:rPr>
          <w:rStyle w:val="apple-converted-space"/>
          <w:rFonts w:ascii="Times New Roman" w:hAnsi="Times New Roman" w:cs="Times New Roman"/>
          <w:color w:val="333333"/>
          <w:sz w:val="28"/>
          <w:szCs w:val="28"/>
        </w:rPr>
        <w:t> </w:t>
      </w:r>
      <w:r w:rsidR="00CF5C5C" w:rsidRPr="00CF5C5C">
        <w:rPr>
          <w:rStyle w:val="apple-converted-space"/>
          <w:rFonts w:ascii="Times New Roman" w:hAnsi="Times New Roman" w:cs="Times New Roman"/>
          <w:color w:val="333333"/>
          <w:sz w:val="28"/>
          <w:szCs w:val="28"/>
        </w:rPr>
        <w:t xml:space="preserve">   </w:t>
      </w:r>
      <w:r w:rsidRPr="00B95260">
        <w:rPr>
          <w:rFonts w:ascii="Times New Roman" w:hAnsi="Times New Roman" w:cs="Times New Roman"/>
          <w:b/>
          <w:bCs/>
          <w:color w:val="333333"/>
          <w:sz w:val="28"/>
          <w:szCs w:val="28"/>
        </w:rPr>
        <w:t>Pulls</w:t>
      </w:r>
      <w:r w:rsidR="00CF5C5C" w:rsidRPr="00CF5C5C">
        <w:rPr>
          <w:rFonts w:ascii="Times New Roman" w:hAnsi="Times New Roman" w:cs="Times New Roman"/>
          <w:b/>
          <w:bCs/>
          <w:color w:val="333333"/>
          <w:sz w:val="28"/>
          <w:szCs w:val="28"/>
        </w:rPr>
        <w:t xml:space="preserve">    </w:t>
      </w:r>
      <w:r w:rsidRPr="00B95260">
        <w:rPr>
          <w:rFonts w:ascii="Times New Roman" w:hAnsi="Times New Roman" w:cs="Times New Roman"/>
          <w:b/>
          <w:bCs/>
          <w:color w:val="333333"/>
          <w:sz w:val="28"/>
          <w:szCs w:val="28"/>
        </w:rPr>
        <w:t>Diesel</w:t>
      </w:r>
      <w:r w:rsidRPr="00B95260">
        <w:rPr>
          <w:rStyle w:val="apple-converted-space"/>
          <w:rFonts w:ascii="Times New Roman" w:hAnsi="Times New Roman" w:cs="Times New Roman"/>
          <w:color w:val="333333"/>
          <w:sz w:val="28"/>
          <w:szCs w:val="28"/>
        </w:rPr>
        <w:t> </w:t>
      </w:r>
      <w:r w:rsidR="00CF5C5C" w:rsidRPr="00CF5C5C">
        <w:rPr>
          <w:rStyle w:val="apple-converted-space"/>
          <w:rFonts w:ascii="Times New Roman" w:hAnsi="Times New Roman" w:cs="Times New Roman"/>
          <w:color w:val="333333"/>
          <w:sz w:val="28"/>
          <w:szCs w:val="28"/>
        </w:rPr>
        <w:t xml:space="preserve">   </w:t>
      </w:r>
      <w:r w:rsidR="00CF5C5C">
        <w:rPr>
          <w:rFonts w:ascii="Times New Roman" w:hAnsi="Times New Roman" w:cs="Times New Roman"/>
          <w:color w:val="333333"/>
          <w:sz w:val="28"/>
          <w:szCs w:val="28"/>
        </w:rPr>
        <w:t>надає</w:t>
      </w:r>
      <w:r w:rsidR="00CF5C5C" w:rsidRPr="00CF5C5C">
        <w:rPr>
          <w:rFonts w:ascii="Times New Roman" w:hAnsi="Times New Roman" w:cs="Times New Roman"/>
          <w:color w:val="333333"/>
          <w:sz w:val="28"/>
          <w:szCs w:val="28"/>
        </w:rPr>
        <w:t xml:space="preserve"> </w:t>
      </w:r>
      <w:r w:rsidRPr="00B95260">
        <w:rPr>
          <w:rFonts w:ascii="Times New Roman" w:hAnsi="Times New Roman" w:cs="Times New Roman"/>
          <w:color w:val="333333"/>
          <w:sz w:val="28"/>
          <w:szCs w:val="28"/>
        </w:rPr>
        <w:t>автомобілю такі характеристики:</w:t>
      </w:r>
    </w:p>
    <w:p w:rsidR="00D23C5C" w:rsidRPr="00D23C5C" w:rsidRDefault="00D23C5C" w:rsidP="009F1C8B">
      <w:pPr>
        <w:pStyle w:val="a4"/>
        <w:numPr>
          <w:ilvl w:val="0"/>
          <w:numId w:val="18"/>
        </w:numPr>
        <w:spacing w:line="360" w:lineRule="auto"/>
        <w:rPr>
          <w:rFonts w:ascii="Times New Roman" w:hAnsi="Times New Roman" w:cs="Times New Roman"/>
          <w:spacing w:val="-4"/>
          <w:sz w:val="28"/>
          <w:szCs w:val="28"/>
        </w:rPr>
      </w:pPr>
      <w:r w:rsidRPr="00D23C5C">
        <w:rPr>
          <w:rFonts w:ascii="Times New Roman" w:hAnsi="Times New Roman" w:cs="Times New Roman"/>
          <w:color w:val="333333"/>
          <w:sz w:val="28"/>
          <w:szCs w:val="28"/>
        </w:rPr>
        <w:t>збільшення ресурсу двигуна;</w:t>
      </w:r>
    </w:p>
    <w:p w:rsidR="00D23C5C" w:rsidRPr="00D23C5C" w:rsidRDefault="00D23C5C" w:rsidP="009F1C8B">
      <w:pPr>
        <w:pStyle w:val="a4"/>
        <w:numPr>
          <w:ilvl w:val="0"/>
          <w:numId w:val="18"/>
        </w:numPr>
        <w:spacing w:line="360" w:lineRule="auto"/>
        <w:rPr>
          <w:rFonts w:ascii="Times New Roman" w:hAnsi="Times New Roman" w:cs="Times New Roman"/>
          <w:spacing w:val="-4"/>
          <w:sz w:val="28"/>
          <w:szCs w:val="28"/>
        </w:rPr>
      </w:pPr>
      <w:r w:rsidRPr="00D23C5C">
        <w:rPr>
          <w:rFonts w:ascii="Times New Roman" w:hAnsi="Times New Roman" w:cs="Times New Roman"/>
          <w:color w:val="333333"/>
          <w:sz w:val="28"/>
          <w:szCs w:val="28"/>
        </w:rPr>
        <w:t>зростання потужності двигуна;</w:t>
      </w:r>
    </w:p>
    <w:p w:rsidR="00D23C5C" w:rsidRPr="00D23C5C" w:rsidRDefault="00D23C5C" w:rsidP="009F1C8B">
      <w:pPr>
        <w:pStyle w:val="a4"/>
        <w:numPr>
          <w:ilvl w:val="0"/>
          <w:numId w:val="18"/>
        </w:numPr>
        <w:spacing w:line="360" w:lineRule="auto"/>
        <w:rPr>
          <w:rFonts w:ascii="Times New Roman" w:hAnsi="Times New Roman" w:cs="Times New Roman"/>
          <w:spacing w:val="-4"/>
          <w:sz w:val="28"/>
          <w:szCs w:val="28"/>
        </w:rPr>
      </w:pPr>
      <w:r w:rsidRPr="00D23C5C">
        <w:rPr>
          <w:rFonts w:ascii="Times New Roman" w:hAnsi="Times New Roman" w:cs="Times New Roman"/>
          <w:color w:val="333333"/>
          <w:sz w:val="28"/>
          <w:szCs w:val="28"/>
        </w:rPr>
        <w:t>зменшення витрат пального;</w:t>
      </w:r>
    </w:p>
    <w:p w:rsidR="00D23C5C" w:rsidRPr="00D23C5C" w:rsidRDefault="00D23C5C" w:rsidP="009F1C8B">
      <w:pPr>
        <w:pStyle w:val="a4"/>
        <w:numPr>
          <w:ilvl w:val="0"/>
          <w:numId w:val="18"/>
        </w:numPr>
        <w:spacing w:line="360" w:lineRule="auto"/>
        <w:rPr>
          <w:rFonts w:ascii="Times New Roman" w:hAnsi="Times New Roman" w:cs="Times New Roman"/>
          <w:spacing w:val="-4"/>
          <w:sz w:val="28"/>
          <w:szCs w:val="28"/>
        </w:rPr>
      </w:pPr>
      <w:r w:rsidRPr="00D23C5C">
        <w:rPr>
          <w:rFonts w:ascii="Times New Roman" w:hAnsi="Times New Roman" w:cs="Times New Roman"/>
          <w:color w:val="333333"/>
          <w:sz w:val="28"/>
          <w:szCs w:val="28"/>
        </w:rPr>
        <w:t>збереження чистоти двигуна;</w:t>
      </w:r>
    </w:p>
    <w:p w:rsidR="00D23C5C" w:rsidRPr="00D23C5C" w:rsidRDefault="00D23C5C" w:rsidP="009F1C8B">
      <w:pPr>
        <w:pStyle w:val="a4"/>
        <w:numPr>
          <w:ilvl w:val="0"/>
          <w:numId w:val="18"/>
        </w:numPr>
        <w:spacing w:line="360" w:lineRule="auto"/>
        <w:rPr>
          <w:rFonts w:ascii="Times New Roman" w:hAnsi="Times New Roman" w:cs="Times New Roman"/>
          <w:spacing w:val="-4"/>
          <w:sz w:val="28"/>
          <w:szCs w:val="28"/>
        </w:rPr>
      </w:pPr>
      <w:r w:rsidRPr="00D23C5C">
        <w:rPr>
          <w:rFonts w:ascii="Times New Roman" w:hAnsi="Times New Roman" w:cs="Times New Roman"/>
          <w:color w:val="333333"/>
          <w:sz w:val="28"/>
          <w:szCs w:val="28"/>
        </w:rPr>
        <w:t>запобігання нагароутворенню;</w:t>
      </w:r>
    </w:p>
    <w:p w:rsidR="00B95260" w:rsidRPr="00D23C5C" w:rsidRDefault="00D23C5C" w:rsidP="009F1C8B">
      <w:pPr>
        <w:pStyle w:val="a4"/>
        <w:numPr>
          <w:ilvl w:val="0"/>
          <w:numId w:val="18"/>
        </w:numPr>
        <w:spacing w:line="360" w:lineRule="auto"/>
        <w:rPr>
          <w:rFonts w:ascii="Times New Roman" w:hAnsi="Times New Roman" w:cs="Times New Roman"/>
          <w:spacing w:val="-4"/>
          <w:sz w:val="28"/>
          <w:szCs w:val="28"/>
        </w:rPr>
      </w:pPr>
      <w:r w:rsidRPr="00D23C5C">
        <w:rPr>
          <w:rFonts w:ascii="Times New Roman" w:hAnsi="Times New Roman" w:cs="Times New Roman"/>
          <w:color w:val="333333"/>
          <w:sz w:val="28"/>
          <w:szCs w:val="28"/>
        </w:rPr>
        <w:t>зменшення шкідливих викидів.</w:t>
      </w:r>
    </w:p>
    <w:p w:rsidR="007733C1" w:rsidRPr="00493A8D" w:rsidRDefault="007733C1" w:rsidP="007733C1">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Заправитися зрідженим газом можна на станціях "ОККО", де встановлено спеціальні газові модулі–цистерни. "ОККО" буде збільшувати кількість станцій з газовими модулями для розширення можливостей заправляти газом автомобілі клієнтів. Газ — безумовний лідер за показниками</w:t>
      </w:r>
      <w:r w:rsidR="00D23C5C">
        <w:rPr>
          <w:rFonts w:ascii="Times New Roman" w:hAnsi="Times New Roman" w:cs="Times New Roman"/>
          <w:spacing w:val="-4"/>
          <w:sz w:val="28"/>
          <w:szCs w:val="28"/>
        </w:rPr>
        <w:t xml:space="preserve"> витратності, оскільки вона найв</w:t>
      </w:r>
      <w:r w:rsidRPr="00493A8D">
        <w:rPr>
          <w:rFonts w:ascii="Times New Roman" w:hAnsi="Times New Roman" w:cs="Times New Roman"/>
          <w:spacing w:val="-4"/>
          <w:sz w:val="28"/>
          <w:szCs w:val="28"/>
        </w:rPr>
        <w:t>ижча.</w:t>
      </w:r>
    </w:p>
    <w:p w:rsidR="007733C1" w:rsidRDefault="00A721C1" w:rsidP="007733C1">
      <w:pPr>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Упродовж 2013</w:t>
      </w:r>
      <w:r w:rsidR="007733C1" w:rsidRPr="00493A8D">
        <w:rPr>
          <w:rFonts w:ascii="Times New Roman" w:hAnsi="Times New Roman" w:cs="Times New Roman"/>
          <w:spacing w:val="-4"/>
          <w:sz w:val="28"/>
          <w:szCs w:val="28"/>
        </w:rPr>
        <w:t xml:space="preserve"> року через мережу АЗС "Конце</w:t>
      </w:r>
      <w:r>
        <w:rPr>
          <w:rFonts w:ascii="Times New Roman" w:hAnsi="Times New Roman" w:cs="Times New Roman"/>
          <w:spacing w:val="-4"/>
          <w:sz w:val="28"/>
          <w:szCs w:val="28"/>
        </w:rPr>
        <w:t>рну Галнафтогаз" продано 426,2 ти</w:t>
      </w:r>
      <w:r w:rsidR="007733C1" w:rsidRPr="00493A8D">
        <w:rPr>
          <w:rFonts w:ascii="Times New Roman" w:hAnsi="Times New Roman" w:cs="Times New Roman"/>
          <w:spacing w:val="-4"/>
          <w:sz w:val="28"/>
          <w:szCs w:val="28"/>
        </w:rPr>
        <w:t>с. тонн світлих нафтопродукт</w:t>
      </w:r>
      <w:r>
        <w:rPr>
          <w:rFonts w:ascii="Times New Roman" w:hAnsi="Times New Roman" w:cs="Times New Roman"/>
          <w:spacing w:val="-4"/>
          <w:sz w:val="28"/>
          <w:szCs w:val="28"/>
        </w:rPr>
        <w:t>ів, що на 14,8 % більше ніж 2012</w:t>
      </w:r>
      <w:r w:rsidR="007733C1">
        <w:rPr>
          <w:rFonts w:ascii="Times New Roman" w:hAnsi="Times New Roman" w:cs="Times New Roman"/>
          <w:spacing w:val="-4"/>
          <w:sz w:val="28"/>
          <w:szCs w:val="28"/>
        </w:rPr>
        <w:t xml:space="preserve"> </w:t>
      </w:r>
      <w:r w:rsidR="007733C1" w:rsidRPr="00493A8D">
        <w:rPr>
          <w:rFonts w:ascii="Times New Roman" w:hAnsi="Times New Roman" w:cs="Times New Roman"/>
          <w:spacing w:val="-4"/>
          <w:sz w:val="28"/>
          <w:szCs w:val="28"/>
        </w:rPr>
        <w:t>р</w:t>
      </w:r>
      <w:r>
        <w:rPr>
          <w:rFonts w:ascii="Times New Roman" w:hAnsi="Times New Roman" w:cs="Times New Roman"/>
          <w:spacing w:val="-4"/>
          <w:sz w:val="28"/>
          <w:szCs w:val="28"/>
        </w:rPr>
        <w:t>. У структурі продажу, як і 2012</w:t>
      </w:r>
      <w:r w:rsidR="007733C1" w:rsidRPr="00493A8D">
        <w:rPr>
          <w:rFonts w:ascii="Times New Roman" w:hAnsi="Times New Roman" w:cs="Times New Roman"/>
          <w:spacing w:val="-4"/>
          <w:sz w:val="28"/>
          <w:szCs w:val="28"/>
        </w:rPr>
        <w:t xml:space="preserve"> року, зросла частка дизельного пального (до 43,2 %). Темпи приросту реалізації дизельного пального становили 21,9 % з</w:t>
      </w:r>
      <w:r>
        <w:rPr>
          <w:rFonts w:ascii="Times New Roman" w:hAnsi="Times New Roman" w:cs="Times New Roman"/>
          <w:spacing w:val="-4"/>
          <w:sz w:val="28"/>
          <w:szCs w:val="28"/>
        </w:rPr>
        <w:t xml:space="preserve">а рік, а бензину – 9,3 % 2011 </w:t>
      </w:r>
      <w:r w:rsidR="007733C1" w:rsidRPr="00493A8D">
        <w:rPr>
          <w:rFonts w:ascii="Times New Roman" w:hAnsi="Times New Roman" w:cs="Times New Roman"/>
          <w:spacing w:val="-4"/>
          <w:sz w:val="28"/>
          <w:szCs w:val="28"/>
        </w:rPr>
        <w:t xml:space="preserve">року – 28,9 % та 2,0 % відповідно). </w:t>
      </w:r>
      <w:r w:rsidR="008A4ECF">
        <w:rPr>
          <w:rFonts w:ascii="Times New Roman" w:hAnsi="Times New Roman" w:cs="Times New Roman"/>
          <w:spacing w:val="-4"/>
          <w:sz w:val="28"/>
          <w:szCs w:val="28"/>
        </w:rPr>
        <w:t>Також, з</w:t>
      </w:r>
      <w:r w:rsidR="007733C1" w:rsidRPr="00493A8D">
        <w:rPr>
          <w:rFonts w:ascii="Times New Roman" w:hAnsi="Times New Roman" w:cs="Times New Roman"/>
          <w:spacing w:val="-4"/>
          <w:sz w:val="28"/>
          <w:szCs w:val="28"/>
        </w:rPr>
        <w:t>авдяки введенню в експлуатацію нових газових модулів та збільшення попиту на TPG, його реалізація зросла майже втричі. Частка зрідженого газу в загальних продажах становила 0,6 %.</w:t>
      </w:r>
    </w:p>
    <w:p w:rsidR="00195BD5" w:rsidRDefault="009C13D7" w:rsidP="007733C1">
      <w:pPr>
        <w:spacing w:line="360" w:lineRule="auto"/>
        <w:ind w:firstLine="709"/>
        <w:jc w:val="both"/>
        <w:rPr>
          <w:rFonts w:ascii="Times New Roman" w:hAnsi="Times New Roman" w:cs="Times New Roman"/>
          <w:spacing w:val="-4"/>
          <w:sz w:val="28"/>
          <w:szCs w:val="28"/>
        </w:rPr>
      </w:pPr>
      <w:r>
        <w:rPr>
          <w:rFonts w:ascii="Times New Roman" w:hAnsi="Times New Roman" w:cs="Times New Roman"/>
          <w:noProof/>
          <w:spacing w:val="-4"/>
          <w:sz w:val="28"/>
          <w:szCs w:val="28"/>
          <w:lang w:val="ru-RU" w:eastAsia="ru-RU"/>
        </w:rPr>
        <w:lastRenderedPageBreak/>
        <w:drawing>
          <wp:inline distT="0" distB="0" distL="0" distR="0" wp14:anchorId="6E8EAE6D" wp14:editId="72C68BF2">
            <wp:extent cx="4886325" cy="2667000"/>
            <wp:effectExtent l="1905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Times New Roman" w:hAnsi="Times New Roman" w:cs="Times New Roman"/>
          <w:spacing w:val="-4"/>
          <w:sz w:val="28"/>
          <w:szCs w:val="28"/>
        </w:rPr>
        <w:t xml:space="preserve">    </w:t>
      </w:r>
    </w:p>
    <w:p w:rsidR="009C13D7" w:rsidRDefault="009C13D7" w:rsidP="007733C1">
      <w:pPr>
        <w:spacing w:line="360" w:lineRule="auto"/>
        <w:ind w:firstLine="709"/>
        <w:jc w:val="both"/>
        <w:rPr>
          <w:rFonts w:ascii="Times New Roman" w:hAnsi="Times New Roman" w:cs="Times New Roman"/>
          <w:spacing w:val="-4"/>
          <w:sz w:val="28"/>
          <w:szCs w:val="28"/>
        </w:rPr>
      </w:pPr>
    </w:p>
    <w:p w:rsidR="00D44C62" w:rsidRPr="00493A8D" w:rsidRDefault="009C13D7" w:rsidP="00115D54">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 xml:space="preserve">Рис. 3.1. Темпи росту реалізації пального </w:t>
      </w:r>
      <w:r w:rsidRPr="00493A8D">
        <w:rPr>
          <w:rFonts w:ascii="Times New Roman" w:hAnsi="Times New Roman" w:cs="Times New Roman"/>
          <w:spacing w:val="-4"/>
          <w:sz w:val="28"/>
          <w:szCs w:val="28"/>
        </w:rPr>
        <w:t>через мережу АЗС "Конце</w:t>
      </w:r>
      <w:r>
        <w:rPr>
          <w:rFonts w:ascii="Times New Roman" w:hAnsi="Times New Roman" w:cs="Times New Roman"/>
          <w:spacing w:val="-4"/>
          <w:sz w:val="28"/>
          <w:szCs w:val="28"/>
        </w:rPr>
        <w:t>рну Галнафтогаз"</w:t>
      </w:r>
    </w:p>
    <w:p w:rsidR="009C13D7" w:rsidRDefault="009C13D7" w:rsidP="007733C1">
      <w:pPr>
        <w:spacing w:line="360" w:lineRule="auto"/>
        <w:ind w:firstLine="709"/>
        <w:jc w:val="both"/>
        <w:rPr>
          <w:rFonts w:ascii="Times New Roman" w:hAnsi="Times New Roman" w:cs="Times New Roman"/>
          <w:spacing w:val="-4"/>
          <w:sz w:val="28"/>
          <w:szCs w:val="28"/>
        </w:rPr>
      </w:pPr>
    </w:p>
    <w:p w:rsidR="007733C1" w:rsidRPr="00493A8D" w:rsidRDefault="007733C1" w:rsidP="007733C1">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Частка ринку підприємства на загальноукраїнському ринку роздрібних продажів нафтопродуктів становить 5,0 % (9,2% серед брендових АЗС), водночас частка ринку в основних регіонах присутності (переважно Західна Україна) сягає рівня 24–25 %.</w:t>
      </w:r>
    </w:p>
    <w:p w:rsidR="007733C1" w:rsidRDefault="007733C1" w:rsidP="007733C1">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Середньодобова реалізація на одній</w:t>
      </w:r>
      <w:r w:rsidR="00A721C1">
        <w:rPr>
          <w:rFonts w:ascii="Times New Roman" w:hAnsi="Times New Roman" w:cs="Times New Roman"/>
          <w:spacing w:val="-4"/>
          <w:sz w:val="28"/>
          <w:szCs w:val="28"/>
        </w:rPr>
        <w:t xml:space="preserve"> АЗС "Концерну Галнафтогаз" 2013</w:t>
      </w:r>
      <w:r>
        <w:rPr>
          <w:rFonts w:ascii="Times New Roman" w:hAnsi="Times New Roman" w:cs="Times New Roman"/>
          <w:spacing w:val="-4"/>
          <w:sz w:val="28"/>
          <w:szCs w:val="28"/>
        </w:rPr>
        <w:t xml:space="preserve"> </w:t>
      </w:r>
      <w:r w:rsidRPr="00493A8D">
        <w:rPr>
          <w:rFonts w:ascii="Times New Roman" w:hAnsi="Times New Roman" w:cs="Times New Roman"/>
          <w:spacing w:val="-4"/>
          <w:sz w:val="28"/>
          <w:szCs w:val="28"/>
        </w:rPr>
        <w:t>р. становила 8 057 літрів за до</w:t>
      </w:r>
      <w:r w:rsidR="00A721C1">
        <w:rPr>
          <w:rFonts w:ascii="Times New Roman" w:hAnsi="Times New Roman" w:cs="Times New Roman"/>
          <w:spacing w:val="-4"/>
          <w:sz w:val="28"/>
          <w:szCs w:val="28"/>
        </w:rPr>
        <w:t>бу, що на 5,1 % більше, ніж 2012</w:t>
      </w:r>
      <w:r>
        <w:rPr>
          <w:rFonts w:ascii="Times New Roman" w:hAnsi="Times New Roman" w:cs="Times New Roman"/>
          <w:spacing w:val="-4"/>
          <w:sz w:val="28"/>
          <w:szCs w:val="28"/>
        </w:rPr>
        <w:t xml:space="preserve"> </w:t>
      </w:r>
      <w:r w:rsidRPr="00493A8D">
        <w:rPr>
          <w:rFonts w:ascii="Times New Roman" w:hAnsi="Times New Roman" w:cs="Times New Roman"/>
          <w:spacing w:val="-4"/>
          <w:sz w:val="28"/>
          <w:szCs w:val="28"/>
        </w:rPr>
        <w:t>р. Це відбулось за рахунок збільшення брендових та зменшення небрендових АЗС. Утім середня реалізація однієї АЗС "ОККО" дещо зменшилась і ста</w:t>
      </w:r>
      <w:r>
        <w:rPr>
          <w:rFonts w:ascii="Times New Roman" w:hAnsi="Times New Roman" w:cs="Times New Roman"/>
          <w:spacing w:val="-4"/>
          <w:sz w:val="28"/>
          <w:szCs w:val="28"/>
        </w:rPr>
        <w:t>новила 9 99</w:t>
      </w:r>
      <w:r w:rsidR="00A721C1">
        <w:rPr>
          <w:rFonts w:ascii="Times New Roman" w:hAnsi="Times New Roman" w:cs="Times New Roman"/>
          <w:spacing w:val="-4"/>
          <w:sz w:val="28"/>
          <w:szCs w:val="28"/>
        </w:rPr>
        <w:t>2 літра за добу (2012</w:t>
      </w:r>
      <w:r>
        <w:rPr>
          <w:rFonts w:ascii="Times New Roman" w:hAnsi="Times New Roman" w:cs="Times New Roman"/>
          <w:spacing w:val="-4"/>
          <w:sz w:val="28"/>
          <w:szCs w:val="28"/>
        </w:rPr>
        <w:t xml:space="preserve"> </w:t>
      </w:r>
      <w:r w:rsidRPr="00493A8D">
        <w:rPr>
          <w:rFonts w:ascii="Times New Roman" w:hAnsi="Times New Roman" w:cs="Times New Roman"/>
          <w:spacing w:val="-4"/>
          <w:sz w:val="28"/>
          <w:szCs w:val="28"/>
        </w:rPr>
        <w:t>р. – 10 468). Таке з</w:t>
      </w:r>
      <w:r w:rsidR="00A721C1">
        <w:rPr>
          <w:rFonts w:ascii="Times New Roman" w:hAnsi="Times New Roman" w:cs="Times New Roman"/>
          <w:spacing w:val="-4"/>
          <w:sz w:val="28"/>
          <w:szCs w:val="28"/>
        </w:rPr>
        <w:t>меншення спричинене тим, що 2013</w:t>
      </w:r>
      <w:r>
        <w:rPr>
          <w:rFonts w:ascii="Times New Roman" w:hAnsi="Times New Roman" w:cs="Times New Roman"/>
          <w:spacing w:val="-4"/>
          <w:sz w:val="28"/>
          <w:szCs w:val="28"/>
        </w:rPr>
        <w:t xml:space="preserve"> </w:t>
      </w:r>
      <w:r w:rsidRPr="00493A8D">
        <w:rPr>
          <w:rFonts w:ascii="Times New Roman" w:hAnsi="Times New Roman" w:cs="Times New Roman"/>
          <w:spacing w:val="-4"/>
          <w:sz w:val="28"/>
          <w:szCs w:val="28"/>
        </w:rPr>
        <w:t>р. багато АЗС "ОККО" було відкрито в нових для підприємства областях, і для того, щоб вийти на проектний рівень продажу, їм потрібно було набагато більше часу, ніж у західних областях України.</w:t>
      </w:r>
    </w:p>
    <w:p w:rsidR="00CD20D9" w:rsidRDefault="00CD20D9" w:rsidP="00CD20D9">
      <w:pPr>
        <w:spacing w:line="360" w:lineRule="auto"/>
        <w:jc w:val="center"/>
        <w:rPr>
          <w:rFonts w:ascii="Times New Roman" w:hAnsi="Times New Roman" w:cs="Times New Roman"/>
          <w:spacing w:val="-4"/>
          <w:sz w:val="28"/>
          <w:szCs w:val="28"/>
        </w:rPr>
      </w:pPr>
      <w:r>
        <w:rPr>
          <w:rFonts w:ascii="Times New Roman" w:hAnsi="Times New Roman" w:cs="Times New Roman"/>
          <w:noProof/>
          <w:spacing w:val="-4"/>
          <w:sz w:val="28"/>
          <w:szCs w:val="28"/>
          <w:lang w:val="ru-RU" w:eastAsia="ru-RU"/>
        </w:rPr>
        <w:lastRenderedPageBreak/>
        <w:drawing>
          <wp:inline distT="0" distB="0" distL="0" distR="0" wp14:anchorId="45F3C8F6" wp14:editId="34715D8F">
            <wp:extent cx="5705475" cy="2628900"/>
            <wp:effectExtent l="1905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D20D9" w:rsidRDefault="00CD20D9" w:rsidP="007733C1">
      <w:pPr>
        <w:spacing w:line="360" w:lineRule="auto"/>
        <w:ind w:firstLine="709"/>
        <w:jc w:val="both"/>
        <w:rPr>
          <w:rFonts w:ascii="Times New Roman" w:hAnsi="Times New Roman" w:cs="Times New Roman"/>
          <w:spacing w:val="-4"/>
          <w:sz w:val="28"/>
          <w:szCs w:val="28"/>
        </w:rPr>
      </w:pPr>
    </w:p>
    <w:p w:rsidR="00CD20D9" w:rsidRDefault="00CD20D9" w:rsidP="00115D54">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 xml:space="preserve">Рис. 3.2. </w:t>
      </w:r>
      <w:r w:rsidRPr="00493A8D">
        <w:rPr>
          <w:rFonts w:ascii="Times New Roman" w:hAnsi="Times New Roman" w:cs="Times New Roman"/>
          <w:spacing w:val="-4"/>
          <w:sz w:val="28"/>
          <w:szCs w:val="28"/>
        </w:rPr>
        <w:t>Середньодобова реалізація на одній</w:t>
      </w:r>
      <w:r>
        <w:rPr>
          <w:rFonts w:ascii="Times New Roman" w:hAnsi="Times New Roman" w:cs="Times New Roman"/>
          <w:spacing w:val="-4"/>
          <w:sz w:val="28"/>
          <w:szCs w:val="28"/>
        </w:rPr>
        <w:t xml:space="preserve"> АЗС "Концерну Галнафтогаз"</w:t>
      </w:r>
    </w:p>
    <w:p w:rsidR="00CD20D9" w:rsidRPr="00493A8D" w:rsidRDefault="00CD20D9" w:rsidP="007733C1">
      <w:pPr>
        <w:spacing w:line="360" w:lineRule="auto"/>
        <w:ind w:firstLine="709"/>
        <w:jc w:val="both"/>
        <w:rPr>
          <w:rFonts w:ascii="Times New Roman" w:hAnsi="Times New Roman" w:cs="Times New Roman"/>
          <w:spacing w:val="-4"/>
          <w:sz w:val="28"/>
          <w:szCs w:val="28"/>
        </w:rPr>
      </w:pPr>
    </w:p>
    <w:p w:rsidR="007733C1" w:rsidRPr="00493A8D" w:rsidRDefault="007733C1" w:rsidP="007733C1">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Середня реалізація небрендових АЗС підприємства становить 2 693 літрів на добу.</w:t>
      </w:r>
    </w:p>
    <w:p w:rsidR="007733C1" w:rsidRPr="00493A8D" w:rsidRDefault="007733C1" w:rsidP="007733C1">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Що стосується додаткових послуг, то на станціях "ОККО" для водіїв є кавові автомати, сервісні колонки з водою та повітрям. На всіх станціях "ОККО" є туалет і телефон – важливі атрибути сервісу в дорозі. Для подорожуючих сім'ями "ОККО" пропонує затишні комплекси зі стоянкою для автомобілів та великими магазинами. Для своїх магазинів "ОККО" формує оптимальний асортимент авто–косметики, рідин, олив та аксесуарів і запчастин. Не менш ретельно підбираються і товари найбільш популярних груп – аналогічних до асортименту міні–маркетів. В окремих магазинах встановлюються холодильні вітрини для торгівлі охолодженими продуктами. Косметика, товари першої необхідності, аудіо–відеопродукція та преса, подарункові м'які іграшки доповнюють асортимент. Девіз мережі магазинів "ОККО" – "Ми формуємо нову культуру покупок". В умовах зростання темпу життя магазини "ОККО" дають можливість споживачам економити час і створюють для них додаткові зручності. Магазини на "ОККО" працюють 24 години на добу.</w:t>
      </w:r>
    </w:p>
    <w:p w:rsidR="001E7678" w:rsidRDefault="007733C1" w:rsidP="00FF1037">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Для подорожуючих на трасах працює "мережа смачного харчування".</w:t>
      </w:r>
    </w:p>
    <w:p w:rsidR="007733C1" w:rsidRPr="001E7678" w:rsidRDefault="001E7678" w:rsidP="00FF1037">
      <w:pPr>
        <w:spacing w:line="360" w:lineRule="auto"/>
        <w:ind w:firstLine="709"/>
        <w:jc w:val="both"/>
        <w:rPr>
          <w:rFonts w:ascii="Times New Roman" w:hAnsi="Times New Roman" w:cs="Times New Roman"/>
          <w:sz w:val="28"/>
          <w:szCs w:val="28"/>
        </w:rPr>
      </w:pPr>
      <w:r w:rsidRPr="00493A8D">
        <w:rPr>
          <w:rFonts w:ascii="Times New Roman" w:hAnsi="Times New Roman" w:cs="Times New Roman"/>
          <w:spacing w:val="-4"/>
          <w:sz w:val="28"/>
          <w:szCs w:val="28"/>
        </w:rPr>
        <w:t>В основу сервісу на "ОККО" покладено відлагоджену систему постачання</w:t>
      </w:r>
    </w:p>
    <w:p w:rsidR="007733C1" w:rsidRPr="00493A8D" w:rsidRDefault="007733C1" w:rsidP="00FF1037">
      <w:pPr>
        <w:spacing w:line="360" w:lineRule="auto"/>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lastRenderedPageBreak/>
        <w:t>якісного пального. Системи його зберігання та видачі відповідают</w:t>
      </w:r>
      <w:r w:rsidR="00A721C1">
        <w:rPr>
          <w:rFonts w:ascii="Times New Roman" w:hAnsi="Times New Roman" w:cs="Times New Roman"/>
          <w:spacing w:val="-4"/>
          <w:sz w:val="28"/>
          <w:szCs w:val="28"/>
        </w:rPr>
        <w:t xml:space="preserve">ь останнім </w:t>
      </w:r>
      <w:r w:rsidRPr="00493A8D">
        <w:rPr>
          <w:rFonts w:ascii="Times New Roman" w:hAnsi="Times New Roman" w:cs="Times New Roman"/>
          <w:spacing w:val="-4"/>
          <w:sz w:val="28"/>
          <w:szCs w:val="28"/>
        </w:rPr>
        <w:t xml:space="preserve"> технічним та екологічним досягненням. Для обслуговування автомобілів із місткими </w:t>
      </w:r>
      <w:r w:rsidR="00A721C1">
        <w:rPr>
          <w:rFonts w:ascii="Times New Roman" w:hAnsi="Times New Roman" w:cs="Times New Roman"/>
          <w:spacing w:val="-4"/>
          <w:sz w:val="28"/>
          <w:szCs w:val="28"/>
        </w:rPr>
        <w:t>баками</w:t>
      </w:r>
      <w:r w:rsidRPr="00493A8D">
        <w:rPr>
          <w:rFonts w:ascii="Times New Roman" w:hAnsi="Times New Roman" w:cs="Times New Roman"/>
          <w:spacing w:val="-4"/>
          <w:sz w:val="28"/>
          <w:szCs w:val="28"/>
        </w:rPr>
        <w:t xml:space="preserve"> встановлюються високошвидкісні колонки із сателітними пістолетами. На Комплексах "ОККО" монтуються модулі для заправки скрапленим пропан–бутаном.</w:t>
      </w:r>
    </w:p>
    <w:p w:rsidR="007733C1" w:rsidRPr="00493A8D" w:rsidRDefault="007733C1" w:rsidP="007733C1">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На "ОККО" доступні портальні мийки із сучасним обладнанням, воскування, миття коліс, сушка. Тут можна швидко навести чистоту в салоні автомобіля за допомогою потужного професійного порохотяга. Оскільки є водії, які надають перевагу традиційним ручним мийкам, в мережі "ОККО" працюють як автоматичні, так і ручні мийки. Біля спеціальних сервісних колонок можна перевірити тиск в шинах, підкачати їх, долити воду в бачок омивача. Обслуговуючий персонал може допомогти в цьому клієнтам, а також допомогти помити скло вікон та фар. Швидкість та якість автоматичних мийок тепер доступна і для великих вантажних автомобілів та автобусів. Такими мийками обладнанні трасові комплекси "ОККО", зокрема поблизу митних переходів з країнами ЄС. На деяких міських станціях мережі працюють пункти шиномонтажу.</w:t>
      </w:r>
    </w:p>
    <w:p w:rsidR="007733C1" w:rsidRPr="00493A8D" w:rsidRDefault="007733C1" w:rsidP="007733C1">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На АЗК "ОККО" трасового формату працюють безкоштовні комп'ютерні куточки, де є WIFI–покриття. Також доступні банкомат, пункт обміну валют, мобільний зв'язок, якісно обладнані душові кабіни, які працюють цілодобово. Місця для паркування зі спеціальними вимогами розташування, заїзду і виїз</w:t>
      </w:r>
      <w:r w:rsidR="00487427">
        <w:rPr>
          <w:rFonts w:ascii="Times New Roman" w:hAnsi="Times New Roman" w:cs="Times New Roman"/>
          <w:spacing w:val="-4"/>
          <w:sz w:val="28"/>
          <w:szCs w:val="28"/>
        </w:rPr>
        <w:t>ду та якістю поверхні призначен</w:t>
      </w:r>
      <w:r w:rsidRPr="00493A8D">
        <w:rPr>
          <w:rFonts w:ascii="Times New Roman" w:hAnsi="Times New Roman" w:cs="Times New Roman"/>
          <w:spacing w:val="-4"/>
          <w:sz w:val="28"/>
          <w:szCs w:val="28"/>
        </w:rPr>
        <w:t>і для зручного пересування людей з особливими потребами.</w:t>
      </w:r>
    </w:p>
    <w:p w:rsidR="007733C1" w:rsidRDefault="007733C1" w:rsidP="007733C1">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Продаж супутніх товарів та інших послуг 20</w:t>
      </w:r>
      <w:r w:rsidR="00A721C1">
        <w:rPr>
          <w:rFonts w:ascii="Times New Roman" w:hAnsi="Times New Roman" w:cs="Times New Roman"/>
          <w:spacing w:val="-4"/>
          <w:sz w:val="28"/>
          <w:szCs w:val="28"/>
        </w:rPr>
        <w:t>13</w:t>
      </w:r>
      <w:r w:rsidRPr="00493A8D">
        <w:rPr>
          <w:rFonts w:ascii="Times New Roman" w:hAnsi="Times New Roman" w:cs="Times New Roman"/>
          <w:spacing w:val="-4"/>
          <w:sz w:val="28"/>
          <w:szCs w:val="28"/>
        </w:rPr>
        <w:t xml:space="preserve"> року становив 14</w:t>
      </w:r>
      <w:r w:rsidR="00A721C1">
        <w:rPr>
          <w:rFonts w:ascii="Times New Roman" w:hAnsi="Times New Roman" w:cs="Times New Roman"/>
          <w:spacing w:val="-4"/>
          <w:sz w:val="28"/>
          <w:szCs w:val="28"/>
        </w:rPr>
        <w:t>5 625 тис. грн. Порівняно з 2012</w:t>
      </w:r>
      <w:r w:rsidRPr="00493A8D">
        <w:rPr>
          <w:rFonts w:ascii="Times New Roman" w:hAnsi="Times New Roman" w:cs="Times New Roman"/>
          <w:spacing w:val="-4"/>
          <w:sz w:val="28"/>
          <w:szCs w:val="28"/>
        </w:rPr>
        <w:t xml:space="preserve"> роком він зріс на 102,2 %. Причому 99 925,4 тис. грн отримано від продажу через магазини "ОККО", що на 55,3 % більше, ніж попередньому році.</w:t>
      </w:r>
    </w:p>
    <w:p w:rsidR="005159E0" w:rsidRDefault="005159E0" w:rsidP="005159E0">
      <w:pPr>
        <w:spacing w:line="360" w:lineRule="auto"/>
        <w:jc w:val="center"/>
        <w:rPr>
          <w:rFonts w:ascii="Times New Roman" w:hAnsi="Times New Roman" w:cs="Times New Roman"/>
          <w:spacing w:val="-4"/>
          <w:sz w:val="28"/>
          <w:szCs w:val="28"/>
        </w:rPr>
      </w:pPr>
      <w:r w:rsidRPr="005159E0">
        <w:rPr>
          <w:rFonts w:ascii="Times New Roman" w:hAnsi="Times New Roman" w:cs="Times New Roman"/>
          <w:noProof/>
          <w:spacing w:val="-4"/>
          <w:sz w:val="28"/>
          <w:szCs w:val="28"/>
          <w:lang w:val="ru-RU" w:eastAsia="ru-RU"/>
        </w:rPr>
        <w:lastRenderedPageBreak/>
        <w:drawing>
          <wp:inline distT="0" distB="0" distL="0" distR="0" wp14:anchorId="7C1F08C4" wp14:editId="4DA054E4">
            <wp:extent cx="5705475" cy="2628900"/>
            <wp:effectExtent l="19050" t="0" r="9525" b="0"/>
            <wp:docPr id="1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159E0" w:rsidRDefault="005159E0" w:rsidP="005159E0">
      <w:pPr>
        <w:spacing w:line="360" w:lineRule="auto"/>
        <w:jc w:val="center"/>
        <w:rPr>
          <w:rFonts w:ascii="Times New Roman" w:hAnsi="Times New Roman" w:cs="Times New Roman"/>
          <w:spacing w:val="-4"/>
          <w:sz w:val="28"/>
          <w:szCs w:val="28"/>
        </w:rPr>
      </w:pPr>
    </w:p>
    <w:p w:rsidR="005159E0" w:rsidRDefault="005159E0" w:rsidP="00985873">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Рис.</w:t>
      </w:r>
      <w:r w:rsidR="00115D54">
        <w:rPr>
          <w:rFonts w:ascii="Times New Roman" w:hAnsi="Times New Roman" w:cs="Times New Roman"/>
          <w:spacing w:val="-4"/>
          <w:sz w:val="28"/>
          <w:szCs w:val="28"/>
        </w:rPr>
        <w:t xml:space="preserve"> </w:t>
      </w:r>
      <w:r>
        <w:rPr>
          <w:rFonts w:ascii="Times New Roman" w:hAnsi="Times New Roman" w:cs="Times New Roman"/>
          <w:spacing w:val="-4"/>
          <w:sz w:val="28"/>
          <w:szCs w:val="28"/>
        </w:rPr>
        <w:t xml:space="preserve">3.3. </w:t>
      </w:r>
      <w:r w:rsidRPr="00493A8D">
        <w:rPr>
          <w:rFonts w:ascii="Times New Roman" w:hAnsi="Times New Roman" w:cs="Times New Roman"/>
          <w:spacing w:val="-4"/>
          <w:sz w:val="28"/>
          <w:szCs w:val="28"/>
        </w:rPr>
        <w:t>Продаж супутніх товарів та інших послуг</w:t>
      </w:r>
    </w:p>
    <w:p w:rsidR="005159E0" w:rsidRPr="00493A8D" w:rsidRDefault="005159E0" w:rsidP="005159E0">
      <w:pPr>
        <w:spacing w:line="360" w:lineRule="auto"/>
        <w:rPr>
          <w:rFonts w:ascii="Times New Roman" w:hAnsi="Times New Roman" w:cs="Times New Roman"/>
          <w:spacing w:val="-4"/>
          <w:sz w:val="28"/>
          <w:szCs w:val="28"/>
        </w:rPr>
      </w:pPr>
    </w:p>
    <w:p w:rsidR="007733C1" w:rsidRPr="00493A8D" w:rsidRDefault="00073E94" w:rsidP="007733C1">
      <w:pPr>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Станом на 01.04. 2014 р.</w:t>
      </w:r>
      <w:r w:rsidR="007733C1" w:rsidRPr="00493A8D">
        <w:rPr>
          <w:rFonts w:ascii="Times New Roman" w:hAnsi="Times New Roman" w:cs="Times New Roman"/>
          <w:spacing w:val="-4"/>
          <w:sz w:val="28"/>
          <w:szCs w:val="28"/>
        </w:rPr>
        <w:t xml:space="preserve"> кількі</w:t>
      </w:r>
      <w:r w:rsidR="00A721C1">
        <w:rPr>
          <w:rFonts w:ascii="Times New Roman" w:hAnsi="Times New Roman" w:cs="Times New Roman"/>
          <w:spacing w:val="-4"/>
          <w:sz w:val="28"/>
          <w:szCs w:val="28"/>
        </w:rPr>
        <w:t>сть торгових точок становила 387</w:t>
      </w:r>
      <w:r>
        <w:rPr>
          <w:rFonts w:ascii="Times New Roman" w:hAnsi="Times New Roman" w:cs="Times New Roman"/>
          <w:spacing w:val="-4"/>
          <w:sz w:val="28"/>
          <w:szCs w:val="28"/>
        </w:rPr>
        <w:t xml:space="preserve"> одиниць</w:t>
      </w:r>
      <w:r w:rsidR="007733C1" w:rsidRPr="00493A8D">
        <w:rPr>
          <w:rFonts w:ascii="Times New Roman" w:hAnsi="Times New Roman" w:cs="Times New Roman"/>
          <w:spacing w:val="-4"/>
          <w:sz w:val="28"/>
          <w:szCs w:val="28"/>
        </w:rPr>
        <w:t xml:space="preserve">, що </w:t>
      </w:r>
      <w:r>
        <w:rPr>
          <w:rFonts w:ascii="Times New Roman" w:hAnsi="Times New Roman" w:cs="Times New Roman"/>
          <w:spacing w:val="-4"/>
          <w:sz w:val="28"/>
          <w:szCs w:val="28"/>
        </w:rPr>
        <w:t>на 43 більше, ніж на кінець 2013</w:t>
      </w:r>
      <w:r w:rsidR="007733C1">
        <w:rPr>
          <w:rFonts w:ascii="Times New Roman" w:hAnsi="Times New Roman" w:cs="Times New Roman"/>
          <w:spacing w:val="-4"/>
          <w:sz w:val="28"/>
          <w:szCs w:val="28"/>
        </w:rPr>
        <w:t xml:space="preserve"> </w:t>
      </w:r>
      <w:r w:rsidR="007733C1" w:rsidRPr="00493A8D">
        <w:rPr>
          <w:rFonts w:ascii="Times New Roman" w:hAnsi="Times New Roman" w:cs="Times New Roman"/>
          <w:spacing w:val="-4"/>
          <w:sz w:val="28"/>
          <w:szCs w:val="28"/>
        </w:rPr>
        <w:t>р.</w:t>
      </w:r>
    </w:p>
    <w:p w:rsidR="007733C1" w:rsidRDefault="007733C1" w:rsidP="007733C1">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 xml:space="preserve">Середньомісячні продажі в одній торговій точці становили 50721 грн. У магазинах "ОККО" цей показник становив 64424 грн, що </w:t>
      </w:r>
      <w:r w:rsidR="00073E94">
        <w:rPr>
          <w:rFonts w:ascii="Times New Roman" w:hAnsi="Times New Roman" w:cs="Times New Roman"/>
          <w:spacing w:val="-4"/>
          <w:sz w:val="28"/>
          <w:szCs w:val="28"/>
        </w:rPr>
        <w:t>на 7,1 % більше</w:t>
      </w:r>
      <w:r w:rsidR="00487427">
        <w:rPr>
          <w:rFonts w:ascii="Times New Roman" w:hAnsi="Times New Roman" w:cs="Times New Roman"/>
          <w:spacing w:val="-4"/>
          <w:sz w:val="28"/>
          <w:szCs w:val="28"/>
        </w:rPr>
        <w:t>,</w:t>
      </w:r>
      <w:r w:rsidR="00073E94">
        <w:rPr>
          <w:rFonts w:ascii="Times New Roman" w:hAnsi="Times New Roman" w:cs="Times New Roman"/>
          <w:spacing w:val="-4"/>
          <w:sz w:val="28"/>
          <w:szCs w:val="28"/>
        </w:rPr>
        <w:t xml:space="preserve"> порівняно з 2012</w:t>
      </w:r>
      <w:r>
        <w:rPr>
          <w:rFonts w:ascii="Times New Roman" w:hAnsi="Times New Roman" w:cs="Times New Roman"/>
          <w:spacing w:val="-4"/>
          <w:sz w:val="28"/>
          <w:szCs w:val="28"/>
        </w:rPr>
        <w:t xml:space="preserve"> </w:t>
      </w:r>
      <w:r w:rsidRPr="00493A8D">
        <w:rPr>
          <w:rFonts w:ascii="Times New Roman" w:hAnsi="Times New Roman" w:cs="Times New Roman"/>
          <w:spacing w:val="-4"/>
          <w:sz w:val="28"/>
          <w:szCs w:val="28"/>
        </w:rPr>
        <w:t>р.</w:t>
      </w:r>
    </w:p>
    <w:p w:rsidR="004A5681" w:rsidRDefault="004A5681" w:rsidP="007733C1">
      <w:pPr>
        <w:spacing w:line="360" w:lineRule="auto"/>
        <w:ind w:firstLine="709"/>
        <w:jc w:val="both"/>
        <w:rPr>
          <w:rFonts w:ascii="Times New Roman" w:hAnsi="Times New Roman" w:cs="Times New Roman"/>
          <w:spacing w:val="-4"/>
          <w:sz w:val="28"/>
          <w:szCs w:val="28"/>
        </w:rPr>
      </w:pPr>
    </w:p>
    <w:p w:rsidR="005159E0" w:rsidRDefault="005159E0" w:rsidP="005159E0">
      <w:pPr>
        <w:spacing w:line="360" w:lineRule="auto"/>
        <w:jc w:val="center"/>
        <w:rPr>
          <w:rFonts w:ascii="Times New Roman" w:hAnsi="Times New Roman" w:cs="Times New Roman"/>
          <w:spacing w:val="-4"/>
          <w:sz w:val="28"/>
          <w:szCs w:val="28"/>
        </w:rPr>
      </w:pPr>
      <w:r w:rsidRPr="005159E0">
        <w:rPr>
          <w:rFonts w:ascii="Times New Roman" w:hAnsi="Times New Roman" w:cs="Times New Roman"/>
          <w:noProof/>
          <w:spacing w:val="-4"/>
          <w:sz w:val="28"/>
          <w:szCs w:val="28"/>
          <w:lang w:val="ru-RU" w:eastAsia="ru-RU"/>
        </w:rPr>
        <w:drawing>
          <wp:inline distT="0" distB="0" distL="0" distR="0" wp14:anchorId="1AE59B40" wp14:editId="7581B9B8">
            <wp:extent cx="5705475" cy="2628900"/>
            <wp:effectExtent l="19050" t="0" r="9525" b="0"/>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159E0" w:rsidRDefault="005159E0" w:rsidP="005159E0">
      <w:pPr>
        <w:spacing w:line="360" w:lineRule="auto"/>
        <w:jc w:val="center"/>
        <w:rPr>
          <w:rFonts w:ascii="Times New Roman" w:hAnsi="Times New Roman" w:cs="Times New Roman"/>
          <w:spacing w:val="-4"/>
          <w:sz w:val="28"/>
          <w:szCs w:val="28"/>
        </w:rPr>
      </w:pPr>
    </w:p>
    <w:p w:rsidR="005159E0" w:rsidRDefault="005159E0" w:rsidP="00985873">
      <w:pPr>
        <w:jc w:val="center"/>
      </w:pPr>
      <w:r>
        <w:rPr>
          <w:rFonts w:ascii="Times New Roman" w:hAnsi="Times New Roman" w:cs="Times New Roman"/>
          <w:spacing w:val="-4"/>
          <w:sz w:val="28"/>
          <w:szCs w:val="28"/>
        </w:rPr>
        <w:t>Рис.</w:t>
      </w:r>
      <w:r w:rsidR="00115D54">
        <w:rPr>
          <w:rFonts w:ascii="Times New Roman" w:hAnsi="Times New Roman" w:cs="Times New Roman"/>
          <w:spacing w:val="-4"/>
          <w:sz w:val="28"/>
          <w:szCs w:val="28"/>
        </w:rPr>
        <w:t xml:space="preserve"> </w:t>
      </w:r>
      <w:r>
        <w:rPr>
          <w:rFonts w:ascii="Times New Roman" w:hAnsi="Times New Roman" w:cs="Times New Roman"/>
          <w:spacing w:val="-4"/>
          <w:sz w:val="28"/>
          <w:szCs w:val="28"/>
        </w:rPr>
        <w:t xml:space="preserve">3.4. </w:t>
      </w:r>
      <w:r w:rsidRPr="00493A8D">
        <w:rPr>
          <w:rFonts w:ascii="Times New Roman" w:hAnsi="Times New Roman" w:cs="Times New Roman"/>
          <w:spacing w:val="-4"/>
          <w:sz w:val="28"/>
          <w:szCs w:val="28"/>
        </w:rPr>
        <w:t>Середньомісячні продажі в магазинах "ОККО"</w:t>
      </w:r>
    </w:p>
    <w:p w:rsidR="005159E0" w:rsidRPr="00493A8D" w:rsidRDefault="005159E0" w:rsidP="005159E0">
      <w:pPr>
        <w:spacing w:line="360" w:lineRule="auto"/>
        <w:jc w:val="center"/>
        <w:rPr>
          <w:rFonts w:ascii="Times New Roman" w:hAnsi="Times New Roman" w:cs="Times New Roman"/>
          <w:spacing w:val="-4"/>
          <w:sz w:val="28"/>
          <w:szCs w:val="28"/>
        </w:rPr>
      </w:pPr>
    </w:p>
    <w:p w:rsidR="007733C1" w:rsidRPr="00493A8D" w:rsidRDefault="00487427" w:rsidP="007733C1">
      <w:pPr>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lastRenderedPageBreak/>
        <w:t>До того ж</w:t>
      </w:r>
      <w:r w:rsidR="007733C1" w:rsidRPr="00493A8D">
        <w:rPr>
          <w:rFonts w:ascii="Times New Roman" w:hAnsi="Times New Roman" w:cs="Times New Roman"/>
          <w:spacing w:val="-4"/>
          <w:sz w:val="28"/>
          <w:szCs w:val="28"/>
        </w:rPr>
        <w:t xml:space="preserve"> зафіксовано зростання такого показника, як продаж супутніх товарів у магазинах "ОККО"</w:t>
      </w:r>
      <w:r w:rsidR="00073E94">
        <w:rPr>
          <w:rFonts w:ascii="Times New Roman" w:hAnsi="Times New Roman" w:cs="Times New Roman"/>
          <w:spacing w:val="-4"/>
          <w:sz w:val="28"/>
          <w:szCs w:val="28"/>
        </w:rPr>
        <w:t>.</w:t>
      </w:r>
    </w:p>
    <w:p w:rsidR="0079259D" w:rsidRDefault="00487427" w:rsidP="0079259D">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Сьогодні</w:t>
      </w:r>
      <w:r w:rsidR="0079259D" w:rsidRPr="0079259D">
        <w:rPr>
          <w:rFonts w:ascii="Times New Roman" w:hAnsi="Times New Roman" w:cs="Times New Roman"/>
          <w:sz w:val="28"/>
          <w:szCs w:val="28"/>
          <w:shd w:val="clear" w:color="auto" w:fill="FFFFFF"/>
        </w:rPr>
        <w:t xml:space="preserve"> на АЗК </w:t>
      </w:r>
      <w:r w:rsidR="001155C3" w:rsidRPr="00493A8D">
        <w:rPr>
          <w:rFonts w:ascii="Times New Roman" w:hAnsi="Times New Roman" w:cs="Times New Roman"/>
          <w:spacing w:val="-4"/>
          <w:sz w:val="28"/>
          <w:szCs w:val="28"/>
        </w:rPr>
        <w:t>"ОККО"</w:t>
      </w:r>
      <w:r w:rsidR="0079259D" w:rsidRPr="0079259D">
        <w:rPr>
          <w:rFonts w:ascii="Times New Roman" w:hAnsi="Times New Roman" w:cs="Times New Roman"/>
          <w:sz w:val="28"/>
          <w:szCs w:val="28"/>
          <w:shd w:val="clear" w:color="auto" w:fill="FFFFFF"/>
        </w:rPr>
        <w:t xml:space="preserve"> ство</w:t>
      </w:r>
      <w:r w:rsidR="0079259D">
        <w:rPr>
          <w:rFonts w:ascii="Times New Roman" w:hAnsi="Times New Roman" w:cs="Times New Roman"/>
          <w:sz w:val="28"/>
          <w:szCs w:val="28"/>
          <w:shd w:val="clear" w:color="auto" w:fill="FFFFFF"/>
        </w:rPr>
        <w:t xml:space="preserve">рено найбільшу в Україні мережу </w:t>
      </w:r>
      <w:r w:rsidR="0072437A">
        <w:rPr>
          <w:rFonts w:ascii="Times New Roman" w:hAnsi="Times New Roman" w:cs="Times New Roman"/>
          <w:sz w:val="28"/>
          <w:szCs w:val="28"/>
          <w:shd w:val="clear" w:color="auto" w:fill="FFFFFF"/>
        </w:rPr>
        <w:t xml:space="preserve">закладів </w:t>
      </w:r>
      <w:r w:rsidR="0079259D" w:rsidRPr="0079259D">
        <w:rPr>
          <w:rFonts w:ascii="Times New Roman" w:hAnsi="Times New Roman" w:cs="Times New Roman"/>
          <w:sz w:val="28"/>
          <w:szCs w:val="28"/>
          <w:shd w:val="clear" w:color="auto" w:fill="FFFFFF"/>
        </w:rPr>
        <w:t>харчування в дорозі.</w:t>
      </w:r>
    </w:p>
    <w:p w:rsidR="001155C3" w:rsidRDefault="001155C3" w:rsidP="0079259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Також на АЗК </w:t>
      </w:r>
      <w:r w:rsidRPr="00493A8D">
        <w:rPr>
          <w:rFonts w:ascii="Times New Roman" w:hAnsi="Times New Roman" w:cs="Times New Roman"/>
          <w:spacing w:val="-4"/>
          <w:sz w:val="28"/>
          <w:szCs w:val="28"/>
        </w:rPr>
        <w:t>"ОККО"</w:t>
      </w:r>
      <w:r>
        <w:rPr>
          <w:rFonts w:ascii="Times New Roman" w:hAnsi="Times New Roman" w:cs="Times New Roman"/>
          <w:spacing w:val="-4"/>
          <w:sz w:val="28"/>
          <w:szCs w:val="28"/>
        </w:rPr>
        <w:t xml:space="preserve"> з легкістю можна оформити страховий поліс (автоцивілка) страхової компанії </w:t>
      </w:r>
      <w:r w:rsidRPr="001155C3">
        <w:rPr>
          <w:rFonts w:ascii="Times New Roman" w:hAnsi="Times New Roman" w:cs="Times New Roman"/>
          <w:spacing w:val="-4"/>
          <w:sz w:val="28"/>
          <w:szCs w:val="28"/>
          <w:lang w:val="ru-RU"/>
        </w:rPr>
        <w:t>“</w:t>
      </w:r>
      <w:r>
        <w:rPr>
          <w:rFonts w:ascii="Times New Roman" w:hAnsi="Times New Roman" w:cs="Times New Roman"/>
          <w:spacing w:val="-4"/>
          <w:sz w:val="28"/>
          <w:szCs w:val="28"/>
          <w:lang w:val="ru-RU"/>
        </w:rPr>
        <w:t>Універсальна</w:t>
      </w:r>
      <w:r w:rsidRPr="001155C3">
        <w:rPr>
          <w:rFonts w:ascii="Times New Roman" w:hAnsi="Times New Roman" w:cs="Times New Roman"/>
          <w:spacing w:val="-4"/>
          <w:sz w:val="28"/>
          <w:szCs w:val="28"/>
          <w:lang w:val="ru-RU"/>
        </w:rPr>
        <w:t>”</w:t>
      </w:r>
      <w:r>
        <w:rPr>
          <w:rFonts w:ascii="Times New Roman" w:hAnsi="Times New Roman" w:cs="Times New Roman"/>
          <w:spacing w:val="-4"/>
          <w:sz w:val="28"/>
          <w:szCs w:val="28"/>
          <w:lang w:val="ru-RU"/>
        </w:rPr>
        <w:t>.</w:t>
      </w:r>
      <w:r>
        <w:rPr>
          <w:rFonts w:ascii="Times New Roman" w:hAnsi="Times New Roman" w:cs="Times New Roman"/>
          <w:sz w:val="28"/>
          <w:szCs w:val="28"/>
          <w:shd w:val="clear" w:color="auto" w:fill="FFFFFF"/>
        </w:rPr>
        <w:t xml:space="preserve"> </w:t>
      </w:r>
    </w:p>
    <w:p w:rsidR="0079259D" w:rsidRPr="0079259D" w:rsidRDefault="0079259D" w:rsidP="0079259D">
      <w:pPr>
        <w:spacing w:line="360" w:lineRule="auto"/>
        <w:ind w:firstLine="709"/>
        <w:jc w:val="both"/>
        <w:rPr>
          <w:rFonts w:ascii="Times New Roman" w:hAnsi="Times New Roman" w:cs="Times New Roman"/>
          <w:spacing w:val="-4"/>
          <w:sz w:val="28"/>
          <w:szCs w:val="28"/>
        </w:rPr>
      </w:pPr>
      <w:r w:rsidRPr="0079259D">
        <w:rPr>
          <w:rFonts w:ascii="Times New Roman" w:hAnsi="Times New Roman" w:cs="Times New Roman"/>
          <w:sz w:val="28"/>
          <w:szCs w:val="28"/>
          <w:shd w:val="clear" w:color="auto" w:fill="FFFFFF"/>
        </w:rPr>
        <w:t>Наші бренди:</w:t>
      </w:r>
      <w:r w:rsidRPr="0079259D">
        <w:rPr>
          <w:rStyle w:val="apple-converted-space"/>
          <w:rFonts w:ascii="Times New Roman" w:hAnsi="Times New Roman" w:cs="Times New Roman"/>
          <w:sz w:val="28"/>
          <w:szCs w:val="28"/>
          <w:shd w:val="clear" w:color="auto" w:fill="FFFFFF"/>
        </w:rPr>
        <w:t> </w:t>
      </w:r>
      <w:r w:rsidRPr="0079259D">
        <w:rPr>
          <w:rStyle w:val="af1"/>
          <w:rFonts w:ascii="Times New Roman" w:hAnsi="Times New Roman" w:cs="Times New Roman"/>
          <w:sz w:val="28"/>
          <w:szCs w:val="28"/>
          <w:bdr w:val="none" w:sz="0" w:space="0" w:color="auto" w:frame="1"/>
          <w:shd w:val="clear" w:color="auto" w:fill="FFFFFF"/>
        </w:rPr>
        <w:t>«A la minute»</w:t>
      </w:r>
      <w:r w:rsidRPr="0079259D">
        <w:rPr>
          <w:rStyle w:val="apple-converted-space"/>
          <w:rFonts w:ascii="Times New Roman" w:hAnsi="Times New Roman" w:cs="Times New Roman"/>
          <w:sz w:val="28"/>
          <w:szCs w:val="28"/>
          <w:shd w:val="clear" w:color="auto" w:fill="FFFFFF"/>
        </w:rPr>
        <w:t> </w:t>
      </w:r>
      <w:r w:rsidRPr="0079259D">
        <w:rPr>
          <w:rFonts w:ascii="Times New Roman" w:hAnsi="Times New Roman" w:cs="Times New Roman"/>
          <w:sz w:val="28"/>
          <w:szCs w:val="28"/>
          <w:shd w:val="clear" w:color="auto" w:fill="FFFFFF"/>
        </w:rPr>
        <w:t>(32 ресторани),</w:t>
      </w:r>
      <w:r w:rsidRPr="0079259D">
        <w:rPr>
          <w:rStyle w:val="apple-converted-space"/>
          <w:rFonts w:ascii="Times New Roman" w:hAnsi="Times New Roman" w:cs="Times New Roman"/>
          <w:sz w:val="28"/>
          <w:szCs w:val="28"/>
          <w:shd w:val="clear" w:color="auto" w:fill="FFFFFF"/>
        </w:rPr>
        <w:t> </w:t>
      </w:r>
      <w:r w:rsidRPr="0079259D">
        <w:rPr>
          <w:rStyle w:val="af1"/>
          <w:rFonts w:ascii="Times New Roman" w:hAnsi="Times New Roman" w:cs="Times New Roman"/>
          <w:sz w:val="28"/>
          <w:szCs w:val="28"/>
          <w:bdr w:val="none" w:sz="0" w:space="0" w:color="auto" w:frame="1"/>
          <w:shd w:val="clear" w:color="auto" w:fill="FFFFFF"/>
        </w:rPr>
        <w:t>«Pasta Mia»</w:t>
      </w:r>
      <w:r w:rsidRPr="0079259D">
        <w:rPr>
          <w:rStyle w:val="apple-converted-space"/>
          <w:rFonts w:ascii="Times New Roman" w:hAnsi="Times New Roman" w:cs="Times New Roman"/>
          <w:sz w:val="28"/>
          <w:szCs w:val="28"/>
          <w:shd w:val="clear" w:color="auto" w:fill="FFFFFF"/>
        </w:rPr>
        <w:t> </w:t>
      </w:r>
      <w:r w:rsidRPr="0079259D">
        <w:rPr>
          <w:rFonts w:ascii="Times New Roman" w:hAnsi="Times New Roman" w:cs="Times New Roman"/>
          <w:sz w:val="28"/>
          <w:szCs w:val="28"/>
          <w:shd w:val="clear" w:color="auto" w:fill="FFFFFF"/>
        </w:rPr>
        <w:t>(7 ресторанів),</w:t>
      </w:r>
      <w:r w:rsidRPr="0079259D">
        <w:rPr>
          <w:rStyle w:val="apple-converted-space"/>
          <w:rFonts w:ascii="Times New Roman" w:hAnsi="Times New Roman" w:cs="Times New Roman"/>
          <w:sz w:val="28"/>
          <w:szCs w:val="28"/>
          <w:shd w:val="clear" w:color="auto" w:fill="FFFFFF"/>
        </w:rPr>
        <w:t> </w:t>
      </w:r>
      <w:r w:rsidRPr="0079259D">
        <w:rPr>
          <w:rStyle w:val="af1"/>
          <w:rFonts w:ascii="Times New Roman" w:hAnsi="Times New Roman" w:cs="Times New Roman"/>
          <w:sz w:val="28"/>
          <w:szCs w:val="28"/>
          <w:bdr w:val="none" w:sz="0" w:space="0" w:color="auto" w:frame="1"/>
          <w:shd w:val="clear" w:color="auto" w:fill="FFFFFF"/>
        </w:rPr>
        <w:t>«Hot cafe»</w:t>
      </w:r>
      <w:r w:rsidRPr="0079259D">
        <w:rPr>
          <w:rStyle w:val="apple-converted-space"/>
          <w:rFonts w:ascii="Times New Roman" w:hAnsi="Times New Roman" w:cs="Times New Roman"/>
          <w:sz w:val="28"/>
          <w:szCs w:val="28"/>
          <w:shd w:val="clear" w:color="auto" w:fill="FFFFFF"/>
        </w:rPr>
        <w:t> </w:t>
      </w:r>
      <w:r w:rsidRPr="0079259D">
        <w:rPr>
          <w:rFonts w:ascii="Times New Roman" w:hAnsi="Times New Roman" w:cs="Times New Roman"/>
          <w:sz w:val="28"/>
          <w:szCs w:val="28"/>
          <w:shd w:val="clear" w:color="auto" w:fill="FFFFFF"/>
        </w:rPr>
        <w:t>(400 кафе різних форматів).</w:t>
      </w:r>
      <w:r w:rsidRPr="0079259D">
        <w:rPr>
          <w:rStyle w:val="apple-converted-space"/>
          <w:rFonts w:ascii="Times New Roman" w:hAnsi="Times New Roman" w:cs="Times New Roman"/>
          <w:sz w:val="28"/>
          <w:szCs w:val="28"/>
          <w:shd w:val="clear" w:color="auto" w:fill="FFFFFF"/>
        </w:rPr>
        <w:t> </w:t>
      </w:r>
    </w:p>
    <w:p w:rsidR="007733C1" w:rsidRDefault="007733C1" w:rsidP="007733C1">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На кінець року в мережі працювало 14 мийок (з них 1 портальна мийка для вантажівок). Упродовж року через мийки мережі пройшло 120 142 автомобілі</w:t>
      </w:r>
      <w:r w:rsidR="0079259D">
        <w:rPr>
          <w:rFonts w:ascii="Times New Roman" w:hAnsi="Times New Roman" w:cs="Times New Roman"/>
          <w:spacing w:val="-4"/>
          <w:sz w:val="28"/>
          <w:szCs w:val="28"/>
        </w:rPr>
        <w:t>в</w:t>
      </w:r>
      <w:r w:rsidRPr="00493A8D">
        <w:rPr>
          <w:rFonts w:ascii="Times New Roman" w:hAnsi="Times New Roman" w:cs="Times New Roman"/>
          <w:spacing w:val="-4"/>
          <w:sz w:val="28"/>
          <w:szCs w:val="28"/>
        </w:rPr>
        <w:t xml:space="preserve">, що дало дохід 2168 тис. грн. </w:t>
      </w:r>
    </w:p>
    <w:p w:rsidR="00D23C5C" w:rsidRDefault="00D23C5C" w:rsidP="00D23C5C">
      <w:pPr>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Для оцінки ефективності різних товарів,</w:t>
      </w:r>
      <w:r w:rsidR="0072437A">
        <w:rPr>
          <w:rFonts w:ascii="Times New Roman" w:hAnsi="Times New Roman" w:cs="Times New Roman"/>
          <w:spacing w:val="-4"/>
          <w:sz w:val="28"/>
          <w:szCs w:val="28"/>
        </w:rPr>
        <w:t xml:space="preserve"> </w:t>
      </w:r>
      <w:r>
        <w:rPr>
          <w:rFonts w:ascii="Times New Roman" w:hAnsi="Times New Roman" w:cs="Times New Roman"/>
          <w:spacing w:val="-4"/>
          <w:sz w:val="28"/>
          <w:szCs w:val="28"/>
        </w:rPr>
        <w:t>які реалізовує досліджуване підприємство, проведемо АВС-аналіз його торгової пропозиції. АВС-аналіз призначений для визначення пріоритетів</w:t>
      </w:r>
      <w:r w:rsidR="00D83B63">
        <w:rPr>
          <w:rFonts w:ascii="Times New Roman" w:hAnsi="Times New Roman" w:cs="Times New Roman"/>
          <w:spacing w:val="-4"/>
          <w:sz w:val="28"/>
          <w:szCs w:val="28"/>
        </w:rPr>
        <w:t xml:space="preserve"> у діяльності підприємства і концентрації зусиль тільки на тих її елементах, що є найбільш значущими з погляду отримання максимальної віддачі. Для цього відобразимо в таблиці 3.1 дані про обсяги продажу кожного товару, а також їхні частки в загальному обсязі продажу </w:t>
      </w:r>
      <w:r w:rsidR="002D335E">
        <w:rPr>
          <w:rFonts w:ascii="Times New Roman" w:hAnsi="Times New Roman" w:cs="Times New Roman"/>
          <w:spacing w:val="-4"/>
          <w:sz w:val="28"/>
          <w:szCs w:val="28"/>
        </w:rPr>
        <w:t>товарів (групи товарів)</w:t>
      </w:r>
      <w:r w:rsidR="00D83B63">
        <w:rPr>
          <w:rFonts w:ascii="Times New Roman" w:hAnsi="Times New Roman" w:cs="Times New Roman"/>
          <w:spacing w:val="-4"/>
          <w:sz w:val="28"/>
          <w:szCs w:val="28"/>
        </w:rPr>
        <w:t>.</w:t>
      </w:r>
    </w:p>
    <w:p w:rsidR="00D83B63" w:rsidRDefault="00D83B63" w:rsidP="006220DD">
      <w:pPr>
        <w:spacing w:line="360" w:lineRule="auto"/>
        <w:ind w:firstLine="709"/>
        <w:jc w:val="right"/>
        <w:rPr>
          <w:rFonts w:ascii="Times New Roman" w:hAnsi="Times New Roman" w:cs="Times New Roman"/>
          <w:spacing w:val="-4"/>
          <w:sz w:val="28"/>
          <w:szCs w:val="28"/>
        </w:rPr>
      </w:pPr>
      <w:r>
        <w:rPr>
          <w:rFonts w:ascii="Times New Roman" w:hAnsi="Times New Roman" w:cs="Times New Roman"/>
          <w:spacing w:val="-4"/>
          <w:sz w:val="28"/>
          <w:szCs w:val="28"/>
        </w:rPr>
        <w:t>Таблиця 3.1</w:t>
      </w:r>
    </w:p>
    <w:p w:rsidR="00D83B63" w:rsidRDefault="00D83B63" w:rsidP="006220DD">
      <w:pPr>
        <w:spacing w:line="360" w:lineRule="auto"/>
        <w:ind w:firstLine="709"/>
        <w:jc w:val="center"/>
        <w:rPr>
          <w:rFonts w:ascii="Times New Roman" w:hAnsi="Times New Roman" w:cs="Times New Roman"/>
          <w:spacing w:val="-4"/>
          <w:sz w:val="28"/>
          <w:szCs w:val="28"/>
          <w:lang w:val="ru-RU"/>
        </w:rPr>
      </w:pPr>
      <w:r>
        <w:rPr>
          <w:rFonts w:ascii="Times New Roman" w:hAnsi="Times New Roman" w:cs="Times New Roman"/>
          <w:spacing w:val="-4"/>
          <w:sz w:val="28"/>
          <w:szCs w:val="28"/>
        </w:rPr>
        <w:t xml:space="preserve">Обсяги продажу ПП  </w:t>
      </w:r>
      <w:r w:rsidR="006220DD" w:rsidRPr="006220DD">
        <w:rPr>
          <w:rFonts w:ascii="Times New Roman" w:hAnsi="Times New Roman" w:cs="Times New Roman"/>
          <w:spacing w:val="-4"/>
          <w:sz w:val="28"/>
          <w:szCs w:val="28"/>
          <w:lang w:val="ru-RU"/>
        </w:rPr>
        <w:t>“</w:t>
      </w:r>
      <w:r w:rsidR="006220DD">
        <w:rPr>
          <w:rFonts w:ascii="Times New Roman" w:hAnsi="Times New Roman" w:cs="Times New Roman"/>
          <w:spacing w:val="-4"/>
          <w:sz w:val="28"/>
          <w:szCs w:val="28"/>
        </w:rPr>
        <w:t>ОККО-Нафтопродукт</w:t>
      </w:r>
      <w:r w:rsidR="006220DD" w:rsidRPr="006220DD">
        <w:rPr>
          <w:rFonts w:ascii="Times New Roman" w:hAnsi="Times New Roman" w:cs="Times New Roman"/>
          <w:spacing w:val="-4"/>
          <w:sz w:val="28"/>
          <w:szCs w:val="28"/>
          <w:lang w:val="ru-RU"/>
        </w:rPr>
        <w:t>”</w:t>
      </w:r>
    </w:p>
    <w:tbl>
      <w:tblPr>
        <w:tblStyle w:val="ad"/>
        <w:tblW w:w="0" w:type="auto"/>
        <w:tblLook w:val="04A0" w:firstRow="1" w:lastRow="0" w:firstColumn="1" w:lastColumn="0" w:noHBand="0" w:noVBand="1"/>
      </w:tblPr>
      <w:tblGrid>
        <w:gridCol w:w="2800"/>
        <w:gridCol w:w="1560"/>
        <w:gridCol w:w="1553"/>
        <w:gridCol w:w="7"/>
        <w:gridCol w:w="1963"/>
        <w:gridCol w:w="1971"/>
      </w:tblGrid>
      <w:tr w:rsidR="000E2DD0" w:rsidTr="002D335E">
        <w:tc>
          <w:tcPr>
            <w:tcW w:w="2800" w:type="dxa"/>
            <w:vMerge w:val="restart"/>
          </w:tcPr>
          <w:p w:rsidR="002D335E" w:rsidRDefault="002D335E" w:rsidP="00A102EA">
            <w:pPr>
              <w:spacing w:line="276" w:lineRule="auto"/>
              <w:jc w:val="center"/>
              <w:rPr>
                <w:rFonts w:ascii="Times New Roman" w:hAnsi="Times New Roman" w:cs="Times New Roman"/>
                <w:spacing w:val="-4"/>
                <w:sz w:val="28"/>
                <w:szCs w:val="28"/>
                <w:lang w:val="ru-RU"/>
              </w:rPr>
            </w:pPr>
          </w:p>
          <w:p w:rsidR="002D335E" w:rsidRDefault="002D335E"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 xml:space="preserve">Товар </w:t>
            </w:r>
          </w:p>
          <w:p w:rsidR="000E2DD0" w:rsidRDefault="002D335E"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(група товарів)</w:t>
            </w:r>
          </w:p>
        </w:tc>
        <w:tc>
          <w:tcPr>
            <w:tcW w:w="3113" w:type="dxa"/>
            <w:gridSpan w:val="2"/>
          </w:tcPr>
          <w:p w:rsidR="000E2DD0" w:rsidRDefault="000E2DD0"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Обсяг продажу за</w:t>
            </w:r>
            <w:r w:rsidR="006C6B2D">
              <w:rPr>
                <w:rFonts w:ascii="Times New Roman" w:hAnsi="Times New Roman" w:cs="Times New Roman"/>
                <w:spacing w:val="-4"/>
                <w:sz w:val="28"/>
                <w:szCs w:val="28"/>
                <w:lang w:val="ru-RU"/>
              </w:rPr>
              <w:t xml:space="preserve"> 2013рі</w:t>
            </w:r>
            <w:proofErr w:type="gramStart"/>
            <w:r w:rsidR="006C6B2D">
              <w:rPr>
                <w:rFonts w:ascii="Times New Roman" w:hAnsi="Times New Roman" w:cs="Times New Roman"/>
                <w:spacing w:val="-4"/>
                <w:sz w:val="28"/>
                <w:szCs w:val="28"/>
                <w:lang w:val="ru-RU"/>
              </w:rPr>
              <w:t>к</w:t>
            </w:r>
            <w:proofErr w:type="gramEnd"/>
          </w:p>
        </w:tc>
        <w:tc>
          <w:tcPr>
            <w:tcW w:w="3941" w:type="dxa"/>
            <w:gridSpan w:val="3"/>
          </w:tcPr>
          <w:p w:rsidR="000E2DD0" w:rsidRDefault="000E2DD0"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Частка в загальному обсязі продажу, %</w:t>
            </w:r>
          </w:p>
        </w:tc>
      </w:tr>
      <w:tr w:rsidR="002D335E" w:rsidTr="002D335E">
        <w:tc>
          <w:tcPr>
            <w:tcW w:w="2800" w:type="dxa"/>
            <w:vMerge/>
          </w:tcPr>
          <w:p w:rsidR="000E2DD0" w:rsidRDefault="000E2DD0" w:rsidP="00A102EA">
            <w:pPr>
              <w:spacing w:line="276" w:lineRule="auto"/>
              <w:jc w:val="center"/>
              <w:rPr>
                <w:rFonts w:ascii="Times New Roman" w:hAnsi="Times New Roman" w:cs="Times New Roman"/>
                <w:spacing w:val="-4"/>
                <w:sz w:val="28"/>
                <w:szCs w:val="28"/>
                <w:lang w:val="ru-RU"/>
              </w:rPr>
            </w:pPr>
          </w:p>
        </w:tc>
        <w:tc>
          <w:tcPr>
            <w:tcW w:w="1560" w:type="dxa"/>
          </w:tcPr>
          <w:p w:rsidR="000E2DD0" w:rsidRDefault="000E2DD0"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тис</w:t>
            </w:r>
            <w:proofErr w:type="gramStart"/>
            <w:r>
              <w:rPr>
                <w:rFonts w:ascii="Times New Roman" w:hAnsi="Times New Roman" w:cs="Times New Roman"/>
                <w:spacing w:val="-4"/>
                <w:sz w:val="28"/>
                <w:szCs w:val="28"/>
                <w:lang w:val="ru-RU"/>
              </w:rPr>
              <w:t>.</w:t>
            </w:r>
            <w:r w:rsidR="00FF1037">
              <w:rPr>
                <w:rFonts w:ascii="Times New Roman" w:hAnsi="Times New Roman" w:cs="Times New Roman"/>
                <w:spacing w:val="-4"/>
                <w:sz w:val="28"/>
                <w:szCs w:val="28"/>
                <w:lang w:val="ru-RU"/>
              </w:rPr>
              <w:t>т</w:t>
            </w:r>
            <w:proofErr w:type="gramEnd"/>
            <w:r w:rsidR="00FF1037">
              <w:rPr>
                <w:rFonts w:ascii="Times New Roman" w:hAnsi="Times New Roman" w:cs="Times New Roman"/>
                <w:spacing w:val="-4"/>
                <w:sz w:val="28"/>
                <w:szCs w:val="28"/>
                <w:lang w:val="ru-RU"/>
              </w:rPr>
              <w:t>он</w:t>
            </w:r>
            <w:r w:rsidR="006C6B2D">
              <w:rPr>
                <w:rFonts w:ascii="Times New Roman" w:hAnsi="Times New Roman" w:cs="Times New Roman"/>
                <w:spacing w:val="-4"/>
                <w:sz w:val="28"/>
                <w:szCs w:val="28"/>
                <w:lang w:val="ru-RU"/>
              </w:rPr>
              <w:t>н</w:t>
            </w:r>
          </w:p>
        </w:tc>
        <w:tc>
          <w:tcPr>
            <w:tcW w:w="1553" w:type="dxa"/>
          </w:tcPr>
          <w:p w:rsidR="000E2DD0" w:rsidRDefault="00972D4F"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млн</w:t>
            </w:r>
            <w:proofErr w:type="gramStart"/>
            <w:r w:rsidR="000E2DD0">
              <w:rPr>
                <w:rFonts w:ascii="Times New Roman" w:hAnsi="Times New Roman" w:cs="Times New Roman"/>
                <w:spacing w:val="-4"/>
                <w:sz w:val="28"/>
                <w:szCs w:val="28"/>
                <w:lang w:val="ru-RU"/>
              </w:rPr>
              <w:t>.г</w:t>
            </w:r>
            <w:proofErr w:type="gramEnd"/>
            <w:r w:rsidR="000E2DD0">
              <w:rPr>
                <w:rFonts w:ascii="Times New Roman" w:hAnsi="Times New Roman" w:cs="Times New Roman"/>
                <w:spacing w:val="-4"/>
                <w:sz w:val="28"/>
                <w:szCs w:val="28"/>
                <w:lang w:val="ru-RU"/>
              </w:rPr>
              <w:t>рн.</w:t>
            </w:r>
          </w:p>
        </w:tc>
        <w:tc>
          <w:tcPr>
            <w:tcW w:w="1970" w:type="dxa"/>
            <w:gridSpan w:val="2"/>
          </w:tcPr>
          <w:p w:rsidR="000E2DD0" w:rsidRDefault="000E2DD0"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за кількістю</w:t>
            </w:r>
          </w:p>
        </w:tc>
        <w:tc>
          <w:tcPr>
            <w:tcW w:w="1971" w:type="dxa"/>
          </w:tcPr>
          <w:p w:rsidR="000E2DD0" w:rsidRDefault="000E2DD0"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за вартістю</w:t>
            </w:r>
          </w:p>
        </w:tc>
      </w:tr>
      <w:tr w:rsidR="00FF1037" w:rsidTr="002D335E">
        <w:tc>
          <w:tcPr>
            <w:tcW w:w="2800" w:type="dxa"/>
          </w:tcPr>
          <w:p w:rsidR="002A674C" w:rsidRPr="002A674C" w:rsidRDefault="002A674C" w:rsidP="00A102EA">
            <w:pPr>
              <w:spacing w:line="276" w:lineRule="auto"/>
              <w:jc w:val="center"/>
              <w:rPr>
                <w:rFonts w:ascii="Times New Roman" w:hAnsi="Times New Roman" w:cs="Times New Roman"/>
                <w:spacing w:val="-4"/>
                <w:sz w:val="28"/>
                <w:szCs w:val="28"/>
              </w:rPr>
            </w:pPr>
            <w:r>
              <w:rPr>
                <w:rFonts w:ascii="Times New Roman" w:hAnsi="Times New Roman" w:cs="Times New Roman"/>
                <w:spacing w:val="-4"/>
                <w:sz w:val="28"/>
                <w:szCs w:val="28"/>
                <w:lang w:val="en-US"/>
              </w:rPr>
              <w:t>Pulls-95</w:t>
            </w:r>
            <w:r>
              <w:rPr>
                <w:rFonts w:ascii="Times New Roman" w:hAnsi="Times New Roman" w:cs="Times New Roman"/>
                <w:spacing w:val="-4"/>
                <w:sz w:val="28"/>
                <w:szCs w:val="28"/>
              </w:rPr>
              <w:t xml:space="preserve"> (Т1)</w:t>
            </w:r>
          </w:p>
        </w:tc>
        <w:tc>
          <w:tcPr>
            <w:tcW w:w="1560" w:type="dxa"/>
          </w:tcPr>
          <w:p w:rsidR="006220DD" w:rsidRDefault="006C6B2D"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54,7</w:t>
            </w:r>
          </w:p>
        </w:tc>
        <w:tc>
          <w:tcPr>
            <w:tcW w:w="1553" w:type="dxa"/>
          </w:tcPr>
          <w:p w:rsidR="006220DD" w:rsidRDefault="00010CD7"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765,3</w:t>
            </w:r>
          </w:p>
        </w:tc>
        <w:tc>
          <w:tcPr>
            <w:tcW w:w="1970" w:type="dxa"/>
            <w:gridSpan w:val="2"/>
          </w:tcPr>
          <w:p w:rsidR="006220DD" w:rsidRDefault="00187FF7"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5,6</w:t>
            </w:r>
          </w:p>
        </w:tc>
        <w:tc>
          <w:tcPr>
            <w:tcW w:w="1971" w:type="dxa"/>
          </w:tcPr>
          <w:p w:rsidR="006220DD" w:rsidRDefault="00187FF7"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6,2</w:t>
            </w:r>
          </w:p>
        </w:tc>
      </w:tr>
      <w:tr w:rsidR="00FF1037" w:rsidTr="002D335E">
        <w:tc>
          <w:tcPr>
            <w:tcW w:w="2800" w:type="dxa"/>
          </w:tcPr>
          <w:p w:rsidR="006220DD" w:rsidRPr="002A674C" w:rsidRDefault="002A674C" w:rsidP="00A102EA">
            <w:pPr>
              <w:spacing w:line="276" w:lineRule="auto"/>
              <w:jc w:val="center"/>
              <w:rPr>
                <w:rFonts w:ascii="Times New Roman" w:hAnsi="Times New Roman" w:cs="Times New Roman"/>
                <w:spacing w:val="-4"/>
                <w:sz w:val="28"/>
                <w:szCs w:val="28"/>
              </w:rPr>
            </w:pPr>
            <w:r>
              <w:rPr>
                <w:rFonts w:ascii="Times New Roman" w:hAnsi="Times New Roman" w:cs="Times New Roman"/>
                <w:spacing w:val="-4"/>
                <w:sz w:val="28"/>
                <w:szCs w:val="28"/>
                <w:lang w:val="en-US"/>
              </w:rPr>
              <w:t>Pulls Diesel</w:t>
            </w:r>
            <w:r>
              <w:rPr>
                <w:rFonts w:ascii="Times New Roman" w:hAnsi="Times New Roman" w:cs="Times New Roman"/>
                <w:spacing w:val="-4"/>
                <w:sz w:val="28"/>
                <w:szCs w:val="28"/>
              </w:rPr>
              <w:t xml:space="preserve"> (Т2)</w:t>
            </w:r>
          </w:p>
        </w:tc>
        <w:tc>
          <w:tcPr>
            <w:tcW w:w="1560" w:type="dxa"/>
          </w:tcPr>
          <w:p w:rsidR="006220DD" w:rsidRDefault="007523DB"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102,6</w:t>
            </w:r>
          </w:p>
        </w:tc>
        <w:tc>
          <w:tcPr>
            <w:tcW w:w="1553" w:type="dxa"/>
          </w:tcPr>
          <w:p w:rsidR="006220DD" w:rsidRDefault="007523DB"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1 302</w:t>
            </w:r>
          </w:p>
        </w:tc>
        <w:tc>
          <w:tcPr>
            <w:tcW w:w="1970" w:type="dxa"/>
            <w:gridSpan w:val="2"/>
          </w:tcPr>
          <w:p w:rsidR="006220DD" w:rsidRDefault="00187FF7"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10,5</w:t>
            </w:r>
          </w:p>
        </w:tc>
        <w:tc>
          <w:tcPr>
            <w:tcW w:w="1971" w:type="dxa"/>
          </w:tcPr>
          <w:p w:rsidR="006220DD" w:rsidRDefault="00187FF7"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10,6</w:t>
            </w:r>
          </w:p>
        </w:tc>
      </w:tr>
      <w:tr w:rsidR="00FF1037" w:rsidTr="002D335E">
        <w:tc>
          <w:tcPr>
            <w:tcW w:w="2800" w:type="dxa"/>
          </w:tcPr>
          <w:p w:rsidR="006220DD" w:rsidRPr="002A674C" w:rsidRDefault="002A674C" w:rsidP="00A102EA">
            <w:pPr>
              <w:spacing w:line="276" w:lineRule="auto"/>
              <w:jc w:val="center"/>
              <w:rPr>
                <w:rFonts w:ascii="Times New Roman" w:hAnsi="Times New Roman" w:cs="Times New Roman"/>
                <w:spacing w:val="-4"/>
                <w:sz w:val="28"/>
                <w:szCs w:val="28"/>
              </w:rPr>
            </w:pPr>
            <w:r>
              <w:rPr>
                <w:rFonts w:ascii="Times New Roman" w:hAnsi="Times New Roman" w:cs="Times New Roman"/>
                <w:spacing w:val="-4"/>
                <w:sz w:val="28"/>
                <w:szCs w:val="28"/>
                <w:lang w:val="en-US"/>
              </w:rPr>
              <w:t>95-Євро</w:t>
            </w:r>
            <w:r>
              <w:rPr>
                <w:rFonts w:ascii="Times New Roman" w:hAnsi="Times New Roman" w:cs="Times New Roman"/>
                <w:spacing w:val="-4"/>
                <w:sz w:val="28"/>
                <w:szCs w:val="28"/>
              </w:rPr>
              <w:t xml:space="preserve"> (Т3)</w:t>
            </w:r>
          </w:p>
        </w:tc>
        <w:tc>
          <w:tcPr>
            <w:tcW w:w="1560" w:type="dxa"/>
          </w:tcPr>
          <w:p w:rsidR="006220DD" w:rsidRDefault="007523DB"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184,7</w:t>
            </w:r>
          </w:p>
        </w:tc>
        <w:tc>
          <w:tcPr>
            <w:tcW w:w="1553" w:type="dxa"/>
          </w:tcPr>
          <w:p w:rsidR="006220DD" w:rsidRDefault="007523DB"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2 399,2</w:t>
            </w:r>
          </w:p>
        </w:tc>
        <w:tc>
          <w:tcPr>
            <w:tcW w:w="1970" w:type="dxa"/>
            <w:gridSpan w:val="2"/>
          </w:tcPr>
          <w:p w:rsidR="006220DD" w:rsidRDefault="00187FF7"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18,8</w:t>
            </w:r>
          </w:p>
        </w:tc>
        <w:tc>
          <w:tcPr>
            <w:tcW w:w="1971" w:type="dxa"/>
          </w:tcPr>
          <w:p w:rsidR="006220DD" w:rsidRDefault="00015E2D"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19,4</w:t>
            </w:r>
          </w:p>
        </w:tc>
      </w:tr>
      <w:tr w:rsidR="00FF1037" w:rsidTr="002D335E">
        <w:tc>
          <w:tcPr>
            <w:tcW w:w="2800" w:type="dxa"/>
          </w:tcPr>
          <w:p w:rsidR="006220DD" w:rsidRDefault="002A674C"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92-Євро (Т</w:t>
            </w:r>
            <w:proofErr w:type="gramStart"/>
            <w:r>
              <w:rPr>
                <w:rFonts w:ascii="Times New Roman" w:hAnsi="Times New Roman" w:cs="Times New Roman"/>
                <w:spacing w:val="-4"/>
                <w:sz w:val="28"/>
                <w:szCs w:val="28"/>
                <w:lang w:val="ru-RU"/>
              </w:rPr>
              <w:t>4</w:t>
            </w:r>
            <w:proofErr w:type="gramEnd"/>
            <w:r>
              <w:rPr>
                <w:rFonts w:ascii="Times New Roman" w:hAnsi="Times New Roman" w:cs="Times New Roman"/>
                <w:spacing w:val="-4"/>
                <w:sz w:val="28"/>
                <w:szCs w:val="28"/>
                <w:lang w:val="ru-RU"/>
              </w:rPr>
              <w:t>)</w:t>
            </w:r>
          </w:p>
        </w:tc>
        <w:tc>
          <w:tcPr>
            <w:tcW w:w="1560" w:type="dxa"/>
          </w:tcPr>
          <w:p w:rsidR="006220DD" w:rsidRDefault="007523DB"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205,2</w:t>
            </w:r>
          </w:p>
        </w:tc>
        <w:tc>
          <w:tcPr>
            <w:tcW w:w="1553" w:type="dxa"/>
          </w:tcPr>
          <w:p w:rsidR="006220DD" w:rsidRDefault="007523DB"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2 583,5</w:t>
            </w:r>
          </w:p>
        </w:tc>
        <w:tc>
          <w:tcPr>
            <w:tcW w:w="1970" w:type="dxa"/>
            <w:gridSpan w:val="2"/>
          </w:tcPr>
          <w:p w:rsidR="006220DD" w:rsidRDefault="00187FF7"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20,9</w:t>
            </w:r>
          </w:p>
        </w:tc>
        <w:tc>
          <w:tcPr>
            <w:tcW w:w="1971" w:type="dxa"/>
          </w:tcPr>
          <w:p w:rsidR="006220DD" w:rsidRDefault="00015E2D"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20,9</w:t>
            </w:r>
          </w:p>
        </w:tc>
      </w:tr>
      <w:tr w:rsidR="00FF1037" w:rsidTr="002D335E">
        <w:tc>
          <w:tcPr>
            <w:tcW w:w="2800" w:type="dxa"/>
          </w:tcPr>
          <w:p w:rsidR="006220DD" w:rsidRDefault="002A674C"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Д</w:t>
            </w:r>
            <w:proofErr w:type="gramStart"/>
            <w:r>
              <w:rPr>
                <w:rFonts w:ascii="Times New Roman" w:hAnsi="Times New Roman" w:cs="Times New Roman"/>
                <w:spacing w:val="-4"/>
                <w:sz w:val="28"/>
                <w:szCs w:val="28"/>
                <w:lang w:val="ru-RU"/>
              </w:rPr>
              <w:t>П-</w:t>
            </w:r>
            <w:proofErr w:type="gramEnd"/>
            <w:r>
              <w:rPr>
                <w:rFonts w:ascii="Times New Roman" w:hAnsi="Times New Roman" w:cs="Times New Roman"/>
                <w:spacing w:val="-4"/>
                <w:sz w:val="28"/>
                <w:szCs w:val="28"/>
                <w:lang w:val="ru-RU"/>
              </w:rPr>
              <w:t>Євро (Т5)</w:t>
            </w:r>
          </w:p>
        </w:tc>
        <w:tc>
          <w:tcPr>
            <w:tcW w:w="1560" w:type="dxa"/>
          </w:tcPr>
          <w:p w:rsidR="006220DD" w:rsidRDefault="007523DB"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4</w:t>
            </w:r>
            <w:r w:rsidR="00DB4A62">
              <w:rPr>
                <w:rFonts w:ascii="Times New Roman" w:hAnsi="Times New Roman" w:cs="Times New Roman"/>
                <w:spacing w:val="-4"/>
                <w:sz w:val="28"/>
                <w:szCs w:val="28"/>
                <w:lang w:val="ru-RU"/>
              </w:rPr>
              <w:t>33,2</w:t>
            </w:r>
          </w:p>
        </w:tc>
        <w:tc>
          <w:tcPr>
            <w:tcW w:w="1553" w:type="dxa"/>
          </w:tcPr>
          <w:p w:rsidR="006220DD" w:rsidRDefault="00DB4A62"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5 064,1</w:t>
            </w:r>
          </w:p>
        </w:tc>
        <w:tc>
          <w:tcPr>
            <w:tcW w:w="1970" w:type="dxa"/>
            <w:gridSpan w:val="2"/>
          </w:tcPr>
          <w:p w:rsidR="006220DD" w:rsidRDefault="00187FF7"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44,2</w:t>
            </w:r>
          </w:p>
        </w:tc>
        <w:tc>
          <w:tcPr>
            <w:tcW w:w="1971" w:type="dxa"/>
          </w:tcPr>
          <w:p w:rsidR="006220DD" w:rsidRDefault="00187FF7"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41,1</w:t>
            </w:r>
          </w:p>
        </w:tc>
      </w:tr>
      <w:tr w:rsidR="00FF1037" w:rsidTr="002D335E">
        <w:tc>
          <w:tcPr>
            <w:tcW w:w="2800" w:type="dxa"/>
          </w:tcPr>
          <w:p w:rsidR="006220DD" w:rsidRDefault="002D335E"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rPr>
              <w:t>Супутні товари (Т6)</w:t>
            </w:r>
          </w:p>
        </w:tc>
        <w:tc>
          <w:tcPr>
            <w:tcW w:w="1560" w:type="dxa"/>
          </w:tcPr>
          <w:p w:rsidR="006220DD" w:rsidRDefault="00187FF7"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 xml:space="preserve"> </w:t>
            </w:r>
            <w:r w:rsidR="00972D4F">
              <w:rPr>
                <w:rFonts w:ascii="Times New Roman" w:hAnsi="Times New Roman" w:cs="Times New Roman"/>
                <w:spacing w:val="-4"/>
                <w:sz w:val="28"/>
                <w:szCs w:val="28"/>
                <w:lang w:val="ru-RU"/>
              </w:rPr>
              <w:t xml:space="preserve">- </w:t>
            </w:r>
          </w:p>
        </w:tc>
        <w:tc>
          <w:tcPr>
            <w:tcW w:w="1553" w:type="dxa"/>
          </w:tcPr>
          <w:p w:rsidR="006220DD" w:rsidRDefault="00972D4F" w:rsidP="00A102EA">
            <w:pPr>
              <w:spacing w:line="276" w:lineRule="auto"/>
              <w:jc w:val="center"/>
              <w:rPr>
                <w:rFonts w:ascii="Times New Roman" w:hAnsi="Times New Roman" w:cs="Times New Roman"/>
                <w:spacing w:val="-4"/>
                <w:sz w:val="28"/>
                <w:szCs w:val="28"/>
                <w:lang w:val="ru-RU"/>
              </w:rPr>
            </w:pPr>
            <w:r w:rsidRPr="00493A8D">
              <w:rPr>
                <w:rFonts w:ascii="Times New Roman" w:hAnsi="Times New Roman" w:cs="Times New Roman"/>
                <w:spacing w:val="-4"/>
                <w:sz w:val="28"/>
                <w:szCs w:val="28"/>
              </w:rPr>
              <w:t>14</w:t>
            </w:r>
            <w:r>
              <w:rPr>
                <w:rFonts w:ascii="Times New Roman" w:hAnsi="Times New Roman" w:cs="Times New Roman"/>
                <w:spacing w:val="-4"/>
                <w:sz w:val="28"/>
                <w:szCs w:val="28"/>
              </w:rPr>
              <w:t>5,6</w:t>
            </w:r>
          </w:p>
        </w:tc>
        <w:tc>
          <w:tcPr>
            <w:tcW w:w="1970" w:type="dxa"/>
            <w:gridSpan w:val="2"/>
          </w:tcPr>
          <w:p w:rsidR="006220DD" w:rsidRDefault="00015E2D"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w:t>
            </w:r>
          </w:p>
        </w:tc>
        <w:tc>
          <w:tcPr>
            <w:tcW w:w="1971" w:type="dxa"/>
          </w:tcPr>
          <w:p w:rsidR="006220DD" w:rsidRDefault="00187FF7"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1,2</w:t>
            </w:r>
          </w:p>
        </w:tc>
      </w:tr>
      <w:tr w:rsidR="002D335E" w:rsidTr="002D335E">
        <w:tblPrEx>
          <w:tblLook w:val="0000" w:firstRow="0" w:lastRow="0" w:firstColumn="0" w:lastColumn="0" w:noHBand="0" w:noVBand="0"/>
        </w:tblPrEx>
        <w:trPr>
          <w:trHeight w:val="420"/>
        </w:trPr>
        <w:tc>
          <w:tcPr>
            <w:tcW w:w="2800" w:type="dxa"/>
          </w:tcPr>
          <w:p w:rsidR="002D335E" w:rsidRDefault="002D335E" w:rsidP="00A102EA">
            <w:pPr>
              <w:spacing w:line="276" w:lineRule="auto"/>
              <w:ind w:left="108"/>
              <w:jc w:val="center"/>
              <w:rPr>
                <w:rFonts w:ascii="Times New Roman" w:hAnsi="Times New Roman" w:cs="Times New Roman"/>
                <w:spacing w:val="-4"/>
                <w:sz w:val="28"/>
                <w:szCs w:val="28"/>
              </w:rPr>
            </w:pPr>
            <w:r>
              <w:rPr>
                <w:rFonts w:ascii="Times New Roman" w:hAnsi="Times New Roman" w:cs="Times New Roman"/>
                <w:spacing w:val="-4"/>
                <w:sz w:val="28"/>
                <w:szCs w:val="28"/>
              </w:rPr>
              <w:t>Газ(Т7)</w:t>
            </w:r>
          </w:p>
        </w:tc>
        <w:tc>
          <w:tcPr>
            <w:tcW w:w="1560" w:type="dxa"/>
          </w:tcPr>
          <w:p w:rsidR="002D335E" w:rsidRDefault="00972D4F" w:rsidP="00A102EA">
            <w:pPr>
              <w:spacing w:line="276" w:lineRule="auto"/>
              <w:ind w:left="108"/>
              <w:jc w:val="center"/>
              <w:rPr>
                <w:rFonts w:ascii="Times New Roman" w:hAnsi="Times New Roman" w:cs="Times New Roman"/>
                <w:spacing w:val="-4"/>
                <w:sz w:val="28"/>
                <w:szCs w:val="28"/>
              </w:rPr>
            </w:pPr>
            <w:r>
              <w:rPr>
                <w:rFonts w:ascii="Times New Roman" w:hAnsi="Times New Roman" w:cs="Times New Roman"/>
                <w:spacing w:val="-4"/>
                <w:sz w:val="28"/>
                <w:szCs w:val="28"/>
              </w:rPr>
              <w:t>-</w:t>
            </w:r>
          </w:p>
        </w:tc>
        <w:tc>
          <w:tcPr>
            <w:tcW w:w="1560" w:type="dxa"/>
            <w:gridSpan w:val="2"/>
          </w:tcPr>
          <w:p w:rsidR="002D335E" w:rsidRDefault="00187FF7" w:rsidP="00A102EA">
            <w:pPr>
              <w:spacing w:line="276" w:lineRule="auto"/>
              <w:ind w:left="108"/>
              <w:jc w:val="center"/>
              <w:rPr>
                <w:rFonts w:ascii="Times New Roman" w:hAnsi="Times New Roman" w:cs="Times New Roman"/>
                <w:spacing w:val="-4"/>
                <w:sz w:val="28"/>
                <w:szCs w:val="28"/>
              </w:rPr>
            </w:pPr>
            <w:r>
              <w:rPr>
                <w:rFonts w:ascii="Times New Roman" w:hAnsi="Times New Roman" w:cs="Times New Roman"/>
                <w:spacing w:val="-4"/>
                <w:sz w:val="28"/>
                <w:szCs w:val="28"/>
              </w:rPr>
              <w:t>73,6</w:t>
            </w:r>
          </w:p>
        </w:tc>
        <w:tc>
          <w:tcPr>
            <w:tcW w:w="1963" w:type="dxa"/>
          </w:tcPr>
          <w:p w:rsidR="002D335E" w:rsidRDefault="00015E2D" w:rsidP="00A102EA">
            <w:pPr>
              <w:spacing w:line="276" w:lineRule="auto"/>
              <w:ind w:left="108"/>
              <w:jc w:val="center"/>
              <w:rPr>
                <w:rFonts w:ascii="Times New Roman" w:hAnsi="Times New Roman" w:cs="Times New Roman"/>
                <w:spacing w:val="-4"/>
                <w:sz w:val="28"/>
                <w:szCs w:val="28"/>
              </w:rPr>
            </w:pPr>
            <w:r>
              <w:rPr>
                <w:rFonts w:ascii="Times New Roman" w:hAnsi="Times New Roman" w:cs="Times New Roman"/>
                <w:spacing w:val="-4"/>
                <w:sz w:val="28"/>
                <w:szCs w:val="28"/>
              </w:rPr>
              <w:t>-</w:t>
            </w:r>
          </w:p>
        </w:tc>
        <w:tc>
          <w:tcPr>
            <w:tcW w:w="1971" w:type="dxa"/>
          </w:tcPr>
          <w:p w:rsidR="002D335E" w:rsidRDefault="00187FF7" w:rsidP="00A102EA">
            <w:pPr>
              <w:spacing w:line="276" w:lineRule="auto"/>
              <w:ind w:left="108"/>
              <w:jc w:val="center"/>
              <w:rPr>
                <w:rFonts w:ascii="Times New Roman" w:hAnsi="Times New Roman" w:cs="Times New Roman"/>
                <w:spacing w:val="-4"/>
                <w:sz w:val="28"/>
                <w:szCs w:val="28"/>
              </w:rPr>
            </w:pPr>
            <w:r>
              <w:rPr>
                <w:rFonts w:ascii="Times New Roman" w:hAnsi="Times New Roman" w:cs="Times New Roman"/>
                <w:spacing w:val="-4"/>
                <w:sz w:val="28"/>
                <w:szCs w:val="28"/>
              </w:rPr>
              <w:t>0,6</w:t>
            </w:r>
          </w:p>
        </w:tc>
      </w:tr>
      <w:tr w:rsidR="002D335E" w:rsidTr="002D335E">
        <w:tblPrEx>
          <w:tblLook w:val="0000" w:firstRow="0" w:lastRow="0" w:firstColumn="0" w:lastColumn="0" w:noHBand="0" w:noVBand="0"/>
        </w:tblPrEx>
        <w:trPr>
          <w:trHeight w:val="525"/>
        </w:trPr>
        <w:tc>
          <w:tcPr>
            <w:tcW w:w="2800" w:type="dxa"/>
          </w:tcPr>
          <w:p w:rsidR="002D335E" w:rsidRDefault="002D335E"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rPr>
              <w:t>Всього</w:t>
            </w:r>
          </w:p>
        </w:tc>
        <w:tc>
          <w:tcPr>
            <w:tcW w:w="1560" w:type="dxa"/>
          </w:tcPr>
          <w:p w:rsidR="002D335E" w:rsidRDefault="00187FF7" w:rsidP="00A102EA">
            <w:pPr>
              <w:spacing w:line="276"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980,4</w:t>
            </w:r>
          </w:p>
        </w:tc>
        <w:tc>
          <w:tcPr>
            <w:tcW w:w="1560" w:type="dxa"/>
            <w:gridSpan w:val="2"/>
          </w:tcPr>
          <w:p w:rsidR="002D335E" w:rsidRDefault="00187FF7" w:rsidP="00A102EA">
            <w:pPr>
              <w:spacing w:line="276" w:lineRule="auto"/>
              <w:jc w:val="both"/>
              <w:rPr>
                <w:rFonts w:ascii="Times New Roman" w:hAnsi="Times New Roman" w:cs="Times New Roman"/>
                <w:spacing w:val="-4"/>
                <w:sz w:val="28"/>
                <w:szCs w:val="28"/>
              </w:rPr>
            </w:pPr>
            <w:r>
              <w:rPr>
                <w:rFonts w:ascii="Times New Roman" w:hAnsi="Times New Roman" w:cs="Times New Roman"/>
                <w:spacing w:val="-4"/>
                <w:sz w:val="28"/>
                <w:szCs w:val="28"/>
              </w:rPr>
              <w:t>12 333,3</w:t>
            </w:r>
          </w:p>
        </w:tc>
        <w:tc>
          <w:tcPr>
            <w:tcW w:w="1963" w:type="dxa"/>
          </w:tcPr>
          <w:p w:rsidR="002D335E" w:rsidRDefault="00187FF7" w:rsidP="00A102EA">
            <w:pPr>
              <w:spacing w:line="276"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100</w:t>
            </w:r>
          </w:p>
        </w:tc>
        <w:tc>
          <w:tcPr>
            <w:tcW w:w="1971" w:type="dxa"/>
          </w:tcPr>
          <w:p w:rsidR="002D335E" w:rsidRDefault="00015E2D" w:rsidP="00A102EA">
            <w:pPr>
              <w:spacing w:line="276"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100</w:t>
            </w:r>
          </w:p>
        </w:tc>
      </w:tr>
    </w:tbl>
    <w:p w:rsidR="002D335E" w:rsidRDefault="002D335E" w:rsidP="00D44C62">
      <w:pPr>
        <w:spacing w:line="360" w:lineRule="auto"/>
        <w:jc w:val="both"/>
        <w:rPr>
          <w:rFonts w:ascii="Times New Roman" w:hAnsi="Times New Roman" w:cs="Times New Roman"/>
          <w:spacing w:val="-4"/>
          <w:sz w:val="28"/>
          <w:szCs w:val="28"/>
        </w:rPr>
      </w:pPr>
    </w:p>
    <w:p w:rsidR="00015E2D" w:rsidRDefault="002D335E" w:rsidP="00015E2D">
      <w:pPr>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lastRenderedPageBreak/>
        <w:t>В та</w:t>
      </w:r>
      <w:r w:rsidR="00015E2D">
        <w:rPr>
          <w:rFonts w:ascii="Times New Roman" w:hAnsi="Times New Roman" w:cs="Times New Roman"/>
          <w:spacing w:val="-4"/>
          <w:sz w:val="28"/>
          <w:szCs w:val="28"/>
        </w:rPr>
        <w:t>блиці</w:t>
      </w:r>
      <w:r>
        <w:rPr>
          <w:rFonts w:ascii="Times New Roman" w:hAnsi="Times New Roman" w:cs="Times New Roman"/>
          <w:spacing w:val="-4"/>
          <w:sz w:val="28"/>
          <w:szCs w:val="28"/>
        </w:rPr>
        <w:t xml:space="preserve"> 3.1</w:t>
      </w:r>
      <w:r w:rsidR="00015E2D">
        <w:rPr>
          <w:rFonts w:ascii="Times New Roman" w:hAnsi="Times New Roman" w:cs="Times New Roman"/>
          <w:spacing w:val="-4"/>
          <w:sz w:val="28"/>
          <w:szCs w:val="28"/>
        </w:rPr>
        <w:t xml:space="preserve"> в графі </w:t>
      </w:r>
      <w:r w:rsidR="009109FE">
        <w:rPr>
          <w:rFonts w:ascii="Times New Roman" w:hAnsi="Times New Roman" w:cs="Times New Roman"/>
          <w:spacing w:val="-4"/>
          <w:sz w:val="28"/>
          <w:szCs w:val="28"/>
        </w:rPr>
        <w:t>«</w:t>
      </w:r>
      <w:r w:rsidR="00015E2D">
        <w:rPr>
          <w:rFonts w:ascii="Times New Roman" w:hAnsi="Times New Roman" w:cs="Times New Roman"/>
          <w:spacing w:val="-4"/>
          <w:sz w:val="28"/>
          <w:szCs w:val="28"/>
        </w:rPr>
        <w:t>тис.тонн</w:t>
      </w:r>
      <w:r w:rsidR="009109FE">
        <w:rPr>
          <w:rFonts w:ascii="Times New Roman" w:hAnsi="Times New Roman" w:cs="Times New Roman"/>
          <w:spacing w:val="-4"/>
          <w:sz w:val="28"/>
          <w:szCs w:val="28"/>
        </w:rPr>
        <w:t>» на</w:t>
      </w:r>
      <w:r w:rsidR="00015E2D">
        <w:rPr>
          <w:rFonts w:ascii="Times New Roman" w:hAnsi="Times New Roman" w:cs="Times New Roman"/>
          <w:spacing w:val="-4"/>
          <w:sz w:val="28"/>
          <w:szCs w:val="28"/>
        </w:rPr>
        <w:t>проти</w:t>
      </w:r>
      <w:r>
        <w:rPr>
          <w:rFonts w:ascii="Times New Roman" w:hAnsi="Times New Roman" w:cs="Times New Roman"/>
          <w:spacing w:val="-4"/>
          <w:sz w:val="28"/>
          <w:szCs w:val="28"/>
        </w:rPr>
        <w:t xml:space="preserve"> </w:t>
      </w:r>
      <w:r w:rsidR="00015E2D">
        <w:rPr>
          <w:rFonts w:ascii="Times New Roman" w:hAnsi="Times New Roman" w:cs="Times New Roman"/>
          <w:spacing w:val="-4"/>
          <w:sz w:val="28"/>
          <w:szCs w:val="28"/>
        </w:rPr>
        <w:t>т</w:t>
      </w:r>
      <w:r w:rsidR="009109FE">
        <w:rPr>
          <w:rFonts w:ascii="Times New Roman" w:hAnsi="Times New Roman" w:cs="Times New Roman"/>
          <w:spacing w:val="-4"/>
          <w:sz w:val="28"/>
          <w:szCs w:val="28"/>
        </w:rPr>
        <w:t>овару</w:t>
      </w:r>
      <w:r w:rsidR="00015E2D">
        <w:rPr>
          <w:rFonts w:ascii="Times New Roman" w:hAnsi="Times New Roman" w:cs="Times New Roman"/>
          <w:spacing w:val="-4"/>
          <w:sz w:val="28"/>
          <w:szCs w:val="28"/>
        </w:rPr>
        <w:t xml:space="preserve"> </w:t>
      </w:r>
      <w:r w:rsidR="009109FE">
        <w:rPr>
          <w:rFonts w:ascii="Times New Roman" w:hAnsi="Times New Roman" w:cs="Times New Roman"/>
          <w:spacing w:val="-4"/>
          <w:sz w:val="28"/>
          <w:szCs w:val="28"/>
        </w:rPr>
        <w:t>«</w:t>
      </w:r>
      <w:r>
        <w:rPr>
          <w:rFonts w:ascii="Times New Roman" w:hAnsi="Times New Roman" w:cs="Times New Roman"/>
          <w:spacing w:val="-4"/>
          <w:sz w:val="28"/>
          <w:szCs w:val="28"/>
        </w:rPr>
        <w:t>газ</w:t>
      </w:r>
      <w:r w:rsidR="009109FE">
        <w:rPr>
          <w:rFonts w:ascii="Times New Roman" w:hAnsi="Times New Roman" w:cs="Times New Roman"/>
          <w:spacing w:val="-4"/>
          <w:sz w:val="28"/>
          <w:szCs w:val="28"/>
        </w:rPr>
        <w:t>»</w:t>
      </w:r>
      <w:r>
        <w:rPr>
          <w:rFonts w:ascii="Times New Roman" w:hAnsi="Times New Roman" w:cs="Times New Roman"/>
          <w:spacing w:val="-4"/>
          <w:sz w:val="28"/>
          <w:szCs w:val="28"/>
        </w:rPr>
        <w:t xml:space="preserve"> та </w:t>
      </w:r>
      <w:r w:rsidR="009109FE">
        <w:rPr>
          <w:rFonts w:ascii="Times New Roman" w:hAnsi="Times New Roman" w:cs="Times New Roman"/>
          <w:spacing w:val="-4"/>
          <w:sz w:val="28"/>
          <w:szCs w:val="28"/>
        </w:rPr>
        <w:t>«</w:t>
      </w:r>
      <w:r>
        <w:rPr>
          <w:rFonts w:ascii="Times New Roman" w:hAnsi="Times New Roman" w:cs="Times New Roman"/>
          <w:spacing w:val="-4"/>
          <w:sz w:val="28"/>
          <w:szCs w:val="28"/>
        </w:rPr>
        <w:t>супутні товари</w:t>
      </w:r>
      <w:r w:rsidR="009109FE">
        <w:rPr>
          <w:rFonts w:ascii="Times New Roman" w:hAnsi="Times New Roman" w:cs="Times New Roman"/>
          <w:spacing w:val="-4"/>
          <w:sz w:val="28"/>
          <w:szCs w:val="28"/>
        </w:rPr>
        <w:t>»</w:t>
      </w:r>
      <w:r>
        <w:rPr>
          <w:rFonts w:ascii="Times New Roman" w:hAnsi="Times New Roman" w:cs="Times New Roman"/>
          <w:spacing w:val="-4"/>
          <w:sz w:val="28"/>
          <w:szCs w:val="28"/>
        </w:rPr>
        <w:t xml:space="preserve"> </w:t>
      </w:r>
      <w:r w:rsidR="00015E2D">
        <w:rPr>
          <w:rFonts w:ascii="Times New Roman" w:hAnsi="Times New Roman" w:cs="Times New Roman"/>
          <w:spacing w:val="-4"/>
          <w:sz w:val="28"/>
          <w:szCs w:val="28"/>
        </w:rPr>
        <w:t>немає значень у зв’язку з тим</w:t>
      </w:r>
      <w:r w:rsidR="009109FE">
        <w:rPr>
          <w:rFonts w:ascii="Times New Roman" w:hAnsi="Times New Roman" w:cs="Times New Roman"/>
          <w:spacing w:val="-4"/>
          <w:sz w:val="28"/>
          <w:szCs w:val="28"/>
        </w:rPr>
        <w:t>,</w:t>
      </w:r>
      <w:r w:rsidR="00015E2D">
        <w:rPr>
          <w:rFonts w:ascii="Times New Roman" w:hAnsi="Times New Roman" w:cs="Times New Roman"/>
          <w:spacing w:val="-4"/>
          <w:sz w:val="28"/>
          <w:szCs w:val="28"/>
        </w:rPr>
        <w:t xml:space="preserve"> що дані товари вимірюються в </w:t>
      </w:r>
      <m:oMath>
        <m:sSup>
          <m:sSupPr>
            <m:ctrlPr>
              <w:rPr>
                <w:rFonts w:ascii="Cambria Math" w:hAnsi="Cambria Math" w:cs="Times New Roman"/>
                <w:i/>
                <w:spacing w:val="-4"/>
                <w:sz w:val="28"/>
                <w:szCs w:val="28"/>
              </w:rPr>
            </m:ctrlPr>
          </m:sSupPr>
          <m:e>
            <m:r>
              <w:rPr>
                <w:rFonts w:ascii="Cambria Math" w:hAnsi="Cambria Math" w:cs="Times New Roman"/>
                <w:spacing w:val="-4"/>
                <w:sz w:val="28"/>
                <w:szCs w:val="28"/>
              </w:rPr>
              <m:t>м</m:t>
            </m:r>
          </m:e>
          <m:sup>
            <m:r>
              <w:rPr>
                <w:rFonts w:ascii="Cambria Math" w:hAnsi="Cambria Math" w:cs="Times New Roman"/>
                <w:spacing w:val="-4"/>
                <w:sz w:val="28"/>
                <w:szCs w:val="28"/>
              </w:rPr>
              <m:t>3</m:t>
            </m:r>
          </m:sup>
        </m:sSup>
      </m:oMath>
      <w:r w:rsidR="00015E2D">
        <w:rPr>
          <w:rFonts w:ascii="Times New Roman" w:hAnsi="Times New Roman" w:cs="Times New Roman"/>
          <w:spacing w:val="-4"/>
          <w:sz w:val="28"/>
          <w:szCs w:val="28"/>
        </w:rPr>
        <w:t xml:space="preserve"> та штуках відповідно.</w:t>
      </w:r>
    </w:p>
    <w:p w:rsidR="006E1EA1" w:rsidRDefault="00015E2D" w:rsidP="00715826">
      <w:pPr>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Згрупуємо товарні групи в порядку спадання їх питомої ваги в загальному обсязі продажу, при цьому розміщуємо частки з накопиченням</w:t>
      </w:r>
      <w:r w:rsidR="00551D46">
        <w:rPr>
          <w:rFonts w:ascii="Times New Roman" w:hAnsi="Times New Roman" w:cs="Times New Roman"/>
          <w:spacing w:val="-4"/>
          <w:sz w:val="28"/>
          <w:szCs w:val="28"/>
        </w:rPr>
        <w:t xml:space="preserve"> результату (за наростаючим </w:t>
      </w:r>
      <w:r w:rsidR="009109FE">
        <w:rPr>
          <w:rFonts w:ascii="Times New Roman" w:hAnsi="Times New Roman" w:cs="Times New Roman"/>
          <w:spacing w:val="-4"/>
          <w:sz w:val="28"/>
          <w:szCs w:val="28"/>
        </w:rPr>
        <w:t>підсумком). Після цього визначи</w:t>
      </w:r>
      <w:r w:rsidR="00551D46">
        <w:rPr>
          <w:rFonts w:ascii="Times New Roman" w:hAnsi="Times New Roman" w:cs="Times New Roman"/>
          <w:spacing w:val="-4"/>
          <w:sz w:val="28"/>
          <w:szCs w:val="28"/>
        </w:rPr>
        <w:t xml:space="preserve">мо, до якої групи – </w:t>
      </w:r>
      <w:r w:rsidR="00734476" w:rsidRPr="00734476">
        <w:rPr>
          <w:rFonts w:ascii="Times New Roman" w:hAnsi="Times New Roman" w:cs="Times New Roman"/>
          <w:spacing w:val="-4"/>
          <w:sz w:val="28"/>
          <w:szCs w:val="28"/>
          <w:lang w:val="ru-RU"/>
        </w:rPr>
        <w:t>“</w:t>
      </w:r>
      <w:r w:rsidR="00734476">
        <w:rPr>
          <w:rFonts w:ascii="Times New Roman" w:hAnsi="Times New Roman" w:cs="Times New Roman"/>
          <w:spacing w:val="-4"/>
          <w:sz w:val="28"/>
          <w:szCs w:val="28"/>
        </w:rPr>
        <w:t>А</w:t>
      </w:r>
      <w:r w:rsidR="00734476" w:rsidRPr="00734476">
        <w:rPr>
          <w:rFonts w:ascii="Times New Roman" w:hAnsi="Times New Roman" w:cs="Times New Roman"/>
          <w:spacing w:val="-4"/>
          <w:sz w:val="28"/>
          <w:szCs w:val="28"/>
          <w:lang w:val="ru-RU"/>
        </w:rPr>
        <w:t>”</w:t>
      </w:r>
      <w:r w:rsidR="00734476">
        <w:rPr>
          <w:rFonts w:ascii="Times New Roman" w:hAnsi="Times New Roman" w:cs="Times New Roman"/>
          <w:spacing w:val="-4"/>
          <w:sz w:val="28"/>
          <w:szCs w:val="28"/>
        </w:rPr>
        <w:t xml:space="preserve">, </w:t>
      </w:r>
      <w:r w:rsidR="00734476" w:rsidRPr="00734476">
        <w:rPr>
          <w:rFonts w:ascii="Times New Roman" w:hAnsi="Times New Roman" w:cs="Times New Roman"/>
          <w:spacing w:val="-4"/>
          <w:sz w:val="28"/>
          <w:szCs w:val="28"/>
          <w:lang w:val="ru-RU"/>
        </w:rPr>
        <w:t>“</w:t>
      </w:r>
      <w:r w:rsidR="00734476">
        <w:rPr>
          <w:rFonts w:ascii="Times New Roman" w:hAnsi="Times New Roman" w:cs="Times New Roman"/>
          <w:spacing w:val="-4"/>
          <w:sz w:val="28"/>
          <w:szCs w:val="28"/>
        </w:rPr>
        <w:t>В</w:t>
      </w:r>
      <w:r w:rsidR="00734476" w:rsidRPr="00734476">
        <w:rPr>
          <w:rFonts w:ascii="Times New Roman" w:hAnsi="Times New Roman" w:cs="Times New Roman"/>
          <w:spacing w:val="-4"/>
          <w:sz w:val="28"/>
          <w:szCs w:val="28"/>
          <w:lang w:val="ru-RU"/>
        </w:rPr>
        <w:t>”</w:t>
      </w:r>
      <w:r w:rsidR="00734476">
        <w:rPr>
          <w:rFonts w:ascii="Times New Roman" w:hAnsi="Times New Roman" w:cs="Times New Roman"/>
          <w:spacing w:val="-4"/>
          <w:sz w:val="28"/>
          <w:szCs w:val="28"/>
        </w:rPr>
        <w:t xml:space="preserve"> чи </w:t>
      </w:r>
      <w:r w:rsidR="00734476" w:rsidRPr="00734476">
        <w:rPr>
          <w:rFonts w:ascii="Times New Roman" w:hAnsi="Times New Roman" w:cs="Times New Roman"/>
          <w:spacing w:val="-4"/>
          <w:sz w:val="28"/>
          <w:szCs w:val="28"/>
          <w:lang w:val="ru-RU"/>
        </w:rPr>
        <w:t>“</w:t>
      </w:r>
      <w:r w:rsidR="00734476">
        <w:rPr>
          <w:rFonts w:ascii="Times New Roman" w:hAnsi="Times New Roman" w:cs="Times New Roman"/>
          <w:spacing w:val="-4"/>
          <w:sz w:val="28"/>
          <w:szCs w:val="28"/>
          <w:lang w:val="en-US"/>
        </w:rPr>
        <w:t>C</w:t>
      </w:r>
      <w:r w:rsidR="00734476" w:rsidRPr="00734476">
        <w:rPr>
          <w:rFonts w:ascii="Times New Roman" w:hAnsi="Times New Roman" w:cs="Times New Roman"/>
          <w:spacing w:val="-4"/>
          <w:sz w:val="28"/>
          <w:szCs w:val="28"/>
          <w:lang w:val="ru-RU"/>
        </w:rPr>
        <w:t>”</w:t>
      </w:r>
      <w:r w:rsidR="002D335E">
        <w:rPr>
          <w:rFonts w:ascii="Times New Roman" w:hAnsi="Times New Roman" w:cs="Times New Roman"/>
          <w:spacing w:val="-4"/>
          <w:sz w:val="28"/>
          <w:szCs w:val="28"/>
        </w:rPr>
        <w:t xml:space="preserve"> </w:t>
      </w:r>
      <w:r w:rsidR="00734476">
        <w:rPr>
          <w:rFonts w:ascii="Times New Roman" w:hAnsi="Times New Roman" w:cs="Times New Roman"/>
          <w:spacing w:val="-4"/>
          <w:sz w:val="28"/>
          <w:szCs w:val="28"/>
        </w:rPr>
        <w:t xml:space="preserve">буде відноситися той чи інший товар. В даному випадку до групи </w:t>
      </w:r>
      <w:r w:rsidR="00734476" w:rsidRPr="00734476">
        <w:rPr>
          <w:rFonts w:ascii="Times New Roman" w:hAnsi="Times New Roman" w:cs="Times New Roman"/>
          <w:spacing w:val="-4"/>
          <w:sz w:val="28"/>
          <w:szCs w:val="28"/>
          <w:lang w:val="ru-RU"/>
        </w:rPr>
        <w:t>“</w:t>
      </w:r>
      <w:r w:rsidR="00734476">
        <w:rPr>
          <w:rFonts w:ascii="Times New Roman" w:hAnsi="Times New Roman" w:cs="Times New Roman"/>
          <w:spacing w:val="-4"/>
          <w:sz w:val="28"/>
          <w:szCs w:val="28"/>
        </w:rPr>
        <w:t>А</w:t>
      </w:r>
      <w:r w:rsidR="00734476" w:rsidRPr="00734476">
        <w:rPr>
          <w:rFonts w:ascii="Times New Roman" w:hAnsi="Times New Roman" w:cs="Times New Roman"/>
          <w:spacing w:val="-4"/>
          <w:sz w:val="28"/>
          <w:szCs w:val="28"/>
          <w:lang w:val="ru-RU"/>
        </w:rPr>
        <w:t>”</w:t>
      </w:r>
      <w:r w:rsidR="00734476">
        <w:rPr>
          <w:rFonts w:ascii="Times New Roman" w:hAnsi="Times New Roman" w:cs="Times New Roman"/>
          <w:spacing w:val="-4"/>
          <w:sz w:val="28"/>
          <w:szCs w:val="28"/>
          <w:lang w:val="ru-RU"/>
        </w:rPr>
        <w:t xml:space="preserve"> ми віднесемо ту продукцію, яка забезпечує підприємству до 50% збуту, тобто становить до 50% від загального </w:t>
      </w:r>
      <w:r w:rsidR="00794234">
        <w:rPr>
          <w:rFonts w:ascii="Times New Roman" w:hAnsi="Times New Roman" w:cs="Times New Roman"/>
          <w:spacing w:val="-4"/>
          <w:sz w:val="28"/>
          <w:szCs w:val="28"/>
          <w:lang w:val="ru-RU"/>
        </w:rPr>
        <w:t>обсягу продаж у вартісному виражен</w:t>
      </w:r>
      <w:r w:rsidR="009109FE">
        <w:rPr>
          <w:rFonts w:ascii="Times New Roman" w:hAnsi="Times New Roman" w:cs="Times New Roman"/>
          <w:spacing w:val="-4"/>
          <w:sz w:val="28"/>
          <w:szCs w:val="28"/>
          <w:lang w:val="ru-RU"/>
        </w:rPr>
        <w:t>н</w:t>
      </w:r>
      <w:r w:rsidR="00794234">
        <w:rPr>
          <w:rFonts w:ascii="Times New Roman" w:hAnsi="Times New Roman" w:cs="Times New Roman"/>
          <w:spacing w:val="-4"/>
          <w:sz w:val="28"/>
          <w:szCs w:val="28"/>
          <w:lang w:val="ru-RU"/>
        </w:rPr>
        <w:t xml:space="preserve">і. До групи </w:t>
      </w:r>
      <w:r w:rsidR="00794234" w:rsidRPr="00734476">
        <w:rPr>
          <w:rFonts w:ascii="Times New Roman" w:hAnsi="Times New Roman" w:cs="Times New Roman"/>
          <w:spacing w:val="-4"/>
          <w:sz w:val="28"/>
          <w:szCs w:val="28"/>
          <w:lang w:val="ru-RU"/>
        </w:rPr>
        <w:t>“</w:t>
      </w:r>
      <w:r w:rsidR="00794234">
        <w:rPr>
          <w:rFonts w:ascii="Times New Roman" w:hAnsi="Times New Roman" w:cs="Times New Roman"/>
          <w:spacing w:val="-4"/>
          <w:sz w:val="28"/>
          <w:szCs w:val="28"/>
        </w:rPr>
        <w:t>В</w:t>
      </w:r>
      <w:r w:rsidR="00794234" w:rsidRPr="00734476">
        <w:rPr>
          <w:rFonts w:ascii="Times New Roman" w:hAnsi="Times New Roman" w:cs="Times New Roman"/>
          <w:spacing w:val="-4"/>
          <w:sz w:val="28"/>
          <w:szCs w:val="28"/>
          <w:lang w:val="ru-RU"/>
        </w:rPr>
        <w:t>”</w:t>
      </w:r>
      <w:r w:rsidR="00794234">
        <w:rPr>
          <w:rFonts w:ascii="Times New Roman" w:hAnsi="Times New Roman" w:cs="Times New Roman"/>
          <w:spacing w:val="-4"/>
          <w:sz w:val="28"/>
          <w:szCs w:val="28"/>
          <w:lang w:val="ru-RU"/>
        </w:rPr>
        <w:t xml:space="preserve"> віднесемо ті товари, які</w:t>
      </w:r>
      <w:r w:rsidR="008B023B">
        <w:rPr>
          <w:rFonts w:ascii="Times New Roman" w:hAnsi="Times New Roman" w:cs="Times New Roman"/>
          <w:spacing w:val="-4"/>
          <w:sz w:val="28"/>
          <w:szCs w:val="28"/>
          <w:lang w:val="ru-RU"/>
        </w:rPr>
        <w:t xml:space="preserve"> забезпечують до 1</w:t>
      </w:r>
      <w:r w:rsidR="00794234">
        <w:rPr>
          <w:rFonts w:ascii="Times New Roman" w:hAnsi="Times New Roman" w:cs="Times New Roman"/>
          <w:spacing w:val="-4"/>
          <w:sz w:val="28"/>
          <w:szCs w:val="28"/>
          <w:lang w:val="ru-RU"/>
        </w:rPr>
        <w:t xml:space="preserve">5% збуту, до групи </w:t>
      </w:r>
      <w:r w:rsidR="00794234" w:rsidRPr="00734476">
        <w:rPr>
          <w:rFonts w:ascii="Times New Roman" w:hAnsi="Times New Roman" w:cs="Times New Roman"/>
          <w:spacing w:val="-4"/>
          <w:sz w:val="28"/>
          <w:szCs w:val="28"/>
          <w:lang w:val="ru-RU"/>
        </w:rPr>
        <w:t>“</w:t>
      </w:r>
      <w:r w:rsidR="00794234">
        <w:rPr>
          <w:rFonts w:ascii="Times New Roman" w:hAnsi="Times New Roman" w:cs="Times New Roman"/>
          <w:spacing w:val="-4"/>
          <w:sz w:val="28"/>
          <w:szCs w:val="28"/>
          <w:lang w:val="en-US"/>
        </w:rPr>
        <w:t>C</w:t>
      </w:r>
      <w:r w:rsidR="00794234" w:rsidRPr="00734476">
        <w:rPr>
          <w:rFonts w:ascii="Times New Roman" w:hAnsi="Times New Roman" w:cs="Times New Roman"/>
          <w:spacing w:val="-4"/>
          <w:sz w:val="28"/>
          <w:szCs w:val="28"/>
          <w:lang w:val="ru-RU"/>
        </w:rPr>
        <w:t>”</w:t>
      </w:r>
      <w:r w:rsidR="00794234">
        <w:rPr>
          <w:rFonts w:ascii="Times New Roman" w:hAnsi="Times New Roman" w:cs="Times New Roman"/>
          <w:spacing w:val="-4"/>
          <w:sz w:val="28"/>
          <w:szCs w:val="28"/>
        </w:rPr>
        <w:t xml:space="preserve"> –</w:t>
      </w:r>
      <w:r w:rsidR="008B023B">
        <w:rPr>
          <w:rFonts w:ascii="Times New Roman" w:hAnsi="Times New Roman" w:cs="Times New Roman"/>
          <w:spacing w:val="-4"/>
          <w:sz w:val="28"/>
          <w:szCs w:val="28"/>
        </w:rPr>
        <w:t xml:space="preserve"> 1</w:t>
      </w:r>
      <w:r w:rsidR="00794234">
        <w:rPr>
          <w:rFonts w:ascii="Times New Roman" w:hAnsi="Times New Roman" w:cs="Times New Roman"/>
          <w:spacing w:val="-4"/>
          <w:sz w:val="28"/>
          <w:szCs w:val="28"/>
        </w:rPr>
        <w:t>5% і нижче. Результати наведе</w:t>
      </w:r>
      <w:r w:rsidR="009109FE">
        <w:rPr>
          <w:rFonts w:ascii="Times New Roman" w:hAnsi="Times New Roman" w:cs="Times New Roman"/>
          <w:spacing w:val="-4"/>
          <w:sz w:val="28"/>
          <w:szCs w:val="28"/>
        </w:rPr>
        <w:t>но</w:t>
      </w:r>
      <w:r w:rsidR="00715826">
        <w:rPr>
          <w:rFonts w:ascii="Times New Roman" w:hAnsi="Times New Roman" w:cs="Times New Roman"/>
          <w:spacing w:val="-4"/>
          <w:sz w:val="28"/>
          <w:szCs w:val="28"/>
        </w:rPr>
        <w:t xml:space="preserve"> в таблиці 3.2.</w:t>
      </w:r>
    </w:p>
    <w:p w:rsidR="006E1EA1" w:rsidRDefault="006E1EA1" w:rsidP="00794234">
      <w:pPr>
        <w:spacing w:line="360" w:lineRule="auto"/>
        <w:ind w:firstLine="709"/>
        <w:jc w:val="right"/>
        <w:rPr>
          <w:rFonts w:ascii="Times New Roman" w:hAnsi="Times New Roman" w:cs="Times New Roman"/>
          <w:spacing w:val="-4"/>
          <w:sz w:val="28"/>
          <w:szCs w:val="28"/>
        </w:rPr>
      </w:pPr>
    </w:p>
    <w:p w:rsidR="00794234" w:rsidRDefault="00794234" w:rsidP="00794234">
      <w:pPr>
        <w:spacing w:line="360" w:lineRule="auto"/>
        <w:ind w:firstLine="709"/>
        <w:jc w:val="right"/>
        <w:rPr>
          <w:rFonts w:ascii="Times New Roman" w:hAnsi="Times New Roman" w:cs="Times New Roman"/>
          <w:spacing w:val="-4"/>
          <w:sz w:val="28"/>
          <w:szCs w:val="28"/>
        </w:rPr>
      </w:pPr>
      <w:r>
        <w:rPr>
          <w:rFonts w:ascii="Times New Roman" w:hAnsi="Times New Roman" w:cs="Times New Roman"/>
          <w:spacing w:val="-4"/>
          <w:sz w:val="28"/>
          <w:szCs w:val="28"/>
        </w:rPr>
        <w:t>Таблиця 3.2</w:t>
      </w:r>
    </w:p>
    <w:p w:rsidR="00794234" w:rsidRDefault="00794234" w:rsidP="006E1EA1">
      <w:pPr>
        <w:spacing w:line="360" w:lineRule="auto"/>
        <w:ind w:firstLine="709"/>
        <w:jc w:val="center"/>
        <w:rPr>
          <w:rFonts w:ascii="Times New Roman" w:hAnsi="Times New Roman" w:cs="Times New Roman"/>
          <w:spacing w:val="-4"/>
          <w:sz w:val="28"/>
          <w:szCs w:val="28"/>
        </w:rPr>
      </w:pPr>
      <w:r>
        <w:rPr>
          <w:rFonts w:ascii="Times New Roman" w:hAnsi="Times New Roman" w:cs="Times New Roman"/>
          <w:spacing w:val="-4"/>
          <w:sz w:val="28"/>
          <w:szCs w:val="28"/>
        </w:rPr>
        <w:t>АВС-аналіз товарної пропозиції підприємства</w:t>
      </w:r>
    </w:p>
    <w:tbl>
      <w:tblPr>
        <w:tblStyle w:val="ad"/>
        <w:tblW w:w="0" w:type="auto"/>
        <w:tblLook w:val="04A0" w:firstRow="1" w:lastRow="0" w:firstColumn="1" w:lastColumn="0" w:noHBand="0" w:noVBand="1"/>
      </w:tblPr>
      <w:tblGrid>
        <w:gridCol w:w="1402"/>
        <w:gridCol w:w="1410"/>
        <w:gridCol w:w="1410"/>
        <w:gridCol w:w="1410"/>
        <w:gridCol w:w="1410"/>
        <w:gridCol w:w="1410"/>
        <w:gridCol w:w="1402"/>
      </w:tblGrid>
      <w:tr w:rsidR="0089088B" w:rsidTr="00381E85">
        <w:tc>
          <w:tcPr>
            <w:tcW w:w="1402" w:type="dxa"/>
            <w:vMerge w:val="restart"/>
          </w:tcPr>
          <w:p w:rsidR="008B023B" w:rsidRDefault="008B023B" w:rsidP="006E1EA1">
            <w:pPr>
              <w:jc w:val="center"/>
              <w:rPr>
                <w:rFonts w:ascii="Times New Roman" w:hAnsi="Times New Roman" w:cs="Times New Roman"/>
                <w:spacing w:val="-4"/>
              </w:rPr>
            </w:pPr>
          </w:p>
          <w:p w:rsidR="0089088B" w:rsidRPr="006E1EA1" w:rsidRDefault="0089088B" w:rsidP="006E1EA1">
            <w:pPr>
              <w:jc w:val="center"/>
              <w:rPr>
                <w:rFonts w:ascii="Times New Roman" w:hAnsi="Times New Roman" w:cs="Times New Roman"/>
                <w:spacing w:val="-4"/>
              </w:rPr>
            </w:pPr>
            <w:r w:rsidRPr="006E1EA1">
              <w:rPr>
                <w:rFonts w:ascii="Times New Roman" w:hAnsi="Times New Roman" w:cs="Times New Roman"/>
                <w:spacing w:val="-4"/>
              </w:rPr>
              <w:t>Товар (група товарів)</w:t>
            </w:r>
          </w:p>
        </w:tc>
        <w:tc>
          <w:tcPr>
            <w:tcW w:w="1410" w:type="dxa"/>
            <w:vMerge w:val="restart"/>
          </w:tcPr>
          <w:p w:rsidR="0089088B" w:rsidRPr="006E1EA1" w:rsidRDefault="0089088B" w:rsidP="006E1EA1">
            <w:pPr>
              <w:jc w:val="center"/>
              <w:rPr>
                <w:rFonts w:ascii="Times New Roman" w:hAnsi="Times New Roman" w:cs="Times New Roman"/>
                <w:spacing w:val="-4"/>
              </w:rPr>
            </w:pPr>
            <w:r w:rsidRPr="006E1EA1">
              <w:rPr>
                <w:rFonts w:ascii="Times New Roman" w:hAnsi="Times New Roman" w:cs="Times New Roman"/>
                <w:spacing w:val="-4"/>
              </w:rPr>
              <w:t>Обсяг продажу за рік, млн.грн.</w:t>
            </w:r>
          </w:p>
        </w:tc>
        <w:tc>
          <w:tcPr>
            <w:tcW w:w="2820" w:type="dxa"/>
            <w:gridSpan w:val="2"/>
          </w:tcPr>
          <w:p w:rsidR="0089088B" w:rsidRPr="006E1EA1" w:rsidRDefault="0089088B" w:rsidP="008B023B">
            <w:pPr>
              <w:jc w:val="center"/>
              <w:rPr>
                <w:rFonts w:ascii="Times New Roman" w:hAnsi="Times New Roman" w:cs="Times New Roman"/>
                <w:spacing w:val="-4"/>
              </w:rPr>
            </w:pPr>
            <w:r w:rsidRPr="006E1EA1">
              <w:rPr>
                <w:rFonts w:ascii="Times New Roman" w:hAnsi="Times New Roman" w:cs="Times New Roman"/>
                <w:spacing w:val="-4"/>
                <w:lang w:val="ru-RU"/>
              </w:rPr>
              <w:t xml:space="preserve">Частка в загальному обсязі продажу (наростаючим </w:t>
            </w:r>
            <w:proofErr w:type="gramStart"/>
            <w:r w:rsidRPr="006E1EA1">
              <w:rPr>
                <w:rFonts w:ascii="Times New Roman" w:hAnsi="Times New Roman" w:cs="Times New Roman"/>
                <w:spacing w:val="-4"/>
                <w:lang w:val="ru-RU"/>
              </w:rPr>
              <w:t>п</w:t>
            </w:r>
            <w:proofErr w:type="gramEnd"/>
            <w:r w:rsidRPr="006E1EA1">
              <w:rPr>
                <w:rFonts w:ascii="Times New Roman" w:hAnsi="Times New Roman" w:cs="Times New Roman"/>
                <w:spacing w:val="-4"/>
                <w:lang w:val="ru-RU"/>
              </w:rPr>
              <w:t>ідсумком), %</w:t>
            </w:r>
          </w:p>
        </w:tc>
        <w:tc>
          <w:tcPr>
            <w:tcW w:w="4222" w:type="dxa"/>
            <w:gridSpan w:val="3"/>
          </w:tcPr>
          <w:p w:rsidR="006E1EA1" w:rsidRDefault="006E1EA1" w:rsidP="006E1EA1">
            <w:pPr>
              <w:jc w:val="center"/>
              <w:rPr>
                <w:rFonts w:ascii="Times New Roman" w:hAnsi="Times New Roman" w:cs="Times New Roman"/>
                <w:spacing w:val="-4"/>
              </w:rPr>
            </w:pPr>
          </w:p>
          <w:p w:rsidR="0089088B" w:rsidRPr="006E1EA1" w:rsidRDefault="0089088B" w:rsidP="006E1EA1">
            <w:pPr>
              <w:jc w:val="center"/>
              <w:rPr>
                <w:rFonts w:ascii="Times New Roman" w:hAnsi="Times New Roman" w:cs="Times New Roman"/>
                <w:spacing w:val="-4"/>
              </w:rPr>
            </w:pPr>
            <w:r w:rsidRPr="006E1EA1">
              <w:rPr>
                <w:rFonts w:ascii="Times New Roman" w:hAnsi="Times New Roman" w:cs="Times New Roman"/>
                <w:spacing w:val="-4"/>
              </w:rPr>
              <w:t>Рекомендовані групи АВС</w:t>
            </w:r>
          </w:p>
        </w:tc>
      </w:tr>
      <w:tr w:rsidR="00794234" w:rsidTr="00381E85">
        <w:tc>
          <w:tcPr>
            <w:tcW w:w="1402" w:type="dxa"/>
            <w:vMerge/>
          </w:tcPr>
          <w:p w:rsidR="00794234" w:rsidRPr="006E1EA1" w:rsidRDefault="00794234" w:rsidP="006E1EA1">
            <w:pPr>
              <w:jc w:val="center"/>
              <w:rPr>
                <w:rFonts w:ascii="Times New Roman" w:hAnsi="Times New Roman" w:cs="Times New Roman"/>
                <w:spacing w:val="-4"/>
              </w:rPr>
            </w:pPr>
          </w:p>
        </w:tc>
        <w:tc>
          <w:tcPr>
            <w:tcW w:w="1410" w:type="dxa"/>
            <w:vMerge/>
          </w:tcPr>
          <w:p w:rsidR="00794234" w:rsidRPr="006E1EA1" w:rsidRDefault="00794234" w:rsidP="006E1EA1">
            <w:pPr>
              <w:jc w:val="center"/>
              <w:rPr>
                <w:rFonts w:ascii="Times New Roman" w:hAnsi="Times New Roman" w:cs="Times New Roman"/>
                <w:spacing w:val="-4"/>
              </w:rPr>
            </w:pPr>
          </w:p>
        </w:tc>
        <w:tc>
          <w:tcPr>
            <w:tcW w:w="1410" w:type="dxa"/>
          </w:tcPr>
          <w:p w:rsidR="00794234" w:rsidRPr="006E1EA1" w:rsidRDefault="0089088B" w:rsidP="008B023B">
            <w:pPr>
              <w:ind w:left="23"/>
              <w:jc w:val="center"/>
              <w:rPr>
                <w:rFonts w:ascii="Times New Roman" w:hAnsi="Times New Roman" w:cs="Times New Roman"/>
                <w:spacing w:val="-4"/>
              </w:rPr>
            </w:pPr>
            <w:r w:rsidRPr="006E1EA1">
              <w:rPr>
                <w:rFonts w:ascii="Times New Roman" w:hAnsi="Times New Roman" w:cs="Times New Roman"/>
                <w:spacing w:val="-4"/>
              </w:rPr>
              <w:t xml:space="preserve">за </w:t>
            </w:r>
            <w:r w:rsidR="006E1EA1" w:rsidRPr="006E1EA1">
              <w:rPr>
                <w:rFonts w:ascii="Times New Roman" w:hAnsi="Times New Roman" w:cs="Times New Roman"/>
                <w:spacing w:val="-4"/>
              </w:rPr>
              <w:t>кількістю</w:t>
            </w:r>
          </w:p>
        </w:tc>
        <w:tc>
          <w:tcPr>
            <w:tcW w:w="1410" w:type="dxa"/>
          </w:tcPr>
          <w:p w:rsidR="008B023B" w:rsidRDefault="0089088B" w:rsidP="008B023B">
            <w:pPr>
              <w:jc w:val="center"/>
              <w:rPr>
                <w:rFonts w:ascii="Times New Roman" w:hAnsi="Times New Roman" w:cs="Times New Roman"/>
                <w:spacing w:val="-4"/>
              </w:rPr>
            </w:pPr>
            <w:r w:rsidRPr="006E1EA1">
              <w:rPr>
                <w:rFonts w:ascii="Times New Roman" w:hAnsi="Times New Roman" w:cs="Times New Roman"/>
                <w:spacing w:val="-4"/>
              </w:rPr>
              <w:t>за</w:t>
            </w:r>
          </w:p>
          <w:p w:rsidR="00794234" w:rsidRPr="006E1EA1" w:rsidRDefault="006E1EA1" w:rsidP="008B023B">
            <w:pPr>
              <w:jc w:val="center"/>
              <w:rPr>
                <w:rFonts w:ascii="Times New Roman" w:hAnsi="Times New Roman" w:cs="Times New Roman"/>
                <w:spacing w:val="-4"/>
              </w:rPr>
            </w:pPr>
            <w:r>
              <w:rPr>
                <w:rFonts w:ascii="Times New Roman" w:hAnsi="Times New Roman" w:cs="Times New Roman"/>
                <w:spacing w:val="-4"/>
              </w:rPr>
              <w:t>вартістю</w:t>
            </w:r>
          </w:p>
        </w:tc>
        <w:tc>
          <w:tcPr>
            <w:tcW w:w="1410" w:type="dxa"/>
          </w:tcPr>
          <w:p w:rsidR="00794234" w:rsidRPr="006E1EA1" w:rsidRDefault="00125A09" w:rsidP="006E1EA1">
            <w:pPr>
              <w:jc w:val="center"/>
              <w:rPr>
                <w:rFonts w:ascii="Times New Roman" w:hAnsi="Times New Roman" w:cs="Times New Roman"/>
                <w:spacing w:val="-4"/>
              </w:rPr>
            </w:pPr>
            <w:r w:rsidRPr="006E1EA1">
              <w:rPr>
                <w:rFonts w:ascii="Times New Roman" w:hAnsi="Times New Roman" w:cs="Times New Roman"/>
                <w:spacing w:val="-4"/>
              </w:rPr>
              <w:t>Кількість</w:t>
            </w:r>
            <w:r w:rsidR="0089088B" w:rsidRPr="006E1EA1">
              <w:rPr>
                <w:rFonts w:ascii="Times New Roman" w:hAnsi="Times New Roman" w:cs="Times New Roman"/>
                <w:spacing w:val="-4"/>
              </w:rPr>
              <w:t xml:space="preserve"> </w:t>
            </w:r>
          </w:p>
        </w:tc>
        <w:tc>
          <w:tcPr>
            <w:tcW w:w="1410" w:type="dxa"/>
          </w:tcPr>
          <w:p w:rsidR="00794234" w:rsidRPr="006E1EA1" w:rsidRDefault="00125A09" w:rsidP="006E1EA1">
            <w:pPr>
              <w:jc w:val="center"/>
              <w:rPr>
                <w:rFonts w:ascii="Times New Roman" w:hAnsi="Times New Roman" w:cs="Times New Roman"/>
                <w:spacing w:val="-4"/>
              </w:rPr>
            </w:pPr>
            <w:r>
              <w:rPr>
                <w:rFonts w:ascii="Times New Roman" w:hAnsi="Times New Roman" w:cs="Times New Roman"/>
                <w:spacing w:val="-4"/>
              </w:rPr>
              <w:t>Вартість</w:t>
            </w:r>
            <w:r w:rsidR="0089088B" w:rsidRPr="006E1EA1">
              <w:rPr>
                <w:rFonts w:ascii="Times New Roman" w:hAnsi="Times New Roman" w:cs="Times New Roman"/>
                <w:spacing w:val="-4"/>
              </w:rPr>
              <w:t xml:space="preserve"> </w:t>
            </w:r>
          </w:p>
        </w:tc>
        <w:tc>
          <w:tcPr>
            <w:tcW w:w="1402" w:type="dxa"/>
          </w:tcPr>
          <w:p w:rsidR="00794234" w:rsidRPr="006E1EA1" w:rsidRDefault="0089088B" w:rsidP="006E1EA1">
            <w:pPr>
              <w:jc w:val="center"/>
              <w:rPr>
                <w:rFonts w:ascii="Times New Roman" w:hAnsi="Times New Roman" w:cs="Times New Roman"/>
                <w:spacing w:val="-4"/>
              </w:rPr>
            </w:pPr>
            <w:r w:rsidRPr="006E1EA1">
              <w:rPr>
                <w:rFonts w:ascii="Times New Roman" w:hAnsi="Times New Roman" w:cs="Times New Roman"/>
                <w:spacing w:val="-4"/>
              </w:rPr>
              <w:t>Група</w:t>
            </w:r>
          </w:p>
        </w:tc>
      </w:tr>
      <w:tr w:rsidR="0050141F" w:rsidTr="00381E85">
        <w:tc>
          <w:tcPr>
            <w:tcW w:w="1402" w:type="dxa"/>
          </w:tcPr>
          <w:p w:rsidR="0050141F" w:rsidRDefault="0050141F"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Т5</w:t>
            </w:r>
          </w:p>
        </w:tc>
        <w:tc>
          <w:tcPr>
            <w:tcW w:w="1410" w:type="dxa"/>
          </w:tcPr>
          <w:p w:rsidR="0050141F" w:rsidRDefault="0050141F"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lang w:val="ru-RU"/>
              </w:rPr>
              <w:t>5 064,1</w:t>
            </w:r>
          </w:p>
        </w:tc>
        <w:tc>
          <w:tcPr>
            <w:tcW w:w="1410" w:type="dxa"/>
          </w:tcPr>
          <w:p w:rsidR="0050141F" w:rsidRDefault="0050141F" w:rsidP="00BE38EB">
            <w:pPr>
              <w:spacing w:line="360"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44,2</w:t>
            </w:r>
          </w:p>
        </w:tc>
        <w:tc>
          <w:tcPr>
            <w:tcW w:w="1410" w:type="dxa"/>
          </w:tcPr>
          <w:p w:rsidR="0050141F" w:rsidRDefault="0050141F" w:rsidP="00BE38EB">
            <w:pPr>
              <w:spacing w:line="360"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41,1</w:t>
            </w:r>
          </w:p>
        </w:tc>
        <w:tc>
          <w:tcPr>
            <w:tcW w:w="1410" w:type="dxa"/>
          </w:tcPr>
          <w:p w:rsidR="0050141F" w:rsidRDefault="0050141F" w:rsidP="00BE38EB">
            <w:pPr>
              <w:spacing w:line="360"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44,2</w:t>
            </w:r>
            <w:r w:rsidR="008B023B">
              <w:rPr>
                <w:rFonts w:ascii="Times New Roman" w:hAnsi="Times New Roman" w:cs="Times New Roman"/>
                <w:spacing w:val="-4"/>
                <w:sz w:val="28"/>
                <w:szCs w:val="28"/>
                <w:lang w:val="ru-RU"/>
              </w:rPr>
              <w:t>%</w:t>
            </w:r>
          </w:p>
        </w:tc>
        <w:tc>
          <w:tcPr>
            <w:tcW w:w="1410" w:type="dxa"/>
          </w:tcPr>
          <w:p w:rsidR="0050141F" w:rsidRDefault="0050141F" w:rsidP="00BE38EB">
            <w:pPr>
              <w:spacing w:line="360"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41,1</w:t>
            </w:r>
            <w:r w:rsidR="008B023B">
              <w:rPr>
                <w:rFonts w:ascii="Times New Roman" w:hAnsi="Times New Roman" w:cs="Times New Roman"/>
                <w:spacing w:val="-4"/>
                <w:sz w:val="28"/>
                <w:szCs w:val="28"/>
                <w:lang w:val="ru-RU"/>
              </w:rPr>
              <w:t>%</w:t>
            </w:r>
          </w:p>
        </w:tc>
        <w:tc>
          <w:tcPr>
            <w:tcW w:w="1402" w:type="dxa"/>
          </w:tcPr>
          <w:p w:rsidR="0050141F"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А</w:t>
            </w:r>
          </w:p>
        </w:tc>
      </w:tr>
      <w:tr w:rsidR="008B023B" w:rsidTr="00381E85">
        <w:tc>
          <w:tcPr>
            <w:tcW w:w="1402" w:type="dxa"/>
          </w:tcPr>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Т4</w:t>
            </w:r>
          </w:p>
        </w:tc>
        <w:tc>
          <w:tcPr>
            <w:tcW w:w="1410" w:type="dxa"/>
          </w:tcPr>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lang w:val="ru-RU"/>
              </w:rPr>
              <w:t>2 583,5</w:t>
            </w:r>
          </w:p>
        </w:tc>
        <w:tc>
          <w:tcPr>
            <w:tcW w:w="1410" w:type="dxa"/>
          </w:tcPr>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65,1</w:t>
            </w:r>
          </w:p>
        </w:tc>
        <w:tc>
          <w:tcPr>
            <w:tcW w:w="1410" w:type="dxa"/>
          </w:tcPr>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62</w:t>
            </w:r>
          </w:p>
        </w:tc>
        <w:tc>
          <w:tcPr>
            <w:tcW w:w="1410" w:type="dxa"/>
            <w:vMerge w:val="restart"/>
          </w:tcPr>
          <w:p w:rsidR="00833539" w:rsidRDefault="00833539" w:rsidP="0089088B">
            <w:pPr>
              <w:spacing w:line="360" w:lineRule="auto"/>
              <w:jc w:val="center"/>
              <w:rPr>
                <w:rFonts w:ascii="Times New Roman" w:hAnsi="Times New Roman" w:cs="Times New Roman"/>
                <w:spacing w:val="-4"/>
                <w:sz w:val="28"/>
                <w:szCs w:val="28"/>
              </w:rPr>
            </w:pPr>
          </w:p>
          <w:p w:rsidR="008B023B" w:rsidRDefault="00833539"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39,7</w:t>
            </w:r>
            <w:r w:rsidR="008B023B">
              <w:rPr>
                <w:rFonts w:ascii="Times New Roman" w:hAnsi="Times New Roman" w:cs="Times New Roman"/>
                <w:spacing w:val="-4"/>
                <w:sz w:val="28"/>
                <w:szCs w:val="28"/>
              </w:rPr>
              <w:t>%</w:t>
            </w:r>
          </w:p>
        </w:tc>
        <w:tc>
          <w:tcPr>
            <w:tcW w:w="1410" w:type="dxa"/>
            <w:vMerge w:val="restart"/>
          </w:tcPr>
          <w:p w:rsidR="00833539" w:rsidRDefault="00833539" w:rsidP="0089088B">
            <w:pPr>
              <w:spacing w:line="360" w:lineRule="auto"/>
              <w:jc w:val="center"/>
              <w:rPr>
                <w:rFonts w:ascii="Times New Roman" w:hAnsi="Times New Roman" w:cs="Times New Roman"/>
                <w:spacing w:val="-4"/>
                <w:sz w:val="28"/>
                <w:szCs w:val="28"/>
              </w:rPr>
            </w:pPr>
          </w:p>
          <w:p w:rsidR="008B023B" w:rsidRDefault="00833539"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40,3</w:t>
            </w:r>
            <w:r w:rsidR="008B023B">
              <w:rPr>
                <w:rFonts w:ascii="Times New Roman" w:hAnsi="Times New Roman" w:cs="Times New Roman"/>
                <w:spacing w:val="-4"/>
                <w:sz w:val="28"/>
                <w:szCs w:val="28"/>
              </w:rPr>
              <w:t>%</w:t>
            </w:r>
          </w:p>
        </w:tc>
        <w:tc>
          <w:tcPr>
            <w:tcW w:w="1402" w:type="dxa"/>
            <w:vMerge w:val="restart"/>
          </w:tcPr>
          <w:p w:rsidR="00BE38EB" w:rsidRDefault="00BE38EB" w:rsidP="0089088B">
            <w:pPr>
              <w:spacing w:line="360" w:lineRule="auto"/>
              <w:jc w:val="center"/>
              <w:rPr>
                <w:rFonts w:ascii="Times New Roman" w:hAnsi="Times New Roman" w:cs="Times New Roman"/>
                <w:spacing w:val="-4"/>
                <w:sz w:val="28"/>
                <w:szCs w:val="28"/>
                <w:lang w:val="en-US"/>
              </w:rPr>
            </w:pPr>
          </w:p>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В</w:t>
            </w:r>
          </w:p>
        </w:tc>
      </w:tr>
      <w:tr w:rsidR="008B023B" w:rsidTr="00381E85">
        <w:tc>
          <w:tcPr>
            <w:tcW w:w="1402" w:type="dxa"/>
          </w:tcPr>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Т3</w:t>
            </w:r>
          </w:p>
        </w:tc>
        <w:tc>
          <w:tcPr>
            <w:tcW w:w="1410" w:type="dxa"/>
          </w:tcPr>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lang w:val="ru-RU"/>
              </w:rPr>
              <w:t>2 399,2</w:t>
            </w:r>
          </w:p>
        </w:tc>
        <w:tc>
          <w:tcPr>
            <w:tcW w:w="1410" w:type="dxa"/>
          </w:tcPr>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83,9</w:t>
            </w:r>
          </w:p>
        </w:tc>
        <w:tc>
          <w:tcPr>
            <w:tcW w:w="1410" w:type="dxa"/>
          </w:tcPr>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81,4</w:t>
            </w:r>
          </w:p>
        </w:tc>
        <w:tc>
          <w:tcPr>
            <w:tcW w:w="1410" w:type="dxa"/>
            <w:vMerge/>
          </w:tcPr>
          <w:p w:rsidR="008B023B" w:rsidRDefault="008B023B" w:rsidP="0089088B">
            <w:pPr>
              <w:spacing w:line="360" w:lineRule="auto"/>
              <w:jc w:val="center"/>
              <w:rPr>
                <w:rFonts w:ascii="Times New Roman" w:hAnsi="Times New Roman" w:cs="Times New Roman"/>
                <w:spacing w:val="-4"/>
                <w:sz w:val="28"/>
                <w:szCs w:val="28"/>
              </w:rPr>
            </w:pPr>
          </w:p>
        </w:tc>
        <w:tc>
          <w:tcPr>
            <w:tcW w:w="1410" w:type="dxa"/>
            <w:vMerge/>
          </w:tcPr>
          <w:p w:rsidR="008B023B" w:rsidRDefault="008B023B" w:rsidP="0089088B">
            <w:pPr>
              <w:spacing w:line="360" w:lineRule="auto"/>
              <w:jc w:val="center"/>
              <w:rPr>
                <w:rFonts w:ascii="Times New Roman" w:hAnsi="Times New Roman" w:cs="Times New Roman"/>
                <w:spacing w:val="-4"/>
                <w:sz w:val="28"/>
                <w:szCs w:val="28"/>
              </w:rPr>
            </w:pPr>
          </w:p>
        </w:tc>
        <w:tc>
          <w:tcPr>
            <w:tcW w:w="1402" w:type="dxa"/>
            <w:vMerge/>
          </w:tcPr>
          <w:p w:rsidR="008B023B" w:rsidRDefault="008B023B" w:rsidP="0089088B">
            <w:pPr>
              <w:spacing w:line="360" w:lineRule="auto"/>
              <w:jc w:val="center"/>
              <w:rPr>
                <w:rFonts w:ascii="Times New Roman" w:hAnsi="Times New Roman" w:cs="Times New Roman"/>
                <w:spacing w:val="-4"/>
                <w:sz w:val="28"/>
                <w:szCs w:val="28"/>
              </w:rPr>
            </w:pPr>
          </w:p>
        </w:tc>
      </w:tr>
      <w:tr w:rsidR="008B023B" w:rsidTr="00381E85">
        <w:tc>
          <w:tcPr>
            <w:tcW w:w="1402" w:type="dxa"/>
          </w:tcPr>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Т2</w:t>
            </w:r>
          </w:p>
        </w:tc>
        <w:tc>
          <w:tcPr>
            <w:tcW w:w="1410" w:type="dxa"/>
          </w:tcPr>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lang w:val="ru-RU"/>
              </w:rPr>
              <w:t>1 302</w:t>
            </w:r>
          </w:p>
        </w:tc>
        <w:tc>
          <w:tcPr>
            <w:tcW w:w="1410" w:type="dxa"/>
          </w:tcPr>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94,4</w:t>
            </w:r>
          </w:p>
        </w:tc>
        <w:tc>
          <w:tcPr>
            <w:tcW w:w="1410" w:type="dxa"/>
          </w:tcPr>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92</w:t>
            </w:r>
          </w:p>
        </w:tc>
        <w:tc>
          <w:tcPr>
            <w:tcW w:w="1410" w:type="dxa"/>
            <w:vMerge w:val="restart"/>
          </w:tcPr>
          <w:p w:rsidR="008B023B" w:rsidRDefault="008B023B" w:rsidP="0089088B">
            <w:pPr>
              <w:spacing w:line="360" w:lineRule="auto"/>
              <w:jc w:val="center"/>
              <w:rPr>
                <w:rFonts w:ascii="Times New Roman" w:hAnsi="Times New Roman" w:cs="Times New Roman"/>
                <w:spacing w:val="-4"/>
                <w:sz w:val="28"/>
                <w:szCs w:val="28"/>
              </w:rPr>
            </w:pPr>
          </w:p>
          <w:p w:rsidR="008B023B" w:rsidRDefault="00833539"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16,1</w:t>
            </w:r>
            <w:r w:rsidR="008B023B">
              <w:rPr>
                <w:rFonts w:ascii="Times New Roman" w:hAnsi="Times New Roman" w:cs="Times New Roman"/>
                <w:spacing w:val="-4"/>
                <w:sz w:val="28"/>
                <w:szCs w:val="28"/>
              </w:rPr>
              <w:t>%</w:t>
            </w:r>
          </w:p>
        </w:tc>
        <w:tc>
          <w:tcPr>
            <w:tcW w:w="1410" w:type="dxa"/>
            <w:vMerge w:val="restart"/>
          </w:tcPr>
          <w:p w:rsidR="008B023B" w:rsidRDefault="008B023B" w:rsidP="0089088B">
            <w:pPr>
              <w:spacing w:line="360" w:lineRule="auto"/>
              <w:jc w:val="center"/>
              <w:rPr>
                <w:rFonts w:ascii="Times New Roman" w:hAnsi="Times New Roman" w:cs="Times New Roman"/>
                <w:spacing w:val="-4"/>
                <w:sz w:val="28"/>
                <w:szCs w:val="28"/>
              </w:rPr>
            </w:pPr>
          </w:p>
          <w:p w:rsidR="008B023B" w:rsidRDefault="008B023B" w:rsidP="0089088B">
            <w:pPr>
              <w:spacing w:line="360" w:lineRule="auto"/>
              <w:jc w:val="center"/>
              <w:rPr>
                <w:rFonts w:ascii="Times New Roman" w:hAnsi="Times New Roman" w:cs="Times New Roman"/>
                <w:spacing w:val="-4"/>
                <w:sz w:val="28"/>
                <w:szCs w:val="28"/>
              </w:rPr>
            </w:pPr>
          </w:p>
          <w:p w:rsidR="008B023B" w:rsidRDefault="00833539"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18,6</w:t>
            </w:r>
            <w:r w:rsidR="008B023B">
              <w:rPr>
                <w:rFonts w:ascii="Times New Roman" w:hAnsi="Times New Roman" w:cs="Times New Roman"/>
                <w:spacing w:val="-4"/>
                <w:sz w:val="28"/>
                <w:szCs w:val="28"/>
              </w:rPr>
              <w:t>%</w:t>
            </w:r>
          </w:p>
        </w:tc>
        <w:tc>
          <w:tcPr>
            <w:tcW w:w="1402" w:type="dxa"/>
            <w:vMerge w:val="restart"/>
          </w:tcPr>
          <w:p w:rsidR="008B023B" w:rsidRDefault="008B023B" w:rsidP="0089088B">
            <w:pPr>
              <w:spacing w:line="360" w:lineRule="auto"/>
              <w:jc w:val="center"/>
              <w:rPr>
                <w:rFonts w:ascii="Times New Roman" w:hAnsi="Times New Roman" w:cs="Times New Roman"/>
                <w:spacing w:val="-4"/>
                <w:sz w:val="28"/>
                <w:szCs w:val="28"/>
              </w:rPr>
            </w:pPr>
          </w:p>
          <w:p w:rsidR="008B023B" w:rsidRDefault="008B023B" w:rsidP="0089088B">
            <w:pPr>
              <w:spacing w:line="360" w:lineRule="auto"/>
              <w:jc w:val="center"/>
              <w:rPr>
                <w:rFonts w:ascii="Times New Roman" w:hAnsi="Times New Roman" w:cs="Times New Roman"/>
                <w:spacing w:val="-4"/>
                <w:sz w:val="28"/>
                <w:szCs w:val="28"/>
              </w:rPr>
            </w:pPr>
          </w:p>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С</w:t>
            </w:r>
          </w:p>
        </w:tc>
      </w:tr>
      <w:tr w:rsidR="008B023B" w:rsidTr="00381E85">
        <w:tc>
          <w:tcPr>
            <w:tcW w:w="1402" w:type="dxa"/>
          </w:tcPr>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Т1</w:t>
            </w:r>
          </w:p>
        </w:tc>
        <w:tc>
          <w:tcPr>
            <w:tcW w:w="1410" w:type="dxa"/>
          </w:tcPr>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lang w:val="ru-RU"/>
              </w:rPr>
              <w:t>765,3</w:t>
            </w:r>
          </w:p>
        </w:tc>
        <w:tc>
          <w:tcPr>
            <w:tcW w:w="1410" w:type="dxa"/>
          </w:tcPr>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100</w:t>
            </w:r>
          </w:p>
        </w:tc>
        <w:tc>
          <w:tcPr>
            <w:tcW w:w="1410" w:type="dxa"/>
          </w:tcPr>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98,2</w:t>
            </w:r>
          </w:p>
        </w:tc>
        <w:tc>
          <w:tcPr>
            <w:tcW w:w="1410" w:type="dxa"/>
            <w:vMerge/>
          </w:tcPr>
          <w:p w:rsidR="008B023B" w:rsidRDefault="008B023B" w:rsidP="0089088B">
            <w:pPr>
              <w:spacing w:line="360" w:lineRule="auto"/>
              <w:jc w:val="center"/>
              <w:rPr>
                <w:rFonts w:ascii="Times New Roman" w:hAnsi="Times New Roman" w:cs="Times New Roman"/>
                <w:spacing w:val="-4"/>
                <w:sz w:val="28"/>
                <w:szCs w:val="28"/>
              </w:rPr>
            </w:pPr>
          </w:p>
        </w:tc>
        <w:tc>
          <w:tcPr>
            <w:tcW w:w="1410" w:type="dxa"/>
            <w:vMerge/>
          </w:tcPr>
          <w:p w:rsidR="008B023B" w:rsidRDefault="008B023B" w:rsidP="0089088B">
            <w:pPr>
              <w:spacing w:line="360" w:lineRule="auto"/>
              <w:jc w:val="center"/>
              <w:rPr>
                <w:rFonts w:ascii="Times New Roman" w:hAnsi="Times New Roman" w:cs="Times New Roman"/>
                <w:spacing w:val="-4"/>
                <w:sz w:val="28"/>
                <w:szCs w:val="28"/>
              </w:rPr>
            </w:pPr>
          </w:p>
        </w:tc>
        <w:tc>
          <w:tcPr>
            <w:tcW w:w="1402" w:type="dxa"/>
            <w:vMerge/>
          </w:tcPr>
          <w:p w:rsidR="008B023B" w:rsidRDefault="008B023B" w:rsidP="0089088B">
            <w:pPr>
              <w:spacing w:line="360" w:lineRule="auto"/>
              <w:jc w:val="center"/>
              <w:rPr>
                <w:rFonts w:ascii="Times New Roman" w:hAnsi="Times New Roman" w:cs="Times New Roman"/>
                <w:spacing w:val="-4"/>
                <w:sz w:val="28"/>
                <w:szCs w:val="28"/>
              </w:rPr>
            </w:pPr>
          </w:p>
        </w:tc>
      </w:tr>
      <w:tr w:rsidR="008B023B" w:rsidTr="00381E85">
        <w:tc>
          <w:tcPr>
            <w:tcW w:w="1402" w:type="dxa"/>
          </w:tcPr>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Т6</w:t>
            </w:r>
          </w:p>
        </w:tc>
        <w:tc>
          <w:tcPr>
            <w:tcW w:w="1410" w:type="dxa"/>
          </w:tcPr>
          <w:p w:rsidR="008B023B" w:rsidRDefault="008B023B" w:rsidP="0089088B">
            <w:pPr>
              <w:spacing w:line="360" w:lineRule="auto"/>
              <w:jc w:val="center"/>
              <w:rPr>
                <w:rFonts w:ascii="Times New Roman" w:hAnsi="Times New Roman" w:cs="Times New Roman"/>
                <w:spacing w:val="-4"/>
                <w:sz w:val="28"/>
                <w:szCs w:val="28"/>
              </w:rPr>
            </w:pPr>
            <w:r w:rsidRPr="00493A8D">
              <w:rPr>
                <w:rFonts w:ascii="Times New Roman" w:hAnsi="Times New Roman" w:cs="Times New Roman"/>
                <w:spacing w:val="-4"/>
                <w:sz w:val="28"/>
                <w:szCs w:val="28"/>
              </w:rPr>
              <w:t>14</w:t>
            </w:r>
            <w:r>
              <w:rPr>
                <w:rFonts w:ascii="Times New Roman" w:hAnsi="Times New Roman" w:cs="Times New Roman"/>
                <w:spacing w:val="-4"/>
                <w:sz w:val="28"/>
                <w:szCs w:val="28"/>
              </w:rPr>
              <w:t>5,6</w:t>
            </w:r>
          </w:p>
        </w:tc>
        <w:tc>
          <w:tcPr>
            <w:tcW w:w="1410" w:type="dxa"/>
          </w:tcPr>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w:t>
            </w:r>
          </w:p>
        </w:tc>
        <w:tc>
          <w:tcPr>
            <w:tcW w:w="1410" w:type="dxa"/>
          </w:tcPr>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99,4</w:t>
            </w:r>
          </w:p>
        </w:tc>
        <w:tc>
          <w:tcPr>
            <w:tcW w:w="1410" w:type="dxa"/>
          </w:tcPr>
          <w:p w:rsidR="008B023B" w:rsidRDefault="008B023B" w:rsidP="0089088B">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w:t>
            </w:r>
          </w:p>
        </w:tc>
        <w:tc>
          <w:tcPr>
            <w:tcW w:w="1410" w:type="dxa"/>
            <w:vMerge/>
          </w:tcPr>
          <w:p w:rsidR="008B023B" w:rsidRDefault="008B023B" w:rsidP="0089088B">
            <w:pPr>
              <w:spacing w:line="360" w:lineRule="auto"/>
              <w:jc w:val="center"/>
              <w:rPr>
                <w:rFonts w:ascii="Times New Roman" w:hAnsi="Times New Roman" w:cs="Times New Roman"/>
                <w:spacing w:val="-4"/>
                <w:sz w:val="28"/>
                <w:szCs w:val="28"/>
              </w:rPr>
            </w:pPr>
          </w:p>
        </w:tc>
        <w:tc>
          <w:tcPr>
            <w:tcW w:w="1402" w:type="dxa"/>
            <w:vMerge/>
          </w:tcPr>
          <w:p w:rsidR="008B023B" w:rsidRDefault="008B023B" w:rsidP="0089088B">
            <w:pPr>
              <w:spacing w:line="360" w:lineRule="auto"/>
              <w:jc w:val="center"/>
              <w:rPr>
                <w:rFonts w:ascii="Times New Roman" w:hAnsi="Times New Roman" w:cs="Times New Roman"/>
                <w:spacing w:val="-4"/>
                <w:sz w:val="28"/>
                <w:szCs w:val="28"/>
              </w:rPr>
            </w:pPr>
          </w:p>
        </w:tc>
      </w:tr>
      <w:tr w:rsidR="008B023B" w:rsidTr="00381E85">
        <w:tblPrEx>
          <w:tblLook w:val="0000" w:firstRow="0" w:lastRow="0" w:firstColumn="0" w:lastColumn="0" w:noHBand="0" w:noVBand="0"/>
        </w:tblPrEx>
        <w:trPr>
          <w:trHeight w:val="450"/>
        </w:trPr>
        <w:tc>
          <w:tcPr>
            <w:tcW w:w="1402" w:type="dxa"/>
          </w:tcPr>
          <w:p w:rsidR="008B023B" w:rsidRDefault="008B023B" w:rsidP="00385879">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Т7</w:t>
            </w:r>
          </w:p>
        </w:tc>
        <w:tc>
          <w:tcPr>
            <w:tcW w:w="1410" w:type="dxa"/>
          </w:tcPr>
          <w:p w:rsidR="008B023B" w:rsidRDefault="008B023B" w:rsidP="009A1F91">
            <w:pPr>
              <w:spacing w:line="360" w:lineRule="auto"/>
              <w:ind w:firstLine="16"/>
              <w:jc w:val="center"/>
              <w:rPr>
                <w:rFonts w:ascii="Times New Roman" w:hAnsi="Times New Roman" w:cs="Times New Roman"/>
                <w:spacing w:val="-4"/>
                <w:sz w:val="28"/>
                <w:szCs w:val="28"/>
              </w:rPr>
            </w:pPr>
            <w:r>
              <w:rPr>
                <w:rFonts w:ascii="Times New Roman" w:hAnsi="Times New Roman" w:cs="Times New Roman"/>
                <w:spacing w:val="-4"/>
                <w:sz w:val="28"/>
                <w:szCs w:val="28"/>
              </w:rPr>
              <w:t>73,6</w:t>
            </w:r>
          </w:p>
        </w:tc>
        <w:tc>
          <w:tcPr>
            <w:tcW w:w="1410" w:type="dxa"/>
          </w:tcPr>
          <w:p w:rsidR="008B023B" w:rsidRDefault="008B023B" w:rsidP="0050141F">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w:t>
            </w:r>
          </w:p>
        </w:tc>
        <w:tc>
          <w:tcPr>
            <w:tcW w:w="1410" w:type="dxa"/>
          </w:tcPr>
          <w:p w:rsidR="008B023B" w:rsidRDefault="008B023B" w:rsidP="0050141F">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100</w:t>
            </w:r>
          </w:p>
        </w:tc>
        <w:tc>
          <w:tcPr>
            <w:tcW w:w="1410" w:type="dxa"/>
          </w:tcPr>
          <w:p w:rsidR="008B023B" w:rsidRDefault="008B023B" w:rsidP="0050141F">
            <w:pPr>
              <w:spacing w:line="36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w:t>
            </w:r>
          </w:p>
        </w:tc>
        <w:tc>
          <w:tcPr>
            <w:tcW w:w="1410" w:type="dxa"/>
            <w:vMerge/>
          </w:tcPr>
          <w:p w:rsidR="008B023B" w:rsidRDefault="008B023B" w:rsidP="0089088B">
            <w:pPr>
              <w:spacing w:line="360" w:lineRule="auto"/>
              <w:ind w:firstLine="709"/>
              <w:jc w:val="center"/>
              <w:rPr>
                <w:rFonts w:ascii="Times New Roman" w:hAnsi="Times New Roman" w:cs="Times New Roman"/>
                <w:spacing w:val="-4"/>
                <w:sz w:val="28"/>
                <w:szCs w:val="28"/>
              </w:rPr>
            </w:pPr>
          </w:p>
        </w:tc>
        <w:tc>
          <w:tcPr>
            <w:tcW w:w="1402" w:type="dxa"/>
            <w:vMerge/>
          </w:tcPr>
          <w:p w:rsidR="008B023B" w:rsidRDefault="008B023B" w:rsidP="0089088B">
            <w:pPr>
              <w:spacing w:line="360" w:lineRule="auto"/>
              <w:ind w:firstLine="709"/>
              <w:jc w:val="center"/>
              <w:rPr>
                <w:rFonts w:ascii="Times New Roman" w:hAnsi="Times New Roman" w:cs="Times New Roman"/>
                <w:spacing w:val="-4"/>
                <w:sz w:val="28"/>
                <w:szCs w:val="28"/>
              </w:rPr>
            </w:pPr>
          </w:p>
        </w:tc>
      </w:tr>
      <w:tr w:rsidR="008B023B" w:rsidTr="00381E85">
        <w:tblPrEx>
          <w:tblLook w:val="0000" w:firstRow="0" w:lastRow="0" w:firstColumn="0" w:lastColumn="0" w:noHBand="0" w:noVBand="0"/>
        </w:tblPrEx>
        <w:trPr>
          <w:trHeight w:val="510"/>
        </w:trPr>
        <w:tc>
          <w:tcPr>
            <w:tcW w:w="1402" w:type="dxa"/>
          </w:tcPr>
          <w:p w:rsidR="008B023B" w:rsidRDefault="008B023B" w:rsidP="00385879">
            <w:pPr>
              <w:spacing w:line="360" w:lineRule="auto"/>
              <w:ind w:left="108" w:firstLine="34"/>
              <w:rPr>
                <w:rFonts w:ascii="Times New Roman" w:hAnsi="Times New Roman" w:cs="Times New Roman"/>
                <w:spacing w:val="-4"/>
                <w:sz w:val="28"/>
                <w:szCs w:val="28"/>
              </w:rPr>
            </w:pPr>
            <w:r>
              <w:rPr>
                <w:rFonts w:ascii="Times New Roman" w:hAnsi="Times New Roman" w:cs="Times New Roman"/>
                <w:spacing w:val="-4"/>
                <w:sz w:val="28"/>
                <w:szCs w:val="28"/>
              </w:rPr>
              <w:t>Сума</w:t>
            </w:r>
          </w:p>
        </w:tc>
        <w:tc>
          <w:tcPr>
            <w:tcW w:w="1410" w:type="dxa"/>
          </w:tcPr>
          <w:p w:rsidR="008B023B" w:rsidRDefault="008B023B" w:rsidP="009A1F91">
            <w:pPr>
              <w:spacing w:line="360" w:lineRule="auto"/>
              <w:ind w:left="108" w:firstLine="16"/>
              <w:jc w:val="center"/>
              <w:rPr>
                <w:rFonts w:ascii="Times New Roman" w:hAnsi="Times New Roman" w:cs="Times New Roman"/>
                <w:spacing w:val="-4"/>
                <w:sz w:val="28"/>
                <w:szCs w:val="28"/>
              </w:rPr>
            </w:pPr>
            <w:r>
              <w:rPr>
                <w:rFonts w:ascii="Times New Roman" w:hAnsi="Times New Roman" w:cs="Times New Roman"/>
                <w:spacing w:val="-4"/>
                <w:sz w:val="28"/>
                <w:szCs w:val="28"/>
              </w:rPr>
              <w:t>12 333,3</w:t>
            </w:r>
          </w:p>
        </w:tc>
        <w:tc>
          <w:tcPr>
            <w:tcW w:w="1410" w:type="dxa"/>
          </w:tcPr>
          <w:p w:rsidR="008B023B" w:rsidRDefault="008B023B" w:rsidP="0089088B">
            <w:pPr>
              <w:spacing w:line="360" w:lineRule="auto"/>
              <w:ind w:left="108" w:firstLine="709"/>
              <w:jc w:val="center"/>
              <w:rPr>
                <w:rFonts w:ascii="Times New Roman" w:hAnsi="Times New Roman" w:cs="Times New Roman"/>
                <w:spacing w:val="-4"/>
                <w:sz w:val="28"/>
                <w:szCs w:val="28"/>
              </w:rPr>
            </w:pPr>
          </w:p>
        </w:tc>
        <w:tc>
          <w:tcPr>
            <w:tcW w:w="1410" w:type="dxa"/>
          </w:tcPr>
          <w:p w:rsidR="008B023B" w:rsidRDefault="008B023B" w:rsidP="0089088B">
            <w:pPr>
              <w:spacing w:line="360" w:lineRule="auto"/>
              <w:ind w:left="108" w:firstLine="709"/>
              <w:jc w:val="center"/>
              <w:rPr>
                <w:rFonts w:ascii="Times New Roman" w:hAnsi="Times New Roman" w:cs="Times New Roman"/>
                <w:spacing w:val="-4"/>
                <w:sz w:val="28"/>
                <w:szCs w:val="28"/>
              </w:rPr>
            </w:pPr>
          </w:p>
        </w:tc>
        <w:tc>
          <w:tcPr>
            <w:tcW w:w="1410" w:type="dxa"/>
          </w:tcPr>
          <w:p w:rsidR="008B023B" w:rsidRDefault="008B023B" w:rsidP="0089088B">
            <w:pPr>
              <w:spacing w:line="360" w:lineRule="auto"/>
              <w:ind w:left="108" w:firstLine="709"/>
              <w:jc w:val="center"/>
              <w:rPr>
                <w:rFonts w:ascii="Times New Roman" w:hAnsi="Times New Roman" w:cs="Times New Roman"/>
                <w:spacing w:val="-4"/>
                <w:sz w:val="28"/>
                <w:szCs w:val="28"/>
              </w:rPr>
            </w:pPr>
          </w:p>
        </w:tc>
        <w:tc>
          <w:tcPr>
            <w:tcW w:w="1410" w:type="dxa"/>
            <w:vMerge/>
          </w:tcPr>
          <w:p w:rsidR="008B023B" w:rsidRDefault="008B023B" w:rsidP="0089088B">
            <w:pPr>
              <w:spacing w:line="360" w:lineRule="auto"/>
              <w:ind w:left="108" w:firstLine="709"/>
              <w:jc w:val="center"/>
              <w:rPr>
                <w:rFonts w:ascii="Times New Roman" w:hAnsi="Times New Roman" w:cs="Times New Roman"/>
                <w:spacing w:val="-4"/>
                <w:sz w:val="28"/>
                <w:szCs w:val="28"/>
              </w:rPr>
            </w:pPr>
          </w:p>
        </w:tc>
        <w:tc>
          <w:tcPr>
            <w:tcW w:w="1402" w:type="dxa"/>
            <w:vMerge/>
          </w:tcPr>
          <w:p w:rsidR="008B023B" w:rsidRDefault="008B023B" w:rsidP="0089088B">
            <w:pPr>
              <w:spacing w:line="360" w:lineRule="auto"/>
              <w:ind w:left="108" w:firstLine="709"/>
              <w:jc w:val="center"/>
              <w:rPr>
                <w:rFonts w:ascii="Times New Roman" w:hAnsi="Times New Roman" w:cs="Times New Roman"/>
                <w:spacing w:val="-4"/>
                <w:sz w:val="28"/>
                <w:szCs w:val="28"/>
              </w:rPr>
            </w:pPr>
          </w:p>
        </w:tc>
      </w:tr>
    </w:tbl>
    <w:p w:rsidR="0089088B" w:rsidRDefault="0089088B" w:rsidP="002A674C">
      <w:pPr>
        <w:spacing w:line="360" w:lineRule="auto"/>
        <w:ind w:firstLine="709"/>
        <w:jc w:val="both"/>
        <w:rPr>
          <w:rFonts w:ascii="Times New Roman" w:hAnsi="Times New Roman" w:cs="Times New Roman"/>
          <w:spacing w:val="-4"/>
          <w:sz w:val="28"/>
          <w:szCs w:val="28"/>
          <w:lang w:val="en-US"/>
        </w:rPr>
      </w:pPr>
    </w:p>
    <w:p w:rsidR="001E4154" w:rsidRDefault="00BE38EB" w:rsidP="00125A09">
      <w:pPr>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Отже, за результатами АВС-аналізу асортименту ПП  </w:t>
      </w:r>
      <w:r w:rsidRPr="00BE38EB">
        <w:rPr>
          <w:rFonts w:ascii="Times New Roman" w:hAnsi="Times New Roman" w:cs="Times New Roman"/>
          <w:spacing w:val="-4"/>
          <w:sz w:val="28"/>
          <w:szCs w:val="28"/>
        </w:rPr>
        <w:t>“</w:t>
      </w:r>
      <w:r>
        <w:rPr>
          <w:rFonts w:ascii="Times New Roman" w:hAnsi="Times New Roman" w:cs="Times New Roman"/>
          <w:spacing w:val="-4"/>
          <w:sz w:val="28"/>
          <w:szCs w:val="28"/>
        </w:rPr>
        <w:t>ОККО-Нафтопродукт</w:t>
      </w:r>
      <w:r w:rsidRPr="00BE38EB">
        <w:rPr>
          <w:rFonts w:ascii="Times New Roman" w:hAnsi="Times New Roman" w:cs="Times New Roman"/>
          <w:spacing w:val="-4"/>
          <w:sz w:val="28"/>
          <w:szCs w:val="28"/>
        </w:rPr>
        <w:t>”, до групи “</w:t>
      </w:r>
      <w:r>
        <w:rPr>
          <w:rFonts w:ascii="Times New Roman" w:hAnsi="Times New Roman" w:cs="Times New Roman"/>
          <w:spacing w:val="-4"/>
          <w:sz w:val="28"/>
          <w:szCs w:val="28"/>
        </w:rPr>
        <w:t>А</w:t>
      </w:r>
      <w:r w:rsidRPr="00BE38EB">
        <w:rPr>
          <w:rFonts w:ascii="Times New Roman" w:hAnsi="Times New Roman" w:cs="Times New Roman"/>
          <w:spacing w:val="-4"/>
          <w:sz w:val="28"/>
          <w:szCs w:val="28"/>
        </w:rPr>
        <w:t>” відносит</w:t>
      </w:r>
      <w:r w:rsidR="009109FE">
        <w:rPr>
          <w:rFonts w:ascii="Times New Roman" w:hAnsi="Times New Roman" w:cs="Times New Roman"/>
          <w:spacing w:val="-4"/>
          <w:sz w:val="28"/>
          <w:szCs w:val="28"/>
        </w:rPr>
        <w:t>ь</w:t>
      </w:r>
      <w:r w:rsidRPr="00BE38EB">
        <w:rPr>
          <w:rFonts w:ascii="Times New Roman" w:hAnsi="Times New Roman" w:cs="Times New Roman"/>
          <w:spacing w:val="-4"/>
          <w:sz w:val="28"/>
          <w:szCs w:val="28"/>
        </w:rPr>
        <w:t xml:space="preserve">ся лише ДП-Євро – воно </w:t>
      </w:r>
      <w:r w:rsidR="00125A09">
        <w:rPr>
          <w:rFonts w:ascii="Times New Roman" w:hAnsi="Times New Roman" w:cs="Times New Roman"/>
          <w:spacing w:val="-4"/>
          <w:sz w:val="28"/>
          <w:szCs w:val="28"/>
        </w:rPr>
        <w:t>забезпечує підприємству більше 40</w:t>
      </w:r>
      <w:r w:rsidRPr="00BE38EB">
        <w:rPr>
          <w:rFonts w:ascii="Times New Roman" w:hAnsi="Times New Roman" w:cs="Times New Roman"/>
          <w:spacing w:val="-4"/>
          <w:sz w:val="28"/>
          <w:szCs w:val="28"/>
        </w:rPr>
        <w:t>%</w:t>
      </w:r>
      <w:r w:rsidR="00125A09">
        <w:rPr>
          <w:rFonts w:ascii="Times New Roman" w:hAnsi="Times New Roman" w:cs="Times New Roman"/>
          <w:spacing w:val="-4"/>
          <w:sz w:val="28"/>
          <w:szCs w:val="28"/>
        </w:rPr>
        <w:t xml:space="preserve"> доходу і становить приблизно 45</w:t>
      </w:r>
      <w:r w:rsidRPr="00BE38EB">
        <w:rPr>
          <w:rFonts w:ascii="Times New Roman" w:hAnsi="Times New Roman" w:cs="Times New Roman"/>
          <w:spacing w:val="-4"/>
          <w:sz w:val="28"/>
          <w:szCs w:val="28"/>
        </w:rPr>
        <w:t xml:space="preserve">% від загальної </w:t>
      </w:r>
      <w:r w:rsidRPr="00BE38EB">
        <w:rPr>
          <w:rFonts w:ascii="Times New Roman" w:hAnsi="Times New Roman" w:cs="Times New Roman"/>
          <w:spacing w:val="-4"/>
          <w:sz w:val="28"/>
          <w:szCs w:val="28"/>
        </w:rPr>
        <w:lastRenderedPageBreak/>
        <w:t>кількості продукції,</w:t>
      </w:r>
      <w:r w:rsidR="009109FE">
        <w:rPr>
          <w:rFonts w:ascii="Times New Roman" w:hAnsi="Times New Roman" w:cs="Times New Roman"/>
          <w:spacing w:val="-4"/>
          <w:sz w:val="28"/>
          <w:szCs w:val="28"/>
        </w:rPr>
        <w:t xml:space="preserve"> </w:t>
      </w:r>
      <w:r w:rsidRPr="00BE38EB">
        <w:rPr>
          <w:rFonts w:ascii="Times New Roman" w:hAnsi="Times New Roman" w:cs="Times New Roman"/>
          <w:spacing w:val="-4"/>
          <w:sz w:val="28"/>
          <w:szCs w:val="28"/>
        </w:rPr>
        <w:t xml:space="preserve">що реалізується. </w:t>
      </w:r>
      <w:r>
        <w:rPr>
          <w:rFonts w:ascii="Times New Roman" w:hAnsi="Times New Roman" w:cs="Times New Roman"/>
          <w:spacing w:val="-4"/>
          <w:sz w:val="28"/>
          <w:szCs w:val="28"/>
        </w:rPr>
        <w:t xml:space="preserve">До групи </w:t>
      </w:r>
      <w:r w:rsidRPr="00BE38EB">
        <w:rPr>
          <w:rFonts w:ascii="Times New Roman" w:hAnsi="Times New Roman" w:cs="Times New Roman"/>
          <w:spacing w:val="-4"/>
          <w:sz w:val="28"/>
          <w:szCs w:val="28"/>
        </w:rPr>
        <w:t>“</w:t>
      </w:r>
      <w:r>
        <w:rPr>
          <w:rFonts w:ascii="Times New Roman" w:hAnsi="Times New Roman" w:cs="Times New Roman"/>
          <w:spacing w:val="-4"/>
          <w:sz w:val="28"/>
          <w:szCs w:val="28"/>
        </w:rPr>
        <w:t>В</w:t>
      </w:r>
      <w:r w:rsidR="009109FE">
        <w:rPr>
          <w:rFonts w:ascii="Times New Roman" w:hAnsi="Times New Roman" w:cs="Times New Roman"/>
          <w:spacing w:val="-4"/>
          <w:sz w:val="28"/>
          <w:szCs w:val="28"/>
        </w:rPr>
        <w:t>” належать</w:t>
      </w:r>
      <w:r w:rsidRPr="00BE38EB">
        <w:rPr>
          <w:rFonts w:ascii="Times New Roman" w:hAnsi="Times New Roman" w:cs="Times New Roman"/>
          <w:spacing w:val="-4"/>
          <w:sz w:val="28"/>
          <w:szCs w:val="28"/>
        </w:rPr>
        <w:t xml:space="preserve"> пальне 92-Євро та 95-Євро</w:t>
      </w:r>
      <w:r>
        <w:rPr>
          <w:rFonts w:ascii="Times New Roman" w:hAnsi="Times New Roman" w:cs="Times New Roman"/>
          <w:spacing w:val="-4"/>
          <w:sz w:val="28"/>
          <w:szCs w:val="28"/>
        </w:rPr>
        <w:t>, які принос</w:t>
      </w:r>
      <w:r w:rsidR="00401B9D">
        <w:rPr>
          <w:rFonts w:ascii="Times New Roman" w:hAnsi="Times New Roman" w:cs="Times New Roman"/>
          <w:spacing w:val="-4"/>
          <w:sz w:val="28"/>
          <w:szCs w:val="28"/>
        </w:rPr>
        <w:t xml:space="preserve">ять близько 40% доходу і </w:t>
      </w:r>
      <w:r w:rsidR="00125A09">
        <w:rPr>
          <w:rFonts w:ascii="Times New Roman" w:hAnsi="Times New Roman" w:cs="Times New Roman"/>
          <w:spacing w:val="-4"/>
          <w:sz w:val="28"/>
          <w:szCs w:val="28"/>
        </w:rPr>
        <w:t>приблизно 40%</w:t>
      </w:r>
      <w:r>
        <w:rPr>
          <w:rFonts w:ascii="Times New Roman" w:hAnsi="Times New Roman" w:cs="Times New Roman"/>
          <w:spacing w:val="-4"/>
          <w:sz w:val="28"/>
          <w:szCs w:val="28"/>
        </w:rPr>
        <w:t xml:space="preserve"> по кількості продаж.</w:t>
      </w:r>
      <w:r w:rsidR="00125A09">
        <w:rPr>
          <w:rFonts w:ascii="Times New Roman" w:hAnsi="Times New Roman" w:cs="Times New Roman"/>
          <w:spacing w:val="-4"/>
          <w:sz w:val="28"/>
          <w:szCs w:val="28"/>
        </w:rPr>
        <w:t xml:space="preserve"> Група </w:t>
      </w:r>
      <w:r w:rsidR="00125A09" w:rsidRPr="00125A09">
        <w:rPr>
          <w:rFonts w:ascii="Times New Roman" w:hAnsi="Times New Roman" w:cs="Times New Roman"/>
          <w:spacing w:val="-4"/>
          <w:sz w:val="28"/>
          <w:szCs w:val="28"/>
        </w:rPr>
        <w:t>“</w:t>
      </w:r>
      <w:r w:rsidR="00125A09">
        <w:rPr>
          <w:rFonts w:ascii="Times New Roman" w:hAnsi="Times New Roman" w:cs="Times New Roman"/>
          <w:spacing w:val="-4"/>
          <w:sz w:val="28"/>
          <w:szCs w:val="28"/>
          <w:lang w:val="en-US"/>
        </w:rPr>
        <w:t>C</w:t>
      </w:r>
      <w:r w:rsidR="00125A09" w:rsidRPr="00125A09">
        <w:rPr>
          <w:rFonts w:ascii="Times New Roman" w:hAnsi="Times New Roman" w:cs="Times New Roman"/>
          <w:spacing w:val="-4"/>
          <w:sz w:val="28"/>
          <w:szCs w:val="28"/>
        </w:rPr>
        <w:t>”</w:t>
      </w:r>
      <w:r w:rsidR="00125A09">
        <w:rPr>
          <w:rFonts w:ascii="Times New Roman" w:hAnsi="Times New Roman" w:cs="Times New Roman"/>
          <w:spacing w:val="-4"/>
          <w:sz w:val="28"/>
          <w:szCs w:val="28"/>
        </w:rPr>
        <w:t xml:space="preserve"> є найбільшою, до неї</w:t>
      </w:r>
      <w:r w:rsidR="00125A09" w:rsidRPr="00125A09">
        <w:rPr>
          <w:rFonts w:ascii="Times New Roman" w:hAnsi="Times New Roman" w:cs="Times New Roman"/>
          <w:spacing w:val="-4"/>
          <w:sz w:val="28"/>
          <w:szCs w:val="28"/>
        </w:rPr>
        <w:t xml:space="preserve"> відносяться</w:t>
      </w:r>
      <w:r w:rsidR="00125A09">
        <w:rPr>
          <w:rFonts w:ascii="Times New Roman" w:hAnsi="Times New Roman" w:cs="Times New Roman"/>
          <w:spacing w:val="-4"/>
          <w:sz w:val="28"/>
          <w:szCs w:val="28"/>
        </w:rPr>
        <w:t xml:space="preserve"> </w:t>
      </w:r>
      <w:r w:rsidR="00125A09">
        <w:rPr>
          <w:rFonts w:ascii="Times New Roman" w:hAnsi="Times New Roman" w:cs="Times New Roman"/>
          <w:spacing w:val="-4"/>
          <w:sz w:val="28"/>
          <w:szCs w:val="28"/>
          <w:lang w:val="en-US"/>
        </w:rPr>
        <w:t>Pulls</w:t>
      </w:r>
      <w:r w:rsidR="00125A09" w:rsidRPr="00125A09">
        <w:rPr>
          <w:rFonts w:ascii="Times New Roman" w:hAnsi="Times New Roman" w:cs="Times New Roman"/>
          <w:spacing w:val="-4"/>
          <w:sz w:val="28"/>
          <w:szCs w:val="28"/>
        </w:rPr>
        <w:t xml:space="preserve"> </w:t>
      </w:r>
      <w:r w:rsidR="00125A09">
        <w:rPr>
          <w:rFonts w:ascii="Times New Roman" w:hAnsi="Times New Roman" w:cs="Times New Roman"/>
          <w:spacing w:val="-4"/>
          <w:sz w:val="28"/>
          <w:szCs w:val="28"/>
          <w:lang w:val="en-US"/>
        </w:rPr>
        <w:t>Diesel</w:t>
      </w:r>
      <w:r w:rsidR="00125A09" w:rsidRPr="00125A09">
        <w:rPr>
          <w:rFonts w:ascii="Times New Roman" w:hAnsi="Times New Roman" w:cs="Times New Roman"/>
          <w:spacing w:val="-4"/>
          <w:sz w:val="28"/>
          <w:szCs w:val="28"/>
        </w:rPr>
        <w:t xml:space="preserve">, </w:t>
      </w:r>
      <w:r w:rsidR="00125A09">
        <w:rPr>
          <w:rFonts w:ascii="Times New Roman" w:hAnsi="Times New Roman" w:cs="Times New Roman"/>
          <w:spacing w:val="-4"/>
          <w:sz w:val="28"/>
          <w:szCs w:val="28"/>
          <w:lang w:val="en-US"/>
        </w:rPr>
        <w:t>Pulls</w:t>
      </w:r>
      <w:r w:rsidR="00125A09">
        <w:rPr>
          <w:rFonts w:ascii="Times New Roman" w:hAnsi="Times New Roman" w:cs="Times New Roman"/>
          <w:spacing w:val="-4"/>
          <w:sz w:val="28"/>
          <w:szCs w:val="28"/>
        </w:rPr>
        <w:t>-95</w:t>
      </w:r>
      <w:r w:rsidR="00125A09" w:rsidRPr="00125A09">
        <w:rPr>
          <w:rFonts w:ascii="Times New Roman" w:hAnsi="Times New Roman" w:cs="Times New Roman"/>
          <w:spacing w:val="-4"/>
          <w:sz w:val="28"/>
          <w:szCs w:val="28"/>
        </w:rPr>
        <w:t xml:space="preserve">, </w:t>
      </w:r>
      <w:r w:rsidR="00125A09">
        <w:rPr>
          <w:rFonts w:ascii="Times New Roman" w:hAnsi="Times New Roman" w:cs="Times New Roman"/>
          <w:spacing w:val="-4"/>
          <w:sz w:val="28"/>
          <w:szCs w:val="28"/>
        </w:rPr>
        <w:t>супутні товари та газ, які забезпечують компанії близько 20%</w:t>
      </w:r>
      <w:r w:rsidR="00125A09" w:rsidRPr="00125A09">
        <w:rPr>
          <w:rFonts w:ascii="Times New Roman" w:hAnsi="Times New Roman" w:cs="Times New Roman"/>
          <w:spacing w:val="-4"/>
          <w:sz w:val="28"/>
          <w:szCs w:val="28"/>
        </w:rPr>
        <w:t xml:space="preserve"> </w:t>
      </w:r>
      <w:r w:rsidR="009109FE">
        <w:rPr>
          <w:rFonts w:ascii="Times New Roman" w:hAnsi="Times New Roman" w:cs="Times New Roman"/>
          <w:spacing w:val="-4"/>
          <w:sz w:val="28"/>
          <w:szCs w:val="28"/>
        </w:rPr>
        <w:t xml:space="preserve">доходу і </w:t>
      </w:r>
      <w:r w:rsidR="00125A09">
        <w:rPr>
          <w:rFonts w:ascii="Times New Roman" w:hAnsi="Times New Roman" w:cs="Times New Roman"/>
          <w:spacing w:val="-4"/>
          <w:sz w:val="28"/>
          <w:szCs w:val="28"/>
        </w:rPr>
        <w:t>мають чимале значення по кількості проданого товару. Показники кількості продаж супутніх товарів та газу</w:t>
      </w:r>
      <w:r w:rsidR="001E4154">
        <w:rPr>
          <w:rFonts w:ascii="Times New Roman" w:hAnsi="Times New Roman" w:cs="Times New Roman"/>
          <w:spacing w:val="-4"/>
          <w:sz w:val="28"/>
          <w:szCs w:val="28"/>
        </w:rPr>
        <w:t xml:space="preserve"> не розглядаєм</w:t>
      </w:r>
      <w:r w:rsidR="009109FE">
        <w:rPr>
          <w:rFonts w:ascii="Times New Roman" w:hAnsi="Times New Roman" w:cs="Times New Roman"/>
          <w:spacing w:val="-4"/>
          <w:sz w:val="28"/>
          <w:szCs w:val="28"/>
        </w:rPr>
        <w:t>о</w:t>
      </w:r>
      <w:r w:rsidR="001E4154">
        <w:rPr>
          <w:rFonts w:ascii="Times New Roman" w:hAnsi="Times New Roman" w:cs="Times New Roman"/>
          <w:spacing w:val="-4"/>
          <w:sz w:val="28"/>
          <w:szCs w:val="28"/>
        </w:rPr>
        <w:t xml:space="preserve"> у зв’язку з описаними вище причинами. </w:t>
      </w:r>
    </w:p>
    <w:p w:rsidR="00BE38EB" w:rsidRPr="00BE38EB" w:rsidRDefault="009109FE" w:rsidP="001978BA">
      <w:pPr>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Як бачимо, елементами, </w:t>
      </w:r>
      <w:r w:rsidR="001E4154">
        <w:rPr>
          <w:rFonts w:ascii="Times New Roman" w:hAnsi="Times New Roman" w:cs="Times New Roman"/>
          <w:spacing w:val="-4"/>
          <w:sz w:val="28"/>
          <w:szCs w:val="28"/>
        </w:rPr>
        <w:t xml:space="preserve">пріоритетними для  ПП  </w:t>
      </w:r>
      <w:r w:rsidR="001E4154" w:rsidRPr="00BE38EB">
        <w:rPr>
          <w:rFonts w:ascii="Times New Roman" w:hAnsi="Times New Roman" w:cs="Times New Roman"/>
          <w:spacing w:val="-4"/>
          <w:sz w:val="28"/>
          <w:szCs w:val="28"/>
        </w:rPr>
        <w:t>“</w:t>
      </w:r>
      <w:r w:rsidR="001E4154">
        <w:rPr>
          <w:rFonts w:ascii="Times New Roman" w:hAnsi="Times New Roman" w:cs="Times New Roman"/>
          <w:spacing w:val="-4"/>
          <w:sz w:val="28"/>
          <w:szCs w:val="28"/>
        </w:rPr>
        <w:t>ОККО-Нафтопродукт</w:t>
      </w:r>
      <w:r w:rsidR="001E4154" w:rsidRPr="00BE38EB">
        <w:rPr>
          <w:rFonts w:ascii="Times New Roman" w:hAnsi="Times New Roman" w:cs="Times New Roman"/>
          <w:spacing w:val="-4"/>
          <w:sz w:val="28"/>
          <w:szCs w:val="28"/>
        </w:rPr>
        <w:t>”</w:t>
      </w:r>
      <w:r w:rsidR="001E4154">
        <w:rPr>
          <w:rFonts w:ascii="Times New Roman" w:hAnsi="Times New Roman" w:cs="Times New Roman"/>
          <w:spacing w:val="-4"/>
          <w:sz w:val="28"/>
          <w:szCs w:val="28"/>
        </w:rPr>
        <w:t xml:space="preserve">, є товари та групи товарів, що відносяться до категорій </w:t>
      </w:r>
      <w:r w:rsidR="001E4154" w:rsidRPr="00734476">
        <w:rPr>
          <w:rFonts w:ascii="Times New Roman" w:hAnsi="Times New Roman" w:cs="Times New Roman"/>
          <w:spacing w:val="-4"/>
          <w:sz w:val="28"/>
          <w:szCs w:val="28"/>
          <w:lang w:val="ru-RU"/>
        </w:rPr>
        <w:t>“</w:t>
      </w:r>
      <w:r w:rsidR="001E4154">
        <w:rPr>
          <w:rFonts w:ascii="Times New Roman" w:hAnsi="Times New Roman" w:cs="Times New Roman"/>
          <w:spacing w:val="-4"/>
          <w:sz w:val="28"/>
          <w:szCs w:val="28"/>
        </w:rPr>
        <w:t>А</w:t>
      </w:r>
      <w:r w:rsidR="001E4154" w:rsidRPr="00734476">
        <w:rPr>
          <w:rFonts w:ascii="Times New Roman" w:hAnsi="Times New Roman" w:cs="Times New Roman"/>
          <w:spacing w:val="-4"/>
          <w:sz w:val="28"/>
          <w:szCs w:val="28"/>
          <w:lang w:val="ru-RU"/>
        </w:rPr>
        <w:t>”</w:t>
      </w:r>
      <w:r w:rsidR="001E4154">
        <w:rPr>
          <w:rFonts w:ascii="Times New Roman" w:hAnsi="Times New Roman" w:cs="Times New Roman"/>
          <w:spacing w:val="-4"/>
          <w:sz w:val="28"/>
          <w:szCs w:val="28"/>
          <w:lang w:val="ru-RU"/>
        </w:rPr>
        <w:t xml:space="preserve"> </w:t>
      </w:r>
      <w:r w:rsidR="001E4154">
        <w:rPr>
          <w:rFonts w:ascii="Times New Roman" w:hAnsi="Times New Roman" w:cs="Times New Roman"/>
          <w:spacing w:val="-4"/>
          <w:sz w:val="28"/>
          <w:szCs w:val="28"/>
        </w:rPr>
        <w:t xml:space="preserve">і </w:t>
      </w:r>
      <w:r w:rsidR="001E4154" w:rsidRPr="00734476">
        <w:rPr>
          <w:rFonts w:ascii="Times New Roman" w:hAnsi="Times New Roman" w:cs="Times New Roman"/>
          <w:spacing w:val="-4"/>
          <w:sz w:val="28"/>
          <w:szCs w:val="28"/>
          <w:lang w:val="ru-RU"/>
        </w:rPr>
        <w:t>“</w:t>
      </w:r>
      <w:r w:rsidR="001E4154">
        <w:rPr>
          <w:rFonts w:ascii="Times New Roman" w:hAnsi="Times New Roman" w:cs="Times New Roman"/>
          <w:spacing w:val="-4"/>
          <w:sz w:val="28"/>
          <w:szCs w:val="28"/>
        </w:rPr>
        <w:t>В</w:t>
      </w:r>
      <w:r w:rsidR="001E4154" w:rsidRPr="00734476">
        <w:rPr>
          <w:rFonts w:ascii="Times New Roman" w:hAnsi="Times New Roman" w:cs="Times New Roman"/>
          <w:spacing w:val="-4"/>
          <w:sz w:val="28"/>
          <w:szCs w:val="28"/>
          <w:lang w:val="ru-RU"/>
        </w:rPr>
        <w:t>”</w:t>
      </w:r>
      <w:r w:rsidR="001E4154">
        <w:rPr>
          <w:rFonts w:ascii="Times New Roman" w:hAnsi="Times New Roman" w:cs="Times New Roman"/>
          <w:spacing w:val="-4"/>
          <w:sz w:val="28"/>
          <w:szCs w:val="28"/>
          <w:lang w:val="ru-RU"/>
        </w:rPr>
        <w:t xml:space="preserve">. Разом з тим до категорії </w:t>
      </w:r>
      <w:r w:rsidR="001E4154" w:rsidRPr="00125A09">
        <w:rPr>
          <w:rFonts w:ascii="Times New Roman" w:hAnsi="Times New Roman" w:cs="Times New Roman"/>
          <w:spacing w:val="-4"/>
          <w:sz w:val="28"/>
          <w:szCs w:val="28"/>
        </w:rPr>
        <w:t>“</w:t>
      </w:r>
      <w:r w:rsidR="001E4154">
        <w:rPr>
          <w:rFonts w:ascii="Times New Roman" w:hAnsi="Times New Roman" w:cs="Times New Roman"/>
          <w:spacing w:val="-4"/>
          <w:sz w:val="28"/>
          <w:szCs w:val="28"/>
          <w:lang w:val="en-US"/>
        </w:rPr>
        <w:t>C</w:t>
      </w:r>
      <w:r w:rsidR="001E4154" w:rsidRPr="00125A09">
        <w:rPr>
          <w:rFonts w:ascii="Times New Roman" w:hAnsi="Times New Roman" w:cs="Times New Roman"/>
          <w:spacing w:val="-4"/>
          <w:sz w:val="28"/>
          <w:szCs w:val="28"/>
        </w:rPr>
        <w:t>”</w:t>
      </w:r>
      <w:r w:rsidR="001E4154">
        <w:rPr>
          <w:rFonts w:ascii="Times New Roman" w:hAnsi="Times New Roman" w:cs="Times New Roman"/>
          <w:spacing w:val="-4"/>
          <w:sz w:val="28"/>
          <w:szCs w:val="28"/>
        </w:rPr>
        <w:t xml:space="preserve"> </w:t>
      </w:r>
      <w:r w:rsidR="001978BA">
        <w:rPr>
          <w:rFonts w:ascii="Times New Roman" w:hAnsi="Times New Roman" w:cs="Times New Roman"/>
          <w:spacing w:val="-4"/>
          <w:sz w:val="28"/>
          <w:szCs w:val="28"/>
        </w:rPr>
        <w:t xml:space="preserve">належать чотири з семи товарних груп </w:t>
      </w:r>
      <w:proofErr w:type="gramStart"/>
      <w:r w:rsidR="001978BA">
        <w:rPr>
          <w:rFonts w:ascii="Times New Roman" w:hAnsi="Times New Roman" w:cs="Times New Roman"/>
          <w:spacing w:val="-4"/>
          <w:sz w:val="28"/>
          <w:szCs w:val="28"/>
        </w:rPr>
        <w:t>п</w:t>
      </w:r>
      <w:proofErr w:type="gramEnd"/>
      <w:r w:rsidR="001978BA">
        <w:rPr>
          <w:rFonts w:ascii="Times New Roman" w:hAnsi="Times New Roman" w:cs="Times New Roman"/>
          <w:spacing w:val="-4"/>
          <w:sz w:val="28"/>
          <w:szCs w:val="28"/>
        </w:rPr>
        <w:t xml:space="preserve">ідприємства. Розглянувши детально групу </w:t>
      </w:r>
      <w:r w:rsidR="001978BA" w:rsidRPr="00125A09">
        <w:rPr>
          <w:rFonts w:ascii="Times New Roman" w:hAnsi="Times New Roman" w:cs="Times New Roman"/>
          <w:spacing w:val="-4"/>
          <w:sz w:val="28"/>
          <w:szCs w:val="28"/>
        </w:rPr>
        <w:t>“</w:t>
      </w:r>
      <w:r w:rsidR="001978BA">
        <w:rPr>
          <w:rFonts w:ascii="Times New Roman" w:hAnsi="Times New Roman" w:cs="Times New Roman"/>
          <w:spacing w:val="-4"/>
          <w:sz w:val="28"/>
          <w:szCs w:val="28"/>
          <w:lang w:val="en-US"/>
        </w:rPr>
        <w:t>C</w:t>
      </w:r>
      <w:r w:rsidR="001978BA" w:rsidRPr="00125A09">
        <w:rPr>
          <w:rFonts w:ascii="Times New Roman" w:hAnsi="Times New Roman" w:cs="Times New Roman"/>
          <w:spacing w:val="-4"/>
          <w:sz w:val="28"/>
          <w:szCs w:val="28"/>
        </w:rPr>
        <w:t>”</w:t>
      </w:r>
      <w:r w:rsidR="001978BA">
        <w:rPr>
          <w:rFonts w:ascii="Times New Roman" w:hAnsi="Times New Roman" w:cs="Times New Roman"/>
          <w:spacing w:val="-4"/>
          <w:sz w:val="28"/>
          <w:szCs w:val="28"/>
        </w:rPr>
        <w:t>, можна побачити</w:t>
      </w:r>
      <w:r>
        <w:rPr>
          <w:rFonts w:ascii="Times New Roman" w:hAnsi="Times New Roman" w:cs="Times New Roman"/>
          <w:spacing w:val="-4"/>
          <w:sz w:val="28"/>
          <w:szCs w:val="28"/>
        </w:rPr>
        <w:t>,</w:t>
      </w:r>
      <w:r w:rsidR="001978BA">
        <w:rPr>
          <w:rFonts w:ascii="Times New Roman" w:hAnsi="Times New Roman" w:cs="Times New Roman"/>
          <w:spacing w:val="-4"/>
          <w:sz w:val="28"/>
          <w:szCs w:val="28"/>
        </w:rPr>
        <w:t xml:space="preserve"> що товари Т1 і Т2 мают</w:t>
      </w:r>
      <w:r>
        <w:rPr>
          <w:rFonts w:ascii="Times New Roman" w:hAnsi="Times New Roman" w:cs="Times New Roman"/>
          <w:spacing w:val="-4"/>
          <w:sz w:val="28"/>
          <w:szCs w:val="28"/>
        </w:rPr>
        <w:t>ь на порядок кращі показники, ніж Т6 та Т7. Тому</w:t>
      </w:r>
      <w:r w:rsidR="001978BA">
        <w:rPr>
          <w:rFonts w:ascii="Times New Roman" w:hAnsi="Times New Roman" w:cs="Times New Roman"/>
          <w:spacing w:val="-4"/>
          <w:sz w:val="28"/>
          <w:szCs w:val="28"/>
        </w:rPr>
        <w:t xml:space="preserve"> ми вважаємо, що їх </w:t>
      </w:r>
      <w:r>
        <w:rPr>
          <w:rFonts w:ascii="Times New Roman" w:hAnsi="Times New Roman" w:cs="Times New Roman"/>
          <w:spacing w:val="-4"/>
          <w:sz w:val="28"/>
          <w:szCs w:val="28"/>
        </w:rPr>
        <w:t>доцільно просувати до тих пір, п</w:t>
      </w:r>
      <w:r w:rsidR="001978BA">
        <w:rPr>
          <w:rFonts w:ascii="Times New Roman" w:hAnsi="Times New Roman" w:cs="Times New Roman"/>
          <w:spacing w:val="-4"/>
          <w:sz w:val="28"/>
          <w:szCs w:val="28"/>
        </w:rPr>
        <w:t xml:space="preserve">оки вони не ввійдуть до групи </w:t>
      </w:r>
      <w:r w:rsidR="001978BA" w:rsidRPr="00734476">
        <w:rPr>
          <w:rFonts w:ascii="Times New Roman" w:hAnsi="Times New Roman" w:cs="Times New Roman"/>
          <w:spacing w:val="-4"/>
          <w:sz w:val="28"/>
          <w:szCs w:val="28"/>
          <w:lang w:val="ru-RU"/>
        </w:rPr>
        <w:t>“</w:t>
      </w:r>
      <w:r w:rsidR="001978BA">
        <w:rPr>
          <w:rFonts w:ascii="Times New Roman" w:hAnsi="Times New Roman" w:cs="Times New Roman"/>
          <w:spacing w:val="-4"/>
          <w:sz w:val="28"/>
          <w:szCs w:val="28"/>
        </w:rPr>
        <w:t>А</w:t>
      </w:r>
      <w:r w:rsidR="001978BA" w:rsidRPr="00734476">
        <w:rPr>
          <w:rFonts w:ascii="Times New Roman" w:hAnsi="Times New Roman" w:cs="Times New Roman"/>
          <w:spacing w:val="-4"/>
          <w:sz w:val="28"/>
          <w:szCs w:val="28"/>
          <w:lang w:val="ru-RU"/>
        </w:rPr>
        <w:t>”</w:t>
      </w:r>
      <w:r w:rsidR="001978BA">
        <w:rPr>
          <w:rFonts w:ascii="Times New Roman" w:hAnsi="Times New Roman" w:cs="Times New Roman"/>
          <w:spacing w:val="-4"/>
          <w:sz w:val="28"/>
          <w:szCs w:val="28"/>
          <w:lang w:val="ru-RU"/>
        </w:rPr>
        <w:t xml:space="preserve">. </w:t>
      </w:r>
      <w:proofErr w:type="gramStart"/>
      <w:r w:rsidR="001978BA">
        <w:rPr>
          <w:rFonts w:ascii="Times New Roman" w:hAnsi="Times New Roman" w:cs="Times New Roman"/>
          <w:spacing w:val="-4"/>
          <w:sz w:val="28"/>
          <w:szCs w:val="28"/>
          <w:lang w:val="ru-RU"/>
        </w:rPr>
        <w:t>Ц</w:t>
      </w:r>
      <w:proofErr w:type="gramEnd"/>
      <w:r w:rsidR="001978BA">
        <w:rPr>
          <w:rFonts w:ascii="Times New Roman" w:hAnsi="Times New Roman" w:cs="Times New Roman"/>
          <w:spacing w:val="-4"/>
          <w:sz w:val="28"/>
          <w:szCs w:val="28"/>
          <w:lang w:val="ru-RU"/>
        </w:rPr>
        <w:t>і товари мають великий потенціал та великі темпи росту показника кількості продаж.</w:t>
      </w:r>
    </w:p>
    <w:p w:rsidR="007733C1" w:rsidRPr="00D44C62" w:rsidRDefault="001978BA" w:rsidP="002A674C">
      <w:pPr>
        <w:spacing w:line="360" w:lineRule="auto"/>
        <w:ind w:firstLine="709"/>
        <w:jc w:val="both"/>
      </w:pPr>
      <w:r>
        <w:rPr>
          <w:rFonts w:ascii="Times New Roman" w:hAnsi="Times New Roman" w:cs="Times New Roman"/>
          <w:spacing w:val="-4"/>
          <w:sz w:val="28"/>
          <w:szCs w:val="28"/>
        </w:rPr>
        <w:t>Спираючись на висновки проведеного вище АВС-аналізу, і</w:t>
      </w:r>
      <w:r w:rsidR="0079259D">
        <w:rPr>
          <w:rFonts w:ascii="Times New Roman" w:hAnsi="Times New Roman" w:cs="Times New Roman"/>
          <w:spacing w:val="-4"/>
          <w:sz w:val="28"/>
          <w:szCs w:val="28"/>
        </w:rPr>
        <w:t>з перерахованих товарів обираємо для просування</w:t>
      </w:r>
      <w:r>
        <w:rPr>
          <w:rFonts w:ascii="Times New Roman" w:hAnsi="Times New Roman" w:cs="Times New Roman"/>
          <w:spacing w:val="-4"/>
          <w:sz w:val="28"/>
          <w:szCs w:val="28"/>
        </w:rPr>
        <w:t xml:space="preserve"> перспективне</w:t>
      </w:r>
      <w:r w:rsidR="0079259D">
        <w:rPr>
          <w:rFonts w:ascii="Times New Roman" w:hAnsi="Times New Roman" w:cs="Times New Roman"/>
          <w:spacing w:val="-4"/>
          <w:sz w:val="28"/>
          <w:szCs w:val="28"/>
        </w:rPr>
        <w:t xml:space="preserve"> </w:t>
      </w:r>
      <w:r w:rsidR="00D44C62">
        <w:rPr>
          <w:rFonts w:ascii="Times New Roman" w:hAnsi="Times New Roman" w:cs="Times New Roman"/>
          <w:spacing w:val="-4"/>
          <w:sz w:val="28"/>
          <w:szCs w:val="28"/>
        </w:rPr>
        <w:t>брендове</w:t>
      </w:r>
      <w:r w:rsidR="0079259D">
        <w:rPr>
          <w:rFonts w:ascii="Times New Roman" w:hAnsi="Times New Roman" w:cs="Times New Roman"/>
          <w:spacing w:val="-4"/>
          <w:sz w:val="28"/>
          <w:szCs w:val="28"/>
        </w:rPr>
        <w:t xml:space="preserve"> пальне </w:t>
      </w:r>
      <w:r w:rsidR="0079259D" w:rsidRPr="0079259D">
        <w:rPr>
          <w:rFonts w:ascii="Times New Roman" w:hAnsi="Times New Roman" w:cs="Times New Roman"/>
          <w:b/>
          <w:spacing w:val="-4"/>
          <w:sz w:val="28"/>
          <w:szCs w:val="28"/>
        </w:rPr>
        <w:t>Pulls 95</w:t>
      </w:r>
      <w:r w:rsidR="0079259D">
        <w:rPr>
          <w:rFonts w:ascii="Times New Roman" w:hAnsi="Times New Roman" w:cs="Times New Roman"/>
          <w:b/>
          <w:spacing w:val="-4"/>
          <w:sz w:val="28"/>
          <w:szCs w:val="28"/>
        </w:rPr>
        <w:t xml:space="preserve"> </w:t>
      </w:r>
      <w:r w:rsidR="0079259D" w:rsidRPr="0079259D">
        <w:rPr>
          <w:rFonts w:ascii="Times New Roman" w:hAnsi="Times New Roman" w:cs="Times New Roman"/>
          <w:spacing w:val="-4"/>
          <w:sz w:val="28"/>
          <w:szCs w:val="28"/>
        </w:rPr>
        <w:t>та</w:t>
      </w:r>
      <w:r w:rsidR="0079259D">
        <w:t xml:space="preserve"> </w:t>
      </w:r>
      <w:r w:rsidR="0079259D" w:rsidRPr="00B95260">
        <w:rPr>
          <w:rFonts w:ascii="Times New Roman" w:hAnsi="Times New Roman" w:cs="Times New Roman"/>
          <w:b/>
          <w:bCs/>
          <w:color w:val="333333"/>
          <w:sz w:val="28"/>
          <w:szCs w:val="28"/>
        </w:rPr>
        <w:t>Pulls Diesel</w:t>
      </w:r>
      <w:r w:rsidR="00D44C62">
        <w:rPr>
          <w:rFonts w:ascii="Times New Roman" w:hAnsi="Times New Roman" w:cs="Times New Roman"/>
          <w:b/>
          <w:bCs/>
          <w:color w:val="333333"/>
          <w:sz w:val="28"/>
          <w:szCs w:val="28"/>
        </w:rPr>
        <w:t>.</w:t>
      </w:r>
      <w:r w:rsidR="0079259D" w:rsidRPr="00B95260">
        <w:rPr>
          <w:rStyle w:val="apple-converted-space"/>
          <w:rFonts w:ascii="Times New Roman" w:hAnsi="Times New Roman" w:cs="Times New Roman"/>
          <w:color w:val="333333"/>
          <w:sz w:val="28"/>
          <w:szCs w:val="28"/>
        </w:rPr>
        <w:t> </w:t>
      </w:r>
      <w:r w:rsidR="00D44C62">
        <w:t xml:space="preserve"> </w:t>
      </w:r>
      <w:r w:rsidR="007733C1" w:rsidRPr="00493A8D">
        <w:rPr>
          <w:rFonts w:ascii="Times New Roman" w:hAnsi="Times New Roman" w:cs="Times New Roman"/>
          <w:spacing w:val="-4"/>
          <w:sz w:val="28"/>
          <w:szCs w:val="28"/>
        </w:rPr>
        <w:t xml:space="preserve">Політика ціноутворення </w:t>
      </w:r>
      <w:r w:rsidR="0079259D">
        <w:rPr>
          <w:rFonts w:ascii="Times New Roman" w:hAnsi="Times New Roman" w:cs="Times New Roman"/>
          <w:spacing w:val="-4"/>
          <w:sz w:val="28"/>
          <w:szCs w:val="28"/>
        </w:rPr>
        <w:t>сприяє розвитку</w:t>
      </w:r>
      <w:r w:rsidR="007733C1" w:rsidRPr="00493A8D">
        <w:rPr>
          <w:rFonts w:ascii="Times New Roman" w:hAnsi="Times New Roman" w:cs="Times New Roman"/>
          <w:spacing w:val="-4"/>
          <w:sz w:val="28"/>
          <w:szCs w:val="28"/>
        </w:rPr>
        <w:t xml:space="preserve"> </w:t>
      </w:r>
      <w:r w:rsidR="00D44C62">
        <w:rPr>
          <w:rFonts w:ascii="Times New Roman" w:hAnsi="Times New Roman" w:cs="Times New Roman"/>
          <w:spacing w:val="-4"/>
          <w:sz w:val="28"/>
          <w:szCs w:val="28"/>
        </w:rPr>
        <w:t xml:space="preserve">даного </w:t>
      </w:r>
      <w:r w:rsidR="007733C1" w:rsidRPr="00493A8D">
        <w:rPr>
          <w:rFonts w:ascii="Times New Roman" w:hAnsi="Times New Roman" w:cs="Times New Roman"/>
          <w:spacing w:val="-4"/>
          <w:sz w:val="28"/>
          <w:szCs w:val="28"/>
        </w:rPr>
        <w:t>бренду. Споживачі часто поділяють аналогічні бренди на декілька видів залежно від рівня цін у конкретній товарній категорії. Існує взаємозв'язок між ціною і сприйнятою якістю продукції.</w:t>
      </w:r>
    </w:p>
    <w:p w:rsidR="00D44C62" w:rsidRPr="00DC4A22" w:rsidRDefault="007733C1" w:rsidP="005E22EC">
      <w:pPr>
        <w:spacing w:line="360" w:lineRule="auto"/>
        <w:ind w:firstLine="709"/>
        <w:jc w:val="both"/>
        <w:rPr>
          <w:rFonts w:ascii="Times New Roman" w:hAnsi="Times New Roman" w:cs="Times New Roman"/>
          <w:spacing w:val="-4"/>
        </w:rPr>
      </w:pPr>
      <w:r w:rsidRPr="00493A8D">
        <w:rPr>
          <w:rFonts w:ascii="Times New Roman" w:hAnsi="Times New Roman" w:cs="Times New Roman"/>
          <w:spacing w:val="-4"/>
          <w:sz w:val="28"/>
          <w:szCs w:val="28"/>
        </w:rPr>
        <w:t>Спираючись на взаємозв'язок "</w:t>
      </w:r>
      <w:r w:rsidR="00D44C62">
        <w:rPr>
          <w:rFonts w:ascii="Times New Roman" w:hAnsi="Times New Roman" w:cs="Times New Roman"/>
          <w:spacing w:val="-4"/>
          <w:sz w:val="28"/>
          <w:szCs w:val="28"/>
        </w:rPr>
        <w:t>ціна – якість", для брендового</w:t>
      </w:r>
      <w:r w:rsidRPr="00493A8D">
        <w:rPr>
          <w:rFonts w:ascii="Times New Roman" w:hAnsi="Times New Roman" w:cs="Times New Roman"/>
          <w:spacing w:val="-4"/>
          <w:sz w:val="28"/>
          <w:szCs w:val="28"/>
        </w:rPr>
        <w:t xml:space="preserve"> пального підприємство використовує стратегію преміальних націнок – пропонує високоякісний бензин за вищими цінами – на 2 – 3% порівняно із конкурен</w:t>
      </w:r>
      <w:r w:rsidR="00F918FC">
        <w:rPr>
          <w:rFonts w:ascii="Times New Roman" w:hAnsi="Times New Roman" w:cs="Times New Roman"/>
          <w:spacing w:val="-4"/>
          <w:sz w:val="28"/>
          <w:szCs w:val="28"/>
        </w:rPr>
        <w:t>тами рис.2.5). Крім того, на АЗС</w:t>
      </w:r>
      <w:r w:rsidRPr="00493A8D">
        <w:rPr>
          <w:rFonts w:ascii="Times New Roman" w:hAnsi="Times New Roman" w:cs="Times New Roman"/>
          <w:spacing w:val="-4"/>
          <w:sz w:val="28"/>
          <w:szCs w:val="28"/>
        </w:rPr>
        <w:t xml:space="preserve"> </w:t>
      </w:r>
      <w:r w:rsidR="00D44C62">
        <w:rPr>
          <w:rFonts w:ascii="Times New Roman" w:hAnsi="Times New Roman" w:cs="Times New Roman"/>
          <w:spacing w:val="-4"/>
          <w:sz w:val="28"/>
          <w:szCs w:val="28"/>
        </w:rPr>
        <w:t>"ОККО" преміум–бензин Pulls 95</w:t>
      </w:r>
      <w:r w:rsidRPr="00493A8D">
        <w:rPr>
          <w:rFonts w:ascii="Times New Roman" w:hAnsi="Times New Roman" w:cs="Times New Roman"/>
          <w:spacing w:val="-4"/>
          <w:sz w:val="28"/>
          <w:szCs w:val="28"/>
        </w:rPr>
        <w:t xml:space="preserve"> </w:t>
      </w:r>
      <w:r w:rsidR="00D44C62" w:rsidRPr="0079259D">
        <w:rPr>
          <w:rFonts w:ascii="Times New Roman" w:hAnsi="Times New Roman" w:cs="Times New Roman"/>
          <w:spacing w:val="-4"/>
          <w:sz w:val="28"/>
          <w:szCs w:val="28"/>
        </w:rPr>
        <w:t>та</w:t>
      </w:r>
      <w:r w:rsidR="00D44C62">
        <w:t xml:space="preserve"> </w:t>
      </w:r>
      <w:r w:rsidR="00D44C62" w:rsidRPr="00D44C62">
        <w:rPr>
          <w:rFonts w:ascii="Times New Roman" w:hAnsi="Times New Roman" w:cs="Times New Roman"/>
          <w:bCs/>
          <w:color w:val="333333"/>
          <w:sz w:val="28"/>
          <w:szCs w:val="28"/>
        </w:rPr>
        <w:t>Pulls Diesel</w:t>
      </w:r>
      <w:r w:rsidR="009109FE">
        <w:rPr>
          <w:rFonts w:ascii="Times New Roman" w:hAnsi="Times New Roman" w:cs="Times New Roman"/>
          <w:spacing w:val="-4"/>
          <w:sz w:val="28"/>
          <w:szCs w:val="28"/>
        </w:rPr>
        <w:t xml:space="preserve"> коштують</w:t>
      </w:r>
      <w:r w:rsidR="00D44C62">
        <w:rPr>
          <w:rFonts w:ascii="Times New Roman" w:hAnsi="Times New Roman" w:cs="Times New Roman"/>
          <w:spacing w:val="-4"/>
          <w:sz w:val="28"/>
          <w:szCs w:val="28"/>
        </w:rPr>
        <w:t xml:space="preserve"> на 5 – 7% д</w:t>
      </w:r>
      <w:r w:rsidRPr="00493A8D">
        <w:rPr>
          <w:rFonts w:ascii="Times New Roman" w:hAnsi="Times New Roman" w:cs="Times New Roman"/>
          <w:spacing w:val="-4"/>
          <w:sz w:val="28"/>
          <w:szCs w:val="28"/>
        </w:rPr>
        <w:t>орожче, ніж бензин А–95</w:t>
      </w:r>
      <w:r w:rsidR="00D44C62">
        <w:rPr>
          <w:rFonts w:ascii="Times New Roman" w:hAnsi="Times New Roman" w:cs="Times New Roman"/>
          <w:spacing w:val="-4"/>
          <w:sz w:val="28"/>
          <w:szCs w:val="28"/>
        </w:rPr>
        <w:t xml:space="preserve"> та ДП Євро</w:t>
      </w:r>
      <w:r w:rsidR="00195BD5">
        <w:rPr>
          <w:rFonts w:ascii="Times New Roman" w:hAnsi="Times New Roman" w:cs="Times New Roman"/>
          <w:spacing w:val="-4"/>
          <w:sz w:val="28"/>
          <w:szCs w:val="28"/>
        </w:rPr>
        <w:t xml:space="preserve"> (див</w:t>
      </w:r>
      <w:r w:rsidRPr="00493A8D">
        <w:rPr>
          <w:rFonts w:ascii="Times New Roman" w:hAnsi="Times New Roman" w:cs="Times New Roman"/>
          <w:spacing w:val="-4"/>
          <w:sz w:val="28"/>
          <w:szCs w:val="28"/>
        </w:rPr>
        <w:t>.</w:t>
      </w:r>
      <w:r w:rsidR="004C04C8">
        <w:rPr>
          <w:rFonts w:ascii="Times New Roman" w:hAnsi="Times New Roman" w:cs="Times New Roman"/>
          <w:spacing w:val="-4"/>
          <w:sz w:val="28"/>
          <w:szCs w:val="28"/>
        </w:rPr>
        <w:t xml:space="preserve"> додаток В</w:t>
      </w:r>
      <w:r w:rsidR="00195BD5">
        <w:rPr>
          <w:rFonts w:ascii="Times New Roman" w:hAnsi="Times New Roman" w:cs="Times New Roman"/>
          <w:spacing w:val="-4"/>
          <w:sz w:val="28"/>
          <w:szCs w:val="28"/>
        </w:rPr>
        <w:t>).</w:t>
      </w:r>
    </w:p>
    <w:p w:rsidR="005E22EC" w:rsidRPr="00DC4A22" w:rsidRDefault="005E22EC" w:rsidP="005E22EC">
      <w:pPr>
        <w:spacing w:line="360" w:lineRule="auto"/>
        <w:ind w:firstLine="709"/>
        <w:jc w:val="both"/>
        <w:rPr>
          <w:rFonts w:ascii="Times New Roman" w:hAnsi="Times New Roman" w:cs="Times New Roman"/>
          <w:spacing w:val="-4"/>
        </w:rPr>
      </w:pPr>
    </w:p>
    <w:p w:rsidR="007733C1" w:rsidRPr="00493A8D" w:rsidRDefault="007733C1" w:rsidP="007733C1">
      <w:pPr>
        <w:spacing w:line="360" w:lineRule="auto"/>
        <w:jc w:val="center"/>
        <w:rPr>
          <w:rFonts w:ascii="Times New Roman" w:hAnsi="Times New Roman" w:cs="Times New Roman"/>
          <w:spacing w:val="-4"/>
          <w:sz w:val="28"/>
          <w:szCs w:val="28"/>
        </w:rPr>
      </w:pPr>
      <w:r>
        <w:rPr>
          <w:rFonts w:ascii="Times New Roman" w:hAnsi="Times New Roman" w:cs="Times New Roman"/>
          <w:noProof/>
          <w:spacing w:val="-4"/>
          <w:sz w:val="28"/>
          <w:szCs w:val="28"/>
          <w:lang w:val="ru-RU" w:eastAsia="ru-RU"/>
        </w:rPr>
        <w:drawing>
          <wp:inline distT="0" distB="0" distL="0" distR="0" wp14:anchorId="0CBEAF06" wp14:editId="0A4D314E">
            <wp:extent cx="3657600" cy="12382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696245" cy="1251333"/>
                    </a:xfrm>
                    <a:prstGeom prst="rect">
                      <a:avLst/>
                    </a:prstGeom>
                    <a:noFill/>
                    <a:ln w="9525">
                      <a:noFill/>
                      <a:miter lim="800000"/>
                      <a:headEnd/>
                      <a:tailEnd/>
                    </a:ln>
                  </pic:spPr>
                </pic:pic>
              </a:graphicData>
            </a:graphic>
          </wp:inline>
        </w:drawing>
      </w:r>
    </w:p>
    <w:p w:rsidR="001978BA" w:rsidRPr="00DC4A22" w:rsidRDefault="00540DC0" w:rsidP="005E22EC">
      <w:pPr>
        <w:spacing w:line="360" w:lineRule="auto"/>
        <w:jc w:val="center"/>
        <w:rPr>
          <w:rFonts w:ascii="Times New Roman" w:hAnsi="Times New Roman" w:cs="Times New Roman"/>
          <w:spacing w:val="-4"/>
          <w:sz w:val="28"/>
          <w:szCs w:val="28"/>
          <w:lang w:val="ru-RU"/>
        </w:rPr>
      </w:pPr>
      <w:r>
        <w:rPr>
          <w:rFonts w:ascii="Times New Roman" w:hAnsi="Times New Roman" w:cs="Times New Roman"/>
          <w:spacing w:val="-4"/>
          <w:sz w:val="28"/>
          <w:szCs w:val="28"/>
        </w:rPr>
        <w:t>Рис.</w:t>
      </w:r>
      <w:r w:rsidR="00115D54">
        <w:rPr>
          <w:rFonts w:ascii="Times New Roman" w:hAnsi="Times New Roman" w:cs="Times New Roman"/>
          <w:spacing w:val="-4"/>
          <w:sz w:val="28"/>
          <w:szCs w:val="28"/>
        </w:rPr>
        <w:t xml:space="preserve"> </w:t>
      </w:r>
      <w:r>
        <w:rPr>
          <w:rFonts w:ascii="Times New Roman" w:hAnsi="Times New Roman" w:cs="Times New Roman"/>
          <w:spacing w:val="-4"/>
          <w:sz w:val="28"/>
          <w:szCs w:val="28"/>
        </w:rPr>
        <w:t>3.5</w:t>
      </w:r>
      <w:r w:rsidR="007733C1" w:rsidRPr="00493A8D">
        <w:rPr>
          <w:rFonts w:ascii="Times New Roman" w:hAnsi="Times New Roman" w:cs="Times New Roman"/>
          <w:spacing w:val="-4"/>
          <w:sz w:val="28"/>
          <w:szCs w:val="28"/>
        </w:rPr>
        <w:t>. Цінові стратегії, що базуються на взаємозв'язку "ціна – якість". "ОККО" – стратегія преміальних націнок</w:t>
      </w:r>
    </w:p>
    <w:p w:rsidR="009C13D7" w:rsidRPr="00006199" w:rsidRDefault="00006199" w:rsidP="00FA5546">
      <w:pPr>
        <w:spacing w:line="360" w:lineRule="auto"/>
        <w:ind w:firstLine="709"/>
        <w:jc w:val="both"/>
        <w:rPr>
          <w:rFonts w:ascii="Times New Roman" w:hAnsi="Times New Roman" w:cs="Times New Roman"/>
          <w:b/>
          <w:sz w:val="28"/>
          <w:szCs w:val="28"/>
          <w:lang w:val="ru-RU"/>
        </w:rPr>
      </w:pPr>
      <w:r>
        <w:rPr>
          <w:rFonts w:ascii="Times New Roman" w:hAnsi="Times New Roman" w:cs="Times New Roman"/>
          <w:b/>
          <w:spacing w:val="-4"/>
          <w:sz w:val="28"/>
          <w:szCs w:val="28"/>
        </w:rPr>
        <w:lastRenderedPageBreak/>
        <w:t>3.2.</w:t>
      </w:r>
      <w:r w:rsidR="00C83614" w:rsidRPr="00006199">
        <w:rPr>
          <w:rFonts w:ascii="Times New Roman" w:hAnsi="Times New Roman" w:cs="Times New Roman"/>
          <w:b/>
          <w:sz w:val="28"/>
          <w:szCs w:val="28"/>
          <w:lang w:val="ru-RU"/>
        </w:rPr>
        <w:t xml:space="preserve"> Вдосконалення</w:t>
      </w:r>
      <w:r w:rsidR="009C13D7" w:rsidRPr="00006199">
        <w:rPr>
          <w:rFonts w:ascii="Times New Roman" w:hAnsi="Times New Roman" w:cs="Times New Roman"/>
          <w:b/>
          <w:sz w:val="28"/>
          <w:szCs w:val="28"/>
          <w:lang w:val="ru-RU"/>
        </w:rPr>
        <w:t xml:space="preserve"> </w:t>
      </w:r>
      <w:r w:rsidR="00C83614" w:rsidRPr="00006199">
        <w:rPr>
          <w:rFonts w:ascii="Times New Roman" w:hAnsi="Times New Roman" w:cs="Times New Roman"/>
          <w:b/>
          <w:sz w:val="28"/>
          <w:szCs w:val="28"/>
          <w:lang w:val="ru-RU"/>
        </w:rPr>
        <w:t>маркетингової стратегії та вибір ефективних</w:t>
      </w:r>
      <w:r w:rsidR="009C13D7" w:rsidRPr="00006199">
        <w:rPr>
          <w:rFonts w:ascii="Times New Roman" w:hAnsi="Times New Roman" w:cs="Times New Roman"/>
          <w:b/>
          <w:sz w:val="28"/>
          <w:szCs w:val="28"/>
          <w:lang w:val="ru-RU"/>
        </w:rPr>
        <w:t xml:space="preserve"> заходів з метою просування</w:t>
      </w:r>
    </w:p>
    <w:p w:rsidR="009C13D7" w:rsidRDefault="009C13D7" w:rsidP="007733C1">
      <w:pPr>
        <w:spacing w:line="360" w:lineRule="auto"/>
        <w:ind w:firstLine="709"/>
        <w:jc w:val="both"/>
        <w:rPr>
          <w:rFonts w:ascii="Times New Roman" w:hAnsi="Times New Roman" w:cs="Times New Roman"/>
          <w:spacing w:val="-4"/>
          <w:sz w:val="28"/>
          <w:szCs w:val="28"/>
          <w:lang w:val="ru-RU"/>
        </w:rPr>
      </w:pPr>
    </w:p>
    <w:p w:rsidR="00D62721" w:rsidRPr="009C13D7" w:rsidRDefault="0099051D" w:rsidP="007733C1">
      <w:pPr>
        <w:spacing w:line="360" w:lineRule="auto"/>
        <w:ind w:firstLine="709"/>
        <w:jc w:val="both"/>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Н</w:t>
      </w:r>
      <w:r w:rsidR="00540DC0">
        <w:rPr>
          <w:rFonts w:ascii="Times New Roman" w:hAnsi="Times New Roman" w:cs="Times New Roman"/>
          <w:spacing w:val="-4"/>
          <w:sz w:val="28"/>
          <w:szCs w:val="28"/>
          <w:lang w:val="ru-RU"/>
        </w:rPr>
        <w:t>а с</w:t>
      </w:r>
      <w:r>
        <w:rPr>
          <w:rFonts w:ascii="Times New Roman" w:hAnsi="Times New Roman" w:cs="Times New Roman"/>
          <w:spacing w:val="-4"/>
          <w:sz w:val="28"/>
          <w:szCs w:val="28"/>
          <w:lang w:val="ru-RU"/>
        </w:rPr>
        <w:t xml:space="preserve">ьогоднішній день існує велика калькість </w:t>
      </w:r>
      <w:r w:rsidR="00540DC0">
        <w:rPr>
          <w:rFonts w:ascii="Times New Roman" w:hAnsi="Times New Roman" w:cs="Times New Roman"/>
          <w:spacing w:val="-4"/>
          <w:sz w:val="28"/>
          <w:szCs w:val="28"/>
          <w:lang w:val="ru-RU"/>
        </w:rPr>
        <w:t xml:space="preserve">маркетингових стратегій, які знайшли </w:t>
      </w:r>
      <w:r>
        <w:rPr>
          <w:rFonts w:ascii="Times New Roman" w:hAnsi="Times New Roman" w:cs="Times New Roman"/>
          <w:spacing w:val="-4"/>
          <w:sz w:val="28"/>
          <w:szCs w:val="28"/>
          <w:lang w:val="ru-RU"/>
        </w:rPr>
        <w:t xml:space="preserve">практичне </w:t>
      </w:r>
      <w:r w:rsidR="00540DC0">
        <w:rPr>
          <w:rFonts w:ascii="Times New Roman" w:hAnsi="Times New Roman" w:cs="Times New Roman"/>
          <w:spacing w:val="-4"/>
          <w:sz w:val="28"/>
          <w:szCs w:val="28"/>
          <w:lang w:val="ru-RU"/>
        </w:rPr>
        <w:t xml:space="preserve">застосування </w:t>
      </w:r>
      <w:r>
        <w:rPr>
          <w:rFonts w:ascii="Times New Roman" w:hAnsi="Times New Roman" w:cs="Times New Roman"/>
          <w:spacing w:val="-4"/>
          <w:sz w:val="28"/>
          <w:szCs w:val="28"/>
          <w:lang w:val="ru-RU"/>
        </w:rPr>
        <w:t xml:space="preserve">на вітчизняних і зарубіжних підприємствах. Вважаємо, що для просування брендового пального </w:t>
      </w:r>
      <w:r>
        <w:rPr>
          <w:rFonts w:ascii="Times New Roman" w:hAnsi="Times New Roman" w:cs="Times New Roman"/>
          <w:spacing w:val="-4"/>
          <w:sz w:val="28"/>
          <w:szCs w:val="28"/>
        </w:rPr>
        <w:t>Pulls 95</w:t>
      </w:r>
      <w:r w:rsidRPr="00493A8D">
        <w:rPr>
          <w:rFonts w:ascii="Times New Roman" w:hAnsi="Times New Roman" w:cs="Times New Roman"/>
          <w:spacing w:val="-4"/>
          <w:sz w:val="28"/>
          <w:szCs w:val="28"/>
        </w:rPr>
        <w:t xml:space="preserve"> </w:t>
      </w:r>
      <w:r w:rsidRPr="0079259D">
        <w:rPr>
          <w:rFonts w:ascii="Times New Roman" w:hAnsi="Times New Roman" w:cs="Times New Roman"/>
          <w:spacing w:val="-4"/>
          <w:sz w:val="28"/>
          <w:szCs w:val="28"/>
        </w:rPr>
        <w:t>та</w:t>
      </w:r>
      <w:r>
        <w:t xml:space="preserve"> </w:t>
      </w:r>
      <w:r w:rsidRPr="00D44C62">
        <w:rPr>
          <w:rFonts w:ascii="Times New Roman" w:hAnsi="Times New Roman" w:cs="Times New Roman"/>
          <w:bCs/>
          <w:color w:val="333333"/>
          <w:sz w:val="28"/>
          <w:szCs w:val="28"/>
        </w:rPr>
        <w:t>Pulls Diesel</w:t>
      </w:r>
      <w:r>
        <w:rPr>
          <w:rFonts w:ascii="Times New Roman" w:hAnsi="Times New Roman" w:cs="Times New Roman"/>
          <w:spacing w:val="-4"/>
          <w:sz w:val="28"/>
          <w:szCs w:val="28"/>
          <w:lang w:val="ru-RU"/>
        </w:rPr>
        <w:t xml:space="preserve"> слід дотримуватися саме стратегії глибокого проникнення на ринок (експансії), а не    </w:t>
      </w:r>
      <w:r w:rsidR="00540DC0">
        <w:rPr>
          <w:rFonts w:ascii="Times New Roman" w:hAnsi="Times New Roman" w:cs="Times New Roman"/>
          <w:spacing w:val="-4"/>
          <w:sz w:val="28"/>
          <w:szCs w:val="28"/>
          <w:lang w:val="ru-RU"/>
        </w:rPr>
        <w:t xml:space="preserve"> </w:t>
      </w:r>
    </w:p>
    <w:p w:rsidR="00761F4A" w:rsidRDefault="0099051D" w:rsidP="00BC6B7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розвитку товару, про що зазначалося вище.</w:t>
      </w:r>
    </w:p>
    <w:p w:rsidR="0059002F" w:rsidRDefault="0059002F" w:rsidP="0059002F">
      <w:pPr>
        <w:pStyle w:val="a4"/>
        <w:spacing w:line="360" w:lineRule="auto"/>
        <w:ind w:left="0"/>
        <w:jc w:val="both"/>
        <w:rPr>
          <w:rFonts w:ascii="Times New Roman" w:hAnsi="Times New Roman" w:cs="Times New Roman"/>
          <w:color w:val="auto"/>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59002F">
        <w:rPr>
          <w:rFonts w:ascii="Times New Roman" w:hAnsi="Times New Roman" w:cs="Times New Roman"/>
          <w:color w:val="auto"/>
          <w:sz w:val="28"/>
          <w:szCs w:val="28"/>
        </w:rPr>
        <w:t>Стратегія глибокого проникнення на ринок (концентрація</w:t>
      </w:r>
      <w:r>
        <w:rPr>
          <w:rFonts w:ascii="Times New Roman" w:hAnsi="Times New Roman" w:cs="Times New Roman"/>
          <w:color w:val="auto"/>
          <w:sz w:val="28"/>
          <w:szCs w:val="28"/>
        </w:rPr>
        <w:t>, експансія</w:t>
      </w:r>
      <w:r w:rsidRPr="0059002F">
        <w:rPr>
          <w:rFonts w:ascii="Times New Roman" w:hAnsi="Times New Roman" w:cs="Times New Roman"/>
          <w:color w:val="auto"/>
          <w:sz w:val="28"/>
          <w:szCs w:val="28"/>
        </w:rPr>
        <w:t>) полягає в знаходженні фірмою шляхів збільшення збуту своїх товарів, що випускаються на вже освоєних ринках за допомогою більш агресивного маркетингу</w:t>
      </w:r>
      <w:r w:rsidR="007707BE">
        <w:rPr>
          <w:rFonts w:ascii="Times New Roman" w:hAnsi="Times New Roman" w:cs="Times New Roman"/>
          <w:color w:val="auto"/>
          <w:sz w:val="28"/>
          <w:szCs w:val="28"/>
        </w:rPr>
        <w:t xml:space="preserve"> (заходів, про які йтиметься згодом)</w:t>
      </w:r>
      <w:r w:rsidRPr="0059002F">
        <w:rPr>
          <w:rFonts w:ascii="Times New Roman" w:hAnsi="Times New Roman" w:cs="Times New Roman"/>
          <w:color w:val="auto"/>
          <w:sz w:val="28"/>
          <w:szCs w:val="28"/>
        </w:rPr>
        <w:t>.</w:t>
      </w:r>
      <w:r w:rsidRPr="0059002F">
        <w:rPr>
          <w:rStyle w:val="apple-converted-space"/>
          <w:rFonts w:ascii="Times New Roman" w:hAnsi="Times New Roman" w:cs="Times New Roman"/>
          <w:color w:val="auto"/>
          <w:sz w:val="28"/>
          <w:szCs w:val="28"/>
        </w:rPr>
        <w:t> </w:t>
      </w:r>
      <w:r w:rsidRPr="0059002F">
        <w:rPr>
          <w:rFonts w:ascii="Times New Roman" w:hAnsi="Times New Roman" w:cs="Times New Roman"/>
          <w:color w:val="auto"/>
          <w:sz w:val="28"/>
          <w:szCs w:val="28"/>
        </w:rPr>
        <w:t>Така стратегія ефективна, коли ринок ще розширюється або ще не насичений.</w:t>
      </w:r>
      <w:r w:rsidRPr="0059002F">
        <w:rPr>
          <w:rStyle w:val="apple-converted-space"/>
          <w:rFonts w:ascii="Times New Roman" w:hAnsi="Times New Roman" w:cs="Times New Roman"/>
          <w:color w:val="auto"/>
          <w:sz w:val="28"/>
          <w:szCs w:val="28"/>
        </w:rPr>
        <w:t> </w:t>
      </w:r>
      <w:r w:rsidRPr="0059002F">
        <w:rPr>
          <w:rFonts w:ascii="Times New Roman" w:hAnsi="Times New Roman" w:cs="Times New Roman"/>
          <w:color w:val="auto"/>
          <w:sz w:val="28"/>
          <w:szCs w:val="28"/>
        </w:rPr>
        <w:t>Фірма прагне розширити збут наявних товарів на існуючих ринках за допомогою інтенсифікації товароруху, наступального</w:t>
      </w:r>
      <w:r w:rsidRPr="0059002F">
        <w:rPr>
          <w:rStyle w:val="apple-converted-space"/>
          <w:rFonts w:ascii="Times New Roman" w:hAnsi="Times New Roman" w:cs="Times New Roman"/>
          <w:color w:val="auto"/>
          <w:sz w:val="28"/>
          <w:szCs w:val="28"/>
        </w:rPr>
        <w:t> </w:t>
      </w:r>
      <w:hyperlink r:id="rId29" w:tooltip="Просування товарів" w:history="1">
        <w:r w:rsidRPr="0059002F">
          <w:rPr>
            <w:rStyle w:val="a3"/>
            <w:rFonts w:ascii="Times New Roman" w:hAnsi="Times New Roman" w:cs="Times New Roman"/>
            <w:color w:val="auto"/>
            <w:sz w:val="28"/>
            <w:szCs w:val="28"/>
            <w:u w:val="none"/>
          </w:rPr>
          <w:t>просування товарів</w:t>
        </w:r>
      </w:hyperlink>
      <w:r w:rsidRPr="0059002F">
        <w:rPr>
          <w:rStyle w:val="apple-converted-space"/>
          <w:rFonts w:ascii="Times New Roman" w:hAnsi="Times New Roman" w:cs="Times New Roman"/>
          <w:color w:val="auto"/>
          <w:sz w:val="28"/>
          <w:szCs w:val="28"/>
        </w:rPr>
        <w:t> </w:t>
      </w:r>
      <w:r>
        <w:rPr>
          <w:rFonts w:ascii="Times New Roman" w:hAnsi="Times New Roman" w:cs="Times New Roman"/>
          <w:color w:val="auto"/>
          <w:sz w:val="28"/>
          <w:szCs w:val="28"/>
        </w:rPr>
        <w:t xml:space="preserve">і використання найбільш </w:t>
      </w:r>
      <w:r w:rsidRPr="0059002F">
        <w:rPr>
          <w:rFonts w:ascii="Times New Roman" w:hAnsi="Times New Roman" w:cs="Times New Roman"/>
          <w:color w:val="auto"/>
          <w:sz w:val="28"/>
          <w:szCs w:val="28"/>
        </w:rPr>
        <w:t>конкуренто</w:t>
      </w:r>
      <w:r>
        <w:rPr>
          <w:rFonts w:ascii="Times New Roman" w:hAnsi="Times New Roman" w:cs="Times New Roman"/>
          <w:color w:val="auto"/>
          <w:sz w:val="28"/>
          <w:szCs w:val="28"/>
        </w:rPr>
        <w:t>спро-</w:t>
      </w:r>
    </w:p>
    <w:p w:rsidR="0059002F" w:rsidRPr="0059002F" w:rsidRDefault="0059002F" w:rsidP="0059002F">
      <w:pPr>
        <w:pStyle w:val="a4"/>
        <w:spacing w:line="360" w:lineRule="auto"/>
        <w:ind w:left="0"/>
        <w:jc w:val="both"/>
        <w:rPr>
          <w:rFonts w:ascii="Times New Roman" w:hAnsi="Times New Roman" w:cs="Times New Roman"/>
          <w:color w:val="auto"/>
          <w:sz w:val="28"/>
          <w:szCs w:val="28"/>
        </w:rPr>
      </w:pPr>
      <w:r>
        <w:rPr>
          <w:rFonts w:ascii="Times New Roman" w:hAnsi="Times New Roman" w:cs="Times New Roman"/>
          <w:color w:val="auto"/>
          <w:sz w:val="28"/>
          <w:szCs w:val="28"/>
        </w:rPr>
        <w:t>мож</w:t>
      </w:r>
      <w:r w:rsidRPr="0059002F">
        <w:rPr>
          <w:rFonts w:ascii="Times New Roman" w:hAnsi="Times New Roman" w:cs="Times New Roman"/>
          <w:color w:val="auto"/>
          <w:sz w:val="28"/>
          <w:szCs w:val="28"/>
        </w:rPr>
        <w:t>них цін.</w:t>
      </w:r>
      <w:r w:rsidRPr="0059002F">
        <w:rPr>
          <w:rStyle w:val="apple-converted-space"/>
          <w:rFonts w:ascii="Times New Roman" w:hAnsi="Times New Roman" w:cs="Times New Roman"/>
          <w:color w:val="auto"/>
          <w:sz w:val="28"/>
          <w:szCs w:val="28"/>
        </w:rPr>
        <w:t> </w:t>
      </w:r>
      <w:r w:rsidRPr="0059002F">
        <w:rPr>
          <w:rFonts w:ascii="Times New Roman" w:hAnsi="Times New Roman" w:cs="Times New Roman"/>
          <w:color w:val="auto"/>
          <w:sz w:val="28"/>
          <w:szCs w:val="28"/>
        </w:rPr>
        <w:t>Це збільшує збут: приваблює тих, хто раніше не користувався продукцією даної фірми, а також клієнтів конкурентів і збільшує попит вже залучених споживачів.</w:t>
      </w:r>
    </w:p>
    <w:p w:rsidR="007707BE" w:rsidRPr="007707BE" w:rsidRDefault="007707BE" w:rsidP="007707BE">
      <w:pPr>
        <w:shd w:val="clear" w:color="auto" w:fill="FFFFFF"/>
        <w:spacing w:line="360" w:lineRule="auto"/>
        <w:ind w:firstLine="567"/>
        <w:jc w:val="both"/>
        <w:rPr>
          <w:rFonts w:ascii="Times New Roman" w:hAnsi="Times New Roman" w:cs="Times New Roman"/>
          <w:sz w:val="28"/>
          <w:szCs w:val="28"/>
        </w:rPr>
      </w:pPr>
      <w:r w:rsidRPr="007707BE">
        <w:rPr>
          <w:rFonts w:ascii="Times New Roman" w:hAnsi="Times New Roman" w:cs="Times New Roman"/>
          <w:sz w:val="28"/>
          <w:szCs w:val="28"/>
        </w:rPr>
        <w:t>Д</w:t>
      </w:r>
      <w:r>
        <w:rPr>
          <w:rFonts w:ascii="Times New Roman" w:hAnsi="Times New Roman" w:cs="Times New Roman"/>
          <w:sz w:val="28"/>
          <w:szCs w:val="28"/>
        </w:rPr>
        <w:t>ану стратегію</w:t>
      </w:r>
      <w:r w:rsidR="00800A52">
        <w:rPr>
          <w:rFonts w:ascii="Times New Roman" w:hAnsi="Times New Roman" w:cs="Times New Roman"/>
          <w:sz w:val="28"/>
          <w:szCs w:val="28"/>
        </w:rPr>
        <w:t xml:space="preserve"> будемо реалізовувати</w:t>
      </w:r>
      <w:r w:rsidRPr="007707BE">
        <w:rPr>
          <w:rFonts w:ascii="Times New Roman" w:hAnsi="Times New Roman" w:cs="Times New Roman"/>
          <w:sz w:val="28"/>
          <w:szCs w:val="28"/>
        </w:rPr>
        <w:t xml:space="preserve"> за двома напрямами:</w:t>
      </w:r>
    </w:p>
    <w:p w:rsidR="007707BE" w:rsidRPr="007707BE" w:rsidRDefault="007707BE" w:rsidP="007707BE">
      <w:pPr>
        <w:shd w:val="clear" w:color="auto" w:fill="FFFFFF"/>
        <w:spacing w:line="360" w:lineRule="auto"/>
        <w:ind w:firstLine="567"/>
        <w:jc w:val="both"/>
        <w:rPr>
          <w:rFonts w:ascii="Times New Roman" w:hAnsi="Times New Roman" w:cs="Times New Roman"/>
          <w:sz w:val="28"/>
          <w:szCs w:val="28"/>
        </w:rPr>
      </w:pPr>
      <w:r w:rsidRPr="007707BE">
        <w:rPr>
          <w:rFonts w:ascii="Times New Roman" w:hAnsi="Times New Roman" w:cs="Times New Roman"/>
          <w:sz w:val="28"/>
          <w:szCs w:val="28"/>
        </w:rPr>
        <w:t>1) підвищення обсягів збуту для існуючих споживачів;</w:t>
      </w:r>
    </w:p>
    <w:p w:rsidR="007707BE" w:rsidRPr="007707BE" w:rsidRDefault="007707BE" w:rsidP="007707BE">
      <w:pPr>
        <w:shd w:val="clear" w:color="auto" w:fill="FFFFFF"/>
        <w:spacing w:line="360" w:lineRule="auto"/>
        <w:ind w:firstLine="567"/>
        <w:jc w:val="both"/>
        <w:rPr>
          <w:rFonts w:ascii="Times New Roman" w:hAnsi="Times New Roman" w:cs="Times New Roman"/>
          <w:sz w:val="28"/>
          <w:szCs w:val="28"/>
        </w:rPr>
      </w:pPr>
      <w:r w:rsidRPr="007707BE">
        <w:rPr>
          <w:rFonts w:ascii="Times New Roman" w:hAnsi="Times New Roman" w:cs="Times New Roman"/>
          <w:sz w:val="28"/>
          <w:szCs w:val="28"/>
        </w:rPr>
        <w:t>2) залучення до товарів підприємства нових споживачів, які користуються товарами конкурентів.</w:t>
      </w:r>
    </w:p>
    <w:p w:rsidR="00761F4A" w:rsidRDefault="00800A52" w:rsidP="00800A52">
      <w:pPr>
        <w:shd w:val="clear" w:color="auto" w:fill="FFFFF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Також с</w:t>
      </w:r>
      <w:r w:rsidR="007707BE" w:rsidRPr="007707BE">
        <w:rPr>
          <w:rFonts w:ascii="Times New Roman" w:hAnsi="Times New Roman" w:cs="Times New Roman"/>
          <w:sz w:val="28"/>
          <w:szCs w:val="28"/>
        </w:rPr>
        <w:t>тратегія глибокого проникнення на ринок характеризуєт</w:t>
      </w:r>
      <w:r>
        <w:rPr>
          <w:rFonts w:ascii="Times New Roman" w:hAnsi="Times New Roman" w:cs="Times New Roman"/>
          <w:sz w:val="28"/>
          <w:szCs w:val="28"/>
        </w:rPr>
        <w:t>ься низьким комерційним ризиком, що є її значною перевагою.</w:t>
      </w:r>
    </w:p>
    <w:p w:rsidR="00761F4A" w:rsidRPr="00B83DD7" w:rsidRDefault="00B83DD7" w:rsidP="00B83DD7">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У порівнянні зі стратегією розвитку товару</w:t>
      </w:r>
      <w:r w:rsidR="005140B2" w:rsidRPr="005140B2">
        <w:rPr>
          <w:rFonts w:ascii="Times New Roman" w:hAnsi="Times New Roman" w:cs="Times New Roman"/>
          <w:sz w:val="28"/>
          <w:szCs w:val="28"/>
        </w:rPr>
        <w:t xml:space="preserve"> </w:t>
      </w:r>
      <w:r w:rsidR="005140B2" w:rsidRPr="00B83DD7">
        <w:rPr>
          <w:rFonts w:ascii="Times New Roman" w:hAnsi="Times New Roman" w:cs="Times New Roman"/>
          <w:spacing w:val="-4"/>
          <w:sz w:val="28"/>
          <w:szCs w:val="28"/>
        </w:rPr>
        <w:t xml:space="preserve">(передбачає </w:t>
      </w:r>
      <w:r w:rsidR="005140B2" w:rsidRPr="00B83DD7">
        <w:rPr>
          <w:rFonts w:ascii="Times New Roman" w:hAnsi="Times New Roman" w:cs="Times New Roman"/>
          <w:sz w:val="28"/>
          <w:szCs w:val="28"/>
        </w:rPr>
        <w:t>модифікацію товару фірми або його якісних параметрів)</w:t>
      </w:r>
      <w:r>
        <w:rPr>
          <w:rFonts w:ascii="Times New Roman" w:hAnsi="Times New Roman" w:cs="Times New Roman"/>
          <w:sz w:val="28"/>
          <w:szCs w:val="28"/>
        </w:rPr>
        <w:t xml:space="preserve">, яку використовує ПП </w:t>
      </w:r>
      <w:r>
        <w:rPr>
          <w:rFonts w:ascii="Times New Roman" w:hAnsi="Times New Roman" w:cs="Times New Roman"/>
          <w:spacing w:val="-4"/>
          <w:sz w:val="28"/>
          <w:szCs w:val="28"/>
        </w:rPr>
        <w:t>"ОККО-Н</w:t>
      </w:r>
      <w:r w:rsidR="00EF17A8">
        <w:rPr>
          <w:rFonts w:ascii="Times New Roman" w:hAnsi="Times New Roman" w:cs="Times New Roman"/>
          <w:spacing w:val="-4"/>
          <w:sz w:val="28"/>
          <w:szCs w:val="28"/>
        </w:rPr>
        <w:t>афтопродукт</w:t>
      </w:r>
      <w:r>
        <w:rPr>
          <w:rFonts w:ascii="Times New Roman" w:hAnsi="Times New Roman" w:cs="Times New Roman"/>
          <w:spacing w:val="-4"/>
          <w:sz w:val="28"/>
          <w:szCs w:val="28"/>
        </w:rPr>
        <w:t xml:space="preserve">", </w:t>
      </w:r>
      <w:r w:rsidR="00DE0E88">
        <w:rPr>
          <w:rFonts w:ascii="Times New Roman" w:hAnsi="Times New Roman" w:cs="Times New Roman"/>
          <w:spacing w:val="-4"/>
          <w:sz w:val="28"/>
          <w:szCs w:val="28"/>
        </w:rPr>
        <w:t xml:space="preserve">запропонована нами </w:t>
      </w:r>
      <w:r>
        <w:rPr>
          <w:rFonts w:ascii="Times New Roman" w:hAnsi="Times New Roman" w:cs="Times New Roman"/>
          <w:sz w:val="28"/>
          <w:szCs w:val="28"/>
        </w:rPr>
        <w:t xml:space="preserve">стратегія глибокого проникнення на ринок дає змогу сконцентрувати маркетингові зусилля на продажі </w:t>
      </w:r>
      <w:r w:rsidR="00DE0E88">
        <w:rPr>
          <w:rFonts w:ascii="Times New Roman" w:hAnsi="Times New Roman" w:cs="Times New Roman"/>
          <w:sz w:val="28"/>
          <w:szCs w:val="28"/>
        </w:rPr>
        <w:t>конкретного</w:t>
      </w:r>
      <w:r>
        <w:rPr>
          <w:rFonts w:ascii="Times New Roman" w:hAnsi="Times New Roman" w:cs="Times New Roman"/>
          <w:sz w:val="28"/>
          <w:szCs w:val="28"/>
        </w:rPr>
        <w:t xml:space="preserve"> товару, у нашому випадку, - це брендове пальне </w:t>
      </w:r>
      <w:r>
        <w:rPr>
          <w:rFonts w:ascii="Times New Roman" w:hAnsi="Times New Roman" w:cs="Times New Roman"/>
          <w:spacing w:val="-4"/>
          <w:sz w:val="28"/>
          <w:szCs w:val="28"/>
        </w:rPr>
        <w:t>Pulls 95</w:t>
      </w:r>
      <w:r w:rsidRPr="00493A8D">
        <w:rPr>
          <w:rFonts w:ascii="Times New Roman" w:hAnsi="Times New Roman" w:cs="Times New Roman"/>
          <w:spacing w:val="-4"/>
          <w:sz w:val="28"/>
          <w:szCs w:val="28"/>
        </w:rPr>
        <w:t xml:space="preserve"> </w:t>
      </w:r>
      <w:r w:rsidRPr="0079259D">
        <w:rPr>
          <w:rFonts w:ascii="Times New Roman" w:hAnsi="Times New Roman" w:cs="Times New Roman"/>
          <w:spacing w:val="-4"/>
          <w:sz w:val="28"/>
          <w:szCs w:val="28"/>
        </w:rPr>
        <w:t>та</w:t>
      </w:r>
      <w:r>
        <w:t xml:space="preserve"> </w:t>
      </w:r>
      <w:r w:rsidRPr="00D44C62">
        <w:rPr>
          <w:rFonts w:ascii="Times New Roman" w:hAnsi="Times New Roman" w:cs="Times New Roman"/>
          <w:bCs/>
          <w:color w:val="333333"/>
          <w:sz w:val="28"/>
          <w:szCs w:val="28"/>
        </w:rPr>
        <w:t>Pulls Diesel</w:t>
      </w:r>
      <w:r>
        <w:rPr>
          <w:rFonts w:ascii="Times New Roman" w:hAnsi="Times New Roman" w:cs="Times New Roman"/>
          <w:bCs/>
          <w:color w:val="333333"/>
          <w:sz w:val="28"/>
          <w:szCs w:val="28"/>
        </w:rPr>
        <w:t>.</w:t>
      </w:r>
    </w:p>
    <w:p w:rsidR="00761F4A" w:rsidRDefault="00DE0E88" w:rsidP="00FA5E40">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t xml:space="preserve">Реалізація </w:t>
      </w:r>
      <w:r w:rsidR="00FA5E40">
        <w:rPr>
          <w:rFonts w:ascii="Times New Roman" w:hAnsi="Times New Roman" w:cs="Times New Roman"/>
          <w:sz w:val="28"/>
          <w:szCs w:val="28"/>
        </w:rPr>
        <w:t xml:space="preserve">даної </w:t>
      </w:r>
      <w:r>
        <w:rPr>
          <w:rFonts w:ascii="Times New Roman" w:hAnsi="Times New Roman" w:cs="Times New Roman"/>
          <w:sz w:val="28"/>
          <w:szCs w:val="28"/>
        </w:rPr>
        <w:t xml:space="preserve">стратегії передбачає вибір </w:t>
      </w:r>
      <w:r w:rsidR="00FA5E40">
        <w:rPr>
          <w:rFonts w:ascii="Times New Roman" w:hAnsi="Times New Roman" w:cs="Times New Roman"/>
          <w:sz w:val="28"/>
          <w:szCs w:val="28"/>
        </w:rPr>
        <w:t xml:space="preserve">і застосування </w:t>
      </w:r>
      <w:r>
        <w:rPr>
          <w:rFonts w:ascii="Times New Roman" w:hAnsi="Times New Roman" w:cs="Times New Roman"/>
          <w:sz w:val="28"/>
          <w:szCs w:val="28"/>
        </w:rPr>
        <w:t>комплексу маркетингових  заходів,  спрямованих на досягнення п</w:t>
      </w:r>
      <w:r w:rsidR="00FA5E40">
        <w:rPr>
          <w:rFonts w:ascii="Times New Roman" w:hAnsi="Times New Roman" w:cs="Times New Roman"/>
          <w:sz w:val="28"/>
          <w:szCs w:val="28"/>
        </w:rPr>
        <w:t>оставлених підприємством рівнів продаж</w:t>
      </w:r>
      <w:r>
        <w:rPr>
          <w:rFonts w:ascii="Times New Roman" w:hAnsi="Times New Roman" w:cs="Times New Roman"/>
          <w:sz w:val="28"/>
          <w:szCs w:val="28"/>
        </w:rPr>
        <w:t>.</w:t>
      </w:r>
    </w:p>
    <w:p w:rsidR="003A0D28" w:rsidRDefault="003A0D28" w:rsidP="00FA5E40">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Дія</w:t>
      </w:r>
      <w:r w:rsidR="00A62EF1">
        <w:rPr>
          <w:rFonts w:ascii="Times New Roman" w:hAnsi="Times New Roman" w:cs="Times New Roman"/>
          <w:sz w:val="28"/>
          <w:szCs w:val="28"/>
        </w:rPr>
        <w:t xml:space="preserve">льність </w:t>
      </w:r>
      <w:r w:rsidR="00304A8F">
        <w:rPr>
          <w:rFonts w:ascii="Times New Roman" w:hAnsi="Times New Roman" w:cs="Times New Roman"/>
          <w:sz w:val="28"/>
          <w:szCs w:val="28"/>
        </w:rPr>
        <w:t xml:space="preserve">ПП </w:t>
      </w:r>
      <w:r w:rsidR="00304A8F">
        <w:rPr>
          <w:rFonts w:ascii="Times New Roman" w:hAnsi="Times New Roman" w:cs="Times New Roman"/>
          <w:spacing w:val="-4"/>
          <w:sz w:val="28"/>
          <w:szCs w:val="28"/>
        </w:rPr>
        <w:t>"ОККО-Н</w:t>
      </w:r>
      <w:r w:rsidR="00EF17A8">
        <w:rPr>
          <w:rFonts w:ascii="Times New Roman" w:hAnsi="Times New Roman" w:cs="Times New Roman"/>
          <w:spacing w:val="-4"/>
          <w:sz w:val="28"/>
          <w:szCs w:val="28"/>
        </w:rPr>
        <w:t>афтопродукт</w:t>
      </w:r>
      <w:r w:rsidR="00304A8F">
        <w:rPr>
          <w:rFonts w:ascii="Times New Roman" w:hAnsi="Times New Roman" w:cs="Times New Roman"/>
          <w:spacing w:val="-4"/>
          <w:sz w:val="28"/>
          <w:szCs w:val="28"/>
        </w:rPr>
        <w:t>"</w:t>
      </w:r>
      <w:r w:rsidR="00A62EF1">
        <w:rPr>
          <w:rFonts w:ascii="Times New Roman" w:hAnsi="Times New Roman" w:cs="Times New Roman"/>
          <w:sz w:val="28"/>
          <w:szCs w:val="28"/>
        </w:rPr>
        <w:t xml:space="preserve"> щодо </w:t>
      </w:r>
      <w:r>
        <w:rPr>
          <w:rFonts w:ascii="Times New Roman" w:hAnsi="Times New Roman" w:cs="Times New Roman"/>
          <w:sz w:val="28"/>
          <w:szCs w:val="28"/>
        </w:rPr>
        <w:t>інформування, переконання та нагадування споживачам про свої товари, стимулювання їх збуту</w:t>
      </w:r>
      <w:r w:rsidR="00A62EF1">
        <w:rPr>
          <w:rFonts w:ascii="Times New Roman" w:hAnsi="Times New Roman" w:cs="Times New Roman"/>
          <w:sz w:val="28"/>
          <w:szCs w:val="28"/>
        </w:rPr>
        <w:t xml:space="preserve"> і створення позитивного іміджу в очах громадськості здійснюється через систему маркетингових комунікацій.</w:t>
      </w:r>
    </w:p>
    <w:p w:rsidR="00304A8F" w:rsidRDefault="00304A8F" w:rsidP="00FA5E40">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На підприємстві використовують наступні елементи маркетингових комунікацій</w:t>
      </w:r>
      <w:r w:rsidRPr="00304A8F">
        <w:rPr>
          <w:rFonts w:ascii="Times New Roman" w:hAnsi="Times New Roman" w:cs="Times New Roman"/>
          <w:sz w:val="28"/>
          <w:szCs w:val="28"/>
          <w:lang w:val="ru-RU"/>
        </w:rPr>
        <w:t>:</w:t>
      </w:r>
    </w:p>
    <w:p w:rsidR="00304A8F" w:rsidRPr="00304A8F" w:rsidRDefault="00304A8F" w:rsidP="009F1C8B">
      <w:pPr>
        <w:pStyle w:val="a4"/>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реклама – це розповсюдження інформації про товар або підприємство на платній основі (реклама </w:t>
      </w:r>
      <w:r w:rsidR="002F3488">
        <w:rPr>
          <w:rFonts w:ascii="Times New Roman" w:hAnsi="Times New Roman" w:cs="Times New Roman"/>
          <w:sz w:val="28"/>
          <w:szCs w:val="28"/>
        </w:rPr>
        <w:t>на телебачені</w:t>
      </w:r>
      <w:r>
        <w:rPr>
          <w:rFonts w:ascii="Times New Roman" w:hAnsi="Times New Roman" w:cs="Times New Roman"/>
          <w:sz w:val="28"/>
          <w:szCs w:val="28"/>
        </w:rPr>
        <w:t>)</w:t>
      </w:r>
      <w:r w:rsidRPr="00304A8F">
        <w:rPr>
          <w:rFonts w:ascii="Times New Roman" w:hAnsi="Times New Roman" w:cs="Times New Roman"/>
          <w:sz w:val="28"/>
          <w:szCs w:val="28"/>
          <w:lang w:val="ru-RU"/>
        </w:rPr>
        <w:t>;</w:t>
      </w:r>
    </w:p>
    <w:p w:rsidR="00304A8F" w:rsidRPr="00304A8F" w:rsidRDefault="00304A8F" w:rsidP="009F1C8B">
      <w:pPr>
        <w:pStyle w:val="a4"/>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піар (</w:t>
      </w:r>
      <w:r>
        <w:rPr>
          <w:rFonts w:ascii="Times New Roman" w:hAnsi="Times New Roman" w:cs="Times New Roman"/>
          <w:sz w:val="28"/>
          <w:szCs w:val="28"/>
          <w:lang w:val="en-US"/>
        </w:rPr>
        <w:t>public</w:t>
      </w:r>
      <w:r w:rsidRPr="00304A8F">
        <w:rPr>
          <w:rFonts w:ascii="Times New Roman" w:hAnsi="Times New Roman" w:cs="Times New Roman"/>
          <w:sz w:val="28"/>
          <w:szCs w:val="28"/>
        </w:rPr>
        <w:t xml:space="preserve"> </w:t>
      </w:r>
      <w:r>
        <w:rPr>
          <w:rFonts w:ascii="Times New Roman" w:hAnsi="Times New Roman" w:cs="Times New Roman"/>
          <w:sz w:val="28"/>
          <w:szCs w:val="28"/>
          <w:lang w:val="en-US"/>
        </w:rPr>
        <w:t>relations</w:t>
      </w:r>
      <w:r w:rsidR="00BE7F8D">
        <w:rPr>
          <w:rFonts w:ascii="Times New Roman" w:hAnsi="Times New Roman" w:cs="Times New Roman"/>
          <w:sz w:val="28"/>
          <w:szCs w:val="28"/>
        </w:rPr>
        <w:t xml:space="preserve">) </w:t>
      </w:r>
      <w:r w:rsidR="00BE7F8D" w:rsidRPr="00BE7F8D">
        <w:rPr>
          <w:rFonts w:ascii="Times New Roman" w:hAnsi="Times New Roman" w:cs="Times New Roman"/>
          <w:sz w:val="28"/>
          <w:szCs w:val="28"/>
        </w:rPr>
        <w:t xml:space="preserve">– </w:t>
      </w:r>
      <w:r>
        <w:rPr>
          <w:rFonts w:ascii="Times New Roman" w:hAnsi="Times New Roman" w:cs="Times New Roman"/>
          <w:sz w:val="28"/>
          <w:szCs w:val="28"/>
        </w:rPr>
        <w:t xml:space="preserve">діяльність спрямована на формування позитивного іміджу фірми, прихильного ставлення до неї та до її товару (програма лояльності </w:t>
      </w:r>
      <w:r>
        <w:rPr>
          <w:rFonts w:ascii="Times New Roman" w:hAnsi="Times New Roman" w:cs="Times New Roman"/>
          <w:sz w:val="28"/>
          <w:szCs w:val="28"/>
          <w:lang w:val="en-US"/>
        </w:rPr>
        <w:t>FISHKA</w:t>
      </w:r>
      <w:r w:rsidRPr="00304A8F">
        <w:rPr>
          <w:rFonts w:ascii="Times New Roman" w:hAnsi="Times New Roman" w:cs="Times New Roman"/>
          <w:sz w:val="28"/>
          <w:szCs w:val="28"/>
        </w:rPr>
        <w:t>);</w:t>
      </w:r>
    </w:p>
    <w:p w:rsidR="00304A8F" w:rsidRDefault="00304A8F" w:rsidP="009F1C8B">
      <w:pPr>
        <w:pStyle w:val="a4"/>
        <w:numPr>
          <w:ilvl w:val="0"/>
          <w:numId w:val="18"/>
        </w:numPr>
        <w:tabs>
          <w:tab w:val="clear" w:pos="720"/>
        </w:tabs>
        <w:spacing w:line="360" w:lineRule="auto"/>
        <w:jc w:val="both"/>
        <w:rPr>
          <w:rFonts w:ascii="Times New Roman" w:hAnsi="Times New Roman" w:cs="Times New Roman"/>
          <w:sz w:val="28"/>
          <w:szCs w:val="28"/>
        </w:rPr>
      </w:pPr>
      <w:r w:rsidRPr="00BE7F8D">
        <w:rPr>
          <w:rFonts w:ascii="Times New Roman" w:hAnsi="Times New Roman" w:cs="Times New Roman"/>
          <w:sz w:val="28"/>
          <w:szCs w:val="28"/>
        </w:rPr>
        <w:t>стимулювання збуту – короткочасн</w:t>
      </w:r>
      <w:r>
        <w:rPr>
          <w:rFonts w:ascii="Times New Roman" w:hAnsi="Times New Roman" w:cs="Times New Roman"/>
          <w:sz w:val="28"/>
          <w:szCs w:val="28"/>
        </w:rPr>
        <w:t>і</w:t>
      </w:r>
      <w:r w:rsidRPr="00BE7F8D">
        <w:rPr>
          <w:rFonts w:ascii="Times New Roman" w:hAnsi="Times New Roman" w:cs="Times New Roman"/>
          <w:sz w:val="28"/>
          <w:szCs w:val="28"/>
        </w:rPr>
        <w:t xml:space="preserve"> спонукальні засоби заохочуваня споживачів до купівлі товару</w:t>
      </w:r>
      <w:r w:rsidR="00BE7F8D" w:rsidRPr="00BE7F8D">
        <w:rPr>
          <w:rFonts w:ascii="Times New Roman" w:hAnsi="Times New Roman" w:cs="Times New Roman"/>
          <w:sz w:val="28"/>
          <w:szCs w:val="28"/>
        </w:rPr>
        <w:t xml:space="preserve"> (промоакції </w:t>
      </w:r>
      <w:r w:rsidR="00BE7F8D">
        <w:rPr>
          <w:rFonts w:ascii="Times New Roman" w:hAnsi="Times New Roman" w:cs="Times New Roman"/>
          <w:sz w:val="28"/>
          <w:szCs w:val="28"/>
        </w:rPr>
        <w:t>(</w:t>
      </w:r>
      <w:r w:rsidR="00BE7F8D" w:rsidRPr="00BE7F8D">
        <w:rPr>
          <w:rFonts w:ascii="Times New Roman" w:hAnsi="Times New Roman" w:cs="Times New Roman"/>
          <w:sz w:val="28"/>
          <w:szCs w:val="28"/>
        </w:rPr>
        <w:t>див. додаток</w:t>
      </w:r>
      <w:r w:rsidR="0008605F">
        <w:rPr>
          <w:rFonts w:ascii="Times New Roman" w:hAnsi="Times New Roman" w:cs="Times New Roman"/>
          <w:sz w:val="28"/>
          <w:szCs w:val="28"/>
        </w:rPr>
        <w:t xml:space="preserve"> Е</w:t>
      </w:r>
      <w:r w:rsidR="00EB26CF">
        <w:rPr>
          <w:rFonts w:ascii="Times New Roman" w:hAnsi="Times New Roman" w:cs="Times New Roman"/>
          <w:sz w:val="28"/>
          <w:szCs w:val="28"/>
        </w:rPr>
        <w:t>).</w:t>
      </w:r>
      <w:r w:rsidR="002F3488">
        <w:rPr>
          <w:rFonts w:ascii="Times New Roman" w:hAnsi="Times New Roman" w:cs="Times New Roman"/>
          <w:sz w:val="28"/>
          <w:szCs w:val="28"/>
        </w:rPr>
        <w:t xml:space="preserve"> Механіку</w:t>
      </w:r>
      <w:r w:rsidR="00063C10">
        <w:rPr>
          <w:rFonts w:ascii="Times New Roman" w:hAnsi="Times New Roman" w:cs="Times New Roman"/>
          <w:sz w:val="28"/>
          <w:szCs w:val="28"/>
        </w:rPr>
        <w:t xml:space="preserve"> реалфізації</w:t>
      </w:r>
      <w:r w:rsidR="002F3488">
        <w:rPr>
          <w:rFonts w:ascii="Times New Roman" w:hAnsi="Times New Roman" w:cs="Times New Roman"/>
          <w:sz w:val="28"/>
          <w:szCs w:val="28"/>
        </w:rPr>
        <w:t xml:space="preserve"> однієї із численних промоакцій представлено нижче.</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638"/>
      </w:tblGrid>
      <w:tr w:rsidR="002F3488" w:rsidTr="002F3488">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306"/>
              <w:gridCol w:w="6"/>
              <w:gridCol w:w="9320"/>
              <w:gridCol w:w="6"/>
            </w:tblGrid>
            <w:tr w:rsidR="002F3488" w:rsidTr="002F3488">
              <w:trPr>
                <w:tblCellSpacing w:w="0" w:type="dxa"/>
              </w:trPr>
              <w:tc>
                <w:tcPr>
                  <w:tcW w:w="0" w:type="auto"/>
                  <w:noWrap/>
                  <w:tcMar>
                    <w:top w:w="0" w:type="dxa"/>
                    <w:left w:w="150" w:type="dxa"/>
                    <w:bottom w:w="0" w:type="dxa"/>
                    <w:right w:w="150" w:type="dxa"/>
                  </w:tcMar>
                </w:tcPr>
                <w:p w:rsidR="002F3488" w:rsidRDefault="002F3488" w:rsidP="002F3488">
                  <w:pPr>
                    <w:spacing w:line="240" w:lineRule="atLeast"/>
                    <w:rPr>
                      <w:rFonts w:ascii="Arial" w:hAnsi="Arial" w:cs="Arial"/>
                      <w:b/>
                      <w:bCs/>
                      <w:color w:val="FFFFFF"/>
                      <w:sz w:val="21"/>
                      <w:szCs w:val="21"/>
                    </w:rPr>
                  </w:pPr>
                </w:p>
              </w:tc>
              <w:tc>
                <w:tcPr>
                  <w:tcW w:w="0" w:type="auto"/>
                  <w:vAlign w:val="bottom"/>
                </w:tcPr>
                <w:p w:rsidR="002F3488" w:rsidRDefault="002F3488">
                  <w:pPr>
                    <w:spacing w:line="240" w:lineRule="atLeast"/>
                    <w:rPr>
                      <w:rFonts w:ascii="Arial" w:hAnsi="Arial" w:cs="Arial"/>
                      <w:sz w:val="18"/>
                      <w:szCs w:val="18"/>
                    </w:rPr>
                  </w:pPr>
                </w:p>
              </w:tc>
              <w:tc>
                <w:tcPr>
                  <w:tcW w:w="5000" w:type="pct"/>
                  <w:vAlign w:val="center"/>
                </w:tcPr>
                <w:p w:rsidR="002F3488" w:rsidRDefault="002F3488">
                  <w:pPr>
                    <w:spacing w:line="240" w:lineRule="atLeast"/>
                    <w:rPr>
                      <w:rFonts w:ascii="Arial" w:hAnsi="Arial" w:cs="Arial"/>
                      <w:sz w:val="18"/>
                      <w:szCs w:val="18"/>
                    </w:rPr>
                  </w:pPr>
                </w:p>
              </w:tc>
              <w:tc>
                <w:tcPr>
                  <w:tcW w:w="0" w:type="auto"/>
                  <w:vAlign w:val="bottom"/>
                </w:tcPr>
                <w:p w:rsidR="002F3488" w:rsidRDefault="002F3488">
                  <w:pPr>
                    <w:spacing w:line="240" w:lineRule="atLeast"/>
                    <w:rPr>
                      <w:rFonts w:ascii="Arial" w:hAnsi="Arial" w:cs="Arial"/>
                      <w:sz w:val="18"/>
                      <w:szCs w:val="18"/>
                    </w:rPr>
                  </w:pPr>
                </w:p>
              </w:tc>
            </w:tr>
          </w:tbl>
          <w:p w:rsidR="002F3488" w:rsidRDefault="002F3488">
            <w:pPr>
              <w:spacing w:line="240" w:lineRule="atLeast"/>
              <w:rPr>
                <w:rFonts w:ascii="Arial" w:hAnsi="Arial" w:cs="Arial"/>
                <w:sz w:val="18"/>
                <w:szCs w:val="18"/>
              </w:rPr>
            </w:pPr>
          </w:p>
        </w:tc>
      </w:tr>
      <w:tr w:rsidR="002F3488" w:rsidTr="002F3488">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6"/>
              <w:gridCol w:w="9632"/>
            </w:tblGrid>
            <w:tr w:rsidR="002F3488" w:rsidTr="00063C10">
              <w:trPr>
                <w:trHeight w:val="1117"/>
                <w:tblCellSpacing w:w="0" w:type="dxa"/>
              </w:trPr>
              <w:tc>
                <w:tcPr>
                  <w:tcW w:w="0" w:type="auto"/>
                  <w:vAlign w:val="center"/>
                  <w:hideMark/>
                </w:tcPr>
                <w:p w:rsidR="002F3488" w:rsidRDefault="002F3488">
                  <w:pPr>
                    <w:spacing w:line="240" w:lineRule="atLeast"/>
                    <w:rPr>
                      <w:rFonts w:ascii="Arial" w:hAnsi="Arial" w:cs="Arial"/>
                      <w:sz w:val="18"/>
                      <w:szCs w:val="18"/>
                    </w:rPr>
                  </w:pPr>
                </w:p>
              </w:tc>
              <w:tc>
                <w:tcPr>
                  <w:tcW w:w="0" w:type="auto"/>
                  <w:shd w:val="clear" w:color="auto" w:fill="FFFFFF"/>
                  <w:tcMar>
                    <w:top w:w="300" w:type="dxa"/>
                    <w:left w:w="300" w:type="dxa"/>
                    <w:bottom w:w="300" w:type="dxa"/>
                    <w:right w:w="300" w:type="dxa"/>
                  </w:tcMar>
                  <w:hideMark/>
                </w:tcPr>
                <w:tbl>
                  <w:tblPr>
                    <w:tblW w:w="9150" w:type="dxa"/>
                    <w:tblCellSpacing w:w="0" w:type="dxa"/>
                    <w:tblCellMar>
                      <w:left w:w="0" w:type="dxa"/>
                      <w:right w:w="0" w:type="dxa"/>
                    </w:tblCellMar>
                    <w:tblLook w:val="04A0" w:firstRow="1" w:lastRow="0" w:firstColumn="1" w:lastColumn="0" w:noHBand="0" w:noVBand="1"/>
                  </w:tblPr>
                  <w:tblGrid>
                    <w:gridCol w:w="9032"/>
                  </w:tblGrid>
                  <w:tr w:rsidR="002F3488">
                    <w:trPr>
                      <w:tblCellSpacing w:w="0"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noProof/>
                            <w:sz w:val="18"/>
                            <w:szCs w:val="18"/>
                            <w:lang w:val="ru-RU" w:eastAsia="ru-RU"/>
                          </w:rPr>
                          <w:drawing>
                            <wp:inline distT="0" distB="0" distL="0" distR="0" wp14:anchorId="4E6932AF" wp14:editId="34CA4A01">
                              <wp:extent cx="5810250" cy="2171700"/>
                              <wp:effectExtent l="0" t="0" r="0" b="0"/>
                              <wp:docPr id="150" name="Рисунок 150" descr="http://www.myfishka.com/img/Image/Evropalne_lito/bord_610x228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yfishka.com/img/Image/Evropalne_lito/bord_610x228_new.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0250" cy="2171700"/>
                                      </a:xfrm>
                                      <a:prstGeom prst="rect">
                                        <a:avLst/>
                                      </a:prstGeom>
                                      <a:noFill/>
                                      <a:ln>
                                        <a:noFill/>
                                      </a:ln>
                                    </pic:spPr>
                                  </pic:pic>
                                </a:graphicData>
                              </a:graphic>
                            </wp:inline>
                          </w:drawing>
                        </w:r>
                      </w:p>
                    </w:tc>
                  </w:tr>
                </w:tbl>
                <w:p w:rsidR="002F3488" w:rsidRDefault="002F3488" w:rsidP="002F3488">
                  <w:pPr>
                    <w:spacing w:line="240" w:lineRule="atLeast"/>
                    <w:rPr>
                      <w:rFonts w:ascii="Arial" w:hAnsi="Arial" w:cs="Arial"/>
                      <w:vanish/>
                      <w:sz w:val="18"/>
                      <w:szCs w:val="18"/>
                    </w:rPr>
                  </w:pPr>
                </w:p>
                <w:tbl>
                  <w:tblPr>
                    <w:tblW w:w="9150" w:type="dxa"/>
                    <w:tblCellSpacing w:w="0" w:type="dxa"/>
                    <w:tblCellMar>
                      <w:left w:w="0" w:type="dxa"/>
                      <w:right w:w="0" w:type="dxa"/>
                    </w:tblCellMar>
                    <w:tblLook w:val="04A0" w:firstRow="1" w:lastRow="0" w:firstColumn="1" w:lastColumn="0" w:noHBand="0" w:noVBand="1"/>
                  </w:tblPr>
                  <w:tblGrid>
                    <w:gridCol w:w="205"/>
                    <w:gridCol w:w="8827"/>
                  </w:tblGrid>
                  <w:tr w:rsidR="002F3488" w:rsidTr="002F3488">
                    <w:trPr>
                      <w:tblCellSpacing w:w="0" w:type="dxa"/>
                    </w:trPr>
                    <w:tc>
                      <w:tcPr>
                        <w:tcW w:w="300" w:type="dxa"/>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r>
                  <w:tr w:rsidR="002F3488" w:rsidTr="002F3488">
                    <w:trPr>
                      <w:tblCellSpacing w:w="0"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Style w:val="af1"/>
                            <w:rFonts w:ascii="Arial" w:hAnsi="Arial" w:cs="Arial"/>
                          </w:rPr>
                          <w:t>Як стати учасником акції?</w:t>
                        </w:r>
                      </w:p>
                    </w:tc>
                  </w:tr>
                  <w:tr w:rsidR="002F3488" w:rsidTr="002F3488">
                    <w:trPr>
                      <w:tblCellSpacing w:w="0"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r>
                  <w:tr w:rsidR="002F3488" w:rsidTr="002F3488">
                    <w:trPr>
                      <w:tblCellSpacing w:w="0"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20"/>
                            <w:szCs w:val="20"/>
                          </w:rPr>
                          <w:t>У період проведення акції заправ на АЗК «ОККО» пальне марок</w:t>
                        </w:r>
                        <w:r>
                          <w:rPr>
                            <w:rStyle w:val="apple-converted-space"/>
                            <w:rFonts w:ascii="Arial" w:hAnsi="Arial" w:cs="Arial"/>
                            <w:sz w:val="20"/>
                            <w:szCs w:val="20"/>
                          </w:rPr>
                          <w:t> </w:t>
                        </w:r>
                        <w:hyperlink r:id="rId31" w:tgtFrame="blank" w:history="1">
                          <w:r>
                            <w:rPr>
                              <w:rStyle w:val="a3"/>
                              <w:rFonts w:ascii="Arial" w:hAnsi="Arial" w:cs="Arial"/>
                              <w:color w:val="7F7F7F"/>
                              <w:sz w:val="18"/>
                              <w:szCs w:val="18"/>
                            </w:rPr>
                            <w:t>Pulls 95</w:t>
                          </w:r>
                        </w:hyperlink>
                        <w:r>
                          <w:rPr>
                            <w:rStyle w:val="af1"/>
                            <w:rFonts w:ascii="Arial" w:hAnsi="Arial" w:cs="Arial"/>
                            <w:sz w:val="20"/>
                            <w:szCs w:val="20"/>
                          </w:rPr>
                          <w:t>,</w:t>
                        </w:r>
                        <w:r>
                          <w:rPr>
                            <w:rStyle w:val="apple-converted-space"/>
                            <w:rFonts w:ascii="Arial" w:hAnsi="Arial" w:cs="Arial"/>
                            <w:b/>
                            <w:bCs/>
                            <w:sz w:val="20"/>
                            <w:szCs w:val="20"/>
                          </w:rPr>
                          <w:t> </w:t>
                        </w:r>
                        <w:hyperlink r:id="rId32" w:tgtFrame="blank" w:history="1">
                          <w:r>
                            <w:rPr>
                              <w:rStyle w:val="a3"/>
                              <w:rFonts w:ascii="Arial" w:hAnsi="Arial" w:cs="Arial"/>
                              <w:color w:val="7F7F7F"/>
                              <w:sz w:val="18"/>
                              <w:szCs w:val="18"/>
                            </w:rPr>
                            <w:t>Pulls Diesel</w:t>
                          </w:r>
                        </w:hyperlink>
                        <w:r>
                          <w:rPr>
                            <w:rStyle w:val="af1"/>
                            <w:rFonts w:ascii="Arial" w:hAnsi="Arial" w:cs="Arial"/>
                            <w:sz w:val="20"/>
                            <w:szCs w:val="20"/>
                          </w:rPr>
                          <w:t>,</w:t>
                        </w:r>
                        <w:r>
                          <w:rPr>
                            <w:rStyle w:val="apple-converted-space"/>
                            <w:rFonts w:ascii="Arial" w:hAnsi="Arial" w:cs="Arial"/>
                            <w:b/>
                            <w:bCs/>
                            <w:sz w:val="20"/>
                            <w:szCs w:val="20"/>
                          </w:rPr>
                          <w:t> </w:t>
                        </w:r>
                        <w:hyperlink r:id="rId33" w:tgtFrame="blank" w:history="1">
                          <w:r>
                            <w:rPr>
                              <w:rStyle w:val="a3"/>
                              <w:rFonts w:ascii="Arial" w:hAnsi="Arial" w:cs="Arial"/>
                              <w:color w:val="7F7F7F"/>
                              <w:sz w:val="18"/>
                              <w:szCs w:val="18"/>
                            </w:rPr>
                            <w:t>А-95 Євро</w:t>
                          </w:r>
                        </w:hyperlink>
                        <w:r>
                          <w:rPr>
                            <w:rStyle w:val="af1"/>
                            <w:rFonts w:ascii="Arial" w:hAnsi="Arial" w:cs="Arial"/>
                            <w:sz w:val="20"/>
                            <w:szCs w:val="20"/>
                          </w:rPr>
                          <w:t>,</w:t>
                        </w:r>
                        <w:hyperlink r:id="rId34" w:tgtFrame="blank" w:history="1">
                          <w:r>
                            <w:rPr>
                              <w:rStyle w:val="a3"/>
                              <w:rFonts w:ascii="Arial" w:hAnsi="Arial" w:cs="Arial"/>
                              <w:color w:val="7F7F7F"/>
                              <w:sz w:val="18"/>
                              <w:szCs w:val="18"/>
                            </w:rPr>
                            <w:t>А-92 Євро</w:t>
                          </w:r>
                        </w:hyperlink>
                        <w:r>
                          <w:rPr>
                            <w:rStyle w:val="af1"/>
                            <w:rFonts w:ascii="Arial" w:hAnsi="Arial" w:cs="Arial"/>
                            <w:sz w:val="20"/>
                            <w:szCs w:val="20"/>
                          </w:rPr>
                          <w:t>,</w:t>
                        </w:r>
                        <w:r>
                          <w:rPr>
                            <w:rStyle w:val="apple-converted-space"/>
                            <w:rFonts w:ascii="Arial" w:hAnsi="Arial" w:cs="Arial"/>
                            <w:b/>
                            <w:bCs/>
                            <w:sz w:val="20"/>
                            <w:szCs w:val="20"/>
                          </w:rPr>
                          <w:t> </w:t>
                        </w:r>
                        <w:hyperlink r:id="rId35" w:tgtFrame="blank" w:history="1">
                          <w:r>
                            <w:rPr>
                              <w:rStyle w:val="a3"/>
                              <w:rFonts w:ascii="Arial" w:hAnsi="Arial" w:cs="Arial"/>
                              <w:color w:val="7F7F7F"/>
                              <w:sz w:val="18"/>
                              <w:szCs w:val="18"/>
                            </w:rPr>
                            <w:t>ДП Євро</w:t>
                          </w:r>
                        </w:hyperlink>
                        <w:r>
                          <w:rPr>
                            <w:rFonts w:ascii="Arial" w:hAnsi="Arial" w:cs="Arial"/>
                            <w:sz w:val="20"/>
                            <w:szCs w:val="20"/>
                          </w:rPr>
                          <w:t>, газ, використовуючи картку FISHKA при розрахунку за пальне.</w:t>
                        </w:r>
                        <w:r>
                          <w:rPr>
                            <w:rFonts w:ascii="Arial" w:hAnsi="Arial" w:cs="Arial"/>
                            <w:sz w:val="18"/>
                            <w:szCs w:val="18"/>
                          </w:rPr>
                          <w:t> </w:t>
                        </w:r>
                      </w:p>
                    </w:tc>
                  </w:tr>
                  <w:tr w:rsidR="002F3488" w:rsidTr="002F3488">
                    <w:trPr>
                      <w:tblCellSpacing w:w="0"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r>
                  <w:tr w:rsidR="002F3488" w:rsidTr="002F3488">
                    <w:trPr>
                      <w:tblCellSpacing w:w="0"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Style w:val="af1"/>
                            <w:rFonts w:ascii="Arial" w:hAnsi="Arial" w:cs="Arial"/>
                            <w:color w:val="57585A"/>
                            <w:sz w:val="27"/>
                            <w:szCs w:val="27"/>
                          </w:rPr>
                          <w:t xml:space="preserve">Кожні 20 л одним чеком дають шанс миттєво виграти </w:t>
                        </w:r>
                        <w:r>
                          <w:rPr>
                            <w:rStyle w:val="af1"/>
                            <w:rFonts w:ascii="Arial" w:hAnsi="Arial" w:cs="Arial"/>
                            <w:color w:val="57585A"/>
                            <w:sz w:val="27"/>
                            <w:szCs w:val="27"/>
                          </w:rPr>
                          <w:lastRenderedPageBreak/>
                          <w:t>10л пального.</w:t>
                        </w:r>
                        <w:r>
                          <w:rPr>
                            <w:rFonts w:ascii="Arial" w:hAnsi="Arial" w:cs="Arial"/>
                            <w:b/>
                            <w:bCs/>
                            <w:color w:val="57585A"/>
                            <w:sz w:val="27"/>
                            <w:szCs w:val="27"/>
                          </w:rPr>
                          <w:br/>
                        </w:r>
                        <w:r>
                          <w:rPr>
                            <w:rStyle w:val="af1"/>
                            <w:rFonts w:ascii="Arial" w:hAnsi="Arial" w:cs="Arial"/>
                            <w:color w:val="57585A"/>
                            <w:sz w:val="27"/>
                            <w:szCs w:val="27"/>
                          </w:rPr>
                          <w:t> </w:t>
                        </w:r>
                      </w:p>
                    </w:tc>
                  </w:tr>
                  <w:tr w:rsidR="002F3488" w:rsidTr="002F3488">
                    <w:trPr>
                      <w:tblCellSpacing w:w="0" w:type="dxa"/>
                    </w:trPr>
                    <w:tc>
                      <w:tcPr>
                        <w:tcW w:w="0" w:type="auto"/>
                        <w:gridSpan w:val="2"/>
                        <w:vAlign w:val="center"/>
                        <w:hideMark/>
                      </w:tcPr>
                      <w:p w:rsidR="002F3488" w:rsidRDefault="002F3488">
                        <w:pPr>
                          <w:spacing w:line="240" w:lineRule="atLeast"/>
                          <w:rPr>
                            <w:rFonts w:ascii="Arial" w:hAnsi="Arial" w:cs="Arial"/>
                            <w:sz w:val="18"/>
                            <w:szCs w:val="18"/>
                          </w:rPr>
                        </w:pPr>
                        <w:r>
                          <w:rPr>
                            <w:rFonts w:ascii="Arial" w:hAnsi="Arial" w:cs="Arial"/>
                            <w:noProof/>
                            <w:sz w:val="18"/>
                            <w:szCs w:val="18"/>
                            <w:lang w:val="ru-RU" w:eastAsia="ru-RU"/>
                          </w:rPr>
                          <w:lastRenderedPageBreak/>
                          <w:drawing>
                            <wp:inline distT="0" distB="0" distL="0" distR="0" wp14:anchorId="4F85C774" wp14:editId="5A4184BB">
                              <wp:extent cx="5810250" cy="885825"/>
                              <wp:effectExtent l="0" t="0" r="0" b="0"/>
                              <wp:docPr id="149" name="Рисунок 149" descr="http://www.myfishka.com/img/Image/Evropalne_lito/20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yfishka.com/img/Image/Evropalne_lito/20L.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250" cy="885825"/>
                                      </a:xfrm>
                                      <a:prstGeom prst="rect">
                                        <a:avLst/>
                                      </a:prstGeom>
                                      <a:noFill/>
                                      <a:ln>
                                        <a:noFill/>
                                      </a:ln>
                                    </pic:spPr>
                                  </pic:pic>
                                </a:graphicData>
                              </a:graphic>
                            </wp:inline>
                          </w:drawing>
                        </w:r>
                        <w:r>
                          <w:rPr>
                            <w:rFonts w:ascii="Arial" w:hAnsi="Arial" w:cs="Arial"/>
                            <w:noProof/>
                            <w:sz w:val="18"/>
                            <w:szCs w:val="18"/>
                            <w:lang w:val="ru-RU" w:eastAsia="ru-RU"/>
                          </w:rPr>
                          <mc:AlternateContent>
                            <mc:Choice Requires="wps">
                              <w:drawing>
                                <wp:inline distT="0" distB="0" distL="0" distR="0" wp14:anchorId="1E8DE0BD" wp14:editId="43F36E3A">
                                  <wp:extent cx="304800" cy="304800"/>
                                  <wp:effectExtent l="0" t="0" r="0" b="0"/>
                                  <wp:docPr id="148" name="Прямоугольник 148" descr="http://www.myfishka.com/uploads/img/page/Akcija/palne_2014/20L.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 o:spid="_x0000_s1026" alt="Описание: http://www.myfishka.com/uploads/img/page/Akcija/palne_2014/20L.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IC6RLYUAwAAFwYAAA4AAAAAAAAAAAAAAAAALgIAAGRycy9l&#10;Mm9Eb2MueG1sUEsBAi0AFAAGAAgAAAAhAEyg6SzYAAAAAwEAAA8AAAAAAAAAAAAAAAAAbgUAAGRy&#10;cy9kb3ducmV2LnhtbFBLBQYAAAAABAAEAPMAAABzBgAAAAA=&#10;" filled="f" stroked="f">
                                  <o:lock v:ext="edit" aspectratio="t"/>
                                  <w10:anchorlock/>
                                </v:rect>
                              </w:pict>
                            </mc:Fallback>
                          </mc:AlternateContent>
                        </w:r>
                      </w:p>
                    </w:tc>
                  </w:tr>
                  <w:tr w:rsidR="002F3488" w:rsidTr="002F3488">
                    <w:trPr>
                      <w:tblCellSpacing w:w="0" w:type="dxa"/>
                    </w:trPr>
                    <w:tc>
                      <w:tcPr>
                        <w:tcW w:w="0" w:type="auto"/>
                        <w:vAlign w:val="center"/>
                        <w:hideMark/>
                      </w:tcPr>
                      <w:p w:rsidR="002F3488" w:rsidRDefault="002F3488">
                        <w:pPr>
                          <w:spacing w:line="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0" w:lineRule="atLeast"/>
                          <w:rPr>
                            <w:rFonts w:ascii="Arial" w:hAnsi="Arial" w:cs="Arial"/>
                            <w:sz w:val="18"/>
                            <w:szCs w:val="18"/>
                          </w:rPr>
                        </w:pPr>
                        <w:r>
                          <w:rPr>
                            <w:rFonts w:ascii="Arial" w:hAnsi="Arial" w:cs="Arial"/>
                            <w:sz w:val="18"/>
                            <w:szCs w:val="18"/>
                          </w:rPr>
                          <w:t> </w:t>
                        </w:r>
                      </w:p>
                    </w:tc>
                  </w:tr>
                  <w:tr w:rsidR="002F3488" w:rsidTr="002F3488">
                    <w:trPr>
                      <w:tblCellSpacing w:w="0"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after="240" w:line="240" w:lineRule="atLeast"/>
                          <w:rPr>
                            <w:rFonts w:ascii="Arial" w:hAnsi="Arial" w:cs="Arial"/>
                            <w:sz w:val="18"/>
                            <w:szCs w:val="18"/>
                          </w:rPr>
                        </w:pPr>
                        <w:r>
                          <w:rPr>
                            <w:rStyle w:val="af1"/>
                            <w:rFonts w:ascii="Arial" w:hAnsi="Arial" w:cs="Arial"/>
                            <w:color w:val="57585A"/>
                            <w:sz w:val="27"/>
                            <w:szCs w:val="27"/>
                          </w:rPr>
                          <w:t>Кожні накопичені</w:t>
                        </w:r>
                        <w:r>
                          <w:rPr>
                            <w:rStyle w:val="apple-converted-space"/>
                            <w:rFonts w:ascii="Arial" w:hAnsi="Arial" w:cs="Arial"/>
                            <w:b/>
                            <w:bCs/>
                            <w:color w:val="57585A"/>
                            <w:sz w:val="27"/>
                            <w:szCs w:val="27"/>
                          </w:rPr>
                          <w:t> </w:t>
                        </w:r>
                        <w:r>
                          <w:rPr>
                            <w:rStyle w:val="af1"/>
                            <w:rFonts w:ascii="Arial" w:hAnsi="Arial" w:cs="Arial"/>
                            <w:color w:val="57585A"/>
                            <w:sz w:val="27"/>
                            <w:szCs w:val="27"/>
                          </w:rPr>
                          <w:t>60 л пального, дають шанс на виграш 1000 л пального.</w:t>
                        </w:r>
                      </w:p>
                    </w:tc>
                  </w:tr>
                  <w:tr w:rsidR="002F3488" w:rsidTr="002F3488">
                    <w:trPr>
                      <w:tblCellSpacing w:w="0" w:type="dxa"/>
                    </w:trPr>
                    <w:tc>
                      <w:tcPr>
                        <w:tcW w:w="0" w:type="auto"/>
                        <w:gridSpan w:val="2"/>
                        <w:vAlign w:val="center"/>
                        <w:hideMark/>
                      </w:tcPr>
                      <w:p w:rsidR="002F3488" w:rsidRDefault="002F3488">
                        <w:pPr>
                          <w:spacing w:line="240" w:lineRule="atLeast"/>
                          <w:rPr>
                            <w:rFonts w:ascii="Arial" w:hAnsi="Arial" w:cs="Arial"/>
                            <w:sz w:val="18"/>
                            <w:szCs w:val="18"/>
                          </w:rPr>
                        </w:pPr>
                        <w:r>
                          <w:rPr>
                            <w:rFonts w:ascii="Arial" w:hAnsi="Arial" w:cs="Arial"/>
                            <w:noProof/>
                            <w:sz w:val="18"/>
                            <w:szCs w:val="18"/>
                            <w:lang w:val="ru-RU" w:eastAsia="ru-RU"/>
                          </w:rPr>
                          <w:drawing>
                            <wp:inline distT="0" distB="0" distL="0" distR="0" wp14:anchorId="6CD8906B" wp14:editId="4B29418C">
                              <wp:extent cx="5810250" cy="819150"/>
                              <wp:effectExtent l="0" t="0" r="0" b="0"/>
                              <wp:docPr id="147" name="Рисунок 147" descr="http://www.myfishka.com/img/Image/Evropalne_lito/60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yfishka.com/img/Image/Evropalne_lito/60l_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0" cy="819150"/>
                                      </a:xfrm>
                                      <a:prstGeom prst="rect">
                                        <a:avLst/>
                                      </a:prstGeom>
                                      <a:noFill/>
                                      <a:ln>
                                        <a:noFill/>
                                      </a:ln>
                                    </pic:spPr>
                                  </pic:pic>
                                </a:graphicData>
                              </a:graphic>
                            </wp:inline>
                          </w:drawing>
                        </w:r>
                      </w:p>
                    </w:tc>
                  </w:tr>
                  <w:tr w:rsidR="002F3488">
                    <w:trPr>
                      <w:trHeight w:val="450"/>
                      <w:tblCellSpacing w:w="0" w:type="dxa"/>
                    </w:trPr>
                    <w:tc>
                      <w:tcPr>
                        <w:tcW w:w="300" w:type="dxa"/>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color w:val="808080"/>
                            <w:sz w:val="15"/>
                            <w:szCs w:val="15"/>
                          </w:rPr>
                          <w:br/>
                          <w:t>*17 000 винагород по 10 л миттєво при заправці на 20 л протягом періоду дії акції та 10 винагород по 1 000 л при заправці на 60 л за результатами кожного акційного місяця. Під винагородою вважається можливість придбати</w:t>
                        </w:r>
                        <w:r>
                          <w:rPr>
                            <w:rStyle w:val="apple-converted-space"/>
                            <w:rFonts w:ascii="Arial" w:hAnsi="Arial" w:cs="Arial"/>
                            <w:color w:val="808080"/>
                            <w:sz w:val="15"/>
                            <w:szCs w:val="15"/>
                          </w:rPr>
                          <w:t> </w:t>
                        </w:r>
                        <w:r>
                          <w:rPr>
                            <w:rFonts w:ascii="Arial" w:hAnsi="Arial" w:cs="Arial"/>
                            <w:color w:val="808080"/>
                            <w:sz w:val="15"/>
                            <w:szCs w:val="15"/>
                          </w:rPr>
                          <w:br/>
                          <w:t>пальне за акційною ціною 0,01 грн за кожні 10 л.</w:t>
                        </w:r>
                      </w:p>
                    </w:tc>
                  </w:tr>
                  <w:tr w:rsidR="002F3488">
                    <w:trPr>
                      <w:tblCellSpacing w:w="0"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r>
                  <w:tr w:rsidR="002F3488">
                    <w:trPr>
                      <w:tblCellSpacing w:w="0"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Style w:val="af1"/>
                            <w:rFonts w:ascii="Arial" w:hAnsi="Arial" w:cs="Arial"/>
                            <w:sz w:val="20"/>
                            <w:szCs w:val="20"/>
                          </w:rPr>
                          <w:t>Як збільшити шанси на виграш 1000 л пального?</w:t>
                        </w:r>
                      </w:p>
                    </w:tc>
                  </w:tr>
                  <w:tr w:rsidR="002F3488">
                    <w:trPr>
                      <w:tblCellSpacing w:w="0"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r>
                  <w:tr w:rsidR="002F3488">
                    <w:trPr>
                      <w:tblCellSpacing w:w="0"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20"/>
                            <w:szCs w:val="20"/>
                          </w:rPr>
                          <w:t>Чим більше заправлених літрів, кратних 60 на твоєму рахунку, тим більше в тебе шансів на виграш.</w:t>
                        </w:r>
                        <w:r>
                          <w:rPr>
                            <w:rStyle w:val="apple-converted-space"/>
                            <w:rFonts w:ascii="Arial" w:hAnsi="Arial" w:cs="Arial"/>
                            <w:sz w:val="20"/>
                            <w:szCs w:val="20"/>
                          </w:rPr>
                          <w:t> </w:t>
                        </w:r>
                        <w:r>
                          <w:rPr>
                            <w:rStyle w:val="af1"/>
                            <w:rFonts w:ascii="Arial" w:hAnsi="Arial" w:cs="Arial"/>
                            <w:sz w:val="20"/>
                            <w:szCs w:val="20"/>
                          </w:rPr>
                          <w:t>60 л</w:t>
                        </w:r>
                        <w:r>
                          <w:rPr>
                            <w:rStyle w:val="apple-converted-space"/>
                            <w:rFonts w:ascii="Arial" w:hAnsi="Arial" w:cs="Arial"/>
                            <w:sz w:val="20"/>
                            <w:szCs w:val="20"/>
                          </w:rPr>
                          <w:t> </w:t>
                        </w:r>
                        <w:r>
                          <w:rPr>
                            <w:rFonts w:ascii="Arial" w:hAnsi="Arial" w:cs="Arial"/>
                            <w:sz w:val="20"/>
                            <w:szCs w:val="20"/>
                          </w:rPr>
                          <w:t>– ти зареєстрований</w:t>
                        </w:r>
                        <w:r>
                          <w:rPr>
                            <w:rStyle w:val="apple-converted-space"/>
                            <w:rFonts w:ascii="Arial" w:hAnsi="Arial" w:cs="Arial"/>
                            <w:sz w:val="20"/>
                            <w:szCs w:val="20"/>
                          </w:rPr>
                          <w:t> </w:t>
                        </w:r>
                        <w:r>
                          <w:rPr>
                            <w:rStyle w:val="af1"/>
                            <w:rFonts w:ascii="Arial" w:hAnsi="Arial" w:cs="Arial"/>
                            <w:sz w:val="20"/>
                            <w:szCs w:val="20"/>
                          </w:rPr>
                          <w:t>один</w:t>
                        </w:r>
                        <w:r>
                          <w:rPr>
                            <w:rStyle w:val="apple-converted-space"/>
                            <w:rFonts w:ascii="Arial" w:hAnsi="Arial" w:cs="Arial"/>
                            <w:sz w:val="20"/>
                            <w:szCs w:val="20"/>
                          </w:rPr>
                          <w:t> </w:t>
                        </w:r>
                        <w:r>
                          <w:rPr>
                            <w:rFonts w:ascii="Arial" w:hAnsi="Arial" w:cs="Arial"/>
                            <w:sz w:val="20"/>
                            <w:szCs w:val="20"/>
                          </w:rPr>
                          <w:t>раз як учасник розіграшу,</w:t>
                        </w:r>
                        <w:r>
                          <w:rPr>
                            <w:rStyle w:val="apple-converted-space"/>
                            <w:rFonts w:ascii="Arial" w:hAnsi="Arial" w:cs="Arial"/>
                            <w:sz w:val="20"/>
                            <w:szCs w:val="20"/>
                          </w:rPr>
                          <w:t> </w:t>
                        </w:r>
                        <w:r>
                          <w:rPr>
                            <w:rStyle w:val="af1"/>
                            <w:rFonts w:ascii="Arial" w:hAnsi="Arial" w:cs="Arial"/>
                            <w:sz w:val="20"/>
                            <w:szCs w:val="20"/>
                          </w:rPr>
                          <w:t>120 л</w:t>
                        </w:r>
                        <w:r>
                          <w:rPr>
                            <w:rStyle w:val="apple-converted-space"/>
                            <w:rFonts w:ascii="Arial" w:hAnsi="Arial" w:cs="Arial"/>
                            <w:sz w:val="20"/>
                            <w:szCs w:val="20"/>
                          </w:rPr>
                          <w:t> </w:t>
                        </w:r>
                        <w:r>
                          <w:rPr>
                            <w:rFonts w:ascii="Arial" w:hAnsi="Arial" w:cs="Arial"/>
                            <w:sz w:val="20"/>
                            <w:szCs w:val="20"/>
                          </w:rPr>
                          <w:t>–</w:t>
                        </w:r>
                        <w:r>
                          <w:rPr>
                            <w:rStyle w:val="apple-converted-space"/>
                            <w:rFonts w:ascii="Arial" w:hAnsi="Arial" w:cs="Arial"/>
                            <w:sz w:val="20"/>
                            <w:szCs w:val="20"/>
                          </w:rPr>
                          <w:t> </w:t>
                        </w:r>
                        <w:r>
                          <w:rPr>
                            <w:rStyle w:val="af1"/>
                            <w:rFonts w:ascii="Arial" w:hAnsi="Arial" w:cs="Arial"/>
                            <w:sz w:val="20"/>
                            <w:szCs w:val="20"/>
                          </w:rPr>
                          <w:t>два</w:t>
                        </w:r>
                        <w:r>
                          <w:rPr>
                            <w:rStyle w:val="apple-converted-space"/>
                            <w:rFonts w:ascii="Arial" w:hAnsi="Arial" w:cs="Arial"/>
                            <w:sz w:val="20"/>
                            <w:szCs w:val="20"/>
                          </w:rPr>
                          <w:t> </w:t>
                        </w:r>
                        <w:r>
                          <w:rPr>
                            <w:rFonts w:ascii="Arial" w:hAnsi="Arial" w:cs="Arial"/>
                            <w:sz w:val="20"/>
                            <w:szCs w:val="20"/>
                          </w:rPr>
                          <w:t>рази і т.д.</w:t>
                        </w:r>
                      </w:p>
                    </w:tc>
                  </w:tr>
                  <w:tr w:rsidR="002F3488">
                    <w:trPr>
                      <w:tblCellSpacing w:w="0"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r>
                  <w:tr w:rsidR="002F3488">
                    <w:trPr>
                      <w:tblCellSpacing w:w="0"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Style w:val="af1"/>
                            <w:rFonts w:ascii="Arial" w:hAnsi="Arial" w:cs="Arial"/>
                            <w:sz w:val="20"/>
                            <w:szCs w:val="20"/>
                          </w:rPr>
                          <w:t>УВАГА!</w:t>
                        </w:r>
                        <w:r>
                          <w:rPr>
                            <w:rStyle w:val="apple-converted-space"/>
                            <w:rFonts w:ascii="Arial" w:hAnsi="Arial" w:cs="Arial"/>
                            <w:sz w:val="20"/>
                            <w:szCs w:val="20"/>
                          </w:rPr>
                          <w:t> </w:t>
                        </w:r>
                        <w:r>
                          <w:rPr>
                            <w:rFonts w:ascii="Arial" w:hAnsi="Arial" w:cs="Arial"/>
                            <w:sz w:val="20"/>
                            <w:szCs w:val="20"/>
                          </w:rPr>
                          <w:t>Під час проведення щомісячних розіграшів пального отримані шанси на виграш не списуються, вони беруть участь в наступних розіграшах.</w:t>
                        </w:r>
                      </w:p>
                    </w:tc>
                  </w:tr>
                  <w:tr w:rsidR="002F3488">
                    <w:trPr>
                      <w:trHeight w:val="300"/>
                      <w:tblCellSpacing w:w="0"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r>
                  <w:tr w:rsidR="002F3488">
                    <w:trPr>
                      <w:tblCellSpacing w:w="0"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Style w:val="af1"/>
                            <w:rFonts w:ascii="Arial" w:hAnsi="Arial" w:cs="Arial"/>
                            <w:sz w:val="20"/>
                            <w:szCs w:val="20"/>
                          </w:rPr>
                          <w:t>Як дізнатись скільки разів ти зареєстрований у розіграші 1000 л пального?</w:t>
                        </w:r>
                      </w:p>
                    </w:tc>
                  </w:tr>
                  <w:tr w:rsidR="002F3488">
                    <w:trPr>
                      <w:tblCellSpacing w:w="0"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r>
                  <w:tr w:rsidR="002F3488">
                    <w:trPr>
                      <w:tblCellSpacing w:w="0"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20"/>
                            <w:szCs w:val="20"/>
                          </w:rPr>
                          <w:t>Дізнатись про кількість реєстрацій в розіграші можна буде</w:t>
                        </w:r>
                        <w:r>
                          <w:rPr>
                            <w:rStyle w:val="apple-converted-space"/>
                            <w:rFonts w:ascii="Arial" w:hAnsi="Arial" w:cs="Arial"/>
                            <w:sz w:val="20"/>
                            <w:szCs w:val="20"/>
                          </w:rPr>
                          <w:t> </w:t>
                        </w:r>
                        <w:r>
                          <w:rPr>
                            <w:rStyle w:val="af1"/>
                            <w:rFonts w:ascii="Arial" w:hAnsi="Arial" w:cs="Arial"/>
                            <w:sz w:val="20"/>
                            <w:szCs w:val="20"/>
                          </w:rPr>
                          <w:t>з чеків</w:t>
                        </w:r>
                        <w:r>
                          <w:rPr>
                            <w:rStyle w:val="apple-converted-space"/>
                            <w:rFonts w:ascii="Arial" w:hAnsi="Arial" w:cs="Arial"/>
                            <w:sz w:val="20"/>
                            <w:szCs w:val="20"/>
                          </w:rPr>
                          <w:t> </w:t>
                        </w:r>
                        <w:r>
                          <w:rPr>
                            <w:rFonts w:ascii="Arial" w:hAnsi="Arial" w:cs="Arial"/>
                            <w:sz w:val="20"/>
                            <w:szCs w:val="20"/>
                          </w:rPr>
                          <w:t>принтера лояльності на</w:t>
                        </w:r>
                        <w:r>
                          <w:rPr>
                            <w:rStyle w:val="apple-converted-space"/>
                            <w:rFonts w:ascii="Arial" w:hAnsi="Arial" w:cs="Arial"/>
                            <w:sz w:val="20"/>
                            <w:szCs w:val="20"/>
                          </w:rPr>
                          <w:t> </w:t>
                        </w:r>
                        <w:r>
                          <w:rPr>
                            <w:rStyle w:val="af1"/>
                            <w:rFonts w:ascii="Arial" w:hAnsi="Arial" w:cs="Arial"/>
                            <w:sz w:val="20"/>
                            <w:szCs w:val="20"/>
                          </w:rPr>
                          <w:t>АЗК «ОККО»</w:t>
                        </w:r>
                        <w:r>
                          <w:rPr>
                            <w:rFonts w:ascii="Arial" w:hAnsi="Arial" w:cs="Arial"/>
                            <w:sz w:val="20"/>
                            <w:szCs w:val="20"/>
                          </w:rPr>
                          <w:t>, на персональній сторінці, на сайті</w:t>
                        </w:r>
                        <w:r>
                          <w:rPr>
                            <w:rStyle w:val="apple-converted-space"/>
                            <w:rFonts w:ascii="Arial" w:hAnsi="Arial" w:cs="Arial"/>
                            <w:sz w:val="20"/>
                            <w:szCs w:val="20"/>
                          </w:rPr>
                          <w:t> </w:t>
                        </w:r>
                        <w:hyperlink r:id="rId38" w:history="1">
                          <w:r>
                            <w:rPr>
                              <w:rStyle w:val="a3"/>
                              <w:rFonts w:ascii="Arial" w:hAnsi="Arial" w:cs="Arial"/>
                              <w:color w:val="7F7F7F"/>
                              <w:sz w:val="18"/>
                              <w:szCs w:val="18"/>
                            </w:rPr>
                            <w:t>www.myfishka.com</w:t>
                          </w:r>
                        </w:hyperlink>
                        <w:r>
                          <w:rPr>
                            <w:rStyle w:val="apple-converted-space"/>
                            <w:rFonts w:ascii="Arial" w:hAnsi="Arial" w:cs="Arial"/>
                            <w:sz w:val="20"/>
                            <w:szCs w:val="20"/>
                          </w:rPr>
                          <w:t> </w:t>
                        </w:r>
                        <w:r>
                          <w:rPr>
                            <w:rFonts w:ascii="Arial" w:hAnsi="Arial" w:cs="Arial"/>
                            <w:sz w:val="20"/>
                            <w:szCs w:val="20"/>
                          </w:rPr>
                          <w:t>та за телефоном гарячої лінії</w:t>
                        </w:r>
                        <w:r>
                          <w:rPr>
                            <w:rStyle w:val="af1"/>
                            <w:rFonts w:ascii="Arial" w:hAnsi="Arial" w:cs="Arial"/>
                            <w:sz w:val="20"/>
                            <w:szCs w:val="20"/>
                          </w:rPr>
                          <w:t>FISHKA 0 800 505 118.</w:t>
                        </w:r>
                      </w:p>
                    </w:tc>
                  </w:tr>
                </w:tbl>
                <w:p w:rsidR="002F3488" w:rsidRDefault="002F3488" w:rsidP="002F3488">
                  <w:pPr>
                    <w:spacing w:line="240" w:lineRule="atLeast"/>
                    <w:rPr>
                      <w:rFonts w:ascii="Arial" w:hAnsi="Arial" w:cs="Arial"/>
                      <w:vanish/>
                      <w:sz w:val="18"/>
                      <w:szCs w:val="18"/>
                    </w:rPr>
                  </w:pPr>
                </w:p>
                <w:tbl>
                  <w:tblPr>
                    <w:tblW w:w="9150" w:type="dxa"/>
                    <w:tblCellSpacing w:w="15" w:type="dxa"/>
                    <w:tblCellMar>
                      <w:top w:w="15" w:type="dxa"/>
                      <w:left w:w="15" w:type="dxa"/>
                      <w:bottom w:w="15" w:type="dxa"/>
                      <w:right w:w="15" w:type="dxa"/>
                    </w:tblCellMar>
                    <w:tblLook w:val="04A0" w:firstRow="1" w:lastRow="0" w:firstColumn="1" w:lastColumn="0" w:noHBand="0" w:noVBand="1"/>
                  </w:tblPr>
                  <w:tblGrid>
                    <w:gridCol w:w="1872"/>
                    <w:gridCol w:w="30"/>
                    <w:gridCol w:w="881"/>
                    <w:gridCol w:w="6158"/>
                    <w:gridCol w:w="209"/>
                  </w:tblGrid>
                  <w:tr w:rsidR="002F3488" w:rsidTr="002F3488">
                    <w:trPr>
                      <w:trHeight w:val="300"/>
                      <w:tblCellSpacing w:w="15" w:type="dxa"/>
                    </w:trPr>
                    <w:tc>
                      <w:tcPr>
                        <w:tcW w:w="150" w:type="dxa"/>
                        <w:gridSpan w:val="2"/>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150" w:type="dxa"/>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r>
                  <w:tr w:rsidR="002F3488" w:rsidTr="002F3488">
                    <w:trPr>
                      <w:tblCellSpacing w:w="15" w:type="dxa"/>
                    </w:trPr>
                    <w:tc>
                      <w:tcPr>
                        <w:tcW w:w="0" w:type="auto"/>
                        <w:gridSpan w:val="2"/>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gridSpan w:val="3"/>
                        <w:vAlign w:val="center"/>
                        <w:hideMark/>
                      </w:tcPr>
                      <w:p w:rsidR="002F3488" w:rsidRDefault="002F3488">
                        <w:pPr>
                          <w:spacing w:line="240" w:lineRule="atLeast"/>
                          <w:rPr>
                            <w:rFonts w:ascii="Arial" w:hAnsi="Arial" w:cs="Arial"/>
                            <w:sz w:val="18"/>
                            <w:szCs w:val="18"/>
                          </w:rPr>
                        </w:pPr>
                        <w:r>
                          <w:rPr>
                            <w:rStyle w:val="af1"/>
                            <w:rFonts w:ascii="Arial" w:hAnsi="Arial" w:cs="Arial"/>
                            <w:sz w:val="18"/>
                            <w:szCs w:val="18"/>
                          </w:rPr>
                          <w:t> </w:t>
                        </w:r>
                        <w:r>
                          <w:rPr>
                            <w:rStyle w:val="af1"/>
                            <w:rFonts w:ascii="Arial" w:hAnsi="Arial" w:cs="Arial"/>
                            <w:sz w:val="20"/>
                            <w:szCs w:val="20"/>
                          </w:rPr>
                          <w:t>Як дізнатись чи ти переміг?</w:t>
                        </w:r>
                        <w:r>
                          <w:rPr>
                            <w:rFonts w:ascii="Arial" w:hAnsi="Arial" w:cs="Arial"/>
                            <w:sz w:val="20"/>
                            <w:szCs w:val="20"/>
                          </w:rPr>
                          <w:t> </w:t>
                        </w:r>
                      </w:p>
                    </w:tc>
                  </w:tr>
                  <w:tr w:rsidR="002F3488" w:rsidTr="002F3488">
                    <w:trPr>
                      <w:tblCellSpacing w:w="15" w:type="dxa"/>
                    </w:trPr>
                    <w:tc>
                      <w:tcPr>
                        <w:tcW w:w="0" w:type="auto"/>
                        <w:gridSpan w:val="2"/>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r>
                  <w:tr w:rsidR="002F3488" w:rsidTr="002F3488">
                    <w:trPr>
                      <w:tblCellSpacing w:w="15" w:type="dxa"/>
                    </w:trPr>
                    <w:tc>
                      <w:tcPr>
                        <w:tcW w:w="0" w:type="auto"/>
                        <w:gridSpan w:val="3"/>
                        <w:vMerge w:val="restart"/>
                        <w:vAlign w:val="center"/>
                        <w:hideMark/>
                      </w:tcPr>
                      <w:p w:rsidR="002F3488" w:rsidRDefault="002F3488">
                        <w:pPr>
                          <w:spacing w:line="240" w:lineRule="atLeast"/>
                          <w:rPr>
                            <w:rFonts w:ascii="Arial" w:hAnsi="Arial" w:cs="Arial"/>
                            <w:sz w:val="18"/>
                            <w:szCs w:val="18"/>
                          </w:rPr>
                        </w:pPr>
                        <w:r>
                          <w:rPr>
                            <w:rFonts w:ascii="Arial" w:hAnsi="Arial" w:cs="Arial"/>
                            <w:noProof/>
                            <w:sz w:val="18"/>
                            <w:szCs w:val="18"/>
                            <w:lang w:val="ru-RU" w:eastAsia="ru-RU"/>
                          </w:rPr>
                          <w:drawing>
                            <wp:inline distT="0" distB="0" distL="0" distR="0" wp14:anchorId="08C46843" wp14:editId="71E081FE">
                              <wp:extent cx="1714500" cy="1381125"/>
                              <wp:effectExtent l="0" t="0" r="0" b="9525"/>
                              <wp:docPr id="146" name="Рисунок 146" descr="http://www.myfishka.com/img/Image/Evropalne_lito/Ch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yfishka.com/img/Image/Evropalne_lito/Chek.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0" cy="1381125"/>
                                      </a:xfrm>
                                      <a:prstGeom prst="rect">
                                        <a:avLst/>
                                      </a:prstGeom>
                                      <a:noFill/>
                                      <a:ln>
                                        <a:noFill/>
                                      </a:ln>
                                    </pic:spPr>
                                  </pic:pic>
                                </a:graphicData>
                              </a:graphic>
                            </wp:inline>
                          </w:drawing>
                        </w:r>
                      </w:p>
                    </w:tc>
                    <w:tc>
                      <w:tcPr>
                        <w:tcW w:w="0" w:type="auto"/>
                        <w:vAlign w:val="center"/>
                        <w:hideMark/>
                      </w:tcPr>
                      <w:p w:rsidR="002F3488" w:rsidRDefault="002F3488">
                        <w:pPr>
                          <w:spacing w:after="240" w:line="240" w:lineRule="atLeast"/>
                          <w:rPr>
                            <w:rFonts w:ascii="Arial" w:hAnsi="Arial" w:cs="Arial"/>
                            <w:sz w:val="18"/>
                            <w:szCs w:val="18"/>
                          </w:rPr>
                        </w:pPr>
                        <w:r>
                          <w:rPr>
                            <w:rStyle w:val="maintext"/>
                            <w:rFonts w:ascii="Arial" w:hAnsi="Arial" w:cs="Arial"/>
                            <w:sz w:val="20"/>
                            <w:szCs w:val="20"/>
                          </w:rPr>
                          <w:t>У разі перемоги у миттєвому розіграші</w:t>
                        </w:r>
                        <w:r>
                          <w:rPr>
                            <w:rStyle w:val="apple-converted-space"/>
                            <w:rFonts w:ascii="Arial" w:hAnsi="Arial" w:cs="Arial"/>
                            <w:sz w:val="20"/>
                            <w:szCs w:val="20"/>
                          </w:rPr>
                          <w:t> </w:t>
                        </w:r>
                        <w:r>
                          <w:rPr>
                            <w:rStyle w:val="af1"/>
                            <w:rFonts w:ascii="Arial" w:hAnsi="Arial" w:cs="Arial"/>
                            <w:sz w:val="20"/>
                            <w:szCs w:val="20"/>
                          </w:rPr>
                          <w:t>на касовому чеку та чеку принтера лояльності </w:t>
                        </w:r>
                        <w:r>
                          <w:rPr>
                            <w:rStyle w:val="maintext"/>
                            <w:rFonts w:ascii="Arial" w:hAnsi="Arial" w:cs="Arial"/>
                            <w:sz w:val="20"/>
                            <w:szCs w:val="20"/>
                          </w:rPr>
                          <w:t>буде надруковано</w:t>
                        </w:r>
                        <w:r>
                          <w:rPr>
                            <w:rStyle w:val="apple-converted-space"/>
                            <w:rFonts w:ascii="Arial" w:hAnsi="Arial" w:cs="Arial"/>
                            <w:sz w:val="20"/>
                            <w:szCs w:val="20"/>
                          </w:rPr>
                          <w:t> </w:t>
                        </w:r>
                        <w:r>
                          <w:rPr>
                            <w:rStyle w:val="af1"/>
                            <w:rFonts w:ascii="Arial" w:hAnsi="Arial" w:cs="Arial"/>
                            <w:sz w:val="20"/>
                            <w:szCs w:val="20"/>
                          </w:rPr>
                          <w:t>повідомлення про виграш 10 л</w:t>
                        </w:r>
                        <w:r>
                          <w:rPr>
                            <w:rStyle w:val="apple-converted-space"/>
                            <w:rFonts w:ascii="Arial" w:hAnsi="Arial" w:cs="Arial"/>
                            <w:sz w:val="20"/>
                            <w:szCs w:val="20"/>
                          </w:rPr>
                          <w:t> </w:t>
                        </w:r>
                        <w:r>
                          <w:rPr>
                            <w:rStyle w:val="maintext"/>
                            <w:rFonts w:ascii="Arial" w:hAnsi="Arial" w:cs="Arial"/>
                            <w:sz w:val="20"/>
                            <w:szCs w:val="20"/>
                          </w:rPr>
                          <w:t>пального. Пальне буде нараховане на картку FISHKA протягом трьох робочих днів, про що тебе додатково поінформують за допомогою смс-повідомлення</w:t>
                        </w:r>
                        <w:r>
                          <w:rPr>
                            <w:rStyle w:val="maintext"/>
                            <w:rFonts w:ascii="Arial" w:hAnsi="Arial" w:cs="Arial"/>
                            <w:sz w:val="18"/>
                            <w:szCs w:val="18"/>
                          </w:rPr>
                          <w:t>.</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r>
                  <w:tr w:rsidR="002F3488" w:rsidTr="002F3488">
                    <w:trPr>
                      <w:tblCellSpacing w:w="15" w:type="dxa"/>
                    </w:trPr>
                    <w:tc>
                      <w:tcPr>
                        <w:tcW w:w="0" w:type="auto"/>
                        <w:gridSpan w:val="3"/>
                        <w:vMerge/>
                        <w:vAlign w:val="center"/>
                        <w:hideMark/>
                      </w:tcPr>
                      <w:p w:rsidR="002F3488" w:rsidRDefault="002F3488">
                        <w:pPr>
                          <w:rPr>
                            <w:rFonts w:ascii="Arial" w:hAnsi="Arial" w:cs="Arial"/>
                            <w:sz w:val="18"/>
                            <w:szCs w:val="18"/>
                          </w:rPr>
                        </w:pPr>
                      </w:p>
                    </w:tc>
                    <w:tc>
                      <w:tcPr>
                        <w:tcW w:w="0" w:type="auto"/>
                        <w:shd w:val="clear" w:color="auto" w:fill="7AC142"/>
                        <w:vAlign w:val="center"/>
                        <w:hideMark/>
                      </w:tcPr>
                      <w:p w:rsidR="002F3488" w:rsidRDefault="002F3488">
                        <w:pPr>
                          <w:spacing w:line="240" w:lineRule="atLeast"/>
                          <w:jc w:val="center"/>
                          <w:rPr>
                            <w:rFonts w:ascii="Arial" w:hAnsi="Arial" w:cs="Arial"/>
                            <w:sz w:val="18"/>
                            <w:szCs w:val="18"/>
                          </w:rPr>
                        </w:pPr>
                        <w:r>
                          <w:rPr>
                            <w:rStyle w:val="af1"/>
                            <w:rFonts w:ascii="Arial" w:hAnsi="Arial" w:cs="Arial"/>
                            <w:color w:val="FFFFFF"/>
                            <w:sz w:val="27"/>
                            <w:szCs w:val="27"/>
                          </w:rPr>
                          <w:t>Щоразу, після оплати 20 л палива, перевіряй чек!</w:t>
                        </w:r>
                      </w:p>
                    </w:tc>
                    <w:tc>
                      <w:tcPr>
                        <w:tcW w:w="0" w:type="auto"/>
                        <w:vAlign w:val="center"/>
                        <w:hideMark/>
                      </w:tcPr>
                      <w:p w:rsidR="002F3488" w:rsidRDefault="002F3488">
                        <w:pPr>
                          <w:spacing w:line="240" w:lineRule="atLeast"/>
                          <w:jc w:val="center"/>
                          <w:rPr>
                            <w:rFonts w:ascii="Arial" w:hAnsi="Arial" w:cs="Arial"/>
                            <w:sz w:val="18"/>
                            <w:szCs w:val="18"/>
                          </w:rPr>
                        </w:pPr>
                        <w:r>
                          <w:rPr>
                            <w:rFonts w:ascii="Arial" w:hAnsi="Arial" w:cs="Arial"/>
                            <w:sz w:val="18"/>
                            <w:szCs w:val="18"/>
                          </w:rPr>
                          <w:t> </w:t>
                        </w:r>
                      </w:p>
                    </w:tc>
                  </w:tr>
                  <w:tr w:rsidR="002F3488" w:rsidTr="002F3488">
                    <w:trPr>
                      <w:tblCellSpacing w:w="15" w:type="dxa"/>
                    </w:trPr>
                    <w:tc>
                      <w:tcPr>
                        <w:tcW w:w="0" w:type="auto"/>
                        <w:gridSpan w:val="3"/>
                        <w:vMerge/>
                        <w:vAlign w:val="center"/>
                        <w:hideMark/>
                      </w:tcPr>
                      <w:p w:rsidR="002F3488" w:rsidRDefault="002F3488">
                        <w:pPr>
                          <w:rPr>
                            <w:rFonts w:ascii="Arial" w:hAnsi="Arial" w:cs="Arial"/>
                            <w:sz w:val="18"/>
                            <w:szCs w:val="18"/>
                          </w:rPr>
                        </w:pP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br/>
                        </w:r>
                        <w:r>
                          <w:rPr>
                            <w:rFonts w:ascii="Arial" w:hAnsi="Arial" w:cs="Arial"/>
                            <w:sz w:val="20"/>
                            <w:szCs w:val="20"/>
                          </w:rPr>
                          <w:t>У разі перемоги у місячних розіграшах ти отримаєш повідомлення на свій</w:t>
                        </w:r>
                        <w:r>
                          <w:rPr>
                            <w:rStyle w:val="apple-converted-space"/>
                            <w:rFonts w:ascii="Arial" w:hAnsi="Arial" w:cs="Arial"/>
                            <w:sz w:val="20"/>
                            <w:szCs w:val="20"/>
                          </w:rPr>
                          <w:t> </w:t>
                        </w:r>
                        <w:r>
                          <w:rPr>
                            <w:rFonts w:ascii="Arial" w:hAnsi="Arial" w:cs="Arial"/>
                            <w:sz w:val="20"/>
                            <w:szCs w:val="20"/>
                          </w:rPr>
                          <w:t>контактний номер, вказаний у реєстраційній анкеті програми FISHKA.</w:t>
                        </w:r>
                        <w:r>
                          <w:rPr>
                            <w:rStyle w:val="apple-converted-space"/>
                            <w:rFonts w:ascii="Arial" w:hAnsi="Arial" w:cs="Arial"/>
                            <w:sz w:val="20"/>
                            <w:szCs w:val="20"/>
                          </w:rPr>
                          <w:t> </w:t>
                        </w:r>
                        <w:r>
                          <w:rPr>
                            <w:rFonts w:ascii="Arial" w:hAnsi="Arial" w:cs="Arial"/>
                            <w:sz w:val="20"/>
                            <w:szCs w:val="20"/>
                          </w:rPr>
                          <w:t>Також про переможців акції можна буде дізнатись за телефоном</w:t>
                        </w:r>
                        <w:r>
                          <w:rPr>
                            <w:rStyle w:val="apple-converted-space"/>
                            <w:rFonts w:ascii="Arial" w:hAnsi="Arial" w:cs="Arial"/>
                            <w:sz w:val="20"/>
                            <w:szCs w:val="20"/>
                          </w:rPr>
                          <w:t> </w:t>
                        </w:r>
                        <w:r>
                          <w:rPr>
                            <w:rFonts w:ascii="Arial" w:hAnsi="Arial" w:cs="Arial"/>
                            <w:sz w:val="20"/>
                            <w:szCs w:val="20"/>
                          </w:rPr>
                          <w:t xml:space="preserve">гарячої лінії FISHKA 0 </w:t>
                        </w:r>
                        <w:r>
                          <w:rPr>
                            <w:rFonts w:ascii="Arial" w:hAnsi="Arial" w:cs="Arial"/>
                            <w:sz w:val="20"/>
                            <w:szCs w:val="20"/>
                          </w:rPr>
                          <w:lastRenderedPageBreak/>
                          <w:t>800 505 118, на сайті</w:t>
                        </w:r>
                        <w:r>
                          <w:rPr>
                            <w:rStyle w:val="apple-converted-space"/>
                            <w:rFonts w:ascii="Arial" w:hAnsi="Arial" w:cs="Arial"/>
                            <w:sz w:val="20"/>
                            <w:szCs w:val="20"/>
                          </w:rPr>
                          <w:t> </w:t>
                        </w:r>
                        <w:hyperlink r:id="rId40" w:tgtFrame="blank" w:history="1">
                          <w:r>
                            <w:rPr>
                              <w:rStyle w:val="a3"/>
                              <w:rFonts w:ascii="Arial" w:hAnsi="Arial" w:cs="Arial"/>
                              <w:color w:val="7F7F7F"/>
                              <w:sz w:val="18"/>
                              <w:szCs w:val="18"/>
                            </w:rPr>
                            <w:t>www.okko.ua</w:t>
                          </w:r>
                        </w:hyperlink>
                        <w:r>
                          <w:rPr>
                            <w:rFonts w:ascii="Arial" w:hAnsi="Arial" w:cs="Arial"/>
                            <w:sz w:val="20"/>
                            <w:szCs w:val="20"/>
                          </w:rPr>
                          <w:t> та </w:t>
                        </w:r>
                        <w:hyperlink r:id="rId41" w:history="1">
                          <w:r>
                            <w:rPr>
                              <w:rStyle w:val="a3"/>
                              <w:rFonts w:ascii="Arial" w:hAnsi="Arial" w:cs="Arial"/>
                              <w:color w:val="7F7F7F"/>
                              <w:sz w:val="18"/>
                              <w:szCs w:val="18"/>
                            </w:rPr>
                            <w:t>www.myfishka.com</w:t>
                          </w:r>
                        </w:hyperlink>
                        <w:r>
                          <w:rPr>
                            <w:rFonts w:ascii="Arial" w:hAnsi="Arial" w:cs="Arial"/>
                            <w:sz w:val="20"/>
                            <w:szCs w:val="20"/>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lastRenderedPageBreak/>
                          <w:t> </w:t>
                        </w:r>
                      </w:p>
                    </w:tc>
                  </w:tr>
                  <w:tr w:rsidR="002F3488">
                    <w:tblPrEx>
                      <w:tblCellSpacing w:w="0" w:type="dxa"/>
                      <w:tblCellMar>
                        <w:top w:w="0" w:type="dxa"/>
                        <w:left w:w="0" w:type="dxa"/>
                        <w:bottom w:w="0" w:type="dxa"/>
                        <w:right w:w="0" w:type="dxa"/>
                      </w:tblCellMar>
                    </w:tblPrEx>
                    <w:trPr>
                      <w:tblCellSpacing w:w="0" w:type="dxa"/>
                    </w:trPr>
                    <w:tc>
                      <w:tcPr>
                        <w:tcW w:w="300" w:type="dxa"/>
                        <w:vAlign w:val="center"/>
                        <w:hideMark/>
                      </w:tcPr>
                      <w:p w:rsidR="002F3488" w:rsidRDefault="002F3488">
                        <w:pPr>
                          <w:spacing w:line="240" w:lineRule="atLeast"/>
                          <w:rPr>
                            <w:rFonts w:ascii="Arial" w:hAnsi="Arial" w:cs="Arial"/>
                            <w:sz w:val="18"/>
                            <w:szCs w:val="18"/>
                          </w:rPr>
                        </w:pPr>
                        <w:r>
                          <w:rPr>
                            <w:rFonts w:ascii="Arial" w:hAnsi="Arial" w:cs="Arial"/>
                            <w:sz w:val="18"/>
                            <w:szCs w:val="18"/>
                          </w:rPr>
                          <w:lastRenderedPageBreak/>
                          <w:t> </w:t>
                        </w:r>
                      </w:p>
                    </w:tc>
                    <w:tc>
                      <w:tcPr>
                        <w:tcW w:w="0" w:type="auto"/>
                        <w:gridSpan w:val="4"/>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r>
                  <w:tr w:rsidR="002F3488">
                    <w:tblPrEx>
                      <w:tblCellSpacing w:w="0" w:type="dxa"/>
                      <w:tblCellMar>
                        <w:top w:w="0" w:type="dxa"/>
                        <w:left w:w="0" w:type="dxa"/>
                        <w:bottom w:w="0" w:type="dxa"/>
                        <w:right w:w="0" w:type="dxa"/>
                      </w:tblCellMar>
                    </w:tblPrEx>
                    <w:trPr>
                      <w:tblCellSpacing w:w="0"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gridSpan w:val="4"/>
                        <w:vAlign w:val="center"/>
                        <w:hideMark/>
                      </w:tcPr>
                      <w:p w:rsidR="002F3488" w:rsidRDefault="002F3488">
                        <w:pPr>
                          <w:spacing w:line="240" w:lineRule="atLeast"/>
                          <w:rPr>
                            <w:rFonts w:ascii="Arial" w:hAnsi="Arial" w:cs="Arial"/>
                            <w:sz w:val="18"/>
                            <w:szCs w:val="18"/>
                          </w:rPr>
                        </w:pPr>
                        <w:r>
                          <w:rPr>
                            <w:rStyle w:val="af1"/>
                            <w:rFonts w:ascii="Arial" w:hAnsi="Arial" w:cs="Arial"/>
                            <w:sz w:val="20"/>
                            <w:szCs w:val="20"/>
                          </w:rPr>
                          <w:t>Як отримати картку FISHKA?</w:t>
                        </w:r>
                      </w:p>
                    </w:tc>
                  </w:tr>
                  <w:tr w:rsidR="002F3488">
                    <w:tblPrEx>
                      <w:tblCellSpacing w:w="0" w:type="dxa"/>
                      <w:tblCellMar>
                        <w:top w:w="0" w:type="dxa"/>
                        <w:left w:w="0" w:type="dxa"/>
                        <w:bottom w:w="0" w:type="dxa"/>
                        <w:right w:w="0" w:type="dxa"/>
                      </w:tblCellMar>
                    </w:tblPrEx>
                    <w:trPr>
                      <w:tblCellSpacing w:w="0"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gridSpan w:val="4"/>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r>
                  <w:tr w:rsidR="002F3488">
                    <w:tblPrEx>
                      <w:tblCellSpacing w:w="0" w:type="dxa"/>
                      <w:tblCellMar>
                        <w:top w:w="0" w:type="dxa"/>
                        <w:left w:w="0" w:type="dxa"/>
                        <w:bottom w:w="0" w:type="dxa"/>
                        <w:right w:w="0" w:type="dxa"/>
                      </w:tblCellMar>
                    </w:tblPrEx>
                    <w:trPr>
                      <w:tblCellSpacing w:w="0"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gridSpan w:val="4"/>
                        <w:vAlign w:val="center"/>
                        <w:hideMark/>
                      </w:tcPr>
                      <w:p w:rsidR="002F3488" w:rsidRDefault="002F3488">
                        <w:pPr>
                          <w:spacing w:line="240" w:lineRule="atLeast"/>
                          <w:rPr>
                            <w:rFonts w:ascii="Arial" w:hAnsi="Arial" w:cs="Arial"/>
                            <w:sz w:val="18"/>
                            <w:szCs w:val="18"/>
                          </w:rPr>
                        </w:pPr>
                        <w:r>
                          <w:rPr>
                            <w:rFonts w:ascii="Arial" w:hAnsi="Arial" w:cs="Arial"/>
                            <w:sz w:val="20"/>
                            <w:szCs w:val="20"/>
                          </w:rPr>
                          <w:t>Здійсни покупку 10 і більше л пального або товарів в магазині на АЗК «ОККО» на суму не менше 10 грн, або отримай пакет у будь-якого іншого Партнера Програми FISHKA на умовах Партнера. Заповни анкету і опусти її у скриньку на АЗК «ОККО» чи в Партнерів Програми (термін реєстрації – 21 день) або самостійно здійсни миттєву онлайн-реєстрацію картки на</w:t>
                        </w:r>
                        <w:hyperlink r:id="rId42" w:history="1">
                          <w:r>
                            <w:rPr>
                              <w:rStyle w:val="a3"/>
                              <w:rFonts w:ascii="Arial" w:hAnsi="Arial" w:cs="Arial"/>
                              <w:color w:val="7F7F7F"/>
                              <w:sz w:val="18"/>
                              <w:szCs w:val="18"/>
                            </w:rPr>
                            <w:t>www.myfishka.com</w:t>
                          </w:r>
                        </w:hyperlink>
                        <w:r>
                          <w:rPr>
                            <w:rFonts w:ascii="Arial" w:hAnsi="Arial" w:cs="Arial"/>
                            <w:sz w:val="20"/>
                            <w:szCs w:val="20"/>
                          </w:rPr>
                          <w:t>.</w:t>
                        </w:r>
                      </w:p>
                    </w:tc>
                  </w:tr>
                </w:tbl>
                <w:p w:rsidR="002F3488" w:rsidRDefault="002F3488" w:rsidP="002F3488">
                  <w:pPr>
                    <w:spacing w:line="240" w:lineRule="atLeast"/>
                    <w:rPr>
                      <w:rFonts w:ascii="Arial" w:hAnsi="Arial" w:cs="Arial"/>
                      <w:vanish/>
                      <w:sz w:val="18"/>
                      <w:szCs w:val="18"/>
                    </w:rPr>
                  </w:pPr>
                </w:p>
                <w:tbl>
                  <w:tblPr>
                    <w:tblW w:w="9150" w:type="dxa"/>
                    <w:tblCellSpacing w:w="0" w:type="dxa"/>
                    <w:tblCellMar>
                      <w:left w:w="0" w:type="dxa"/>
                      <w:right w:w="0" w:type="dxa"/>
                    </w:tblCellMar>
                    <w:tblLook w:val="04A0" w:firstRow="1" w:lastRow="0" w:firstColumn="1" w:lastColumn="0" w:noHBand="0" w:noVBand="1"/>
                  </w:tblPr>
                  <w:tblGrid>
                    <w:gridCol w:w="50"/>
                    <w:gridCol w:w="190"/>
                    <w:gridCol w:w="1357"/>
                    <w:gridCol w:w="283"/>
                    <w:gridCol w:w="2149"/>
                    <w:gridCol w:w="276"/>
                    <w:gridCol w:w="2091"/>
                    <w:gridCol w:w="271"/>
                    <w:gridCol w:w="2048"/>
                    <w:gridCol w:w="268"/>
                    <w:gridCol w:w="49"/>
                  </w:tblGrid>
                  <w:tr w:rsidR="00063C10" w:rsidTr="00063C10">
                    <w:trPr>
                      <w:trHeight w:val="150"/>
                      <w:tblCellSpacing w:w="0" w:type="dxa"/>
                    </w:trPr>
                    <w:tc>
                      <w:tcPr>
                        <w:tcW w:w="52" w:type="dxa"/>
                        <w:vAlign w:val="center"/>
                        <w:hideMark/>
                      </w:tcPr>
                      <w:p w:rsidR="002F3488" w:rsidRDefault="002F3488">
                        <w:pPr>
                          <w:spacing w:line="150" w:lineRule="atLeast"/>
                          <w:rPr>
                            <w:rFonts w:ascii="Arial" w:hAnsi="Arial" w:cs="Arial"/>
                            <w:sz w:val="18"/>
                            <w:szCs w:val="18"/>
                          </w:rPr>
                        </w:pPr>
                        <w:r>
                          <w:rPr>
                            <w:rFonts w:ascii="Arial" w:hAnsi="Arial" w:cs="Arial"/>
                            <w:sz w:val="18"/>
                            <w:szCs w:val="18"/>
                          </w:rPr>
                          <w:t> </w:t>
                        </w:r>
                      </w:p>
                    </w:tc>
                    <w:tc>
                      <w:tcPr>
                        <w:tcW w:w="1825" w:type="dxa"/>
                        <w:gridSpan w:val="2"/>
                        <w:vAlign w:val="center"/>
                        <w:hideMark/>
                      </w:tcPr>
                      <w:p w:rsidR="002F3488" w:rsidRDefault="002F3488">
                        <w:pPr>
                          <w:spacing w:line="150" w:lineRule="atLeast"/>
                          <w:rPr>
                            <w:rFonts w:ascii="Arial" w:hAnsi="Arial" w:cs="Arial"/>
                            <w:sz w:val="18"/>
                            <w:szCs w:val="18"/>
                          </w:rPr>
                        </w:pPr>
                        <w:r>
                          <w:rPr>
                            <w:rFonts w:ascii="Arial" w:hAnsi="Arial" w:cs="Arial"/>
                            <w:sz w:val="18"/>
                            <w:szCs w:val="18"/>
                          </w:rPr>
                          <w:t> </w:t>
                        </w:r>
                      </w:p>
                    </w:tc>
                    <w:tc>
                      <w:tcPr>
                        <w:tcW w:w="124" w:type="dxa"/>
                        <w:vAlign w:val="center"/>
                        <w:hideMark/>
                      </w:tcPr>
                      <w:p w:rsidR="002F3488" w:rsidRDefault="002F3488">
                        <w:pPr>
                          <w:spacing w:line="150" w:lineRule="atLeast"/>
                          <w:rPr>
                            <w:rFonts w:ascii="Arial" w:hAnsi="Arial" w:cs="Arial"/>
                            <w:sz w:val="18"/>
                            <w:szCs w:val="18"/>
                          </w:rPr>
                        </w:pPr>
                        <w:r>
                          <w:rPr>
                            <w:rFonts w:ascii="Arial" w:hAnsi="Arial" w:cs="Arial"/>
                            <w:sz w:val="18"/>
                            <w:szCs w:val="18"/>
                          </w:rPr>
                          <w:t> </w:t>
                        </w:r>
                      </w:p>
                    </w:tc>
                    <w:tc>
                      <w:tcPr>
                        <w:tcW w:w="1500" w:type="dxa"/>
                        <w:vAlign w:val="center"/>
                        <w:hideMark/>
                      </w:tcPr>
                      <w:p w:rsidR="002F3488" w:rsidRDefault="002F3488">
                        <w:pPr>
                          <w:spacing w:line="150" w:lineRule="atLeast"/>
                          <w:rPr>
                            <w:rFonts w:ascii="Arial" w:hAnsi="Arial" w:cs="Arial"/>
                            <w:sz w:val="18"/>
                            <w:szCs w:val="18"/>
                          </w:rPr>
                        </w:pPr>
                        <w:r>
                          <w:rPr>
                            <w:rFonts w:ascii="Arial" w:hAnsi="Arial" w:cs="Arial"/>
                            <w:sz w:val="18"/>
                            <w:szCs w:val="18"/>
                          </w:rPr>
                          <w:t> </w:t>
                        </w:r>
                      </w:p>
                    </w:tc>
                    <w:tc>
                      <w:tcPr>
                        <w:tcW w:w="124" w:type="dxa"/>
                        <w:vAlign w:val="center"/>
                        <w:hideMark/>
                      </w:tcPr>
                      <w:p w:rsidR="002F3488" w:rsidRDefault="002F3488">
                        <w:pPr>
                          <w:spacing w:line="150" w:lineRule="atLeast"/>
                          <w:rPr>
                            <w:rFonts w:ascii="Arial" w:hAnsi="Arial" w:cs="Arial"/>
                            <w:sz w:val="18"/>
                            <w:szCs w:val="18"/>
                          </w:rPr>
                        </w:pPr>
                        <w:r>
                          <w:rPr>
                            <w:rFonts w:ascii="Arial" w:hAnsi="Arial" w:cs="Arial"/>
                            <w:sz w:val="18"/>
                            <w:szCs w:val="18"/>
                          </w:rPr>
                          <w:t> </w:t>
                        </w:r>
                      </w:p>
                    </w:tc>
                    <w:tc>
                      <w:tcPr>
                        <w:tcW w:w="1500" w:type="dxa"/>
                        <w:vAlign w:val="center"/>
                        <w:hideMark/>
                      </w:tcPr>
                      <w:p w:rsidR="002F3488" w:rsidRDefault="002F3488">
                        <w:pPr>
                          <w:spacing w:line="150" w:lineRule="atLeast"/>
                          <w:rPr>
                            <w:rFonts w:ascii="Arial" w:hAnsi="Arial" w:cs="Arial"/>
                            <w:sz w:val="18"/>
                            <w:szCs w:val="18"/>
                          </w:rPr>
                        </w:pPr>
                        <w:r>
                          <w:rPr>
                            <w:rFonts w:ascii="Arial" w:hAnsi="Arial" w:cs="Arial"/>
                            <w:sz w:val="18"/>
                            <w:szCs w:val="18"/>
                          </w:rPr>
                          <w:t> </w:t>
                        </w:r>
                      </w:p>
                    </w:tc>
                    <w:tc>
                      <w:tcPr>
                        <w:tcW w:w="124" w:type="dxa"/>
                        <w:vAlign w:val="center"/>
                        <w:hideMark/>
                      </w:tcPr>
                      <w:p w:rsidR="002F3488" w:rsidRDefault="002F3488">
                        <w:pPr>
                          <w:spacing w:line="150" w:lineRule="atLeast"/>
                          <w:rPr>
                            <w:rFonts w:ascii="Arial" w:hAnsi="Arial" w:cs="Arial"/>
                            <w:sz w:val="18"/>
                            <w:szCs w:val="18"/>
                          </w:rPr>
                        </w:pPr>
                        <w:r>
                          <w:rPr>
                            <w:rFonts w:ascii="Arial" w:hAnsi="Arial" w:cs="Arial"/>
                            <w:sz w:val="18"/>
                            <w:szCs w:val="18"/>
                          </w:rPr>
                          <w:t> </w:t>
                        </w:r>
                      </w:p>
                    </w:tc>
                    <w:tc>
                      <w:tcPr>
                        <w:tcW w:w="1500" w:type="dxa"/>
                        <w:vAlign w:val="center"/>
                        <w:hideMark/>
                      </w:tcPr>
                      <w:p w:rsidR="002F3488" w:rsidRDefault="002F3488">
                        <w:pPr>
                          <w:spacing w:line="150" w:lineRule="atLeast"/>
                          <w:rPr>
                            <w:rFonts w:ascii="Arial" w:hAnsi="Arial" w:cs="Arial"/>
                            <w:sz w:val="18"/>
                            <w:szCs w:val="18"/>
                          </w:rPr>
                        </w:pPr>
                        <w:r>
                          <w:rPr>
                            <w:rFonts w:ascii="Arial" w:hAnsi="Arial" w:cs="Arial"/>
                            <w:sz w:val="18"/>
                            <w:szCs w:val="18"/>
                          </w:rPr>
                          <w:t> </w:t>
                        </w:r>
                      </w:p>
                    </w:tc>
                    <w:tc>
                      <w:tcPr>
                        <w:tcW w:w="124" w:type="dxa"/>
                        <w:vAlign w:val="center"/>
                        <w:hideMark/>
                      </w:tcPr>
                      <w:p w:rsidR="002F3488" w:rsidRDefault="002F3488">
                        <w:pPr>
                          <w:spacing w:line="150" w:lineRule="atLeast"/>
                          <w:rPr>
                            <w:rFonts w:ascii="Arial" w:hAnsi="Arial" w:cs="Arial"/>
                            <w:sz w:val="18"/>
                            <w:szCs w:val="18"/>
                          </w:rPr>
                        </w:pPr>
                        <w:r>
                          <w:rPr>
                            <w:rFonts w:ascii="Arial" w:hAnsi="Arial" w:cs="Arial"/>
                            <w:sz w:val="18"/>
                            <w:szCs w:val="18"/>
                          </w:rPr>
                          <w:t> </w:t>
                        </w:r>
                      </w:p>
                    </w:tc>
                    <w:tc>
                      <w:tcPr>
                        <w:tcW w:w="2277" w:type="dxa"/>
                        <w:vAlign w:val="center"/>
                        <w:hideMark/>
                      </w:tcPr>
                      <w:p w:rsidR="002F3488" w:rsidRDefault="002F3488">
                        <w:pPr>
                          <w:spacing w:line="150" w:lineRule="atLeast"/>
                          <w:rPr>
                            <w:rFonts w:ascii="Arial" w:hAnsi="Arial" w:cs="Arial"/>
                            <w:sz w:val="18"/>
                            <w:szCs w:val="18"/>
                          </w:rPr>
                        </w:pPr>
                        <w:r>
                          <w:rPr>
                            <w:rFonts w:ascii="Arial" w:hAnsi="Arial" w:cs="Arial"/>
                            <w:sz w:val="18"/>
                            <w:szCs w:val="18"/>
                          </w:rPr>
                          <w:t> </w:t>
                        </w:r>
                      </w:p>
                    </w:tc>
                  </w:tr>
                  <w:tr w:rsidR="002F3488">
                    <w:trPr>
                      <w:trHeight w:val="450"/>
                      <w:tblCellSpacing w:w="0" w:type="dxa"/>
                    </w:trPr>
                    <w:tc>
                      <w:tcPr>
                        <w:tcW w:w="0" w:type="auto"/>
                        <w:gridSpan w:val="2"/>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gridSpan w:val="8"/>
                        <w:vAlign w:val="center"/>
                        <w:hideMark/>
                      </w:tcPr>
                      <w:p w:rsidR="002F3488" w:rsidRDefault="002F3488">
                        <w:pPr>
                          <w:spacing w:after="240" w:line="240" w:lineRule="atLeast"/>
                          <w:rPr>
                            <w:rFonts w:ascii="Arial" w:hAnsi="Arial" w:cs="Arial"/>
                            <w:sz w:val="18"/>
                            <w:szCs w:val="18"/>
                          </w:rPr>
                        </w:pPr>
                        <w:r>
                          <w:rPr>
                            <w:rStyle w:val="af1"/>
                            <w:rFonts w:ascii="Arial" w:hAnsi="Arial" w:cs="Arial"/>
                            <w:sz w:val="20"/>
                            <w:szCs w:val="20"/>
                          </w:rPr>
                          <w:t>Акція діє з 01 травня до 31 липня 2014 року.</w:t>
                        </w:r>
                        <w:r>
                          <w:rPr>
                            <w:rFonts w:ascii="Arial" w:hAnsi="Arial" w:cs="Arial"/>
                            <w:color w:val="FFFFFF"/>
                            <w:sz w:val="18"/>
                            <w:szCs w:val="18"/>
                          </w:rPr>
                          <w:br/>
                        </w:r>
                        <w:r>
                          <w:rPr>
                            <w:rFonts w:ascii="Arial" w:hAnsi="Arial" w:cs="Arial"/>
                            <w:sz w:val="18"/>
                            <w:szCs w:val="18"/>
                          </w:rPr>
                          <w:br/>
                        </w:r>
                        <w:r>
                          <w:rPr>
                            <w:rStyle w:val="af1"/>
                            <w:rFonts w:ascii="Arial" w:hAnsi="Arial" w:cs="Arial"/>
                            <w:sz w:val="20"/>
                            <w:szCs w:val="20"/>
                          </w:rPr>
                          <w:t>Результати щомісячних розіграшів будуть оприлюдені:</w:t>
                        </w:r>
                        <w:r>
                          <w:rPr>
                            <w:rFonts w:ascii="Arial" w:hAnsi="Arial" w:cs="Arial"/>
                            <w:b/>
                            <w:bCs/>
                            <w:sz w:val="20"/>
                            <w:szCs w:val="20"/>
                          </w:rPr>
                          <w:br/>
                        </w:r>
                        <w:r>
                          <w:rPr>
                            <w:rStyle w:val="af1"/>
                            <w:rFonts w:ascii="Arial" w:hAnsi="Arial" w:cs="Arial"/>
                            <w:sz w:val="20"/>
                            <w:szCs w:val="20"/>
                          </w:rPr>
                          <w:t>Перший етап</w:t>
                        </w:r>
                        <w:r>
                          <w:rPr>
                            <w:rStyle w:val="maintext"/>
                            <w:rFonts w:ascii="Arial" w:hAnsi="Arial" w:cs="Arial"/>
                            <w:b/>
                            <w:bCs/>
                            <w:sz w:val="20"/>
                            <w:szCs w:val="20"/>
                          </w:rPr>
                          <w:t> - 4 червня 2014 року</w:t>
                        </w:r>
                        <w:r>
                          <w:rPr>
                            <w:rFonts w:ascii="Arial" w:hAnsi="Arial" w:cs="Arial"/>
                            <w:b/>
                            <w:bCs/>
                            <w:sz w:val="20"/>
                            <w:szCs w:val="20"/>
                          </w:rPr>
                          <w:br/>
                        </w:r>
                        <w:r>
                          <w:rPr>
                            <w:rStyle w:val="maintext"/>
                            <w:rFonts w:ascii="Arial" w:hAnsi="Arial" w:cs="Arial"/>
                            <w:b/>
                            <w:bCs/>
                            <w:sz w:val="20"/>
                            <w:szCs w:val="20"/>
                          </w:rPr>
                          <w:t>Другий етап - 4 липня 2014 року</w:t>
                        </w:r>
                        <w:r>
                          <w:rPr>
                            <w:rFonts w:ascii="Arial" w:hAnsi="Arial" w:cs="Arial"/>
                            <w:b/>
                            <w:bCs/>
                            <w:sz w:val="20"/>
                            <w:szCs w:val="20"/>
                          </w:rPr>
                          <w:br/>
                        </w:r>
                        <w:r>
                          <w:rPr>
                            <w:rStyle w:val="maintext"/>
                            <w:rFonts w:ascii="Arial" w:hAnsi="Arial" w:cs="Arial"/>
                            <w:b/>
                            <w:bCs/>
                            <w:sz w:val="20"/>
                            <w:szCs w:val="20"/>
                          </w:rPr>
                          <w:t>Третій етап - 4 серпня 2014 року</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r>
                  <w:tr w:rsidR="002F3488">
                    <w:trPr>
                      <w:tblCellSpacing w:w="0" w:type="dxa"/>
                    </w:trPr>
                    <w:tc>
                      <w:tcPr>
                        <w:tcW w:w="0" w:type="auto"/>
                        <w:gridSpan w:val="2"/>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gridSpan w:val="8"/>
                        <w:vAlign w:val="center"/>
                        <w:hideMark/>
                      </w:tcPr>
                      <w:p w:rsidR="002F3488" w:rsidRDefault="00487427">
                        <w:pPr>
                          <w:spacing w:line="240" w:lineRule="atLeast"/>
                          <w:rPr>
                            <w:rFonts w:ascii="Arial" w:hAnsi="Arial" w:cs="Arial"/>
                            <w:sz w:val="18"/>
                            <w:szCs w:val="18"/>
                          </w:rPr>
                        </w:pPr>
                        <w:hyperlink r:id="rId43" w:history="1">
                          <w:r w:rsidR="002F3488">
                            <w:rPr>
                              <w:rStyle w:val="a3"/>
                              <w:rFonts w:ascii="Arial" w:hAnsi="Arial" w:cs="Arial"/>
                              <w:color w:val="7F7F7F"/>
                              <w:sz w:val="20"/>
                              <w:szCs w:val="20"/>
                            </w:rPr>
                            <w:t>Офіційні правила акції “Вигравайте європальне на літо”</w:t>
                          </w:r>
                          <w:r w:rsidR="002F3488">
                            <w:rPr>
                              <w:rFonts w:ascii="Arial" w:hAnsi="Arial" w:cs="Arial"/>
                              <w:color w:val="7F7F7F"/>
                              <w:sz w:val="20"/>
                              <w:szCs w:val="20"/>
                            </w:rPr>
                            <w:br/>
                          </w:r>
                        </w:hyperlink>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r>
                  <w:tr w:rsidR="002F3488">
                    <w:trPr>
                      <w:tblCellSpacing w:w="0" w:type="dxa"/>
                    </w:trPr>
                    <w:tc>
                      <w:tcPr>
                        <w:tcW w:w="0" w:type="auto"/>
                        <w:gridSpan w:val="2"/>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gridSpan w:val="8"/>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r>
                  <w:tr w:rsidR="002F3488">
                    <w:trPr>
                      <w:tblCellSpacing w:w="0" w:type="dxa"/>
                    </w:trPr>
                    <w:tc>
                      <w:tcPr>
                        <w:tcW w:w="0" w:type="auto"/>
                        <w:gridSpan w:val="2"/>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gridSpan w:val="8"/>
                        <w:vAlign w:val="center"/>
                        <w:hideMark/>
                      </w:tcPr>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3580"/>
                          <w:gridCol w:w="3673"/>
                          <w:gridCol w:w="1747"/>
                        </w:tblGrid>
                        <w:tr w:rsidR="002F3488">
                          <w:trPr>
                            <w:tblCellSpacing w:w="15" w:type="dxa"/>
                          </w:trPr>
                          <w:tc>
                            <w:tcPr>
                              <w:tcW w:w="0" w:type="auto"/>
                              <w:gridSpan w:val="2"/>
                              <w:hideMark/>
                            </w:tcPr>
                            <w:p w:rsidR="002F3488" w:rsidRDefault="002F3488">
                              <w:pPr>
                                <w:spacing w:line="240" w:lineRule="atLeast"/>
                                <w:rPr>
                                  <w:rFonts w:ascii="Arial" w:hAnsi="Arial" w:cs="Arial"/>
                                  <w:sz w:val="18"/>
                                  <w:szCs w:val="18"/>
                                </w:rPr>
                              </w:pPr>
                              <w:r>
                                <w:rPr>
                                  <w:rStyle w:val="af1"/>
                                  <w:rFonts w:ascii="Arial" w:hAnsi="Arial" w:cs="Arial"/>
                                  <w:sz w:val="20"/>
                                  <w:szCs w:val="20"/>
                                </w:rPr>
                                <w:t>Переможці акції за результатами першого акційного місяця:</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color w:val="808080"/>
                                  <w:sz w:val="20"/>
                                  <w:szCs w:val="20"/>
                                </w:rPr>
                                <w:t>Останні 5 цифр</w:t>
                              </w:r>
                              <w:r>
                                <w:rPr>
                                  <w:rStyle w:val="apple-converted-space"/>
                                  <w:rFonts w:ascii="Arial" w:hAnsi="Arial" w:cs="Arial"/>
                                  <w:color w:val="808080"/>
                                  <w:sz w:val="20"/>
                                  <w:szCs w:val="20"/>
                                </w:rPr>
                                <w:t> </w:t>
                              </w:r>
                              <w:r>
                                <w:rPr>
                                  <w:rFonts w:ascii="Arial" w:hAnsi="Arial" w:cs="Arial"/>
                                  <w:color w:val="808080"/>
                                  <w:sz w:val="20"/>
                                  <w:szCs w:val="20"/>
                                </w:rPr>
                                <w:br/>
                                <w:t>картки FISHKA</w:t>
                              </w:r>
                            </w:p>
                          </w:tc>
                        </w:tr>
                        <w:tr w:rsidR="002F3488">
                          <w:trPr>
                            <w:tblCellSpacing w:w="15"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20"/>
                                  <w:szCs w:val="20"/>
                                </w:rPr>
                                <w:t>Коцюбайло Інна Володимирівна</w:t>
                              </w:r>
                              <w:r>
                                <w:rPr>
                                  <w:rStyle w:val="apple-converted-space"/>
                                  <w:rFonts w:ascii="Arial" w:hAnsi="Arial" w:cs="Arial"/>
                                  <w:sz w:val="20"/>
                                  <w:szCs w:val="20"/>
                                </w:rPr>
                                <w:t> </w:t>
                              </w:r>
                              <w:r>
                                <w:rPr>
                                  <w:rFonts w:ascii="Arial" w:hAnsi="Arial" w:cs="Arial"/>
                                  <w:sz w:val="20"/>
                                  <w:szCs w:val="20"/>
                                </w:rPr>
                                <w:br/>
                                <w:t>Кізуб Олександр Миколайович</w:t>
                              </w:r>
                              <w:r>
                                <w:rPr>
                                  <w:rStyle w:val="apple-converted-space"/>
                                  <w:rFonts w:ascii="Arial" w:hAnsi="Arial" w:cs="Arial"/>
                                  <w:sz w:val="20"/>
                                  <w:szCs w:val="20"/>
                                </w:rPr>
                                <w:t> </w:t>
                              </w:r>
                              <w:r>
                                <w:rPr>
                                  <w:rFonts w:ascii="Arial" w:hAnsi="Arial" w:cs="Arial"/>
                                  <w:sz w:val="20"/>
                                  <w:szCs w:val="20"/>
                                </w:rPr>
                                <w:br/>
                                <w:t>Гелей Юрій Миколайович</w:t>
                              </w:r>
                              <w:r>
                                <w:rPr>
                                  <w:rStyle w:val="apple-converted-space"/>
                                  <w:rFonts w:ascii="Arial" w:hAnsi="Arial" w:cs="Arial"/>
                                  <w:sz w:val="20"/>
                                  <w:szCs w:val="20"/>
                                </w:rPr>
                                <w:t> </w:t>
                              </w:r>
                              <w:r>
                                <w:rPr>
                                  <w:rFonts w:ascii="Arial" w:hAnsi="Arial" w:cs="Arial"/>
                                  <w:sz w:val="20"/>
                                  <w:szCs w:val="20"/>
                                </w:rPr>
                                <w:br/>
                                <w:t>Сітовський Михайло Васильович</w:t>
                              </w:r>
                              <w:r>
                                <w:rPr>
                                  <w:rStyle w:val="apple-converted-space"/>
                                  <w:rFonts w:ascii="Arial" w:hAnsi="Arial" w:cs="Arial"/>
                                  <w:sz w:val="20"/>
                                  <w:szCs w:val="20"/>
                                </w:rPr>
                                <w:t> </w:t>
                              </w:r>
                              <w:r>
                                <w:rPr>
                                  <w:rFonts w:ascii="Arial" w:hAnsi="Arial" w:cs="Arial"/>
                                  <w:sz w:val="20"/>
                                  <w:szCs w:val="20"/>
                                </w:rPr>
                                <w:br/>
                                <w:t>Ленігевич Богдан Васильович</w:t>
                              </w:r>
                              <w:r>
                                <w:rPr>
                                  <w:rStyle w:val="apple-converted-space"/>
                                  <w:rFonts w:ascii="Arial" w:hAnsi="Arial" w:cs="Arial"/>
                                  <w:sz w:val="20"/>
                                  <w:szCs w:val="20"/>
                                </w:rPr>
                                <w:t> </w:t>
                              </w:r>
                              <w:r>
                                <w:rPr>
                                  <w:rFonts w:ascii="Arial" w:hAnsi="Arial" w:cs="Arial"/>
                                  <w:sz w:val="20"/>
                                  <w:szCs w:val="20"/>
                                </w:rPr>
                                <w:br/>
                                <w:t>Морозюк Микола Олександрович</w:t>
                              </w:r>
                              <w:r>
                                <w:rPr>
                                  <w:rStyle w:val="apple-converted-space"/>
                                  <w:rFonts w:ascii="Arial" w:hAnsi="Arial" w:cs="Arial"/>
                                  <w:sz w:val="20"/>
                                  <w:szCs w:val="20"/>
                                </w:rPr>
                                <w:t> </w:t>
                              </w:r>
                              <w:r>
                                <w:rPr>
                                  <w:rFonts w:ascii="Arial" w:hAnsi="Arial" w:cs="Arial"/>
                                  <w:sz w:val="20"/>
                                  <w:szCs w:val="20"/>
                                </w:rPr>
                                <w:br/>
                                <w:t>Музика Михайло Михайлович</w:t>
                              </w:r>
                              <w:r>
                                <w:rPr>
                                  <w:rStyle w:val="apple-converted-space"/>
                                  <w:rFonts w:ascii="Arial" w:hAnsi="Arial" w:cs="Arial"/>
                                  <w:sz w:val="20"/>
                                  <w:szCs w:val="20"/>
                                </w:rPr>
                                <w:t> </w:t>
                              </w:r>
                              <w:r>
                                <w:rPr>
                                  <w:rFonts w:ascii="Arial" w:hAnsi="Arial" w:cs="Arial"/>
                                  <w:sz w:val="20"/>
                                  <w:szCs w:val="20"/>
                                </w:rPr>
                                <w:br/>
                                <w:t>Джугір Тетяна Іванівна</w:t>
                              </w:r>
                              <w:r>
                                <w:rPr>
                                  <w:rStyle w:val="apple-converted-space"/>
                                  <w:rFonts w:ascii="Arial" w:hAnsi="Arial" w:cs="Arial"/>
                                  <w:sz w:val="20"/>
                                  <w:szCs w:val="20"/>
                                </w:rPr>
                                <w:t> </w:t>
                              </w:r>
                              <w:r>
                                <w:rPr>
                                  <w:rFonts w:ascii="Arial" w:hAnsi="Arial" w:cs="Arial"/>
                                  <w:sz w:val="20"/>
                                  <w:szCs w:val="20"/>
                                </w:rPr>
                                <w:br/>
                                <w:t>Клинюк Дмитро Васильович</w:t>
                              </w:r>
                              <w:r>
                                <w:rPr>
                                  <w:rStyle w:val="apple-converted-space"/>
                                  <w:rFonts w:ascii="Arial" w:hAnsi="Arial" w:cs="Arial"/>
                                  <w:sz w:val="20"/>
                                  <w:szCs w:val="20"/>
                                </w:rPr>
                                <w:t> </w:t>
                              </w:r>
                              <w:r>
                                <w:rPr>
                                  <w:rFonts w:ascii="Arial" w:hAnsi="Arial" w:cs="Arial"/>
                                  <w:sz w:val="20"/>
                                  <w:szCs w:val="20"/>
                                </w:rPr>
                                <w:br/>
                                <w:t>Пащенко Інесса Олександрівна</w:t>
                              </w:r>
                              <w:r>
                                <w:rPr>
                                  <w:rStyle w:val="apple-converted-space"/>
                                  <w:rFonts w:ascii="Arial" w:hAnsi="Arial" w:cs="Arial"/>
                                  <w:sz w:val="20"/>
                                  <w:szCs w:val="20"/>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20"/>
                                  <w:szCs w:val="20"/>
                                </w:rPr>
                                <w:t>м. Кіровоград</w:t>
                              </w:r>
                              <w:r>
                                <w:rPr>
                                  <w:rStyle w:val="apple-converted-space"/>
                                  <w:rFonts w:ascii="Arial" w:hAnsi="Arial" w:cs="Arial"/>
                                  <w:sz w:val="20"/>
                                  <w:szCs w:val="20"/>
                                </w:rPr>
                                <w:t> </w:t>
                              </w:r>
                              <w:r>
                                <w:rPr>
                                  <w:rFonts w:ascii="Arial" w:hAnsi="Arial" w:cs="Arial"/>
                                  <w:sz w:val="20"/>
                                  <w:szCs w:val="20"/>
                                </w:rPr>
                                <w:br/>
                                <w:t>м. Чугуїв, Харківська обл.</w:t>
                              </w:r>
                              <w:r>
                                <w:rPr>
                                  <w:rStyle w:val="apple-converted-space"/>
                                  <w:rFonts w:ascii="Arial" w:hAnsi="Arial" w:cs="Arial"/>
                                  <w:sz w:val="20"/>
                                  <w:szCs w:val="20"/>
                                </w:rPr>
                                <w:t> </w:t>
                              </w:r>
                              <w:r>
                                <w:rPr>
                                  <w:rFonts w:ascii="Arial" w:hAnsi="Arial" w:cs="Arial"/>
                                  <w:sz w:val="20"/>
                                  <w:szCs w:val="20"/>
                                </w:rPr>
                                <w:br/>
                                <w:t>м. Вишгород, Київська обл.</w:t>
                              </w:r>
                              <w:r>
                                <w:rPr>
                                  <w:rStyle w:val="apple-converted-space"/>
                                  <w:rFonts w:ascii="Arial" w:hAnsi="Arial" w:cs="Arial"/>
                                  <w:sz w:val="20"/>
                                  <w:szCs w:val="20"/>
                                </w:rPr>
                                <w:t> </w:t>
                              </w:r>
                              <w:r>
                                <w:rPr>
                                  <w:rFonts w:ascii="Arial" w:hAnsi="Arial" w:cs="Arial"/>
                                  <w:sz w:val="20"/>
                                  <w:szCs w:val="20"/>
                                </w:rPr>
                                <w:br/>
                                <w:t>м. Луцьк</w:t>
                              </w:r>
                              <w:r>
                                <w:rPr>
                                  <w:rStyle w:val="apple-converted-space"/>
                                  <w:rFonts w:ascii="Arial" w:hAnsi="Arial" w:cs="Arial"/>
                                  <w:sz w:val="20"/>
                                  <w:szCs w:val="20"/>
                                </w:rPr>
                                <w:t> </w:t>
                              </w:r>
                              <w:r>
                                <w:rPr>
                                  <w:rFonts w:ascii="Arial" w:hAnsi="Arial" w:cs="Arial"/>
                                  <w:sz w:val="20"/>
                                  <w:szCs w:val="20"/>
                                </w:rPr>
                                <w:br/>
                                <w:t>м. Долина, Івано-Франківська обл.</w:t>
                              </w:r>
                              <w:r>
                                <w:rPr>
                                  <w:rStyle w:val="apple-converted-space"/>
                                  <w:rFonts w:ascii="Arial" w:hAnsi="Arial" w:cs="Arial"/>
                                  <w:sz w:val="20"/>
                                  <w:szCs w:val="20"/>
                                </w:rPr>
                                <w:t> </w:t>
                              </w:r>
                              <w:r>
                                <w:rPr>
                                  <w:rFonts w:ascii="Arial" w:hAnsi="Arial" w:cs="Arial"/>
                                  <w:sz w:val="20"/>
                                  <w:szCs w:val="20"/>
                                </w:rPr>
                                <w:br/>
                                <w:t>м. Київ</w:t>
                              </w:r>
                              <w:r>
                                <w:rPr>
                                  <w:rStyle w:val="apple-converted-space"/>
                                  <w:rFonts w:ascii="Arial" w:hAnsi="Arial" w:cs="Arial"/>
                                  <w:sz w:val="20"/>
                                  <w:szCs w:val="20"/>
                                </w:rPr>
                                <w:t> </w:t>
                              </w:r>
                              <w:r>
                                <w:rPr>
                                  <w:rFonts w:ascii="Arial" w:hAnsi="Arial" w:cs="Arial"/>
                                  <w:sz w:val="20"/>
                                  <w:szCs w:val="20"/>
                                </w:rPr>
                                <w:br/>
                                <w:t>с. Молодинче, Львівська обл.</w:t>
                              </w:r>
                              <w:r>
                                <w:rPr>
                                  <w:rStyle w:val="apple-converted-space"/>
                                  <w:rFonts w:ascii="Arial" w:hAnsi="Arial" w:cs="Arial"/>
                                  <w:sz w:val="20"/>
                                  <w:szCs w:val="20"/>
                                </w:rPr>
                                <w:t> </w:t>
                              </w:r>
                              <w:r>
                                <w:rPr>
                                  <w:rFonts w:ascii="Arial" w:hAnsi="Arial" w:cs="Arial"/>
                                  <w:sz w:val="20"/>
                                  <w:szCs w:val="20"/>
                                </w:rPr>
                                <w:br/>
                                <w:t>с. Леніне, Миколаївська обл.</w:t>
                              </w:r>
                              <w:r>
                                <w:rPr>
                                  <w:rStyle w:val="apple-converted-space"/>
                                  <w:rFonts w:ascii="Arial" w:hAnsi="Arial" w:cs="Arial"/>
                                  <w:sz w:val="20"/>
                                  <w:szCs w:val="20"/>
                                </w:rPr>
                                <w:t> </w:t>
                              </w:r>
                              <w:r>
                                <w:rPr>
                                  <w:rFonts w:ascii="Arial" w:hAnsi="Arial" w:cs="Arial"/>
                                  <w:sz w:val="20"/>
                                  <w:szCs w:val="20"/>
                                </w:rPr>
                                <w:br/>
                                <w:t>с. Заріччя, Івано-Франківська обл.</w:t>
                              </w:r>
                              <w:r>
                                <w:rPr>
                                  <w:rStyle w:val="apple-converted-space"/>
                                  <w:rFonts w:ascii="Arial" w:hAnsi="Arial" w:cs="Arial"/>
                                  <w:sz w:val="20"/>
                                  <w:szCs w:val="20"/>
                                </w:rPr>
                                <w:t> </w:t>
                              </w:r>
                              <w:r>
                                <w:rPr>
                                  <w:rFonts w:ascii="Arial" w:hAnsi="Arial" w:cs="Arial"/>
                                  <w:sz w:val="20"/>
                                  <w:szCs w:val="20"/>
                                </w:rPr>
                                <w:br/>
                                <w:t>м. Суми</w:t>
                              </w:r>
                              <w:r>
                                <w:rPr>
                                  <w:rStyle w:val="apple-converted-space"/>
                                  <w:rFonts w:ascii="Arial" w:hAnsi="Arial" w:cs="Arial"/>
                                  <w:sz w:val="20"/>
                                  <w:szCs w:val="20"/>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20"/>
                                  <w:szCs w:val="20"/>
                                </w:rPr>
                                <w:t>60516</w:t>
                              </w:r>
                              <w:r>
                                <w:rPr>
                                  <w:rStyle w:val="apple-converted-space"/>
                                  <w:rFonts w:ascii="Arial" w:hAnsi="Arial" w:cs="Arial"/>
                                  <w:sz w:val="20"/>
                                  <w:szCs w:val="20"/>
                                </w:rPr>
                                <w:t> </w:t>
                              </w:r>
                              <w:r>
                                <w:rPr>
                                  <w:rFonts w:ascii="Arial" w:hAnsi="Arial" w:cs="Arial"/>
                                  <w:sz w:val="20"/>
                                  <w:szCs w:val="20"/>
                                </w:rPr>
                                <w:br/>
                                <w:t>21214</w:t>
                              </w:r>
                              <w:r>
                                <w:rPr>
                                  <w:rStyle w:val="apple-converted-space"/>
                                  <w:rFonts w:ascii="Arial" w:hAnsi="Arial" w:cs="Arial"/>
                                  <w:sz w:val="20"/>
                                  <w:szCs w:val="20"/>
                                </w:rPr>
                                <w:t> </w:t>
                              </w:r>
                              <w:r>
                                <w:rPr>
                                  <w:rFonts w:ascii="Arial" w:hAnsi="Arial" w:cs="Arial"/>
                                  <w:sz w:val="20"/>
                                  <w:szCs w:val="20"/>
                                </w:rPr>
                                <w:br/>
                                <w:t>66312</w:t>
                              </w:r>
                              <w:r>
                                <w:rPr>
                                  <w:rStyle w:val="apple-converted-space"/>
                                  <w:rFonts w:ascii="Arial" w:hAnsi="Arial" w:cs="Arial"/>
                                  <w:sz w:val="20"/>
                                  <w:szCs w:val="20"/>
                                </w:rPr>
                                <w:t> </w:t>
                              </w:r>
                              <w:r>
                                <w:rPr>
                                  <w:rFonts w:ascii="Arial" w:hAnsi="Arial" w:cs="Arial"/>
                                  <w:sz w:val="20"/>
                                  <w:szCs w:val="20"/>
                                </w:rPr>
                                <w:br/>
                                <w:t>56114</w:t>
                              </w:r>
                              <w:r>
                                <w:rPr>
                                  <w:rStyle w:val="apple-converted-space"/>
                                  <w:rFonts w:ascii="Arial" w:hAnsi="Arial" w:cs="Arial"/>
                                  <w:sz w:val="20"/>
                                  <w:szCs w:val="20"/>
                                </w:rPr>
                                <w:t> </w:t>
                              </w:r>
                              <w:r>
                                <w:rPr>
                                  <w:rFonts w:ascii="Arial" w:hAnsi="Arial" w:cs="Arial"/>
                                  <w:sz w:val="20"/>
                                  <w:szCs w:val="20"/>
                                </w:rPr>
                                <w:br/>
                                <w:t>21750</w:t>
                              </w:r>
                              <w:r>
                                <w:rPr>
                                  <w:rStyle w:val="apple-converted-space"/>
                                  <w:rFonts w:ascii="Arial" w:hAnsi="Arial" w:cs="Arial"/>
                                  <w:sz w:val="20"/>
                                  <w:szCs w:val="20"/>
                                </w:rPr>
                                <w:t> </w:t>
                              </w:r>
                              <w:r>
                                <w:rPr>
                                  <w:rFonts w:ascii="Arial" w:hAnsi="Arial" w:cs="Arial"/>
                                  <w:sz w:val="20"/>
                                  <w:szCs w:val="20"/>
                                </w:rPr>
                                <w:br/>
                                <w:t>49935</w:t>
                              </w:r>
                              <w:r>
                                <w:rPr>
                                  <w:rStyle w:val="apple-converted-space"/>
                                  <w:rFonts w:ascii="Arial" w:hAnsi="Arial" w:cs="Arial"/>
                                  <w:sz w:val="20"/>
                                  <w:szCs w:val="20"/>
                                </w:rPr>
                                <w:t> </w:t>
                              </w:r>
                              <w:r>
                                <w:rPr>
                                  <w:rFonts w:ascii="Arial" w:hAnsi="Arial" w:cs="Arial"/>
                                  <w:sz w:val="20"/>
                                  <w:szCs w:val="20"/>
                                </w:rPr>
                                <w:br/>
                                <w:t>73817</w:t>
                              </w:r>
                              <w:r>
                                <w:rPr>
                                  <w:rStyle w:val="apple-converted-space"/>
                                  <w:rFonts w:ascii="Arial" w:hAnsi="Arial" w:cs="Arial"/>
                                  <w:sz w:val="20"/>
                                  <w:szCs w:val="20"/>
                                </w:rPr>
                                <w:t> </w:t>
                              </w:r>
                              <w:r>
                                <w:rPr>
                                  <w:rFonts w:ascii="Arial" w:hAnsi="Arial" w:cs="Arial"/>
                                  <w:sz w:val="20"/>
                                  <w:szCs w:val="20"/>
                                </w:rPr>
                                <w:br/>
                                <w:t>45494</w:t>
                              </w:r>
                              <w:r>
                                <w:rPr>
                                  <w:rStyle w:val="apple-converted-space"/>
                                  <w:rFonts w:ascii="Arial" w:hAnsi="Arial" w:cs="Arial"/>
                                  <w:sz w:val="20"/>
                                  <w:szCs w:val="20"/>
                                </w:rPr>
                                <w:t> </w:t>
                              </w:r>
                              <w:r>
                                <w:rPr>
                                  <w:rFonts w:ascii="Arial" w:hAnsi="Arial" w:cs="Arial"/>
                                  <w:sz w:val="20"/>
                                  <w:szCs w:val="20"/>
                                </w:rPr>
                                <w:br/>
                                <w:t>72038</w:t>
                              </w:r>
                              <w:r>
                                <w:rPr>
                                  <w:rStyle w:val="apple-converted-space"/>
                                  <w:rFonts w:ascii="Arial" w:hAnsi="Arial" w:cs="Arial"/>
                                  <w:sz w:val="20"/>
                                  <w:szCs w:val="20"/>
                                </w:rPr>
                                <w:t> </w:t>
                              </w:r>
                              <w:r>
                                <w:rPr>
                                  <w:rFonts w:ascii="Arial" w:hAnsi="Arial" w:cs="Arial"/>
                                  <w:sz w:val="20"/>
                                  <w:szCs w:val="20"/>
                                </w:rPr>
                                <w:br/>
                                <w:t>41671</w:t>
                              </w:r>
                              <w:r>
                                <w:rPr>
                                  <w:rStyle w:val="apple-converted-space"/>
                                  <w:rFonts w:ascii="Arial" w:hAnsi="Arial" w:cs="Arial"/>
                                  <w:sz w:val="20"/>
                                  <w:szCs w:val="20"/>
                                </w:rPr>
                                <w:t> </w:t>
                              </w:r>
                            </w:p>
                          </w:tc>
                        </w:tr>
                      </w:tbl>
                      <w:p w:rsidR="002F3488" w:rsidRDefault="002F3488">
                        <w:pPr>
                          <w:spacing w:line="240" w:lineRule="atLeast"/>
                          <w:rPr>
                            <w:rFonts w:ascii="Arial" w:hAnsi="Arial" w:cs="Arial"/>
                            <w:sz w:val="18"/>
                            <w:szCs w:val="18"/>
                          </w:rPr>
                        </w:pP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r>
                  <w:tr w:rsidR="002F3488">
                    <w:trPr>
                      <w:tblCellSpacing w:w="0" w:type="dxa"/>
                    </w:trPr>
                    <w:tc>
                      <w:tcPr>
                        <w:tcW w:w="0" w:type="auto"/>
                        <w:gridSpan w:val="2"/>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gridSpan w:val="8"/>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r>
                  <w:tr w:rsidR="002F3488">
                    <w:trPr>
                      <w:tblCellSpacing w:w="0" w:type="dxa"/>
                    </w:trPr>
                    <w:tc>
                      <w:tcPr>
                        <w:tcW w:w="0" w:type="auto"/>
                        <w:gridSpan w:val="2"/>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gridSpan w:val="8"/>
                        <w:vAlign w:val="center"/>
                        <w:hideMark/>
                      </w:tcPr>
                      <w:tbl>
                        <w:tblPr>
                          <w:tblW w:w="9150" w:type="dxa"/>
                          <w:tblCellSpacing w:w="0" w:type="dxa"/>
                          <w:tblCellMar>
                            <w:left w:w="0" w:type="dxa"/>
                            <w:right w:w="0" w:type="dxa"/>
                          </w:tblCellMar>
                          <w:tblLook w:val="04A0" w:firstRow="1" w:lastRow="0" w:firstColumn="1" w:lastColumn="0" w:noHBand="0" w:noVBand="1"/>
                        </w:tblPr>
                        <w:tblGrid>
                          <w:gridCol w:w="1950"/>
                          <w:gridCol w:w="300"/>
                          <w:gridCol w:w="6900"/>
                        </w:tblGrid>
                        <w:tr w:rsidR="002F3488">
                          <w:trPr>
                            <w:tblCellSpacing w:w="0" w:type="dxa"/>
                          </w:trPr>
                          <w:tc>
                            <w:tcPr>
                              <w:tcW w:w="1950" w:type="dxa"/>
                              <w:vAlign w:val="center"/>
                              <w:hideMark/>
                            </w:tcPr>
                            <w:p w:rsidR="002F3488" w:rsidRDefault="002F3488">
                              <w:pPr>
                                <w:spacing w:line="240" w:lineRule="atLeast"/>
                                <w:rPr>
                                  <w:rFonts w:ascii="Arial" w:hAnsi="Arial" w:cs="Arial"/>
                                  <w:sz w:val="18"/>
                                  <w:szCs w:val="18"/>
                                </w:rPr>
                              </w:pPr>
                              <w:r>
                                <w:rPr>
                                  <w:rFonts w:ascii="Arial" w:hAnsi="Arial" w:cs="Arial"/>
                                  <w:noProof/>
                                  <w:sz w:val="18"/>
                                  <w:szCs w:val="18"/>
                                  <w:lang w:val="ru-RU" w:eastAsia="ru-RU"/>
                                </w:rPr>
                                <w:drawing>
                                  <wp:inline distT="0" distB="0" distL="0" distR="0" wp14:anchorId="4CE7DB31" wp14:editId="75D0D29F">
                                    <wp:extent cx="1143000" cy="266700"/>
                                    <wp:effectExtent l="0" t="0" r="0" b="0"/>
                                    <wp:docPr id="136" name="Рисунок 136" descr="http://www.myfishka.com/img/Image/SHYNY/okk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yfishka.com/img/Image/SHYNY/okko_logo.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p>
                          </w:tc>
                          <w:tc>
                            <w:tcPr>
                              <w:tcW w:w="300" w:type="dxa"/>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20"/>
                                  <w:szCs w:val="20"/>
                                </w:rPr>
                                <w:t>Акція діє в мережі заправних комплексів «ОККО» по всій території України. Офіційні умови та результати акції можна дізнатись на сайтах</w:t>
                              </w:r>
                              <w:r>
                                <w:rPr>
                                  <w:rStyle w:val="apple-converted-space"/>
                                  <w:rFonts w:ascii="Arial" w:hAnsi="Arial" w:cs="Arial"/>
                                  <w:sz w:val="20"/>
                                  <w:szCs w:val="20"/>
                                </w:rPr>
                                <w:t> </w:t>
                              </w:r>
                              <w:hyperlink r:id="rId45" w:tgtFrame="blank" w:history="1">
                                <w:r>
                                  <w:rPr>
                                    <w:rStyle w:val="a3"/>
                                    <w:rFonts w:ascii="Arial" w:hAnsi="Arial" w:cs="Arial"/>
                                    <w:color w:val="7F7F7F"/>
                                    <w:sz w:val="18"/>
                                    <w:szCs w:val="18"/>
                                  </w:rPr>
                                  <w:t>www.okko.ua</w:t>
                                </w:r>
                              </w:hyperlink>
                              <w:r>
                                <w:rPr>
                                  <w:rFonts w:ascii="Arial" w:hAnsi="Arial" w:cs="Arial"/>
                                  <w:sz w:val="20"/>
                                  <w:szCs w:val="20"/>
                                </w:rPr>
                                <w:t>,</w:t>
                              </w:r>
                              <w:hyperlink r:id="rId46" w:history="1">
                                <w:r>
                                  <w:rPr>
                                    <w:rStyle w:val="a3"/>
                                    <w:rFonts w:ascii="Arial" w:hAnsi="Arial" w:cs="Arial"/>
                                    <w:color w:val="7F7F7F"/>
                                    <w:sz w:val="18"/>
                                    <w:szCs w:val="18"/>
                                  </w:rPr>
                                  <w:t>www.myfishka.com</w:t>
                                </w:r>
                              </w:hyperlink>
                              <w:r>
                                <w:rPr>
                                  <w:rStyle w:val="apple-converted-space"/>
                                  <w:rFonts w:ascii="Arial" w:hAnsi="Arial" w:cs="Arial"/>
                                  <w:sz w:val="20"/>
                                  <w:szCs w:val="20"/>
                                </w:rPr>
                                <w:t> </w:t>
                              </w:r>
                              <w:r>
                                <w:rPr>
                                  <w:rFonts w:ascii="Arial" w:hAnsi="Arial" w:cs="Arial"/>
                                  <w:sz w:val="20"/>
                                  <w:szCs w:val="20"/>
                                </w:rPr>
                                <w:t>та за телефонами гарячої лінії FISHKA 0 800 505 118 або ОККО 0 800 501 101.</w:t>
                              </w:r>
                            </w:p>
                          </w:tc>
                        </w:tr>
                        <w:tr w:rsidR="002F3488">
                          <w:trPr>
                            <w:tblCellSpacing w:w="0" w:type="dxa"/>
                          </w:trPr>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color w:val="888888"/>
                                  <w:sz w:val="20"/>
                                  <w:szCs w:val="20"/>
                                </w:rPr>
                                <w:t>Дзвінки зі стаціонарних телефонів безкоштовні, дзвінки з мобільних —</w:t>
                              </w:r>
                              <w:r>
                                <w:rPr>
                                  <w:rFonts w:ascii="Arial" w:hAnsi="Arial" w:cs="Arial"/>
                                  <w:color w:val="888888"/>
                                  <w:sz w:val="15"/>
                                  <w:szCs w:val="15"/>
                                </w:rPr>
                                <w:t>згідно тарифу оператора</w:t>
                              </w:r>
                              <w:r>
                                <w:rPr>
                                  <w:rFonts w:ascii="Arial" w:hAnsi="Arial" w:cs="Arial"/>
                                  <w:color w:val="888888"/>
                                  <w:sz w:val="20"/>
                                  <w:szCs w:val="20"/>
                                </w:rPr>
                                <w:t>.</w:t>
                              </w:r>
                            </w:p>
                          </w:tc>
                        </w:tr>
                      </w:tbl>
                      <w:p w:rsidR="002F3488" w:rsidRDefault="002F3488">
                        <w:pPr>
                          <w:spacing w:line="240" w:lineRule="atLeast"/>
                          <w:rPr>
                            <w:rFonts w:ascii="Arial" w:hAnsi="Arial" w:cs="Arial"/>
                            <w:sz w:val="18"/>
                            <w:szCs w:val="18"/>
                          </w:rPr>
                        </w:pPr>
                      </w:p>
                    </w:tc>
                    <w:tc>
                      <w:tcPr>
                        <w:tcW w:w="0" w:type="auto"/>
                        <w:vAlign w:val="center"/>
                        <w:hideMark/>
                      </w:tcPr>
                      <w:p w:rsidR="002F3488" w:rsidRDefault="002F3488">
                        <w:pPr>
                          <w:spacing w:line="240" w:lineRule="atLeast"/>
                          <w:rPr>
                            <w:rFonts w:ascii="Arial" w:hAnsi="Arial" w:cs="Arial"/>
                            <w:sz w:val="18"/>
                            <w:szCs w:val="18"/>
                          </w:rPr>
                        </w:pPr>
                        <w:r>
                          <w:rPr>
                            <w:rFonts w:ascii="Arial" w:hAnsi="Arial" w:cs="Arial"/>
                            <w:sz w:val="18"/>
                            <w:szCs w:val="18"/>
                          </w:rPr>
                          <w:t> </w:t>
                        </w:r>
                      </w:p>
                    </w:tc>
                  </w:tr>
                </w:tbl>
                <w:p w:rsidR="002F3488" w:rsidRDefault="002F3488">
                  <w:pPr>
                    <w:spacing w:line="240" w:lineRule="atLeast"/>
                    <w:rPr>
                      <w:rFonts w:ascii="Arial" w:hAnsi="Arial" w:cs="Arial"/>
                      <w:sz w:val="18"/>
                      <w:szCs w:val="18"/>
                    </w:rPr>
                  </w:pPr>
                </w:p>
              </w:tc>
            </w:tr>
          </w:tbl>
          <w:p w:rsidR="002F3488" w:rsidRDefault="002F3488">
            <w:pPr>
              <w:spacing w:line="240" w:lineRule="atLeast"/>
              <w:rPr>
                <w:rFonts w:ascii="Arial" w:hAnsi="Arial" w:cs="Arial"/>
                <w:sz w:val="18"/>
                <w:szCs w:val="18"/>
              </w:rPr>
            </w:pPr>
          </w:p>
        </w:tc>
      </w:tr>
    </w:tbl>
    <w:p w:rsidR="00EB26CF" w:rsidRPr="00304A8F" w:rsidRDefault="00EB26CF" w:rsidP="00063C10">
      <w:pPr>
        <w:pStyle w:val="a4"/>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Проте у нашому випадку для активного продажу брендового пального </w:t>
      </w:r>
      <w:r>
        <w:rPr>
          <w:rFonts w:ascii="Times New Roman" w:hAnsi="Times New Roman" w:cs="Times New Roman"/>
          <w:spacing w:val="-4"/>
          <w:sz w:val="28"/>
          <w:szCs w:val="28"/>
        </w:rPr>
        <w:t>Pulls 95</w:t>
      </w:r>
      <w:r w:rsidRPr="00493A8D">
        <w:rPr>
          <w:rFonts w:ascii="Times New Roman" w:hAnsi="Times New Roman" w:cs="Times New Roman"/>
          <w:spacing w:val="-4"/>
          <w:sz w:val="28"/>
          <w:szCs w:val="28"/>
        </w:rPr>
        <w:t xml:space="preserve"> </w:t>
      </w:r>
      <w:r w:rsidRPr="0079259D">
        <w:rPr>
          <w:rFonts w:ascii="Times New Roman" w:hAnsi="Times New Roman" w:cs="Times New Roman"/>
          <w:spacing w:val="-4"/>
          <w:sz w:val="28"/>
          <w:szCs w:val="28"/>
        </w:rPr>
        <w:t>та</w:t>
      </w:r>
      <w:r>
        <w:t xml:space="preserve"> </w:t>
      </w:r>
      <w:r w:rsidRPr="00D44C62">
        <w:rPr>
          <w:rFonts w:ascii="Times New Roman" w:hAnsi="Times New Roman" w:cs="Times New Roman"/>
          <w:bCs/>
          <w:color w:val="333333"/>
          <w:sz w:val="28"/>
          <w:szCs w:val="28"/>
        </w:rPr>
        <w:t>Pulls Diesel</w:t>
      </w:r>
      <w:r>
        <w:rPr>
          <w:rFonts w:ascii="Times New Roman" w:hAnsi="Times New Roman" w:cs="Times New Roman"/>
          <w:sz w:val="28"/>
          <w:szCs w:val="28"/>
        </w:rPr>
        <w:t xml:space="preserve"> доцільно буде застосувати таку форму комунікацій</w:t>
      </w:r>
      <w:r w:rsidR="00FA5546">
        <w:rPr>
          <w:rFonts w:ascii="Times New Roman" w:hAnsi="Times New Roman" w:cs="Times New Roman"/>
          <w:sz w:val="28"/>
          <w:szCs w:val="28"/>
        </w:rPr>
        <w:t>,</w:t>
      </w:r>
      <w:r>
        <w:rPr>
          <w:rFonts w:ascii="Times New Roman" w:hAnsi="Times New Roman" w:cs="Times New Roman"/>
          <w:sz w:val="28"/>
          <w:szCs w:val="28"/>
        </w:rPr>
        <w:t xml:space="preserve"> як персональний продаж, тобто усне представлення продавцем-консультантом пального в ході бесіди з потенційним покупцем задля продажу.</w:t>
      </w:r>
      <w:r w:rsidR="00F602D2">
        <w:rPr>
          <w:rFonts w:ascii="Times New Roman" w:hAnsi="Times New Roman" w:cs="Times New Roman"/>
          <w:sz w:val="28"/>
          <w:szCs w:val="28"/>
        </w:rPr>
        <w:t xml:space="preserve"> Дану форму комунікації нами запропоновано недаремно,</w:t>
      </w:r>
      <w:r w:rsidR="00122234">
        <w:rPr>
          <w:rFonts w:ascii="Times New Roman" w:hAnsi="Times New Roman" w:cs="Times New Roman"/>
          <w:sz w:val="28"/>
          <w:szCs w:val="28"/>
        </w:rPr>
        <w:t xml:space="preserve"> адже вона вважається найбільш дієвою, хоча й найбільш дорогою формою рекламної комунікації. У її ефективності мали можливість пересвідчитися на АЗС №ЛВ86</w:t>
      </w:r>
      <w:r w:rsidR="00F602D2">
        <w:rPr>
          <w:rFonts w:ascii="Times New Roman" w:hAnsi="Times New Roman" w:cs="Times New Roman"/>
          <w:sz w:val="28"/>
          <w:szCs w:val="28"/>
        </w:rPr>
        <w:t>.</w:t>
      </w:r>
    </w:p>
    <w:p w:rsidR="00DA05B4" w:rsidRDefault="00304A8F" w:rsidP="00F813A8">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r>
      <w:r w:rsidR="002929A5">
        <w:rPr>
          <w:rFonts w:ascii="Times New Roman" w:hAnsi="Times New Roman" w:cs="Times New Roman"/>
          <w:sz w:val="28"/>
          <w:szCs w:val="28"/>
        </w:rPr>
        <w:t>Щорічно</w:t>
      </w:r>
      <w:r w:rsidR="007A1F36">
        <w:rPr>
          <w:rFonts w:ascii="Times New Roman" w:hAnsi="Times New Roman" w:cs="Times New Roman"/>
          <w:sz w:val="28"/>
          <w:szCs w:val="28"/>
        </w:rPr>
        <w:t xml:space="preserve"> впродовж одного місяця</w:t>
      </w:r>
      <w:r w:rsidR="002929A5">
        <w:rPr>
          <w:rFonts w:ascii="Times New Roman" w:hAnsi="Times New Roman" w:cs="Times New Roman"/>
          <w:sz w:val="28"/>
          <w:szCs w:val="28"/>
        </w:rPr>
        <w:t xml:space="preserve"> на </w:t>
      </w:r>
      <w:r w:rsidR="00163D72">
        <w:rPr>
          <w:rFonts w:ascii="Times New Roman" w:hAnsi="Times New Roman" w:cs="Times New Roman"/>
          <w:spacing w:val="-4"/>
          <w:sz w:val="28"/>
          <w:szCs w:val="28"/>
        </w:rPr>
        <w:t>АЗС</w:t>
      </w:r>
      <w:r w:rsidR="00163D72" w:rsidRPr="00493A8D">
        <w:rPr>
          <w:rFonts w:ascii="Times New Roman" w:hAnsi="Times New Roman" w:cs="Times New Roman"/>
          <w:spacing w:val="-4"/>
          <w:sz w:val="28"/>
          <w:szCs w:val="28"/>
        </w:rPr>
        <w:t xml:space="preserve"> </w:t>
      </w:r>
      <w:r w:rsidR="00163D72">
        <w:rPr>
          <w:rFonts w:ascii="Times New Roman" w:hAnsi="Times New Roman" w:cs="Times New Roman"/>
          <w:spacing w:val="-4"/>
          <w:sz w:val="28"/>
          <w:szCs w:val="28"/>
        </w:rPr>
        <w:t xml:space="preserve">"ОККО" </w:t>
      </w:r>
      <w:r w:rsidR="002929A5">
        <w:rPr>
          <w:rFonts w:ascii="Times New Roman" w:hAnsi="Times New Roman" w:cs="Times New Roman"/>
          <w:sz w:val="28"/>
          <w:szCs w:val="28"/>
        </w:rPr>
        <w:t>про</w:t>
      </w:r>
      <w:r w:rsidR="00163D72">
        <w:rPr>
          <w:rFonts w:ascii="Times New Roman" w:hAnsi="Times New Roman" w:cs="Times New Roman"/>
          <w:sz w:val="28"/>
          <w:szCs w:val="28"/>
        </w:rPr>
        <w:t>водя</w:t>
      </w:r>
      <w:r w:rsidR="002929A5">
        <w:rPr>
          <w:rFonts w:ascii="Times New Roman" w:hAnsi="Times New Roman" w:cs="Times New Roman"/>
          <w:sz w:val="28"/>
          <w:szCs w:val="28"/>
        </w:rPr>
        <w:t>ться</w:t>
      </w:r>
      <w:r w:rsidR="00163D72">
        <w:rPr>
          <w:rFonts w:ascii="Times New Roman" w:hAnsi="Times New Roman" w:cs="Times New Roman"/>
          <w:sz w:val="28"/>
          <w:szCs w:val="28"/>
        </w:rPr>
        <w:t xml:space="preserve"> </w:t>
      </w:r>
      <w:r w:rsidR="007A1F36">
        <w:rPr>
          <w:rFonts w:ascii="Times New Roman" w:hAnsi="Times New Roman" w:cs="Times New Roman"/>
          <w:sz w:val="28"/>
          <w:szCs w:val="28"/>
        </w:rPr>
        <w:t xml:space="preserve">перегони по продажах </w:t>
      </w:r>
      <w:r w:rsidR="007A1F36">
        <w:rPr>
          <w:rFonts w:ascii="Times New Roman" w:hAnsi="Times New Roman" w:cs="Times New Roman"/>
          <w:spacing w:val="-4"/>
          <w:sz w:val="28"/>
          <w:szCs w:val="28"/>
        </w:rPr>
        <w:t>Pulls 95</w:t>
      </w:r>
      <w:r w:rsidR="007A1F36" w:rsidRPr="00493A8D">
        <w:rPr>
          <w:rFonts w:ascii="Times New Roman" w:hAnsi="Times New Roman" w:cs="Times New Roman"/>
          <w:spacing w:val="-4"/>
          <w:sz w:val="28"/>
          <w:szCs w:val="28"/>
        </w:rPr>
        <w:t xml:space="preserve"> </w:t>
      </w:r>
      <w:r w:rsidR="007A1F36" w:rsidRPr="0079259D">
        <w:rPr>
          <w:rFonts w:ascii="Times New Roman" w:hAnsi="Times New Roman" w:cs="Times New Roman"/>
          <w:spacing w:val="-4"/>
          <w:sz w:val="28"/>
          <w:szCs w:val="28"/>
        </w:rPr>
        <w:t>та</w:t>
      </w:r>
      <w:r w:rsidR="007A1F36">
        <w:t xml:space="preserve"> </w:t>
      </w:r>
      <w:r w:rsidR="007A1F36" w:rsidRPr="00D44C62">
        <w:rPr>
          <w:rFonts w:ascii="Times New Roman" w:hAnsi="Times New Roman" w:cs="Times New Roman"/>
          <w:bCs/>
          <w:color w:val="333333"/>
          <w:sz w:val="28"/>
          <w:szCs w:val="28"/>
        </w:rPr>
        <w:t>Pulls Diesel</w:t>
      </w:r>
      <w:r w:rsidR="007A1F36">
        <w:rPr>
          <w:rFonts w:ascii="Times New Roman" w:hAnsi="Times New Roman" w:cs="Times New Roman"/>
          <w:sz w:val="28"/>
          <w:szCs w:val="28"/>
        </w:rPr>
        <w:t xml:space="preserve"> між усіма АЗС з метою підвищення реалізації брендового пального, під час яких застосовується  персональний продаж. Заздалегідь усі АЗС діляться на групи відповідно до рівня реалізації товарів і послуг</w:t>
      </w:r>
      <w:r w:rsidR="00DA05B4">
        <w:rPr>
          <w:rFonts w:ascii="Times New Roman" w:hAnsi="Times New Roman" w:cs="Times New Roman"/>
          <w:sz w:val="28"/>
          <w:szCs w:val="28"/>
        </w:rPr>
        <w:t xml:space="preserve"> таблиця 3.3</w:t>
      </w:r>
      <w:r w:rsidR="007A1F36">
        <w:rPr>
          <w:rFonts w:ascii="Times New Roman" w:hAnsi="Times New Roman" w:cs="Times New Roman"/>
          <w:sz w:val="28"/>
          <w:szCs w:val="28"/>
        </w:rPr>
        <w:t>.</w:t>
      </w:r>
    </w:p>
    <w:p w:rsidR="00DA05B4" w:rsidRDefault="00DA05B4" w:rsidP="00F813A8">
      <w:pPr>
        <w:pStyle w:val="a4"/>
        <w:spacing w:line="360" w:lineRule="auto"/>
        <w:ind w:left="0"/>
        <w:jc w:val="both"/>
        <w:rPr>
          <w:rFonts w:ascii="Times New Roman" w:hAnsi="Times New Roman" w:cs="Times New Roman"/>
          <w:sz w:val="28"/>
          <w:szCs w:val="28"/>
        </w:rPr>
      </w:pPr>
    </w:p>
    <w:p w:rsidR="00DA05B4" w:rsidRDefault="00DA05B4" w:rsidP="00DA05B4">
      <w:pPr>
        <w:pStyle w:val="a4"/>
        <w:spacing w:line="360" w:lineRule="auto"/>
        <w:ind w:left="0"/>
        <w:jc w:val="right"/>
        <w:rPr>
          <w:rFonts w:ascii="Times New Roman" w:hAnsi="Times New Roman" w:cs="Times New Roman"/>
          <w:sz w:val="28"/>
          <w:szCs w:val="28"/>
        </w:rPr>
      </w:pPr>
      <w:r>
        <w:rPr>
          <w:rFonts w:ascii="Times New Roman" w:hAnsi="Times New Roman" w:cs="Times New Roman"/>
          <w:sz w:val="28"/>
          <w:szCs w:val="28"/>
        </w:rPr>
        <w:t>Таблиця 3.3</w:t>
      </w:r>
    </w:p>
    <w:p w:rsidR="00DA05B4" w:rsidRDefault="00DA05B4" w:rsidP="00DA05B4">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Розподіл АЗС на групи відносно рівня продж (в грошовому еквіваленті) станом на 2014рік</w:t>
      </w:r>
    </w:p>
    <w:tbl>
      <w:tblPr>
        <w:tblStyle w:val="ad"/>
        <w:tblW w:w="0" w:type="auto"/>
        <w:tblLook w:val="04A0" w:firstRow="1" w:lastRow="0" w:firstColumn="1" w:lastColumn="0" w:noHBand="0" w:noVBand="1"/>
      </w:tblPr>
      <w:tblGrid>
        <w:gridCol w:w="3284"/>
        <w:gridCol w:w="3285"/>
        <w:gridCol w:w="3285"/>
      </w:tblGrid>
      <w:tr w:rsidR="00DA05B4" w:rsidTr="00DA05B4">
        <w:tc>
          <w:tcPr>
            <w:tcW w:w="3284" w:type="dxa"/>
          </w:tcPr>
          <w:p w:rsidR="00DA05B4" w:rsidRPr="00DA05B4" w:rsidRDefault="00DA05B4" w:rsidP="00DA05B4">
            <w:pPr>
              <w:pStyle w:val="a4"/>
              <w:ind w:left="0"/>
              <w:jc w:val="center"/>
              <w:rPr>
                <w:rFonts w:ascii="Times New Roman" w:hAnsi="Times New Roman" w:cs="Times New Roman"/>
              </w:rPr>
            </w:pPr>
            <w:r w:rsidRPr="00DA05B4">
              <w:rPr>
                <w:rFonts w:ascii="Times New Roman" w:hAnsi="Times New Roman" w:cs="Times New Roman"/>
              </w:rPr>
              <w:t>Група</w:t>
            </w:r>
          </w:p>
        </w:tc>
        <w:tc>
          <w:tcPr>
            <w:tcW w:w="3285" w:type="dxa"/>
          </w:tcPr>
          <w:p w:rsidR="00DA05B4" w:rsidRPr="00DA05B4" w:rsidRDefault="00DA05B4" w:rsidP="00DA05B4">
            <w:pPr>
              <w:pStyle w:val="a4"/>
              <w:ind w:left="0"/>
              <w:jc w:val="center"/>
              <w:rPr>
                <w:rFonts w:ascii="Times New Roman" w:hAnsi="Times New Roman" w:cs="Times New Roman"/>
              </w:rPr>
            </w:pPr>
            <w:r w:rsidRPr="00DA05B4">
              <w:rPr>
                <w:rFonts w:ascii="Times New Roman" w:hAnsi="Times New Roman" w:cs="Times New Roman"/>
              </w:rPr>
              <w:t>Грошові діапазони, тис.грн</w:t>
            </w:r>
            <w:r w:rsidRPr="00DA05B4">
              <w:rPr>
                <w:rFonts w:ascii="Times New Roman" w:hAnsi="Times New Roman" w:cs="Times New Roman"/>
                <w:lang w:val="ru-RU"/>
              </w:rPr>
              <w:t>/</w:t>
            </w:r>
            <w:r w:rsidRPr="00DA05B4">
              <w:rPr>
                <w:rFonts w:ascii="Times New Roman" w:hAnsi="Times New Roman" w:cs="Times New Roman"/>
              </w:rPr>
              <w:t>день</w:t>
            </w:r>
          </w:p>
        </w:tc>
        <w:tc>
          <w:tcPr>
            <w:tcW w:w="3285" w:type="dxa"/>
          </w:tcPr>
          <w:p w:rsidR="00DA05B4" w:rsidRPr="00DA05B4" w:rsidRDefault="00DA05B4" w:rsidP="00DA05B4">
            <w:pPr>
              <w:pStyle w:val="a4"/>
              <w:ind w:left="0"/>
              <w:jc w:val="center"/>
              <w:rPr>
                <w:rFonts w:ascii="Times New Roman" w:hAnsi="Times New Roman" w:cs="Times New Roman"/>
              </w:rPr>
            </w:pPr>
            <w:r w:rsidRPr="00DA05B4">
              <w:rPr>
                <w:rFonts w:ascii="Times New Roman" w:hAnsi="Times New Roman" w:cs="Times New Roman"/>
              </w:rPr>
              <w:t>Кількість АЗС</w:t>
            </w:r>
          </w:p>
        </w:tc>
      </w:tr>
      <w:tr w:rsidR="00DA05B4" w:rsidTr="00DA05B4">
        <w:tc>
          <w:tcPr>
            <w:tcW w:w="3284" w:type="dxa"/>
          </w:tcPr>
          <w:p w:rsidR="00DA05B4" w:rsidRDefault="00DA05B4" w:rsidP="00DA05B4">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І</w:t>
            </w:r>
          </w:p>
        </w:tc>
        <w:tc>
          <w:tcPr>
            <w:tcW w:w="3285" w:type="dxa"/>
          </w:tcPr>
          <w:p w:rsidR="00DA05B4" w:rsidRDefault="00DA05B4" w:rsidP="00DA05B4">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до 80</w:t>
            </w:r>
          </w:p>
        </w:tc>
        <w:tc>
          <w:tcPr>
            <w:tcW w:w="3285" w:type="dxa"/>
          </w:tcPr>
          <w:p w:rsidR="00DA05B4" w:rsidRDefault="00DA05B4" w:rsidP="00DA05B4">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101</w:t>
            </w:r>
          </w:p>
        </w:tc>
      </w:tr>
      <w:tr w:rsidR="00DA05B4" w:rsidTr="00DA05B4">
        <w:tc>
          <w:tcPr>
            <w:tcW w:w="3284" w:type="dxa"/>
          </w:tcPr>
          <w:p w:rsidR="00DA05B4" w:rsidRDefault="00DA05B4" w:rsidP="00DA05B4">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ІІ</w:t>
            </w:r>
          </w:p>
        </w:tc>
        <w:tc>
          <w:tcPr>
            <w:tcW w:w="3285" w:type="dxa"/>
          </w:tcPr>
          <w:p w:rsidR="00DA05B4" w:rsidRDefault="00DA05B4" w:rsidP="00DA05B4">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80-110</w:t>
            </w:r>
          </w:p>
        </w:tc>
        <w:tc>
          <w:tcPr>
            <w:tcW w:w="3285" w:type="dxa"/>
          </w:tcPr>
          <w:p w:rsidR="00DA05B4" w:rsidRDefault="00DA05B4" w:rsidP="00DA05B4">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200</w:t>
            </w:r>
          </w:p>
        </w:tc>
      </w:tr>
      <w:tr w:rsidR="00DA05B4" w:rsidTr="00DA05B4">
        <w:tc>
          <w:tcPr>
            <w:tcW w:w="3284" w:type="dxa"/>
          </w:tcPr>
          <w:p w:rsidR="00DA05B4" w:rsidRDefault="00DA05B4" w:rsidP="00DA05B4">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ІІІ</w:t>
            </w:r>
          </w:p>
        </w:tc>
        <w:tc>
          <w:tcPr>
            <w:tcW w:w="3285" w:type="dxa"/>
          </w:tcPr>
          <w:p w:rsidR="00DA05B4" w:rsidRDefault="00DA05B4" w:rsidP="00DA05B4">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110 і вище</w:t>
            </w:r>
          </w:p>
        </w:tc>
        <w:tc>
          <w:tcPr>
            <w:tcW w:w="3285" w:type="dxa"/>
          </w:tcPr>
          <w:p w:rsidR="00DA05B4" w:rsidRDefault="00DA05B4" w:rsidP="00DA05B4">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100</w:t>
            </w:r>
          </w:p>
        </w:tc>
      </w:tr>
    </w:tbl>
    <w:p w:rsidR="00DA05B4" w:rsidRDefault="00DA05B4" w:rsidP="00F813A8">
      <w:pPr>
        <w:pStyle w:val="a4"/>
        <w:spacing w:line="360" w:lineRule="auto"/>
        <w:ind w:left="0"/>
        <w:jc w:val="both"/>
        <w:rPr>
          <w:rFonts w:ascii="Times New Roman" w:hAnsi="Times New Roman" w:cs="Times New Roman"/>
          <w:sz w:val="28"/>
          <w:szCs w:val="28"/>
        </w:rPr>
      </w:pPr>
    </w:p>
    <w:p w:rsidR="00B9447E" w:rsidRPr="00B9447E" w:rsidRDefault="00B9447E" w:rsidP="00F813A8">
      <w:pPr>
        <w:pStyle w:val="a4"/>
        <w:spacing w:line="360" w:lineRule="auto"/>
        <w:ind w:left="0"/>
        <w:jc w:val="both"/>
        <w:rPr>
          <w:rFonts w:ascii="Times New Roman" w:hAnsi="Times New Roman" w:cs="Times New Roman"/>
          <w:sz w:val="28"/>
          <w:szCs w:val="28"/>
          <w:lang w:val="ru-RU"/>
        </w:rPr>
      </w:pPr>
      <w:r>
        <w:rPr>
          <w:rFonts w:ascii="Times New Roman" w:hAnsi="Times New Roman" w:cs="Times New Roman"/>
          <w:sz w:val="28"/>
          <w:szCs w:val="28"/>
        </w:rPr>
        <w:tab/>
        <w:t xml:space="preserve">В перегонах до уваги береться не тільки збільшення рівня продаж </w:t>
      </w:r>
      <w:r>
        <w:rPr>
          <w:rFonts w:ascii="Times New Roman" w:hAnsi="Times New Roman" w:cs="Times New Roman"/>
          <w:sz w:val="28"/>
          <w:szCs w:val="28"/>
          <w:lang w:val="en-US"/>
        </w:rPr>
        <w:t>Pulls</w:t>
      </w:r>
      <w:r>
        <w:rPr>
          <w:rFonts w:ascii="Times New Roman" w:hAnsi="Times New Roman" w:cs="Times New Roman"/>
          <w:sz w:val="28"/>
          <w:szCs w:val="28"/>
          <w:lang w:val="ru-RU"/>
        </w:rPr>
        <w:t>-95</w:t>
      </w:r>
      <w:r>
        <w:rPr>
          <w:rFonts w:ascii="Times New Roman" w:hAnsi="Times New Roman" w:cs="Times New Roman"/>
          <w:sz w:val="28"/>
          <w:szCs w:val="28"/>
        </w:rPr>
        <w:t>, а й</w:t>
      </w:r>
      <w:r w:rsidRPr="00B9447E">
        <w:rPr>
          <w:rFonts w:ascii="Times New Roman" w:hAnsi="Times New Roman" w:cs="Times New Roman"/>
          <w:sz w:val="28"/>
          <w:szCs w:val="28"/>
          <w:lang w:val="ru-RU"/>
        </w:rPr>
        <w:t xml:space="preserve"> </w:t>
      </w:r>
      <w:r>
        <w:rPr>
          <w:rFonts w:ascii="Times New Roman" w:hAnsi="Times New Roman" w:cs="Times New Roman"/>
          <w:sz w:val="28"/>
          <w:szCs w:val="28"/>
        </w:rPr>
        <w:t>його відсоткове співвідношення до проданого пального 95-Євро, про що можна пересвідчитись в додатках Ж,З.</w:t>
      </w:r>
    </w:p>
    <w:p w:rsidR="00761F4A" w:rsidRDefault="00112B55" w:rsidP="00DA05B4">
      <w:pPr>
        <w:pStyle w:val="a4"/>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закінченні перегонів перші три АЗС кожної з груп отримують премії</w:t>
      </w:r>
      <w:r w:rsidR="0015528B">
        <w:rPr>
          <w:rFonts w:ascii="Times New Roman" w:hAnsi="Times New Roman" w:cs="Times New Roman"/>
          <w:sz w:val="28"/>
          <w:szCs w:val="28"/>
        </w:rPr>
        <w:t>, що служить додатковим стимулом для усіх працівників та  підтверджує ефективність даного виду комунікації.</w:t>
      </w:r>
    </w:p>
    <w:p w:rsidR="00E86829" w:rsidRDefault="00E86829" w:rsidP="00006199">
      <w:pPr>
        <w:pStyle w:val="a4"/>
        <w:spacing w:line="360" w:lineRule="auto"/>
        <w:ind w:left="0" w:firstLine="709"/>
        <w:rPr>
          <w:rFonts w:ascii="Times New Roman" w:hAnsi="Times New Roman" w:cs="Times New Roman"/>
          <w:b/>
          <w:sz w:val="28"/>
          <w:szCs w:val="28"/>
        </w:rPr>
      </w:pPr>
    </w:p>
    <w:p w:rsidR="000B4BCD" w:rsidRPr="000B4BCD" w:rsidRDefault="000B4BCD" w:rsidP="00006199">
      <w:pPr>
        <w:pStyle w:val="a4"/>
        <w:spacing w:line="360" w:lineRule="auto"/>
        <w:ind w:left="0" w:firstLine="709"/>
        <w:rPr>
          <w:rFonts w:ascii="Times New Roman" w:hAnsi="Times New Roman" w:cs="Times New Roman"/>
          <w:b/>
          <w:sz w:val="28"/>
          <w:szCs w:val="28"/>
        </w:rPr>
      </w:pPr>
      <w:r w:rsidRPr="000B4BCD">
        <w:rPr>
          <w:rFonts w:ascii="Times New Roman" w:hAnsi="Times New Roman" w:cs="Times New Roman"/>
          <w:b/>
          <w:sz w:val="28"/>
          <w:szCs w:val="28"/>
        </w:rPr>
        <w:t>3.3. Розрахунок ефективності проведених заходів</w:t>
      </w:r>
    </w:p>
    <w:p w:rsidR="00761F4A" w:rsidRDefault="00761F4A" w:rsidP="00BC6B7A">
      <w:pPr>
        <w:pStyle w:val="a4"/>
        <w:spacing w:line="360" w:lineRule="auto"/>
        <w:ind w:left="0"/>
        <w:rPr>
          <w:rFonts w:ascii="Times New Roman" w:hAnsi="Times New Roman" w:cs="Times New Roman"/>
          <w:sz w:val="28"/>
          <w:szCs w:val="28"/>
        </w:rPr>
      </w:pPr>
    </w:p>
    <w:p w:rsidR="000B4BCD" w:rsidRPr="00DA05B4" w:rsidRDefault="000B4BCD" w:rsidP="000B4BCD">
      <w:pPr>
        <w:spacing w:line="360" w:lineRule="auto"/>
        <w:jc w:val="both"/>
        <w:rPr>
          <w:rFonts w:ascii="Times New Roman" w:hAnsi="Times New Roman" w:cs="Times New Roman"/>
          <w:b/>
          <w:sz w:val="28"/>
          <w:szCs w:val="28"/>
        </w:rPr>
      </w:pPr>
      <w:r>
        <w:rPr>
          <w:rFonts w:ascii="Times New Roman" w:hAnsi="Times New Roman" w:cs="Times New Roman"/>
          <w:color w:val="auto"/>
          <w:sz w:val="28"/>
          <w:szCs w:val="28"/>
        </w:rPr>
        <w:tab/>
      </w:r>
      <w:r w:rsidRPr="00DA05B4">
        <w:rPr>
          <w:rFonts w:ascii="Times New Roman" w:hAnsi="Times New Roman" w:cs="Times New Roman"/>
          <w:color w:val="auto"/>
          <w:sz w:val="28"/>
          <w:szCs w:val="28"/>
        </w:rPr>
        <w:t xml:space="preserve">У сучасному світі, аби досягнути успіху в бізнесі, недостатньо просто виробляти якісні товари, засновані на новітніх технологіях і встановлювати прийнятні для цільових покупців ціни на них. Необхідно донести до споживачів відповідну інформацію, як про самі товари і послуги, так і безпосередньо про компанію, яка їх виробляє. </w:t>
      </w:r>
    </w:p>
    <w:p w:rsidR="000B4BCD" w:rsidRPr="00DA05B4" w:rsidRDefault="000B4BCD" w:rsidP="00F813A8">
      <w:pPr>
        <w:spacing w:line="360" w:lineRule="auto"/>
        <w:ind w:firstLine="708"/>
        <w:jc w:val="both"/>
        <w:rPr>
          <w:rFonts w:ascii="Times New Roman" w:hAnsi="Times New Roman" w:cs="Times New Roman"/>
          <w:color w:val="auto"/>
          <w:sz w:val="28"/>
          <w:szCs w:val="28"/>
          <w:lang w:val="ru-RU"/>
        </w:rPr>
      </w:pPr>
      <w:r w:rsidRPr="00DA05B4">
        <w:rPr>
          <w:rFonts w:ascii="Times New Roman" w:hAnsi="Times New Roman" w:cs="Times New Roman"/>
          <w:color w:val="auto"/>
          <w:sz w:val="28"/>
          <w:szCs w:val="28"/>
          <w:lang w:val="ru-RU"/>
        </w:rPr>
        <w:t xml:space="preserve">Для </w:t>
      </w:r>
      <w:proofErr w:type="gramStart"/>
      <w:r w:rsidRPr="00DA05B4">
        <w:rPr>
          <w:rFonts w:ascii="Times New Roman" w:hAnsi="Times New Roman" w:cs="Times New Roman"/>
          <w:color w:val="auto"/>
          <w:sz w:val="28"/>
          <w:szCs w:val="28"/>
          <w:lang w:val="ru-RU"/>
        </w:rPr>
        <w:t>п</w:t>
      </w:r>
      <w:proofErr w:type="gramEnd"/>
      <w:r w:rsidRPr="00DA05B4">
        <w:rPr>
          <w:rFonts w:ascii="Times New Roman" w:hAnsi="Times New Roman" w:cs="Times New Roman"/>
          <w:color w:val="auto"/>
          <w:sz w:val="28"/>
          <w:szCs w:val="28"/>
          <w:lang w:val="ru-RU"/>
        </w:rPr>
        <w:t>ідвищення ефективності</w:t>
      </w:r>
      <w:r w:rsidR="006920AC" w:rsidRPr="00DA05B4">
        <w:rPr>
          <w:rFonts w:ascii="Times New Roman" w:hAnsi="Times New Roman" w:cs="Times New Roman"/>
          <w:color w:val="auto"/>
          <w:sz w:val="28"/>
          <w:szCs w:val="28"/>
          <w:lang w:val="ru-RU"/>
        </w:rPr>
        <w:t xml:space="preserve"> продаж брендового пального</w:t>
      </w:r>
      <w:r w:rsidRPr="00DA05B4">
        <w:rPr>
          <w:rFonts w:ascii="Times New Roman" w:hAnsi="Times New Roman" w:cs="Times New Roman"/>
          <w:color w:val="auto"/>
          <w:sz w:val="28"/>
          <w:szCs w:val="28"/>
          <w:lang w:val="ru-RU"/>
        </w:rPr>
        <w:t xml:space="preserve"> </w:t>
      </w:r>
      <w:r w:rsidR="00F813A8" w:rsidRPr="00DA05B4">
        <w:rPr>
          <w:rFonts w:ascii="Times New Roman" w:hAnsi="Times New Roman" w:cs="Times New Roman"/>
          <w:color w:val="auto"/>
          <w:sz w:val="28"/>
          <w:szCs w:val="28"/>
          <w:lang w:val="ru-RU"/>
        </w:rPr>
        <w:t xml:space="preserve">на </w:t>
      </w:r>
      <w:r w:rsidRPr="00DA05B4">
        <w:rPr>
          <w:rFonts w:ascii="Times New Roman" w:hAnsi="Times New Roman" w:cs="Times New Roman"/>
          <w:sz w:val="28"/>
          <w:szCs w:val="28"/>
        </w:rPr>
        <w:t xml:space="preserve">ПП </w:t>
      </w:r>
      <w:r w:rsidRPr="00DA05B4">
        <w:rPr>
          <w:rFonts w:ascii="Times New Roman" w:hAnsi="Times New Roman" w:cs="Times New Roman"/>
          <w:spacing w:val="-4"/>
          <w:sz w:val="28"/>
          <w:szCs w:val="28"/>
        </w:rPr>
        <w:t>"ОККО-Н</w:t>
      </w:r>
      <w:r w:rsidR="005057E9" w:rsidRPr="00DA05B4">
        <w:rPr>
          <w:rFonts w:ascii="Times New Roman" w:hAnsi="Times New Roman" w:cs="Times New Roman"/>
          <w:sz w:val="28"/>
          <w:szCs w:val="28"/>
        </w:rPr>
        <w:t>афтопродукт</w:t>
      </w:r>
      <w:r w:rsidRPr="00DA05B4">
        <w:rPr>
          <w:rFonts w:ascii="Times New Roman" w:hAnsi="Times New Roman" w:cs="Times New Roman"/>
          <w:spacing w:val="-4"/>
          <w:sz w:val="28"/>
          <w:szCs w:val="28"/>
        </w:rPr>
        <w:t xml:space="preserve">" </w:t>
      </w:r>
      <w:r w:rsidRPr="00DA05B4">
        <w:rPr>
          <w:rFonts w:ascii="Times New Roman" w:hAnsi="Times New Roman" w:cs="Times New Roman"/>
          <w:color w:val="auto"/>
          <w:sz w:val="28"/>
          <w:szCs w:val="28"/>
          <w:lang w:val="ru-RU"/>
        </w:rPr>
        <w:t>необхідно впровадити на підприємстві наступні заходи:</w:t>
      </w:r>
    </w:p>
    <w:p w:rsidR="00761F4A" w:rsidRPr="00DA05B4" w:rsidRDefault="006920AC" w:rsidP="009F1C8B">
      <w:pPr>
        <w:pStyle w:val="a4"/>
        <w:numPr>
          <w:ilvl w:val="0"/>
          <w:numId w:val="34"/>
        </w:numPr>
        <w:spacing w:line="360" w:lineRule="auto"/>
        <w:ind w:hanging="294"/>
        <w:jc w:val="both"/>
        <w:rPr>
          <w:rFonts w:ascii="Times New Roman" w:hAnsi="Times New Roman" w:cs="Times New Roman"/>
          <w:sz w:val="28"/>
          <w:szCs w:val="28"/>
        </w:rPr>
      </w:pPr>
      <w:r w:rsidRPr="00DA05B4">
        <w:rPr>
          <w:rFonts w:ascii="Times New Roman" w:hAnsi="Times New Roman" w:cs="Times New Roman"/>
          <w:sz w:val="28"/>
          <w:szCs w:val="28"/>
          <w:lang w:val="ru-RU"/>
        </w:rPr>
        <w:lastRenderedPageBreak/>
        <w:t>впровадження стратегії глибокого проникнення на ринок;</w:t>
      </w:r>
    </w:p>
    <w:p w:rsidR="006920AC" w:rsidRPr="00DA05B4" w:rsidRDefault="006920AC" w:rsidP="009F1C8B">
      <w:pPr>
        <w:pStyle w:val="a4"/>
        <w:numPr>
          <w:ilvl w:val="0"/>
          <w:numId w:val="34"/>
        </w:numPr>
        <w:spacing w:line="360" w:lineRule="auto"/>
        <w:ind w:left="0" w:firstLine="426"/>
        <w:jc w:val="both"/>
        <w:rPr>
          <w:rFonts w:ascii="Times New Roman" w:hAnsi="Times New Roman" w:cs="Times New Roman"/>
          <w:sz w:val="28"/>
          <w:szCs w:val="28"/>
        </w:rPr>
      </w:pPr>
      <w:r w:rsidRPr="00DA05B4">
        <w:rPr>
          <w:rFonts w:ascii="Times New Roman" w:hAnsi="Times New Roman" w:cs="Times New Roman"/>
          <w:sz w:val="28"/>
          <w:szCs w:val="28"/>
        </w:rPr>
        <w:t>запровадження на постійній основі такої форми маркетингової комунікації як персональний продаж.</w:t>
      </w:r>
    </w:p>
    <w:p w:rsidR="00F813A8" w:rsidRPr="00DA05B4" w:rsidRDefault="006920AC" w:rsidP="00B45BC3">
      <w:pPr>
        <w:pStyle w:val="a4"/>
        <w:spacing w:line="360" w:lineRule="auto"/>
        <w:ind w:left="0"/>
        <w:jc w:val="both"/>
        <w:rPr>
          <w:rFonts w:ascii="Times New Roman" w:hAnsi="Times New Roman" w:cs="Times New Roman"/>
          <w:spacing w:val="-4"/>
          <w:sz w:val="28"/>
          <w:szCs w:val="28"/>
          <w:lang w:val="ru-RU"/>
        </w:rPr>
      </w:pPr>
      <w:r w:rsidRPr="00DA05B4">
        <w:rPr>
          <w:rFonts w:ascii="Times New Roman" w:hAnsi="Times New Roman" w:cs="Times New Roman"/>
          <w:sz w:val="28"/>
          <w:szCs w:val="28"/>
        </w:rPr>
        <w:tab/>
        <w:t>Для визначення економічного ефекту від впровадження персонального продажу візьмемо дані</w:t>
      </w:r>
      <w:r w:rsidR="00C6707B" w:rsidRPr="00DA05B4">
        <w:rPr>
          <w:rFonts w:ascii="Times New Roman" w:hAnsi="Times New Roman" w:cs="Times New Roman"/>
          <w:sz w:val="28"/>
          <w:szCs w:val="28"/>
        </w:rPr>
        <w:t>,</w:t>
      </w:r>
      <w:r w:rsidRPr="00DA05B4">
        <w:rPr>
          <w:rFonts w:ascii="Times New Roman" w:hAnsi="Times New Roman" w:cs="Times New Roman"/>
          <w:sz w:val="28"/>
          <w:szCs w:val="28"/>
        </w:rPr>
        <w:t xml:space="preserve"> які були отримані після щорічних перегонів по продажах </w:t>
      </w:r>
      <w:r w:rsidRPr="00DA05B4">
        <w:rPr>
          <w:rFonts w:ascii="Times New Roman" w:hAnsi="Times New Roman" w:cs="Times New Roman"/>
          <w:spacing w:val="-4"/>
          <w:sz w:val="28"/>
          <w:szCs w:val="28"/>
        </w:rPr>
        <w:t>Pulls 95 та</w:t>
      </w:r>
      <w:r w:rsidRPr="00DA05B4">
        <w:rPr>
          <w:sz w:val="28"/>
          <w:szCs w:val="28"/>
        </w:rPr>
        <w:t xml:space="preserve"> </w:t>
      </w:r>
      <w:r w:rsidRPr="00DA05B4">
        <w:rPr>
          <w:rFonts w:ascii="Times New Roman" w:hAnsi="Times New Roman" w:cs="Times New Roman"/>
          <w:bCs/>
          <w:color w:val="333333"/>
          <w:sz w:val="28"/>
          <w:szCs w:val="28"/>
        </w:rPr>
        <w:t>Pulls Diesel</w:t>
      </w:r>
      <w:r w:rsidRPr="00DA05B4">
        <w:rPr>
          <w:rFonts w:ascii="Times New Roman" w:hAnsi="Times New Roman" w:cs="Times New Roman"/>
          <w:sz w:val="28"/>
          <w:szCs w:val="28"/>
        </w:rPr>
        <w:t xml:space="preserve"> між усіма АЗС</w:t>
      </w:r>
      <w:r w:rsidR="0008605F" w:rsidRPr="00DA05B4">
        <w:rPr>
          <w:rFonts w:ascii="Times New Roman" w:hAnsi="Times New Roman" w:cs="Times New Roman"/>
          <w:sz w:val="28"/>
          <w:szCs w:val="28"/>
        </w:rPr>
        <w:t xml:space="preserve"> (див. додатки Ж,З</w:t>
      </w:r>
      <w:r w:rsidR="00B45BC3" w:rsidRPr="00DA05B4">
        <w:rPr>
          <w:rFonts w:ascii="Times New Roman" w:hAnsi="Times New Roman" w:cs="Times New Roman"/>
          <w:sz w:val="28"/>
          <w:szCs w:val="28"/>
        </w:rPr>
        <w:t>)</w:t>
      </w:r>
      <w:r w:rsidRPr="00DA05B4">
        <w:rPr>
          <w:rFonts w:ascii="Times New Roman" w:hAnsi="Times New Roman" w:cs="Times New Roman"/>
          <w:sz w:val="28"/>
          <w:szCs w:val="28"/>
        </w:rPr>
        <w:t>.</w:t>
      </w:r>
      <w:r w:rsidR="00B45BC3" w:rsidRPr="00DA05B4">
        <w:rPr>
          <w:rFonts w:ascii="Times New Roman" w:hAnsi="Times New Roman" w:cs="Times New Roman"/>
          <w:sz w:val="28"/>
          <w:szCs w:val="28"/>
        </w:rPr>
        <w:t xml:space="preserve"> Виходячи з наявної інформації</w:t>
      </w:r>
      <w:r w:rsidR="00C6707B" w:rsidRPr="00DA05B4">
        <w:rPr>
          <w:rFonts w:ascii="Times New Roman" w:hAnsi="Times New Roman" w:cs="Times New Roman"/>
          <w:sz w:val="28"/>
          <w:szCs w:val="28"/>
        </w:rPr>
        <w:t>,</w:t>
      </w:r>
      <w:r w:rsidR="00B45BC3" w:rsidRPr="00DA05B4">
        <w:rPr>
          <w:rFonts w:ascii="Times New Roman" w:hAnsi="Times New Roman" w:cs="Times New Roman"/>
          <w:sz w:val="28"/>
          <w:szCs w:val="28"/>
        </w:rPr>
        <w:t xml:space="preserve"> можна зробити підрахунки по інтенсивності продаж пального </w:t>
      </w:r>
      <w:r w:rsidR="00B45BC3" w:rsidRPr="00DA05B4">
        <w:rPr>
          <w:rFonts w:ascii="Times New Roman" w:hAnsi="Times New Roman" w:cs="Times New Roman"/>
          <w:spacing w:val="-4"/>
          <w:sz w:val="28"/>
          <w:szCs w:val="28"/>
        </w:rPr>
        <w:t xml:space="preserve">Pulls 95. Результати реалізації пального отримано на  АЗС "ОККО" №ЛВ86. Відсутність показників по продажах </w:t>
      </w:r>
      <w:r w:rsidR="00B45BC3" w:rsidRPr="00DA05B4">
        <w:rPr>
          <w:rFonts w:ascii="Times New Roman" w:hAnsi="Times New Roman" w:cs="Times New Roman"/>
          <w:bCs/>
          <w:color w:val="333333"/>
          <w:sz w:val="28"/>
          <w:szCs w:val="28"/>
        </w:rPr>
        <w:t>Pulls Diesel пояснюється</w:t>
      </w:r>
      <w:r w:rsidR="00C6707B" w:rsidRPr="00DA05B4">
        <w:rPr>
          <w:rFonts w:ascii="Times New Roman" w:hAnsi="Times New Roman" w:cs="Times New Roman"/>
          <w:bCs/>
          <w:color w:val="333333"/>
          <w:sz w:val="28"/>
          <w:szCs w:val="28"/>
        </w:rPr>
        <w:t xml:space="preserve"> тим, що на даній АЗС немає вказано</w:t>
      </w:r>
      <w:r w:rsidR="00B45BC3" w:rsidRPr="00DA05B4">
        <w:rPr>
          <w:rFonts w:ascii="Times New Roman" w:hAnsi="Times New Roman" w:cs="Times New Roman"/>
          <w:bCs/>
          <w:color w:val="333333"/>
          <w:sz w:val="28"/>
          <w:szCs w:val="28"/>
        </w:rPr>
        <w:t xml:space="preserve">го виду пального. Тому економічну ефективність будемо визначати за результатами продаж пального </w:t>
      </w:r>
      <w:r w:rsidR="00B45BC3" w:rsidRPr="00DA05B4">
        <w:rPr>
          <w:rFonts w:ascii="Times New Roman" w:hAnsi="Times New Roman" w:cs="Times New Roman"/>
          <w:spacing w:val="-4"/>
          <w:sz w:val="28"/>
          <w:szCs w:val="28"/>
        </w:rPr>
        <w:t>Pulls 95.</w:t>
      </w:r>
      <w:r w:rsidR="006F699E" w:rsidRPr="00DA05B4">
        <w:rPr>
          <w:rFonts w:ascii="Times New Roman" w:hAnsi="Times New Roman" w:cs="Times New Roman"/>
          <w:spacing w:val="-4"/>
          <w:sz w:val="28"/>
          <w:szCs w:val="28"/>
        </w:rPr>
        <w:t xml:space="preserve"> Для цього нам потрібно порівняти рівень реалізації </w:t>
      </w:r>
      <w:r w:rsidR="00C9037E" w:rsidRPr="00DA05B4">
        <w:rPr>
          <w:rFonts w:ascii="Times New Roman" w:hAnsi="Times New Roman" w:cs="Times New Roman"/>
          <w:spacing w:val="-4"/>
          <w:sz w:val="28"/>
          <w:szCs w:val="28"/>
        </w:rPr>
        <w:t>до перегонів та після їх закінчення.</w:t>
      </w:r>
    </w:p>
    <w:p w:rsidR="00F813A8" w:rsidRPr="007A71FF" w:rsidRDefault="00F813A8" w:rsidP="00B45BC3">
      <w:pPr>
        <w:pStyle w:val="a4"/>
        <w:spacing w:line="360" w:lineRule="auto"/>
        <w:ind w:left="0"/>
        <w:jc w:val="both"/>
        <w:rPr>
          <w:rFonts w:ascii="Times New Roman" w:hAnsi="Times New Roman" w:cs="Times New Roman"/>
          <w:spacing w:val="-4"/>
          <w:sz w:val="28"/>
          <w:szCs w:val="28"/>
          <w:lang w:val="ru-RU"/>
        </w:rPr>
      </w:pPr>
    </w:p>
    <w:p w:rsidR="00461FF3" w:rsidRPr="00985873" w:rsidRDefault="00C9037E" w:rsidP="00461FF3">
      <w:pPr>
        <w:pStyle w:val="a4"/>
        <w:spacing w:line="360" w:lineRule="auto"/>
        <w:ind w:left="0"/>
        <w:jc w:val="right"/>
        <w:rPr>
          <w:rFonts w:ascii="Times New Roman" w:hAnsi="Times New Roman" w:cs="Times New Roman"/>
          <w:spacing w:val="-4"/>
          <w:sz w:val="28"/>
          <w:szCs w:val="28"/>
        </w:rPr>
      </w:pPr>
      <w:r>
        <w:rPr>
          <w:rFonts w:ascii="Times New Roman" w:hAnsi="Times New Roman" w:cs="Times New Roman"/>
          <w:spacing w:val="-4"/>
          <w:sz w:val="28"/>
          <w:szCs w:val="28"/>
        </w:rPr>
        <w:tab/>
      </w:r>
      <w:r w:rsidR="002E18EB">
        <w:rPr>
          <w:rFonts w:ascii="Times New Roman" w:hAnsi="Times New Roman" w:cs="Times New Roman"/>
          <w:spacing w:val="-4"/>
          <w:sz w:val="28"/>
          <w:szCs w:val="28"/>
        </w:rPr>
        <w:t>Таблиця 3.4</w:t>
      </w:r>
    </w:p>
    <w:p w:rsidR="00461FF3" w:rsidRPr="00985873" w:rsidRDefault="00461FF3" w:rsidP="00461FF3">
      <w:pPr>
        <w:pStyle w:val="a4"/>
        <w:spacing w:line="360" w:lineRule="auto"/>
        <w:ind w:left="0"/>
        <w:jc w:val="center"/>
        <w:rPr>
          <w:rFonts w:ascii="Times New Roman" w:hAnsi="Times New Roman" w:cs="Times New Roman"/>
          <w:spacing w:val="-4"/>
          <w:sz w:val="28"/>
          <w:szCs w:val="28"/>
        </w:rPr>
      </w:pPr>
      <w:r w:rsidRPr="00985873">
        <w:rPr>
          <w:rFonts w:ascii="Times New Roman" w:hAnsi="Times New Roman" w:cs="Times New Roman"/>
          <w:spacing w:val="-4"/>
          <w:sz w:val="28"/>
          <w:szCs w:val="28"/>
        </w:rPr>
        <w:t>Рівень продаж пального до та після перегонів</w:t>
      </w:r>
    </w:p>
    <w:tbl>
      <w:tblPr>
        <w:tblStyle w:val="ad"/>
        <w:tblW w:w="0" w:type="auto"/>
        <w:tblLook w:val="04A0" w:firstRow="1" w:lastRow="0" w:firstColumn="1" w:lastColumn="0" w:noHBand="0" w:noVBand="1"/>
      </w:tblPr>
      <w:tblGrid>
        <w:gridCol w:w="3284"/>
        <w:gridCol w:w="3285"/>
        <w:gridCol w:w="3285"/>
      </w:tblGrid>
      <w:tr w:rsidR="00461FF3" w:rsidTr="004750A8">
        <w:tc>
          <w:tcPr>
            <w:tcW w:w="3284" w:type="dxa"/>
          </w:tcPr>
          <w:p w:rsidR="00461FF3" w:rsidRPr="00461FF3" w:rsidRDefault="00461FF3" w:rsidP="004750A8">
            <w:pPr>
              <w:pStyle w:val="a4"/>
              <w:spacing w:line="360" w:lineRule="auto"/>
              <w:ind w:left="0"/>
              <w:jc w:val="center"/>
              <w:rPr>
                <w:rFonts w:ascii="Times New Roman" w:hAnsi="Times New Roman" w:cs="Times New Roman"/>
                <w:b/>
                <w:spacing w:val="-4"/>
                <w:sz w:val="28"/>
                <w:szCs w:val="28"/>
              </w:rPr>
            </w:pPr>
            <w:r w:rsidRPr="00461FF3">
              <w:rPr>
                <w:rFonts w:ascii="Times New Roman" w:hAnsi="Times New Roman" w:cs="Times New Roman"/>
                <w:b/>
                <w:spacing w:val="-4"/>
                <w:sz w:val="28"/>
                <w:szCs w:val="28"/>
              </w:rPr>
              <w:t xml:space="preserve">Продаж пального </w:t>
            </w:r>
          </w:p>
        </w:tc>
        <w:tc>
          <w:tcPr>
            <w:tcW w:w="3285" w:type="dxa"/>
          </w:tcPr>
          <w:p w:rsidR="004750A8" w:rsidRDefault="00461FF3" w:rsidP="004750A8">
            <w:pPr>
              <w:pStyle w:val="a4"/>
              <w:spacing w:line="360" w:lineRule="auto"/>
              <w:ind w:left="0"/>
              <w:jc w:val="center"/>
              <w:rPr>
                <w:rFonts w:ascii="Times New Roman" w:hAnsi="Times New Roman" w:cs="Times New Roman"/>
                <w:b/>
                <w:spacing w:val="-4"/>
                <w:sz w:val="28"/>
                <w:szCs w:val="28"/>
              </w:rPr>
            </w:pPr>
            <w:r w:rsidRPr="00461FF3">
              <w:rPr>
                <w:rFonts w:ascii="Times New Roman" w:hAnsi="Times New Roman" w:cs="Times New Roman"/>
                <w:b/>
                <w:spacing w:val="-4"/>
                <w:sz w:val="28"/>
                <w:szCs w:val="28"/>
              </w:rPr>
              <w:t>Готівкова реалізація</w:t>
            </w:r>
          </w:p>
          <w:p w:rsidR="00461FF3" w:rsidRPr="00461FF3" w:rsidRDefault="00461FF3" w:rsidP="004750A8">
            <w:pPr>
              <w:pStyle w:val="a4"/>
              <w:spacing w:line="360" w:lineRule="auto"/>
              <w:ind w:left="0"/>
              <w:jc w:val="center"/>
              <w:rPr>
                <w:rFonts w:ascii="Times New Roman" w:hAnsi="Times New Roman" w:cs="Times New Roman"/>
                <w:b/>
                <w:spacing w:val="-4"/>
                <w:sz w:val="28"/>
                <w:szCs w:val="28"/>
              </w:rPr>
            </w:pPr>
            <w:r w:rsidRPr="00461FF3">
              <w:rPr>
                <w:rFonts w:ascii="Times New Roman" w:hAnsi="Times New Roman" w:cs="Times New Roman"/>
                <w:b/>
                <w:spacing w:val="-4"/>
                <w:sz w:val="28"/>
                <w:szCs w:val="28"/>
              </w:rPr>
              <w:t xml:space="preserve"> (до перегонів)</w:t>
            </w:r>
          </w:p>
        </w:tc>
        <w:tc>
          <w:tcPr>
            <w:tcW w:w="3285" w:type="dxa"/>
          </w:tcPr>
          <w:p w:rsidR="00461FF3" w:rsidRPr="00461FF3" w:rsidRDefault="00461FF3" w:rsidP="004750A8">
            <w:pPr>
              <w:pStyle w:val="a4"/>
              <w:spacing w:line="360" w:lineRule="auto"/>
              <w:ind w:left="0"/>
              <w:jc w:val="center"/>
              <w:rPr>
                <w:rFonts w:ascii="Times New Roman" w:hAnsi="Times New Roman" w:cs="Times New Roman"/>
                <w:b/>
                <w:spacing w:val="-4"/>
                <w:sz w:val="28"/>
                <w:szCs w:val="28"/>
              </w:rPr>
            </w:pPr>
            <w:r w:rsidRPr="00461FF3">
              <w:rPr>
                <w:rFonts w:ascii="Times New Roman" w:hAnsi="Times New Roman" w:cs="Times New Roman"/>
                <w:b/>
                <w:spacing w:val="-4"/>
                <w:sz w:val="28"/>
                <w:szCs w:val="28"/>
              </w:rPr>
              <w:t>Готівкова реалізація (після перегонів)</w:t>
            </w:r>
          </w:p>
        </w:tc>
      </w:tr>
      <w:tr w:rsidR="00461FF3" w:rsidTr="004750A8">
        <w:tc>
          <w:tcPr>
            <w:tcW w:w="3284" w:type="dxa"/>
          </w:tcPr>
          <w:p w:rsidR="00461FF3" w:rsidRPr="00461FF3" w:rsidRDefault="00461FF3" w:rsidP="004750A8">
            <w:pPr>
              <w:pStyle w:val="a4"/>
              <w:spacing w:line="360" w:lineRule="auto"/>
              <w:ind w:left="0"/>
              <w:jc w:val="center"/>
              <w:rPr>
                <w:rFonts w:ascii="Times New Roman" w:hAnsi="Times New Roman" w:cs="Times New Roman"/>
                <w:b/>
                <w:spacing w:val="-4"/>
                <w:sz w:val="28"/>
                <w:szCs w:val="28"/>
              </w:rPr>
            </w:pPr>
            <w:r w:rsidRPr="00461FF3">
              <w:rPr>
                <w:rFonts w:ascii="Times New Roman" w:hAnsi="Times New Roman" w:cs="Times New Roman"/>
                <w:b/>
                <w:spacing w:val="-4"/>
                <w:sz w:val="28"/>
                <w:szCs w:val="28"/>
              </w:rPr>
              <w:t>Pulls 95, л</w:t>
            </w:r>
          </w:p>
        </w:tc>
        <w:tc>
          <w:tcPr>
            <w:tcW w:w="3285" w:type="dxa"/>
          </w:tcPr>
          <w:p w:rsidR="00461FF3" w:rsidRDefault="00461FF3" w:rsidP="004750A8">
            <w:pPr>
              <w:pStyle w:val="a4"/>
              <w:spacing w:line="360" w:lineRule="auto"/>
              <w:ind w:left="0"/>
              <w:jc w:val="center"/>
              <w:rPr>
                <w:rFonts w:ascii="Times New Roman" w:hAnsi="Times New Roman" w:cs="Times New Roman"/>
                <w:spacing w:val="-4"/>
                <w:sz w:val="28"/>
                <w:szCs w:val="28"/>
              </w:rPr>
            </w:pPr>
            <w:r>
              <w:rPr>
                <w:rFonts w:ascii="Times New Roman" w:hAnsi="Times New Roman" w:cs="Times New Roman"/>
                <w:spacing w:val="-4"/>
                <w:sz w:val="28"/>
                <w:szCs w:val="28"/>
              </w:rPr>
              <w:t>8013</w:t>
            </w:r>
          </w:p>
        </w:tc>
        <w:tc>
          <w:tcPr>
            <w:tcW w:w="3285" w:type="dxa"/>
          </w:tcPr>
          <w:p w:rsidR="00461FF3" w:rsidRDefault="00461FF3" w:rsidP="004750A8">
            <w:pPr>
              <w:pStyle w:val="a4"/>
              <w:spacing w:line="360" w:lineRule="auto"/>
              <w:ind w:left="0"/>
              <w:jc w:val="center"/>
              <w:rPr>
                <w:rFonts w:ascii="Times New Roman" w:hAnsi="Times New Roman" w:cs="Times New Roman"/>
                <w:spacing w:val="-4"/>
                <w:sz w:val="28"/>
                <w:szCs w:val="28"/>
              </w:rPr>
            </w:pPr>
            <w:r>
              <w:rPr>
                <w:rFonts w:ascii="Times New Roman" w:hAnsi="Times New Roman" w:cs="Times New Roman"/>
                <w:spacing w:val="-4"/>
                <w:sz w:val="28"/>
                <w:szCs w:val="28"/>
              </w:rPr>
              <w:t>17398</w:t>
            </w:r>
          </w:p>
        </w:tc>
      </w:tr>
      <w:tr w:rsidR="00461FF3" w:rsidTr="004750A8">
        <w:tc>
          <w:tcPr>
            <w:tcW w:w="3284" w:type="dxa"/>
          </w:tcPr>
          <w:p w:rsidR="00461FF3" w:rsidRPr="00461FF3" w:rsidRDefault="00461FF3" w:rsidP="004750A8">
            <w:pPr>
              <w:pStyle w:val="a4"/>
              <w:spacing w:line="360" w:lineRule="auto"/>
              <w:ind w:left="0"/>
              <w:jc w:val="center"/>
              <w:rPr>
                <w:rFonts w:ascii="Times New Roman" w:hAnsi="Times New Roman" w:cs="Times New Roman"/>
                <w:b/>
                <w:spacing w:val="-4"/>
                <w:sz w:val="28"/>
                <w:szCs w:val="28"/>
              </w:rPr>
            </w:pPr>
            <w:r w:rsidRPr="00461FF3">
              <w:rPr>
                <w:rFonts w:ascii="Times New Roman" w:hAnsi="Times New Roman" w:cs="Times New Roman"/>
                <w:b/>
                <w:spacing w:val="-4"/>
                <w:sz w:val="28"/>
                <w:szCs w:val="28"/>
              </w:rPr>
              <w:t>А-95, л</w:t>
            </w:r>
          </w:p>
        </w:tc>
        <w:tc>
          <w:tcPr>
            <w:tcW w:w="3285" w:type="dxa"/>
          </w:tcPr>
          <w:p w:rsidR="00461FF3" w:rsidRDefault="00461FF3" w:rsidP="004750A8">
            <w:pPr>
              <w:pStyle w:val="a4"/>
              <w:spacing w:line="360" w:lineRule="auto"/>
              <w:ind w:left="0"/>
              <w:jc w:val="center"/>
              <w:rPr>
                <w:rFonts w:ascii="Times New Roman" w:hAnsi="Times New Roman" w:cs="Times New Roman"/>
                <w:spacing w:val="-4"/>
                <w:sz w:val="28"/>
                <w:szCs w:val="28"/>
              </w:rPr>
            </w:pPr>
            <w:r>
              <w:rPr>
                <w:rFonts w:ascii="Times New Roman" w:hAnsi="Times New Roman" w:cs="Times New Roman"/>
                <w:spacing w:val="-4"/>
                <w:sz w:val="28"/>
                <w:szCs w:val="28"/>
              </w:rPr>
              <w:t>52725</w:t>
            </w:r>
          </w:p>
        </w:tc>
        <w:tc>
          <w:tcPr>
            <w:tcW w:w="3285" w:type="dxa"/>
          </w:tcPr>
          <w:p w:rsidR="00461FF3" w:rsidRDefault="00461FF3" w:rsidP="004750A8">
            <w:pPr>
              <w:pStyle w:val="a4"/>
              <w:spacing w:line="360" w:lineRule="auto"/>
              <w:ind w:left="0"/>
              <w:jc w:val="center"/>
              <w:rPr>
                <w:rFonts w:ascii="Times New Roman" w:hAnsi="Times New Roman" w:cs="Times New Roman"/>
                <w:spacing w:val="-4"/>
                <w:sz w:val="28"/>
                <w:szCs w:val="28"/>
              </w:rPr>
            </w:pPr>
            <w:r>
              <w:rPr>
                <w:rFonts w:ascii="Times New Roman" w:hAnsi="Times New Roman" w:cs="Times New Roman"/>
                <w:spacing w:val="-4"/>
                <w:sz w:val="28"/>
                <w:szCs w:val="28"/>
              </w:rPr>
              <w:t>29262</w:t>
            </w:r>
          </w:p>
        </w:tc>
      </w:tr>
      <w:tr w:rsidR="004750A8" w:rsidTr="004750A8">
        <w:tblPrEx>
          <w:tblLook w:val="0000" w:firstRow="0" w:lastRow="0" w:firstColumn="0" w:lastColumn="0" w:noHBand="0" w:noVBand="0"/>
        </w:tblPrEx>
        <w:trPr>
          <w:trHeight w:val="285"/>
        </w:trPr>
        <w:tc>
          <w:tcPr>
            <w:tcW w:w="3284" w:type="dxa"/>
          </w:tcPr>
          <w:p w:rsidR="004750A8" w:rsidRPr="004750A8" w:rsidRDefault="004750A8" w:rsidP="004750A8">
            <w:pPr>
              <w:pStyle w:val="a4"/>
              <w:spacing w:line="360" w:lineRule="auto"/>
              <w:ind w:left="108"/>
              <w:jc w:val="center"/>
              <w:rPr>
                <w:rFonts w:ascii="Times New Roman" w:hAnsi="Times New Roman" w:cs="Times New Roman"/>
                <w:b/>
                <w:sz w:val="28"/>
                <w:szCs w:val="28"/>
              </w:rPr>
            </w:pPr>
            <w:r w:rsidRPr="004750A8">
              <w:rPr>
                <w:rFonts w:ascii="Times New Roman" w:hAnsi="Times New Roman" w:cs="Times New Roman"/>
                <w:b/>
                <w:sz w:val="28"/>
                <w:szCs w:val="28"/>
              </w:rPr>
              <w:t>Загальна кількість проданого пального</w:t>
            </w:r>
          </w:p>
        </w:tc>
        <w:tc>
          <w:tcPr>
            <w:tcW w:w="3285" w:type="dxa"/>
          </w:tcPr>
          <w:p w:rsidR="004750A8" w:rsidRDefault="004750A8" w:rsidP="004750A8">
            <w:pPr>
              <w:pStyle w:val="a4"/>
              <w:spacing w:line="360" w:lineRule="auto"/>
              <w:ind w:left="108"/>
              <w:jc w:val="center"/>
              <w:rPr>
                <w:rFonts w:ascii="Times New Roman" w:hAnsi="Times New Roman" w:cs="Times New Roman"/>
                <w:sz w:val="28"/>
                <w:szCs w:val="28"/>
              </w:rPr>
            </w:pPr>
            <w:r>
              <w:rPr>
                <w:rFonts w:ascii="Times New Roman" w:hAnsi="Times New Roman" w:cs="Times New Roman"/>
                <w:sz w:val="28"/>
                <w:szCs w:val="28"/>
              </w:rPr>
              <w:t>60738</w:t>
            </w:r>
          </w:p>
        </w:tc>
        <w:tc>
          <w:tcPr>
            <w:tcW w:w="3285" w:type="dxa"/>
          </w:tcPr>
          <w:p w:rsidR="004750A8" w:rsidRDefault="004750A8" w:rsidP="004750A8">
            <w:pPr>
              <w:pStyle w:val="a4"/>
              <w:spacing w:line="360" w:lineRule="auto"/>
              <w:ind w:left="108"/>
              <w:jc w:val="center"/>
              <w:rPr>
                <w:rFonts w:ascii="Times New Roman" w:hAnsi="Times New Roman" w:cs="Times New Roman"/>
                <w:sz w:val="28"/>
                <w:szCs w:val="28"/>
              </w:rPr>
            </w:pPr>
            <w:r>
              <w:rPr>
                <w:rFonts w:ascii="Times New Roman" w:hAnsi="Times New Roman" w:cs="Times New Roman"/>
                <w:sz w:val="28"/>
                <w:szCs w:val="28"/>
              </w:rPr>
              <w:t>46664</w:t>
            </w:r>
          </w:p>
        </w:tc>
      </w:tr>
    </w:tbl>
    <w:p w:rsidR="00DA05B4" w:rsidRDefault="00FF61F0" w:rsidP="004750A8">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p>
    <w:p w:rsidR="00461FF3" w:rsidRDefault="00461FF3" w:rsidP="00DA05B4">
      <w:pPr>
        <w:pStyle w:val="a4"/>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Проаналізувавши дані таблиці</w:t>
      </w:r>
      <w:r w:rsidR="008C6F7F">
        <w:rPr>
          <w:rFonts w:ascii="Times New Roman" w:hAnsi="Times New Roman" w:cs="Times New Roman"/>
          <w:sz w:val="28"/>
          <w:szCs w:val="28"/>
        </w:rPr>
        <w:t>,</w:t>
      </w:r>
      <w:r>
        <w:rPr>
          <w:rFonts w:ascii="Times New Roman" w:hAnsi="Times New Roman" w:cs="Times New Roman"/>
          <w:sz w:val="28"/>
          <w:szCs w:val="28"/>
        </w:rPr>
        <w:t xml:space="preserve"> можна сказати, що </w:t>
      </w:r>
      <w:r w:rsidR="004750A8">
        <w:rPr>
          <w:rFonts w:ascii="Times New Roman" w:hAnsi="Times New Roman" w:cs="Times New Roman"/>
          <w:sz w:val="28"/>
          <w:szCs w:val="28"/>
        </w:rPr>
        <w:t>рівень продаж брендового пального під час перегонів зріс більш</w:t>
      </w:r>
      <w:r w:rsidR="00063C10">
        <w:rPr>
          <w:rFonts w:ascii="Times New Roman" w:hAnsi="Times New Roman" w:cs="Times New Roman"/>
          <w:sz w:val="28"/>
          <w:szCs w:val="28"/>
        </w:rPr>
        <w:t>е</w:t>
      </w:r>
      <w:r w:rsidR="008C6F7F">
        <w:rPr>
          <w:rFonts w:ascii="Times New Roman" w:hAnsi="Times New Roman" w:cs="Times New Roman"/>
          <w:sz w:val="28"/>
          <w:szCs w:val="28"/>
        </w:rPr>
        <w:t>,</w:t>
      </w:r>
      <w:r w:rsidR="00063C10">
        <w:rPr>
          <w:rFonts w:ascii="Times New Roman" w:hAnsi="Times New Roman" w:cs="Times New Roman"/>
          <w:sz w:val="28"/>
          <w:szCs w:val="28"/>
        </w:rPr>
        <w:t xml:space="preserve"> ніж у два рази. Також слід відміт</w:t>
      </w:r>
      <w:r w:rsidR="004750A8">
        <w:rPr>
          <w:rFonts w:ascii="Times New Roman" w:hAnsi="Times New Roman" w:cs="Times New Roman"/>
          <w:sz w:val="28"/>
          <w:szCs w:val="28"/>
        </w:rPr>
        <w:t xml:space="preserve">ити падіння продаж пального А-95, </w:t>
      </w:r>
      <w:r w:rsidR="0096429B">
        <w:rPr>
          <w:rFonts w:ascii="Times New Roman" w:hAnsi="Times New Roman" w:cs="Times New Roman"/>
          <w:sz w:val="28"/>
          <w:szCs w:val="28"/>
        </w:rPr>
        <w:t>що пояснюється сумарним</w:t>
      </w:r>
      <w:r w:rsidR="004750A8">
        <w:rPr>
          <w:rFonts w:ascii="Times New Roman" w:hAnsi="Times New Roman" w:cs="Times New Roman"/>
          <w:sz w:val="28"/>
          <w:szCs w:val="28"/>
        </w:rPr>
        <w:t xml:space="preserve"> </w:t>
      </w:r>
      <w:r w:rsidR="0096429B">
        <w:rPr>
          <w:rFonts w:ascii="Times New Roman" w:hAnsi="Times New Roman" w:cs="Times New Roman"/>
          <w:sz w:val="28"/>
          <w:szCs w:val="28"/>
        </w:rPr>
        <w:t>зниженням реалізації пального, яке могло бути пов’язане із збільшенням цін.</w:t>
      </w:r>
    </w:p>
    <w:p w:rsidR="0096429B" w:rsidRDefault="0096429B" w:rsidP="004750A8">
      <w:pPr>
        <w:pStyle w:val="a4"/>
        <w:spacing w:line="360" w:lineRule="auto"/>
        <w:ind w:left="0"/>
        <w:jc w:val="both"/>
        <w:rPr>
          <w:rFonts w:ascii="Times New Roman" w:hAnsi="Times New Roman" w:cs="Times New Roman"/>
          <w:spacing w:val="-4"/>
          <w:sz w:val="28"/>
          <w:szCs w:val="28"/>
        </w:rPr>
      </w:pPr>
      <w:r>
        <w:rPr>
          <w:rFonts w:ascii="Times New Roman" w:hAnsi="Times New Roman" w:cs="Times New Roman"/>
          <w:sz w:val="28"/>
          <w:szCs w:val="28"/>
        </w:rPr>
        <w:tab/>
        <w:t xml:space="preserve">Одним із основних показників, який характеризує збільшення </w:t>
      </w:r>
      <w:r w:rsidR="0074098A">
        <w:rPr>
          <w:rFonts w:ascii="Times New Roman" w:hAnsi="Times New Roman" w:cs="Times New Roman"/>
          <w:sz w:val="28"/>
          <w:szCs w:val="28"/>
        </w:rPr>
        <w:t>рівня продаж</w:t>
      </w:r>
      <w:r w:rsidR="002F71EE">
        <w:rPr>
          <w:rFonts w:ascii="Times New Roman" w:hAnsi="Times New Roman" w:cs="Times New Roman"/>
          <w:sz w:val="28"/>
          <w:szCs w:val="28"/>
        </w:rPr>
        <w:t>,</w:t>
      </w:r>
      <w:r w:rsidR="0074098A">
        <w:rPr>
          <w:rFonts w:ascii="Times New Roman" w:hAnsi="Times New Roman" w:cs="Times New Roman"/>
          <w:sz w:val="28"/>
          <w:szCs w:val="28"/>
        </w:rPr>
        <w:t xml:space="preserve"> є відсоткове співвідношення </w:t>
      </w:r>
      <w:r w:rsidR="0074098A" w:rsidRPr="0074098A">
        <w:rPr>
          <w:rFonts w:ascii="Times New Roman" w:hAnsi="Times New Roman" w:cs="Times New Roman"/>
          <w:spacing w:val="-4"/>
          <w:sz w:val="28"/>
          <w:szCs w:val="28"/>
        </w:rPr>
        <w:t>Pulls 95 та А-95</w:t>
      </w:r>
      <w:r w:rsidR="0074098A">
        <w:rPr>
          <w:rFonts w:ascii="Times New Roman" w:hAnsi="Times New Roman" w:cs="Times New Roman"/>
          <w:spacing w:val="-4"/>
          <w:sz w:val="28"/>
          <w:szCs w:val="28"/>
        </w:rPr>
        <w:t>, що показано на рис.3.6.</w:t>
      </w:r>
    </w:p>
    <w:p w:rsidR="00AB0F02" w:rsidRDefault="00AB0F02" w:rsidP="004750A8">
      <w:pPr>
        <w:pStyle w:val="a4"/>
        <w:spacing w:line="360" w:lineRule="auto"/>
        <w:ind w:left="0"/>
        <w:jc w:val="both"/>
        <w:rPr>
          <w:rFonts w:ascii="Times New Roman" w:hAnsi="Times New Roman" w:cs="Times New Roman"/>
          <w:spacing w:val="-4"/>
          <w:sz w:val="28"/>
          <w:szCs w:val="28"/>
        </w:rPr>
      </w:pPr>
    </w:p>
    <w:p w:rsidR="0074098A" w:rsidRDefault="0074098A" w:rsidP="004750A8">
      <w:pPr>
        <w:pStyle w:val="a4"/>
        <w:spacing w:line="360" w:lineRule="auto"/>
        <w:ind w:left="0"/>
        <w:jc w:val="both"/>
        <w:rPr>
          <w:rFonts w:ascii="Times New Roman" w:hAnsi="Times New Roman" w:cs="Times New Roman"/>
          <w:spacing w:val="-4"/>
          <w:sz w:val="28"/>
          <w:szCs w:val="28"/>
        </w:rPr>
      </w:pPr>
      <w:r>
        <w:rPr>
          <w:rFonts w:ascii="Times New Roman" w:hAnsi="Times New Roman" w:cs="Times New Roman"/>
          <w:noProof/>
          <w:spacing w:val="-4"/>
          <w:sz w:val="28"/>
          <w:szCs w:val="28"/>
          <w:lang w:val="ru-RU" w:eastAsia="ru-RU"/>
        </w:rPr>
        <w:lastRenderedPageBreak/>
        <w:drawing>
          <wp:inline distT="0" distB="0" distL="0" distR="0" wp14:anchorId="672D0636" wp14:editId="45542766">
            <wp:extent cx="5695950" cy="2085975"/>
            <wp:effectExtent l="19050" t="0" r="190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F5C5C" w:rsidRDefault="001E7678" w:rsidP="004750A8">
      <w:pPr>
        <w:pStyle w:val="a4"/>
        <w:spacing w:line="360" w:lineRule="auto"/>
        <w:ind w:left="0"/>
        <w:jc w:val="both"/>
        <w:rPr>
          <w:rFonts w:ascii="Times New Roman" w:hAnsi="Times New Roman" w:cs="Times New Roman"/>
          <w:sz w:val="28"/>
          <w:szCs w:val="28"/>
          <w:lang w:val="en-US"/>
        </w:rPr>
      </w:pPr>
      <w:r>
        <w:rPr>
          <w:rFonts w:ascii="Times New Roman" w:hAnsi="Times New Roman" w:cs="Times New Roman"/>
          <w:sz w:val="28"/>
          <w:szCs w:val="28"/>
        </w:rPr>
        <w:tab/>
      </w:r>
    </w:p>
    <w:p w:rsidR="00CF5C5C" w:rsidRPr="002F5455" w:rsidRDefault="00AB0F02" w:rsidP="00D03875">
      <w:pPr>
        <w:pStyle w:val="a4"/>
        <w:spacing w:line="360" w:lineRule="auto"/>
        <w:ind w:left="0"/>
        <w:jc w:val="center"/>
        <w:rPr>
          <w:rFonts w:ascii="Times New Roman" w:hAnsi="Times New Roman" w:cs="Times New Roman"/>
          <w:spacing w:val="-4"/>
          <w:sz w:val="28"/>
          <w:szCs w:val="28"/>
          <w:lang w:val="ru-RU"/>
        </w:rPr>
      </w:pPr>
      <w:r>
        <w:rPr>
          <w:rFonts w:ascii="Times New Roman" w:hAnsi="Times New Roman" w:cs="Times New Roman"/>
          <w:sz w:val="28"/>
          <w:szCs w:val="28"/>
        </w:rPr>
        <w:t>Рис.</w:t>
      </w:r>
      <w:r w:rsidR="00115D54">
        <w:rPr>
          <w:rFonts w:ascii="Times New Roman" w:hAnsi="Times New Roman" w:cs="Times New Roman"/>
          <w:sz w:val="28"/>
          <w:szCs w:val="28"/>
        </w:rPr>
        <w:t xml:space="preserve"> </w:t>
      </w:r>
      <w:r>
        <w:rPr>
          <w:rFonts w:ascii="Times New Roman" w:hAnsi="Times New Roman" w:cs="Times New Roman"/>
          <w:sz w:val="28"/>
          <w:szCs w:val="28"/>
        </w:rPr>
        <w:t xml:space="preserve">3.6. Відсоткове співвідношення </w:t>
      </w:r>
      <w:r w:rsidR="002F5455">
        <w:rPr>
          <w:rFonts w:ascii="Times New Roman" w:hAnsi="Times New Roman" w:cs="Times New Roman"/>
          <w:sz w:val="28"/>
          <w:szCs w:val="28"/>
        </w:rPr>
        <w:t xml:space="preserve">продаж </w:t>
      </w:r>
      <w:r w:rsidRPr="0074098A">
        <w:rPr>
          <w:rFonts w:ascii="Times New Roman" w:hAnsi="Times New Roman" w:cs="Times New Roman"/>
          <w:spacing w:val="-4"/>
          <w:sz w:val="28"/>
          <w:szCs w:val="28"/>
        </w:rPr>
        <w:t>Pulls 95 та А-95</w:t>
      </w:r>
      <w:r w:rsidR="002F5455" w:rsidRPr="002F5455">
        <w:rPr>
          <w:rFonts w:ascii="Times New Roman" w:hAnsi="Times New Roman" w:cs="Times New Roman"/>
          <w:spacing w:val="-4"/>
          <w:sz w:val="28"/>
          <w:szCs w:val="28"/>
        </w:rPr>
        <w:t xml:space="preserve"> </w:t>
      </w:r>
      <w:r w:rsidR="002F5455">
        <w:rPr>
          <w:rFonts w:ascii="Times New Roman" w:hAnsi="Times New Roman" w:cs="Times New Roman"/>
          <w:spacing w:val="-4"/>
          <w:sz w:val="28"/>
          <w:szCs w:val="28"/>
        </w:rPr>
        <w:t>станом на 25.01</w:t>
      </w:r>
      <w:r w:rsidR="00C55DCA">
        <w:rPr>
          <w:rFonts w:ascii="Times New Roman" w:hAnsi="Times New Roman" w:cs="Times New Roman"/>
          <w:spacing w:val="-4"/>
          <w:sz w:val="28"/>
          <w:szCs w:val="28"/>
        </w:rPr>
        <w:t>.2014-24.02.2014р. (до перегонів) та 25.02.2014</w:t>
      </w:r>
      <w:r w:rsidR="00FF61F0">
        <w:rPr>
          <w:rFonts w:ascii="Times New Roman" w:hAnsi="Times New Roman" w:cs="Times New Roman"/>
          <w:spacing w:val="-4"/>
          <w:sz w:val="28"/>
          <w:szCs w:val="28"/>
        </w:rPr>
        <w:t>-24.03.2014 (під час перегонів)</w:t>
      </w:r>
    </w:p>
    <w:p w:rsidR="00FF61F0" w:rsidRDefault="00CF5C5C" w:rsidP="004750A8">
      <w:pPr>
        <w:pStyle w:val="a4"/>
        <w:spacing w:line="360" w:lineRule="auto"/>
        <w:ind w:left="0"/>
        <w:jc w:val="both"/>
        <w:rPr>
          <w:rFonts w:ascii="Times New Roman" w:hAnsi="Times New Roman" w:cs="Times New Roman"/>
          <w:spacing w:val="-4"/>
          <w:sz w:val="28"/>
          <w:szCs w:val="28"/>
          <w:lang w:val="ru-RU"/>
        </w:rPr>
      </w:pPr>
      <w:r w:rsidRPr="00A169FD">
        <w:rPr>
          <w:rFonts w:ascii="Times New Roman" w:hAnsi="Times New Roman" w:cs="Times New Roman"/>
          <w:spacing w:val="-4"/>
          <w:sz w:val="28"/>
          <w:szCs w:val="28"/>
          <w:lang w:val="ru-RU"/>
        </w:rPr>
        <w:tab/>
      </w:r>
    </w:p>
    <w:p w:rsidR="00AB0F02" w:rsidRDefault="00AB0F02" w:rsidP="00FF61F0">
      <w:pPr>
        <w:pStyle w:val="a4"/>
        <w:spacing w:line="360" w:lineRule="auto"/>
        <w:ind w:left="0" w:firstLine="709"/>
        <w:jc w:val="both"/>
        <w:rPr>
          <w:rFonts w:ascii="Times New Roman" w:hAnsi="Times New Roman" w:cs="Times New Roman"/>
          <w:spacing w:val="-4"/>
          <w:sz w:val="28"/>
          <w:szCs w:val="28"/>
        </w:rPr>
      </w:pPr>
      <w:r>
        <w:rPr>
          <w:rFonts w:ascii="Times New Roman" w:hAnsi="Times New Roman" w:cs="Times New Roman"/>
          <w:spacing w:val="-4"/>
          <w:sz w:val="28"/>
          <w:szCs w:val="28"/>
        </w:rPr>
        <w:t>Проведемо розрахунок того</w:t>
      </w:r>
      <w:r w:rsidR="002F71EE">
        <w:rPr>
          <w:rFonts w:ascii="Times New Roman" w:hAnsi="Times New Roman" w:cs="Times New Roman"/>
          <w:spacing w:val="-4"/>
          <w:sz w:val="28"/>
          <w:szCs w:val="28"/>
        </w:rPr>
        <w:t>,</w:t>
      </w:r>
      <w:r>
        <w:rPr>
          <w:rFonts w:ascii="Times New Roman" w:hAnsi="Times New Roman" w:cs="Times New Roman"/>
          <w:spacing w:val="-4"/>
          <w:sz w:val="28"/>
          <w:szCs w:val="28"/>
        </w:rPr>
        <w:t xml:space="preserve"> на скільки більше було продано брендового пального до та після пе</w:t>
      </w:r>
      <w:r w:rsidR="002F71EE">
        <w:rPr>
          <w:rFonts w:ascii="Times New Roman" w:hAnsi="Times New Roman" w:cs="Times New Roman"/>
          <w:spacing w:val="-4"/>
          <w:sz w:val="28"/>
          <w:szCs w:val="28"/>
        </w:rPr>
        <w:t>регонів. Д</w:t>
      </w:r>
      <w:r>
        <w:rPr>
          <w:rFonts w:ascii="Times New Roman" w:hAnsi="Times New Roman" w:cs="Times New Roman"/>
          <w:spacing w:val="-4"/>
          <w:sz w:val="28"/>
          <w:szCs w:val="28"/>
        </w:rPr>
        <w:t>ля цього слід відняти відповідні показники.</w:t>
      </w:r>
    </w:p>
    <w:p w:rsidR="00063C10" w:rsidRDefault="00063C10" w:rsidP="00FF61F0">
      <w:pPr>
        <w:pStyle w:val="a4"/>
        <w:spacing w:line="360" w:lineRule="auto"/>
        <w:ind w:left="0" w:firstLine="709"/>
        <w:jc w:val="both"/>
        <w:rPr>
          <w:rFonts w:ascii="Times New Roman" w:hAnsi="Times New Roman" w:cs="Times New Roman"/>
          <w:sz w:val="28"/>
          <w:szCs w:val="28"/>
        </w:rPr>
      </w:pPr>
    </w:p>
    <w:p w:rsidR="00063C10" w:rsidRDefault="00063C10" w:rsidP="00CC5D79">
      <w:pPr>
        <w:pStyle w:val="a4"/>
        <w:spacing w:line="360" w:lineRule="auto"/>
        <w:ind w:left="0"/>
        <w:jc w:val="center"/>
        <w:rPr>
          <w:rFonts w:ascii="Times New Roman" w:hAnsi="Times New Roman" w:cs="Times New Roman"/>
          <w:spacing w:val="-4"/>
          <w:sz w:val="28"/>
          <w:szCs w:val="28"/>
        </w:rPr>
      </w:pPr>
      <w:r>
        <w:rPr>
          <w:rFonts w:ascii="Times New Roman" w:hAnsi="Times New Roman" w:cs="Times New Roman"/>
          <w:spacing w:val="-4"/>
          <w:sz w:val="28"/>
          <w:szCs w:val="28"/>
        </w:rPr>
        <w:t xml:space="preserve">                                           Р = </w:t>
      </w:r>
      <w:r w:rsidR="00AB0F02">
        <w:rPr>
          <w:rFonts w:ascii="Times New Roman" w:hAnsi="Times New Roman" w:cs="Times New Roman"/>
          <w:spacing w:val="-4"/>
          <w:sz w:val="28"/>
          <w:szCs w:val="28"/>
        </w:rPr>
        <w:t>17</w:t>
      </w:r>
      <w:r w:rsidR="00CC5D79">
        <w:rPr>
          <w:rFonts w:ascii="Times New Roman" w:hAnsi="Times New Roman" w:cs="Times New Roman"/>
          <w:spacing w:val="-4"/>
          <w:sz w:val="28"/>
          <w:szCs w:val="28"/>
          <w:lang w:val="ru-RU"/>
        </w:rPr>
        <w:t xml:space="preserve"> </w:t>
      </w:r>
      <w:r w:rsidR="00AB0F02">
        <w:rPr>
          <w:rFonts w:ascii="Times New Roman" w:hAnsi="Times New Roman" w:cs="Times New Roman"/>
          <w:spacing w:val="-4"/>
          <w:sz w:val="28"/>
          <w:szCs w:val="28"/>
        </w:rPr>
        <w:t>398 – 8</w:t>
      </w:r>
      <w:r w:rsidR="00CC5D79">
        <w:rPr>
          <w:rFonts w:ascii="Times New Roman" w:hAnsi="Times New Roman" w:cs="Times New Roman"/>
          <w:spacing w:val="-4"/>
          <w:sz w:val="28"/>
          <w:szCs w:val="28"/>
          <w:lang w:val="ru-RU"/>
        </w:rPr>
        <w:t xml:space="preserve"> </w:t>
      </w:r>
      <w:r w:rsidR="00AB0F02">
        <w:rPr>
          <w:rFonts w:ascii="Times New Roman" w:hAnsi="Times New Roman" w:cs="Times New Roman"/>
          <w:spacing w:val="-4"/>
          <w:sz w:val="28"/>
          <w:szCs w:val="28"/>
        </w:rPr>
        <w:t>013 = 9</w:t>
      </w:r>
      <w:r w:rsidR="00CC5D79">
        <w:rPr>
          <w:rFonts w:ascii="Times New Roman" w:hAnsi="Times New Roman" w:cs="Times New Roman"/>
          <w:spacing w:val="-4"/>
          <w:sz w:val="28"/>
          <w:szCs w:val="28"/>
          <w:lang w:val="ru-RU"/>
        </w:rPr>
        <w:t xml:space="preserve"> </w:t>
      </w:r>
      <w:r w:rsidR="00AB0F02">
        <w:rPr>
          <w:rFonts w:ascii="Times New Roman" w:hAnsi="Times New Roman" w:cs="Times New Roman"/>
          <w:spacing w:val="-4"/>
          <w:sz w:val="28"/>
          <w:szCs w:val="28"/>
        </w:rPr>
        <w:t>385</w:t>
      </w:r>
      <w:r w:rsidR="00A40CF8">
        <w:rPr>
          <w:rFonts w:ascii="Times New Roman" w:hAnsi="Times New Roman" w:cs="Times New Roman"/>
          <w:spacing w:val="-4"/>
          <w:sz w:val="28"/>
          <w:szCs w:val="28"/>
          <w:lang w:val="ru-RU"/>
        </w:rPr>
        <w:t xml:space="preserve"> </w:t>
      </w:r>
      <w:r w:rsidR="00AB0F02">
        <w:rPr>
          <w:rFonts w:ascii="Times New Roman" w:hAnsi="Times New Roman" w:cs="Times New Roman"/>
          <w:spacing w:val="-4"/>
          <w:sz w:val="28"/>
          <w:szCs w:val="28"/>
        </w:rPr>
        <w:t>л</w:t>
      </w:r>
      <w:r>
        <w:rPr>
          <w:rFonts w:ascii="Times New Roman" w:hAnsi="Times New Roman" w:cs="Times New Roman"/>
          <w:spacing w:val="-4"/>
          <w:sz w:val="28"/>
          <w:szCs w:val="28"/>
        </w:rPr>
        <w:t xml:space="preserve">                                  (3.1)</w:t>
      </w:r>
    </w:p>
    <w:p w:rsidR="006E49F5" w:rsidRPr="00A40CF8" w:rsidRDefault="00063C10" w:rsidP="00CC5D79">
      <w:pPr>
        <w:pStyle w:val="a4"/>
        <w:spacing w:line="360" w:lineRule="auto"/>
        <w:ind w:left="0"/>
        <w:jc w:val="center"/>
        <w:rPr>
          <w:rFonts w:ascii="Times New Roman" w:hAnsi="Times New Roman" w:cs="Times New Roman"/>
          <w:spacing w:val="-4"/>
          <w:sz w:val="28"/>
          <w:szCs w:val="28"/>
          <w:lang w:val="ru-RU"/>
        </w:rPr>
      </w:pPr>
      <w:r>
        <w:rPr>
          <w:rFonts w:ascii="Times New Roman" w:hAnsi="Times New Roman" w:cs="Times New Roman"/>
          <w:spacing w:val="-4"/>
          <w:sz w:val="28"/>
          <w:szCs w:val="28"/>
        </w:rPr>
        <w:t xml:space="preserve"> </w:t>
      </w:r>
    </w:p>
    <w:p w:rsidR="006E49F5" w:rsidRPr="002F71EE" w:rsidRDefault="006E49F5" w:rsidP="006E49F5">
      <w:pPr>
        <w:pStyle w:val="a4"/>
        <w:spacing w:line="360" w:lineRule="auto"/>
        <w:ind w:left="0"/>
        <w:jc w:val="both"/>
        <w:rPr>
          <w:rFonts w:ascii="Times New Roman" w:hAnsi="Times New Roman" w:cs="Times New Roman"/>
          <w:spacing w:val="-4"/>
          <w:sz w:val="28"/>
          <w:szCs w:val="28"/>
        </w:rPr>
      </w:pPr>
      <w:r>
        <w:rPr>
          <w:rFonts w:ascii="Times New Roman" w:hAnsi="Times New Roman" w:cs="Times New Roman"/>
          <w:spacing w:val="-4"/>
          <w:sz w:val="28"/>
          <w:szCs w:val="28"/>
        </w:rPr>
        <w:tab/>
        <w:t>Також визначимо економічну ефективність від продаж брендового пального в грошовому екві</w:t>
      </w:r>
      <w:r w:rsidR="002F71EE">
        <w:rPr>
          <w:rFonts w:ascii="Times New Roman" w:hAnsi="Times New Roman" w:cs="Times New Roman"/>
          <w:spacing w:val="-4"/>
          <w:sz w:val="28"/>
          <w:szCs w:val="28"/>
        </w:rPr>
        <w:t>валенті до та після прегонів. Д</w:t>
      </w:r>
      <w:r>
        <w:rPr>
          <w:rFonts w:ascii="Times New Roman" w:hAnsi="Times New Roman" w:cs="Times New Roman"/>
          <w:spacing w:val="-4"/>
          <w:sz w:val="28"/>
          <w:szCs w:val="28"/>
        </w:rPr>
        <w:t xml:space="preserve">ля цього візьмемо фіксований </w:t>
      </w:r>
      <w:r w:rsidR="00A40CF8">
        <w:rPr>
          <w:rFonts w:ascii="Times New Roman" w:hAnsi="Times New Roman" w:cs="Times New Roman"/>
          <w:spacing w:val="-4"/>
          <w:sz w:val="28"/>
          <w:szCs w:val="28"/>
        </w:rPr>
        <w:t xml:space="preserve">  </w:t>
      </w:r>
      <w:r>
        <w:rPr>
          <w:rFonts w:ascii="Times New Roman" w:hAnsi="Times New Roman" w:cs="Times New Roman"/>
          <w:spacing w:val="-4"/>
          <w:sz w:val="28"/>
          <w:szCs w:val="28"/>
        </w:rPr>
        <w:t>рівень</w:t>
      </w:r>
      <w:r w:rsidR="00A40CF8">
        <w:rPr>
          <w:rFonts w:ascii="Times New Roman" w:hAnsi="Times New Roman" w:cs="Times New Roman"/>
          <w:spacing w:val="-4"/>
          <w:sz w:val="28"/>
          <w:szCs w:val="28"/>
        </w:rPr>
        <w:t xml:space="preserve">    </w:t>
      </w:r>
      <w:r>
        <w:rPr>
          <w:rFonts w:ascii="Times New Roman" w:hAnsi="Times New Roman" w:cs="Times New Roman"/>
          <w:spacing w:val="-4"/>
          <w:sz w:val="28"/>
          <w:szCs w:val="28"/>
        </w:rPr>
        <w:t xml:space="preserve"> цін</w:t>
      </w:r>
      <w:r w:rsidR="00A40CF8">
        <w:rPr>
          <w:rFonts w:ascii="Times New Roman" w:hAnsi="Times New Roman" w:cs="Times New Roman"/>
          <w:spacing w:val="-4"/>
          <w:sz w:val="28"/>
          <w:szCs w:val="28"/>
        </w:rPr>
        <w:t xml:space="preserve">  </w:t>
      </w:r>
      <w:r>
        <w:rPr>
          <w:rFonts w:ascii="Times New Roman" w:hAnsi="Times New Roman" w:cs="Times New Roman"/>
          <w:spacing w:val="-4"/>
          <w:sz w:val="28"/>
          <w:szCs w:val="28"/>
        </w:rPr>
        <w:t xml:space="preserve"> станом</w:t>
      </w:r>
      <w:r w:rsidR="00A40CF8">
        <w:rPr>
          <w:rFonts w:ascii="Times New Roman" w:hAnsi="Times New Roman" w:cs="Times New Roman"/>
          <w:spacing w:val="-4"/>
          <w:sz w:val="28"/>
          <w:szCs w:val="28"/>
        </w:rPr>
        <w:t xml:space="preserve"> </w:t>
      </w:r>
      <w:r>
        <w:rPr>
          <w:rFonts w:ascii="Times New Roman" w:hAnsi="Times New Roman" w:cs="Times New Roman"/>
          <w:spacing w:val="-4"/>
          <w:sz w:val="28"/>
          <w:szCs w:val="28"/>
        </w:rPr>
        <w:t xml:space="preserve"> на </w:t>
      </w:r>
      <w:r w:rsidR="00A40CF8">
        <w:rPr>
          <w:rFonts w:ascii="Times New Roman" w:hAnsi="Times New Roman" w:cs="Times New Roman"/>
          <w:spacing w:val="-4"/>
          <w:sz w:val="28"/>
          <w:szCs w:val="28"/>
        </w:rPr>
        <w:t xml:space="preserve">  </w:t>
      </w:r>
      <w:r>
        <w:rPr>
          <w:rFonts w:ascii="Times New Roman" w:hAnsi="Times New Roman" w:cs="Times New Roman"/>
          <w:spacing w:val="-4"/>
          <w:sz w:val="28"/>
          <w:szCs w:val="28"/>
        </w:rPr>
        <w:t>21.03.2014р.</w:t>
      </w:r>
      <w:r w:rsidR="00A40CF8">
        <w:rPr>
          <w:rFonts w:ascii="Times New Roman" w:hAnsi="Times New Roman" w:cs="Times New Roman"/>
          <w:spacing w:val="-4"/>
          <w:sz w:val="28"/>
          <w:szCs w:val="28"/>
        </w:rPr>
        <w:t xml:space="preserve"> </w:t>
      </w:r>
      <w:r>
        <w:rPr>
          <w:rFonts w:ascii="Times New Roman" w:hAnsi="Times New Roman" w:cs="Times New Roman"/>
          <w:spacing w:val="-4"/>
          <w:sz w:val="28"/>
          <w:szCs w:val="28"/>
        </w:rPr>
        <w:t xml:space="preserve"> (див. </w:t>
      </w:r>
      <w:r w:rsidR="00A40CF8">
        <w:rPr>
          <w:rFonts w:ascii="Times New Roman" w:hAnsi="Times New Roman" w:cs="Times New Roman"/>
          <w:spacing w:val="-4"/>
          <w:sz w:val="28"/>
          <w:szCs w:val="28"/>
        </w:rPr>
        <w:t xml:space="preserve">  </w:t>
      </w:r>
      <w:r>
        <w:rPr>
          <w:rFonts w:ascii="Times New Roman" w:hAnsi="Times New Roman" w:cs="Times New Roman"/>
          <w:spacing w:val="-4"/>
          <w:sz w:val="28"/>
          <w:szCs w:val="28"/>
        </w:rPr>
        <w:t>додаток</w:t>
      </w:r>
      <w:r w:rsidR="00A40CF8">
        <w:rPr>
          <w:rFonts w:ascii="Times New Roman" w:hAnsi="Times New Roman" w:cs="Times New Roman"/>
          <w:spacing w:val="-4"/>
          <w:sz w:val="28"/>
          <w:szCs w:val="28"/>
        </w:rPr>
        <w:t xml:space="preserve">  </w:t>
      </w:r>
      <w:r w:rsidR="0008605F">
        <w:rPr>
          <w:rFonts w:ascii="Times New Roman" w:hAnsi="Times New Roman" w:cs="Times New Roman"/>
          <w:spacing w:val="-4"/>
          <w:sz w:val="28"/>
          <w:szCs w:val="28"/>
        </w:rPr>
        <w:t xml:space="preserve"> В</w:t>
      </w:r>
      <w:r>
        <w:rPr>
          <w:rFonts w:ascii="Times New Roman" w:hAnsi="Times New Roman" w:cs="Times New Roman"/>
          <w:spacing w:val="-4"/>
          <w:sz w:val="28"/>
          <w:szCs w:val="28"/>
        </w:rPr>
        <w:t>).</w:t>
      </w:r>
      <w:r w:rsidR="00A40CF8">
        <w:rPr>
          <w:rFonts w:ascii="Times New Roman" w:hAnsi="Times New Roman" w:cs="Times New Roman"/>
          <w:spacing w:val="-4"/>
          <w:sz w:val="28"/>
          <w:szCs w:val="28"/>
        </w:rPr>
        <w:t xml:space="preserve">  </w:t>
      </w:r>
      <w:r w:rsidR="002F71EE">
        <w:rPr>
          <w:rFonts w:ascii="Times New Roman" w:hAnsi="Times New Roman" w:cs="Times New Roman"/>
          <w:spacing w:val="-4"/>
          <w:sz w:val="28"/>
          <w:szCs w:val="28"/>
        </w:rPr>
        <w:t xml:space="preserve">   Визначаємо  такий показник до перегонів. Для цього перемножуємо</w:t>
      </w:r>
      <w:r>
        <w:rPr>
          <w:rFonts w:ascii="Times New Roman" w:hAnsi="Times New Roman" w:cs="Times New Roman"/>
          <w:spacing w:val="-4"/>
          <w:sz w:val="28"/>
          <w:szCs w:val="28"/>
        </w:rPr>
        <w:t xml:space="preserve"> кількість проданого пального на його вартість</w:t>
      </w:r>
      <w:r w:rsidR="00A40CF8" w:rsidRPr="00A40CF8">
        <w:rPr>
          <w:rFonts w:ascii="Times New Roman" w:hAnsi="Times New Roman" w:cs="Times New Roman"/>
          <w:spacing w:val="-4"/>
          <w:sz w:val="28"/>
          <w:szCs w:val="28"/>
          <w:lang w:val="ru-RU"/>
        </w:rPr>
        <w:t>:</w:t>
      </w:r>
    </w:p>
    <w:p w:rsidR="00A40CF8" w:rsidRDefault="002A0B9F" w:rsidP="00CC5D79">
      <w:pPr>
        <w:pStyle w:val="a4"/>
        <w:spacing w:line="360" w:lineRule="auto"/>
        <w:ind w:left="0"/>
        <w:jc w:val="center"/>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 xml:space="preserve">                                            </w:t>
      </w:r>
      <w:r w:rsidR="00063C10">
        <w:rPr>
          <w:rFonts w:ascii="Times New Roman" w:hAnsi="Times New Roman" w:cs="Times New Roman"/>
          <w:spacing w:val="-4"/>
          <w:sz w:val="28"/>
          <w:szCs w:val="28"/>
          <w:lang w:val="ru-RU"/>
        </w:rPr>
        <w:t xml:space="preserve">Е д.п. = </w:t>
      </w:r>
      <w:r w:rsidR="00A40CF8">
        <w:rPr>
          <w:rFonts w:ascii="Times New Roman" w:hAnsi="Times New Roman" w:cs="Times New Roman"/>
          <w:spacing w:val="-4"/>
          <w:sz w:val="28"/>
          <w:szCs w:val="28"/>
          <w:lang w:val="ru-RU"/>
        </w:rPr>
        <w:t>8</w:t>
      </w:r>
      <w:r w:rsidR="00CC5D79">
        <w:rPr>
          <w:rFonts w:ascii="Times New Roman" w:hAnsi="Times New Roman" w:cs="Times New Roman"/>
          <w:spacing w:val="-4"/>
          <w:sz w:val="28"/>
          <w:szCs w:val="28"/>
          <w:lang w:val="ru-RU"/>
        </w:rPr>
        <w:t xml:space="preserve"> </w:t>
      </w:r>
      <w:r w:rsidR="00A40CF8">
        <w:rPr>
          <w:rFonts w:ascii="Times New Roman" w:hAnsi="Times New Roman" w:cs="Times New Roman"/>
          <w:spacing w:val="-4"/>
          <w:sz w:val="28"/>
          <w:szCs w:val="28"/>
          <w:lang w:val="ru-RU"/>
        </w:rPr>
        <w:t xml:space="preserve">013 </w:t>
      </w:r>
      <m:oMath>
        <m:r>
          <w:rPr>
            <w:rFonts w:ascii="Cambria Math" w:hAnsi="Cambria Math" w:cs="Times New Roman"/>
            <w:spacing w:val="-4"/>
            <w:sz w:val="28"/>
            <w:szCs w:val="28"/>
            <w:lang w:val="ru-RU"/>
          </w:rPr>
          <m:t>×</m:t>
        </m:r>
      </m:oMath>
      <w:r w:rsidR="00A40CF8">
        <w:rPr>
          <w:rFonts w:ascii="Times New Roman" w:hAnsi="Times New Roman" w:cs="Times New Roman"/>
          <w:spacing w:val="-4"/>
          <w:sz w:val="28"/>
          <w:szCs w:val="28"/>
          <w:lang w:val="ru-RU"/>
        </w:rPr>
        <w:t xml:space="preserve"> 13,99 =</w:t>
      </w:r>
      <w:r w:rsidR="00CC5D79">
        <w:rPr>
          <w:rFonts w:ascii="Times New Roman" w:hAnsi="Times New Roman" w:cs="Times New Roman"/>
          <w:spacing w:val="-4"/>
          <w:sz w:val="28"/>
          <w:szCs w:val="28"/>
          <w:lang w:val="ru-RU"/>
        </w:rPr>
        <w:t xml:space="preserve"> 112 101,87 грн</w:t>
      </w:r>
      <w:r>
        <w:rPr>
          <w:rFonts w:ascii="Times New Roman" w:hAnsi="Times New Roman" w:cs="Times New Roman"/>
          <w:spacing w:val="-4"/>
          <w:sz w:val="28"/>
          <w:szCs w:val="28"/>
          <w:lang w:val="ru-RU"/>
        </w:rPr>
        <w:t xml:space="preserve">                          (3.2)</w:t>
      </w:r>
    </w:p>
    <w:p w:rsidR="002A0B9F" w:rsidRPr="00A40CF8" w:rsidRDefault="002A0B9F" w:rsidP="00CC5D79">
      <w:pPr>
        <w:pStyle w:val="a4"/>
        <w:spacing w:line="360" w:lineRule="auto"/>
        <w:ind w:left="0"/>
        <w:jc w:val="center"/>
        <w:rPr>
          <w:rFonts w:ascii="Times New Roman" w:hAnsi="Times New Roman" w:cs="Times New Roman"/>
          <w:spacing w:val="-4"/>
          <w:sz w:val="28"/>
          <w:szCs w:val="28"/>
          <w:lang w:val="ru-RU"/>
        </w:rPr>
      </w:pPr>
    </w:p>
    <w:p w:rsidR="0074098A" w:rsidRDefault="00CC5D79" w:rsidP="004750A8">
      <w:pPr>
        <w:pStyle w:val="a4"/>
        <w:spacing w:line="360" w:lineRule="auto"/>
        <w:ind w:left="0"/>
        <w:jc w:val="both"/>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 xml:space="preserve">та </w:t>
      </w:r>
      <w:proofErr w:type="gramStart"/>
      <w:r>
        <w:rPr>
          <w:rFonts w:ascii="Times New Roman" w:hAnsi="Times New Roman" w:cs="Times New Roman"/>
          <w:spacing w:val="-4"/>
          <w:sz w:val="28"/>
          <w:szCs w:val="28"/>
          <w:lang w:val="ru-RU"/>
        </w:rPr>
        <w:t>п</w:t>
      </w:r>
      <w:proofErr w:type="gramEnd"/>
      <w:r>
        <w:rPr>
          <w:rFonts w:ascii="Times New Roman" w:hAnsi="Times New Roman" w:cs="Times New Roman"/>
          <w:spacing w:val="-4"/>
          <w:sz w:val="28"/>
          <w:szCs w:val="28"/>
        </w:rPr>
        <w:t>і</w:t>
      </w:r>
      <w:r>
        <w:rPr>
          <w:rFonts w:ascii="Times New Roman" w:hAnsi="Times New Roman" w:cs="Times New Roman"/>
          <w:spacing w:val="-4"/>
          <w:sz w:val="28"/>
          <w:szCs w:val="28"/>
          <w:lang w:val="ru-RU"/>
        </w:rPr>
        <w:t>сля перегонів</w:t>
      </w:r>
      <w:r w:rsidRPr="00CC5D79">
        <w:rPr>
          <w:rFonts w:ascii="Times New Roman" w:hAnsi="Times New Roman" w:cs="Times New Roman"/>
          <w:spacing w:val="-4"/>
          <w:sz w:val="28"/>
          <w:szCs w:val="28"/>
          <w:lang w:val="ru-RU"/>
        </w:rPr>
        <w:t>:</w:t>
      </w:r>
    </w:p>
    <w:p w:rsidR="002A0B9F" w:rsidRDefault="002A0B9F" w:rsidP="004750A8">
      <w:pPr>
        <w:pStyle w:val="a4"/>
        <w:spacing w:line="360" w:lineRule="auto"/>
        <w:ind w:left="0"/>
        <w:jc w:val="both"/>
        <w:rPr>
          <w:rFonts w:ascii="Times New Roman" w:hAnsi="Times New Roman" w:cs="Times New Roman"/>
          <w:spacing w:val="-4"/>
          <w:sz w:val="28"/>
          <w:szCs w:val="28"/>
          <w:lang w:val="ru-RU"/>
        </w:rPr>
      </w:pPr>
    </w:p>
    <w:p w:rsidR="00CC5D79" w:rsidRDefault="002A0B9F" w:rsidP="00CC5D79">
      <w:pPr>
        <w:pStyle w:val="a4"/>
        <w:spacing w:line="360" w:lineRule="auto"/>
        <w:ind w:left="0"/>
        <w:jc w:val="center"/>
        <w:rPr>
          <w:rFonts w:ascii="Times New Roman" w:hAnsi="Times New Roman" w:cs="Times New Roman"/>
          <w:spacing w:val="-4"/>
          <w:sz w:val="28"/>
          <w:szCs w:val="28"/>
          <w:lang w:val="ru-RU"/>
        </w:rPr>
      </w:pPr>
      <w:r>
        <w:rPr>
          <w:rFonts w:ascii="Times New Roman" w:hAnsi="Times New Roman" w:cs="Times New Roman"/>
          <w:sz w:val="28"/>
          <w:szCs w:val="28"/>
          <w:lang w:val="ru-RU"/>
        </w:rPr>
        <w:t xml:space="preserve">                                          Е п.п. = </w:t>
      </w:r>
      <w:r w:rsidR="00CC5D79">
        <w:rPr>
          <w:rFonts w:ascii="Times New Roman" w:hAnsi="Times New Roman" w:cs="Times New Roman"/>
          <w:sz w:val="28"/>
          <w:szCs w:val="28"/>
          <w:lang w:val="ru-RU"/>
        </w:rPr>
        <w:t xml:space="preserve">17 398 </w:t>
      </w:r>
      <m:oMath>
        <m:r>
          <w:rPr>
            <w:rFonts w:ascii="Cambria Math" w:hAnsi="Cambria Math" w:cs="Times New Roman"/>
            <w:spacing w:val="-4"/>
            <w:sz w:val="28"/>
            <w:szCs w:val="28"/>
            <w:lang w:val="ru-RU"/>
          </w:rPr>
          <m:t>×</m:t>
        </m:r>
      </m:oMath>
      <w:r w:rsidR="00CC5D79">
        <w:rPr>
          <w:rFonts w:ascii="Times New Roman" w:hAnsi="Times New Roman" w:cs="Times New Roman"/>
          <w:spacing w:val="-4"/>
          <w:sz w:val="28"/>
          <w:szCs w:val="28"/>
          <w:lang w:val="ru-RU"/>
        </w:rPr>
        <w:t xml:space="preserve"> 13,99 = 243 398,02 грн</w:t>
      </w:r>
      <w:r>
        <w:rPr>
          <w:rFonts w:ascii="Times New Roman" w:hAnsi="Times New Roman" w:cs="Times New Roman"/>
          <w:spacing w:val="-4"/>
          <w:sz w:val="28"/>
          <w:szCs w:val="28"/>
          <w:lang w:val="ru-RU"/>
        </w:rPr>
        <w:t xml:space="preserve">                       (3.3)</w:t>
      </w:r>
    </w:p>
    <w:p w:rsidR="00E8088C" w:rsidRDefault="00E8088C" w:rsidP="00CC5D79">
      <w:pPr>
        <w:pStyle w:val="a4"/>
        <w:spacing w:line="360" w:lineRule="auto"/>
        <w:ind w:left="0"/>
        <w:jc w:val="center"/>
        <w:rPr>
          <w:rFonts w:ascii="Times New Roman" w:hAnsi="Times New Roman" w:cs="Times New Roman"/>
          <w:spacing w:val="-4"/>
          <w:sz w:val="28"/>
          <w:szCs w:val="28"/>
          <w:lang w:val="ru-RU"/>
        </w:rPr>
      </w:pPr>
    </w:p>
    <w:p w:rsidR="00E8088C" w:rsidRDefault="00E8088C" w:rsidP="00CC5D79">
      <w:pPr>
        <w:pStyle w:val="a4"/>
        <w:spacing w:line="360" w:lineRule="auto"/>
        <w:ind w:left="0"/>
        <w:jc w:val="center"/>
        <w:rPr>
          <w:rFonts w:ascii="Times New Roman" w:hAnsi="Times New Roman" w:cs="Times New Roman"/>
          <w:spacing w:val="-4"/>
          <w:sz w:val="28"/>
          <w:szCs w:val="28"/>
          <w:lang w:val="ru-RU"/>
        </w:rPr>
      </w:pPr>
      <w:r>
        <w:rPr>
          <w:rFonts w:ascii="Times New Roman" w:hAnsi="Times New Roman" w:cs="Times New Roman"/>
          <w:noProof/>
          <w:spacing w:val="-4"/>
          <w:sz w:val="28"/>
          <w:szCs w:val="28"/>
          <w:lang w:val="ru-RU" w:eastAsia="ru-RU"/>
        </w:rPr>
        <w:lastRenderedPageBreak/>
        <w:drawing>
          <wp:inline distT="0" distB="0" distL="0" distR="0" wp14:anchorId="48784F78" wp14:editId="4A8D7926">
            <wp:extent cx="5486400" cy="32004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B3472" w:rsidRDefault="007B3472" w:rsidP="002E18EB">
      <w:pPr>
        <w:pStyle w:val="a4"/>
        <w:spacing w:line="360" w:lineRule="auto"/>
        <w:ind w:left="0"/>
        <w:jc w:val="center"/>
        <w:rPr>
          <w:rFonts w:ascii="Times New Roman" w:hAnsi="Times New Roman" w:cs="Times New Roman"/>
          <w:spacing w:val="-4"/>
          <w:sz w:val="28"/>
          <w:szCs w:val="28"/>
          <w:lang w:val="ru-RU"/>
        </w:rPr>
      </w:pPr>
    </w:p>
    <w:p w:rsidR="007B3472" w:rsidRPr="002F5455" w:rsidRDefault="007B3472" w:rsidP="00700A83">
      <w:pPr>
        <w:pStyle w:val="a4"/>
        <w:spacing w:line="360" w:lineRule="auto"/>
        <w:ind w:left="0" w:firstLine="709"/>
        <w:jc w:val="center"/>
        <w:rPr>
          <w:rFonts w:ascii="Times New Roman" w:hAnsi="Times New Roman" w:cs="Times New Roman"/>
          <w:spacing w:val="-4"/>
          <w:sz w:val="28"/>
          <w:szCs w:val="28"/>
          <w:lang w:val="ru-RU"/>
        </w:rPr>
      </w:pPr>
      <w:r>
        <w:rPr>
          <w:rFonts w:ascii="Times New Roman" w:hAnsi="Times New Roman" w:cs="Times New Roman"/>
          <w:sz w:val="28"/>
          <w:szCs w:val="28"/>
        </w:rPr>
        <w:t>Рис.</w:t>
      </w:r>
      <w:r w:rsidR="00115D54">
        <w:rPr>
          <w:rFonts w:ascii="Times New Roman" w:hAnsi="Times New Roman" w:cs="Times New Roman"/>
          <w:sz w:val="28"/>
          <w:szCs w:val="28"/>
        </w:rPr>
        <w:t xml:space="preserve"> </w:t>
      </w:r>
      <w:r>
        <w:rPr>
          <w:rFonts w:ascii="Times New Roman" w:hAnsi="Times New Roman" w:cs="Times New Roman"/>
          <w:sz w:val="28"/>
          <w:szCs w:val="28"/>
        </w:rPr>
        <w:t xml:space="preserve">3.7. Співвідношення продаж </w:t>
      </w:r>
      <w:r w:rsidRPr="0074098A">
        <w:rPr>
          <w:rFonts w:ascii="Times New Roman" w:hAnsi="Times New Roman" w:cs="Times New Roman"/>
          <w:spacing w:val="-4"/>
          <w:sz w:val="28"/>
          <w:szCs w:val="28"/>
        </w:rPr>
        <w:t xml:space="preserve">Pulls 95 </w:t>
      </w:r>
      <w:r>
        <w:rPr>
          <w:rFonts w:ascii="Times New Roman" w:hAnsi="Times New Roman" w:cs="Times New Roman"/>
          <w:spacing w:val="-4"/>
          <w:sz w:val="28"/>
          <w:szCs w:val="28"/>
        </w:rPr>
        <w:t>станом на 25.01.2014-24.02.2014р. (до перегонів) та 25.02.2014-24.03.2014 (після перегонів) в грошовому еквіваленті</w:t>
      </w:r>
    </w:p>
    <w:p w:rsidR="00CF5C5C" w:rsidRPr="00941B86" w:rsidRDefault="00CF5C5C" w:rsidP="002E18EB">
      <w:pPr>
        <w:pStyle w:val="a4"/>
        <w:spacing w:line="360" w:lineRule="auto"/>
        <w:ind w:left="0"/>
        <w:jc w:val="center"/>
        <w:rPr>
          <w:rFonts w:ascii="Times New Roman" w:hAnsi="Times New Roman" w:cs="Times New Roman"/>
          <w:spacing w:val="-4"/>
          <w:sz w:val="28"/>
          <w:szCs w:val="28"/>
          <w:lang w:val="ru-RU"/>
        </w:rPr>
      </w:pPr>
    </w:p>
    <w:p w:rsidR="0052121A" w:rsidRPr="002E18EB" w:rsidRDefault="00CF5C5C" w:rsidP="002E18EB">
      <w:pPr>
        <w:pStyle w:val="a4"/>
        <w:spacing w:line="360" w:lineRule="auto"/>
        <w:ind w:left="0"/>
        <w:jc w:val="both"/>
        <w:rPr>
          <w:lang w:val="ru-RU"/>
        </w:rPr>
      </w:pPr>
      <w:r w:rsidRPr="00941B86">
        <w:rPr>
          <w:rFonts w:ascii="Times New Roman" w:hAnsi="Times New Roman" w:cs="Times New Roman"/>
          <w:spacing w:val="-4"/>
          <w:sz w:val="28"/>
          <w:szCs w:val="28"/>
          <w:lang w:val="ru-RU"/>
        </w:rPr>
        <w:tab/>
      </w:r>
      <w:r w:rsidR="00C6707B">
        <w:rPr>
          <w:rFonts w:ascii="Times New Roman" w:hAnsi="Times New Roman" w:cs="Times New Roman"/>
          <w:spacing w:val="-4"/>
          <w:sz w:val="28"/>
          <w:szCs w:val="28"/>
          <w:lang w:val="ru-RU"/>
        </w:rPr>
        <w:t>Також</w:t>
      </w:r>
      <w:r w:rsidR="00C6707B" w:rsidRPr="00941B86">
        <w:rPr>
          <w:rFonts w:ascii="Times New Roman" w:hAnsi="Times New Roman" w:cs="Times New Roman"/>
          <w:spacing w:val="-4"/>
          <w:sz w:val="28"/>
          <w:szCs w:val="28"/>
          <w:lang w:val="ru-RU"/>
        </w:rPr>
        <w:t xml:space="preserve"> </w:t>
      </w:r>
      <w:r w:rsidR="00C6707B">
        <w:rPr>
          <w:rFonts w:ascii="Times New Roman" w:hAnsi="Times New Roman" w:cs="Times New Roman"/>
          <w:spacing w:val="-4"/>
          <w:sz w:val="28"/>
          <w:szCs w:val="28"/>
          <w:lang w:val="ru-RU"/>
        </w:rPr>
        <w:t>слід</w:t>
      </w:r>
      <w:r w:rsidR="00C6707B" w:rsidRPr="00941B86">
        <w:rPr>
          <w:rFonts w:ascii="Times New Roman" w:hAnsi="Times New Roman" w:cs="Times New Roman"/>
          <w:spacing w:val="-4"/>
          <w:sz w:val="28"/>
          <w:szCs w:val="28"/>
          <w:lang w:val="ru-RU"/>
        </w:rPr>
        <w:t xml:space="preserve"> </w:t>
      </w:r>
      <w:r w:rsidR="00C6707B">
        <w:rPr>
          <w:rFonts w:ascii="Times New Roman" w:hAnsi="Times New Roman" w:cs="Times New Roman"/>
          <w:spacing w:val="-4"/>
          <w:sz w:val="28"/>
          <w:szCs w:val="28"/>
          <w:lang w:val="ru-RU"/>
        </w:rPr>
        <w:t>врахувати</w:t>
      </w:r>
      <w:r w:rsidR="00C6707B" w:rsidRPr="00941B86">
        <w:rPr>
          <w:rFonts w:ascii="Times New Roman" w:hAnsi="Times New Roman" w:cs="Times New Roman"/>
          <w:spacing w:val="-4"/>
          <w:sz w:val="28"/>
          <w:szCs w:val="28"/>
          <w:lang w:val="ru-RU"/>
        </w:rPr>
        <w:t xml:space="preserve">, </w:t>
      </w:r>
      <w:r w:rsidR="00C6707B">
        <w:rPr>
          <w:rFonts w:ascii="Times New Roman" w:hAnsi="Times New Roman" w:cs="Times New Roman"/>
          <w:spacing w:val="-4"/>
          <w:sz w:val="28"/>
          <w:szCs w:val="28"/>
          <w:lang w:val="ru-RU"/>
        </w:rPr>
        <w:t>що</w:t>
      </w:r>
      <w:r w:rsidR="00C6707B" w:rsidRPr="00941B86">
        <w:rPr>
          <w:rFonts w:ascii="Times New Roman" w:hAnsi="Times New Roman" w:cs="Times New Roman"/>
          <w:spacing w:val="-4"/>
          <w:sz w:val="28"/>
          <w:szCs w:val="28"/>
          <w:lang w:val="ru-RU"/>
        </w:rPr>
        <w:t xml:space="preserve"> </w:t>
      </w:r>
      <w:r w:rsidR="00C6707B">
        <w:rPr>
          <w:rFonts w:ascii="Times New Roman" w:hAnsi="Times New Roman" w:cs="Times New Roman"/>
          <w:spacing w:val="-4"/>
          <w:sz w:val="28"/>
          <w:szCs w:val="28"/>
          <w:lang w:val="ru-RU"/>
        </w:rPr>
        <w:t>розрахунки</w:t>
      </w:r>
      <w:r w:rsidR="00C6707B" w:rsidRPr="00941B86">
        <w:rPr>
          <w:rFonts w:ascii="Times New Roman" w:hAnsi="Times New Roman" w:cs="Times New Roman"/>
          <w:spacing w:val="-4"/>
          <w:sz w:val="28"/>
          <w:szCs w:val="28"/>
          <w:lang w:val="ru-RU"/>
        </w:rPr>
        <w:t xml:space="preserve"> </w:t>
      </w:r>
      <w:r w:rsidR="00C6707B">
        <w:rPr>
          <w:rFonts w:ascii="Times New Roman" w:hAnsi="Times New Roman" w:cs="Times New Roman"/>
          <w:spacing w:val="-4"/>
          <w:sz w:val="28"/>
          <w:szCs w:val="28"/>
          <w:lang w:val="ru-RU"/>
        </w:rPr>
        <w:t>проведено</w:t>
      </w:r>
      <w:r w:rsidR="00C6707B" w:rsidRPr="00941B86">
        <w:rPr>
          <w:rFonts w:ascii="Times New Roman" w:hAnsi="Times New Roman" w:cs="Times New Roman"/>
          <w:spacing w:val="-4"/>
          <w:sz w:val="28"/>
          <w:szCs w:val="28"/>
          <w:lang w:val="ru-RU"/>
        </w:rPr>
        <w:t xml:space="preserve"> </w:t>
      </w:r>
      <w:proofErr w:type="gramStart"/>
      <w:r w:rsidR="00E161F4">
        <w:rPr>
          <w:rFonts w:ascii="Times New Roman" w:hAnsi="Times New Roman" w:cs="Times New Roman"/>
          <w:bCs/>
          <w:color w:val="333333"/>
          <w:sz w:val="28"/>
          <w:szCs w:val="28"/>
        </w:rPr>
        <w:t>лише на</w:t>
      </w:r>
      <w:proofErr w:type="gramEnd"/>
      <w:r w:rsidR="00E161F4">
        <w:rPr>
          <w:rFonts w:ascii="Times New Roman" w:hAnsi="Times New Roman" w:cs="Times New Roman"/>
          <w:bCs/>
          <w:color w:val="333333"/>
          <w:sz w:val="28"/>
          <w:szCs w:val="28"/>
        </w:rPr>
        <w:t xml:space="preserve"> одній з 401</w:t>
      </w:r>
      <w:r w:rsidR="00BA5183" w:rsidRPr="00BA5183">
        <w:rPr>
          <w:rFonts w:ascii="Times New Roman" w:hAnsi="Times New Roman" w:cs="Times New Roman"/>
          <w:bCs/>
          <w:color w:val="333333"/>
          <w:sz w:val="28"/>
          <w:szCs w:val="28"/>
          <w:lang w:val="ru-RU"/>
        </w:rPr>
        <w:t>-</w:t>
      </w:r>
      <w:r w:rsidR="00E161F4">
        <w:rPr>
          <w:rFonts w:ascii="Times New Roman" w:hAnsi="Times New Roman" w:cs="Times New Roman"/>
          <w:bCs/>
          <w:color w:val="333333"/>
          <w:sz w:val="28"/>
          <w:szCs w:val="28"/>
        </w:rPr>
        <w:t>єї працюючих АЗС</w:t>
      </w:r>
      <w:r w:rsidR="00E161F4" w:rsidRPr="00941B86">
        <w:rPr>
          <w:rFonts w:ascii="Times New Roman" w:hAnsi="Times New Roman" w:cs="Times New Roman"/>
          <w:spacing w:val="-4"/>
          <w:sz w:val="28"/>
          <w:szCs w:val="28"/>
          <w:lang w:val="ru-RU"/>
        </w:rPr>
        <w:t xml:space="preserve"> </w:t>
      </w:r>
      <w:r w:rsidR="00E161F4">
        <w:rPr>
          <w:rFonts w:ascii="Times New Roman" w:hAnsi="Times New Roman" w:cs="Times New Roman"/>
          <w:spacing w:val="-4"/>
          <w:sz w:val="28"/>
          <w:szCs w:val="28"/>
          <w:lang w:val="ru-RU"/>
        </w:rPr>
        <w:t>і</w:t>
      </w:r>
      <w:r w:rsidR="00E161F4" w:rsidRPr="00941B86">
        <w:rPr>
          <w:rFonts w:ascii="Times New Roman" w:hAnsi="Times New Roman" w:cs="Times New Roman"/>
          <w:spacing w:val="-4"/>
          <w:sz w:val="28"/>
          <w:szCs w:val="28"/>
          <w:lang w:val="ru-RU"/>
        </w:rPr>
        <w:t xml:space="preserve"> </w:t>
      </w:r>
      <w:r w:rsidR="00E161F4">
        <w:rPr>
          <w:rFonts w:ascii="Times New Roman" w:hAnsi="Times New Roman" w:cs="Times New Roman"/>
          <w:spacing w:val="-4"/>
          <w:sz w:val="28"/>
          <w:szCs w:val="28"/>
          <w:lang w:val="ru-RU"/>
        </w:rPr>
        <w:t>лише</w:t>
      </w:r>
      <w:r w:rsidR="00E161F4" w:rsidRPr="00941B86">
        <w:rPr>
          <w:rFonts w:ascii="Times New Roman" w:hAnsi="Times New Roman" w:cs="Times New Roman"/>
          <w:spacing w:val="-4"/>
          <w:sz w:val="28"/>
          <w:szCs w:val="28"/>
          <w:lang w:val="ru-RU"/>
        </w:rPr>
        <w:t xml:space="preserve"> </w:t>
      </w:r>
      <w:r w:rsidR="00E161F4">
        <w:rPr>
          <w:rFonts w:ascii="Times New Roman" w:hAnsi="Times New Roman" w:cs="Times New Roman"/>
          <w:spacing w:val="-4"/>
          <w:sz w:val="28"/>
          <w:szCs w:val="28"/>
          <w:lang w:val="ru-RU"/>
        </w:rPr>
        <w:t>для</w:t>
      </w:r>
      <w:r w:rsidR="00E161F4" w:rsidRPr="00941B86">
        <w:rPr>
          <w:rFonts w:ascii="Times New Roman" w:hAnsi="Times New Roman" w:cs="Times New Roman"/>
          <w:spacing w:val="-4"/>
          <w:sz w:val="28"/>
          <w:szCs w:val="28"/>
          <w:lang w:val="ru-RU"/>
        </w:rPr>
        <w:t xml:space="preserve"> </w:t>
      </w:r>
      <w:r w:rsidR="00E161F4">
        <w:rPr>
          <w:rFonts w:ascii="Times New Roman" w:hAnsi="Times New Roman" w:cs="Times New Roman"/>
          <w:spacing w:val="-4"/>
          <w:sz w:val="28"/>
          <w:szCs w:val="28"/>
          <w:lang w:val="ru-RU"/>
        </w:rPr>
        <w:t>одного</w:t>
      </w:r>
      <w:r w:rsidR="00E161F4" w:rsidRPr="00941B86">
        <w:rPr>
          <w:rFonts w:ascii="Times New Roman" w:hAnsi="Times New Roman" w:cs="Times New Roman"/>
          <w:spacing w:val="-4"/>
          <w:sz w:val="28"/>
          <w:szCs w:val="28"/>
          <w:lang w:val="ru-RU"/>
        </w:rPr>
        <w:t xml:space="preserve"> </w:t>
      </w:r>
      <w:r w:rsidR="00E161F4">
        <w:rPr>
          <w:rFonts w:ascii="Times New Roman" w:hAnsi="Times New Roman" w:cs="Times New Roman"/>
          <w:spacing w:val="-4"/>
          <w:sz w:val="28"/>
          <w:szCs w:val="28"/>
          <w:lang w:val="ru-RU"/>
        </w:rPr>
        <w:t>виду</w:t>
      </w:r>
      <w:r w:rsidR="00E161F4" w:rsidRPr="00941B86">
        <w:rPr>
          <w:rFonts w:ascii="Times New Roman" w:hAnsi="Times New Roman" w:cs="Times New Roman"/>
          <w:spacing w:val="-4"/>
          <w:sz w:val="28"/>
          <w:szCs w:val="28"/>
          <w:lang w:val="ru-RU"/>
        </w:rPr>
        <w:t xml:space="preserve"> </w:t>
      </w:r>
      <w:r w:rsidR="00E161F4">
        <w:rPr>
          <w:rFonts w:ascii="Times New Roman" w:hAnsi="Times New Roman" w:cs="Times New Roman"/>
          <w:spacing w:val="-4"/>
          <w:sz w:val="28"/>
          <w:szCs w:val="28"/>
          <w:lang w:val="ru-RU"/>
        </w:rPr>
        <w:t>брендового</w:t>
      </w:r>
      <w:r w:rsidR="00E161F4" w:rsidRPr="00941B86">
        <w:rPr>
          <w:rFonts w:ascii="Times New Roman" w:hAnsi="Times New Roman" w:cs="Times New Roman"/>
          <w:spacing w:val="-4"/>
          <w:sz w:val="28"/>
          <w:szCs w:val="28"/>
          <w:lang w:val="ru-RU"/>
        </w:rPr>
        <w:t xml:space="preserve"> </w:t>
      </w:r>
      <w:r w:rsidR="00E161F4">
        <w:rPr>
          <w:rFonts w:ascii="Times New Roman" w:hAnsi="Times New Roman" w:cs="Times New Roman"/>
          <w:spacing w:val="-4"/>
          <w:sz w:val="28"/>
          <w:szCs w:val="28"/>
          <w:lang w:val="ru-RU"/>
        </w:rPr>
        <w:t>пального</w:t>
      </w:r>
      <w:r w:rsidR="00E161F4" w:rsidRPr="00941B86">
        <w:rPr>
          <w:rFonts w:ascii="Times New Roman" w:hAnsi="Times New Roman" w:cs="Times New Roman"/>
          <w:spacing w:val="-4"/>
          <w:sz w:val="28"/>
          <w:szCs w:val="28"/>
          <w:lang w:val="ru-RU"/>
        </w:rPr>
        <w:t xml:space="preserve"> </w:t>
      </w:r>
      <w:r w:rsidR="00E161F4" w:rsidRPr="0074098A">
        <w:rPr>
          <w:rFonts w:ascii="Times New Roman" w:hAnsi="Times New Roman" w:cs="Times New Roman"/>
          <w:spacing w:val="-4"/>
          <w:sz w:val="28"/>
          <w:szCs w:val="28"/>
        </w:rPr>
        <w:t>Pulls 95</w:t>
      </w:r>
      <w:r w:rsidR="00C6707B">
        <w:rPr>
          <w:rFonts w:ascii="Times New Roman" w:hAnsi="Times New Roman" w:cs="Times New Roman"/>
          <w:spacing w:val="-4"/>
          <w:sz w:val="28"/>
          <w:szCs w:val="28"/>
        </w:rPr>
        <w:t>, оскільки на АЗС №ЛВ86 відсутнє пальне</w:t>
      </w:r>
      <w:r w:rsidR="00C6707B" w:rsidRPr="00C6707B">
        <w:rPr>
          <w:rFonts w:ascii="Times New Roman" w:hAnsi="Times New Roman" w:cs="Times New Roman"/>
          <w:bCs/>
          <w:color w:val="333333"/>
          <w:sz w:val="28"/>
          <w:szCs w:val="28"/>
        </w:rPr>
        <w:t xml:space="preserve"> </w:t>
      </w:r>
      <w:r w:rsidR="00C6707B" w:rsidRPr="00D44C62">
        <w:rPr>
          <w:rFonts w:ascii="Times New Roman" w:hAnsi="Times New Roman" w:cs="Times New Roman"/>
          <w:bCs/>
          <w:color w:val="333333"/>
          <w:sz w:val="28"/>
          <w:szCs w:val="28"/>
        </w:rPr>
        <w:t>Pulls Diesel</w:t>
      </w:r>
      <w:r w:rsidR="00E161F4">
        <w:rPr>
          <w:rFonts w:ascii="Times New Roman" w:hAnsi="Times New Roman" w:cs="Times New Roman"/>
          <w:bCs/>
          <w:color w:val="333333"/>
          <w:sz w:val="28"/>
          <w:szCs w:val="28"/>
        </w:rPr>
        <w:t>. Це свідч</w:t>
      </w:r>
      <w:r w:rsidR="00C6707B">
        <w:rPr>
          <w:rFonts w:ascii="Times New Roman" w:hAnsi="Times New Roman" w:cs="Times New Roman"/>
          <w:bCs/>
          <w:color w:val="333333"/>
          <w:sz w:val="28"/>
          <w:szCs w:val="28"/>
        </w:rPr>
        <w:t>ить про те</w:t>
      </w:r>
      <w:r w:rsidR="00E161F4">
        <w:rPr>
          <w:rFonts w:ascii="Times New Roman" w:hAnsi="Times New Roman" w:cs="Times New Roman"/>
          <w:bCs/>
          <w:color w:val="333333"/>
          <w:sz w:val="28"/>
          <w:szCs w:val="28"/>
        </w:rPr>
        <w:t>,</w:t>
      </w:r>
      <w:r w:rsidR="00C6707B">
        <w:rPr>
          <w:rFonts w:ascii="Times New Roman" w:hAnsi="Times New Roman" w:cs="Times New Roman"/>
          <w:bCs/>
          <w:color w:val="333333"/>
          <w:sz w:val="28"/>
          <w:szCs w:val="28"/>
        </w:rPr>
        <w:t xml:space="preserve"> що економічна ефективність</w:t>
      </w:r>
      <w:r w:rsidR="00E161F4">
        <w:rPr>
          <w:rFonts w:ascii="Times New Roman" w:hAnsi="Times New Roman" w:cs="Times New Roman"/>
          <w:bCs/>
          <w:color w:val="333333"/>
          <w:sz w:val="28"/>
          <w:szCs w:val="28"/>
        </w:rPr>
        <w:t xml:space="preserve"> від запропонованих заходів</w:t>
      </w:r>
      <w:r w:rsidR="00C6707B">
        <w:rPr>
          <w:rFonts w:ascii="Times New Roman" w:hAnsi="Times New Roman" w:cs="Times New Roman"/>
          <w:bCs/>
          <w:color w:val="333333"/>
          <w:sz w:val="28"/>
          <w:szCs w:val="28"/>
        </w:rPr>
        <w:t xml:space="preserve"> буде в десятки,</w:t>
      </w:r>
      <w:r w:rsidR="00E161F4">
        <w:rPr>
          <w:rFonts w:ascii="Times New Roman" w:hAnsi="Times New Roman" w:cs="Times New Roman"/>
          <w:bCs/>
          <w:color w:val="333333"/>
          <w:sz w:val="28"/>
          <w:szCs w:val="28"/>
        </w:rPr>
        <w:t xml:space="preserve"> а то й сотні разів вищою. В</w:t>
      </w:r>
      <w:r w:rsidR="00C6707B">
        <w:rPr>
          <w:rFonts w:ascii="Times New Roman" w:hAnsi="Times New Roman" w:cs="Times New Roman"/>
          <w:bCs/>
          <w:color w:val="333333"/>
          <w:sz w:val="28"/>
          <w:szCs w:val="28"/>
        </w:rPr>
        <w:t>ажливим фактором є ціна</w:t>
      </w:r>
      <w:r w:rsidR="00E161F4">
        <w:rPr>
          <w:rFonts w:ascii="Times New Roman" w:hAnsi="Times New Roman" w:cs="Times New Roman"/>
          <w:bCs/>
          <w:color w:val="333333"/>
          <w:sz w:val="28"/>
          <w:szCs w:val="28"/>
        </w:rPr>
        <w:t xml:space="preserve"> на брендове пальне</w:t>
      </w:r>
      <w:r w:rsidR="00C6707B">
        <w:rPr>
          <w:rFonts w:ascii="Times New Roman" w:hAnsi="Times New Roman" w:cs="Times New Roman"/>
          <w:bCs/>
          <w:color w:val="333333"/>
          <w:sz w:val="28"/>
          <w:szCs w:val="28"/>
        </w:rPr>
        <w:t xml:space="preserve">, яка </w:t>
      </w:r>
      <w:r w:rsidR="00E161F4">
        <w:rPr>
          <w:rFonts w:ascii="Times New Roman" w:hAnsi="Times New Roman" w:cs="Times New Roman"/>
          <w:bCs/>
          <w:color w:val="333333"/>
          <w:sz w:val="28"/>
          <w:szCs w:val="28"/>
        </w:rPr>
        <w:t>відрізняється на 1 грн/л у порівнянні з</w:t>
      </w:r>
      <w:r w:rsidR="002F71EE">
        <w:rPr>
          <w:rFonts w:ascii="Times New Roman" w:hAnsi="Times New Roman" w:cs="Times New Roman"/>
          <w:bCs/>
          <w:color w:val="333333"/>
          <w:sz w:val="28"/>
          <w:szCs w:val="28"/>
        </w:rPr>
        <w:t>і</w:t>
      </w:r>
      <w:r w:rsidR="00E161F4">
        <w:rPr>
          <w:rFonts w:ascii="Times New Roman" w:hAnsi="Times New Roman" w:cs="Times New Roman"/>
          <w:bCs/>
          <w:color w:val="333333"/>
          <w:sz w:val="28"/>
          <w:szCs w:val="28"/>
        </w:rPr>
        <w:t xml:space="preserve"> звичайним.</w:t>
      </w:r>
      <w:r w:rsidR="00C6707B">
        <w:rPr>
          <w:rFonts w:ascii="Times New Roman" w:hAnsi="Times New Roman" w:cs="Times New Roman"/>
          <w:bCs/>
          <w:color w:val="333333"/>
          <w:sz w:val="28"/>
          <w:szCs w:val="28"/>
        </w:rPr>
        <w:t xml:space="preserve">  </w:t>
      </w:r>
    </w:p>
    <w:p w:rsidR="00115D54" w:rsidRDefault="00115D54" w:rsidP="00FF5987">
      <w:pPr>
        <w:spacing w:line="360" w:lineRule="auto"/>
        <w:ind w:firstLine="709"/>
        <w:jc w:val="both"/>
        <w:rPr>
          <w:rFonts w:ascii="Times New Roman" w:hAnsi="Times New Roman" w:cs="Times New Roman"/>
          <w:b/>
          <w:sz w:val="28"/>
          <w:szCs w:val="28"/>
        </w:rPr>
      </w:pPr>
    </w:p>
    <w:p w:rsidR="00FF5987" w:rsidRPr="00FF5987" w:rsidRDefault="00FF5987" w:rsidP="00FF5987">
      <w:pPr>
        <w:spacing w:line="360" w:lineRule="auto"/>
        <w:ind w:firstLine="709"/>
        <w:jc w:val="both"/>
        <w:rPr>
          <w:rFonts w:ascii="Times New Roman" w:hAnsi="Times New Roman" w:cs="Times New Roman"/>
          <w:b/>
          <w:sz w:val="28"/>
          <w:szCs w:val="28"/>
        </w:rPr>
      </w:pPr>
      <w:r w:rsidRPr="00FF5987">
        <w:rPr>
          <w:rFonts w:ascii="Times New Roman" w:hAnsi="Times New Roman" w:cs="Times New Roman"/>
          <w:b/>
          <w:sz w:val="28"/>
          <w:szCs w:val="28"/>
        </w:rPr>
        <w:t>Висновки до розділу 3</w:t>
      </w:r>
    </w:p>
    <w:p w:rsidR="00FF5987" w:rsidRDefault="00FF5987" w:rsidP="00FF5987">
      <w:pPr>
        <w:spacing w:line="360" w:lineRule="auto"/>
        <w:jc w:val="both"/>
        <w:rPr>
          <w:rFonts w:ascii="Times New Roman" w:hAnsi="Times New Roman" w:cs="Times New Roman"/>
          <w:sz w:val="28"/>
          <w:szCs w:val="28"/>
        </w:rPr>
      </w:pPr>
    </w:p>
    <w:p w:rsidR="00701B2D" w:rsidRDefault="00701B2D" w:rsidP="00701B2D">
      <w:pPr>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За результатами АВС-аналізу асортименту ПП  </w:t>
      </w:r>
      <w:r w:rsidRPr="00BE38EB">
        <w:rPr>
          <w:rFonts w:ascii="Times New Roman" w:hAnsi="Times New Roman" w:cs="Times New Roman"/>
          <w:spacing w:val="-4"/>
          <w:sz w:val="28"/>
          <w:szCs w:val="28"/>
        </w:rPr>
        <w:t>“</w:t>
      </w:r>
      <w:r>
        <w:rPr>
          <w:rFonts w:ascii="Times New Roman" w:hAnsi="Times New Roman" w:cs="Times New Roman"/>
          <w:spacing w:val="-4"/>
          <w:sz w:val="28"/>
          <w:szCs w:val="28"/>
        </w:rPr>
        <w:t>ОККО-Нафтопродукт</w:t>
      </w:r>
      <w:r w:rsidR="002F71EE">
        <w:rPr>
          <w:rFonts w:ascii="Times New Roman" w:hAnsi="Times New Roman" w:cs="Times New Roman"/>
          <w:spacing w:val="-4"/>
          <w:sz w:val="28"/>
          <w:szCs w:val="28"/>
        </w:rPr>
        <w:t>”</w:t>
      </w:r>
      <w:r w:rsidRPr="00BE38EB">
        <w:rPr>
          <w:rFonts w:ascii="Times New Roman" w:hAnsi="Times New Roman" w:cs="Times New Roman"/>
          <w:spacing w:val="-4"/>
          <w:sz w:val="28"/>
          <w:szCs w:val="28"/>
        </w:rPr>
        <w:t xml:space="preserve"> до групи “</w:t>
      </w:r>
      <w:r>
        <w:rPr>
          <w:rFonts w:ascii="Times New Roman" w:hAnsi="Times New Roman" w:cs="Times New Roman"/>
          <w:spacing w:val="-4"/>
          <w:sz w:val="28"/>
          <w:szCs w:val="28"/>
        </w:rPr>
        <w:t>А</w:t>
      </w:r>
      <w:r w:rsidRPr="00BE38EB">
        <w:rPr>
          <w:rFonts w:ascii="Times New Roman" w:hAnsi="Times New Roman" w:cs="Times New Roman"/>
          <w:spacing w:val="-4"/>
          <w:sz w:val="28"/>
          <w:szCs w:val="28"/>
        </w:rPr>
        <w:t>” відносит</w:t>
      </w:r>
      <w:r w:rsidR="002F71EE">
        <w:rPr>
          <w:rFonts w:ascii="Times New Roman" w:hAnsi="Times New Roman" w:cs="Times New Roman"/>
          <w:spacing w:val="-4"/>
          <w:sz w:val="28"/>
          <w:szCs w:val="28"/>
        </w:rPr>
        <w:t>ь</w:t>
      </w:r>
      <w:r w:rsidRPr="00BE38EB">
        <w:rPr>
          <w:rFonts w:ascii="Times New Roman" w:hAnsi="Times New Roman" w:cs="Times New Roman"/>
          <w:spacing w:val="-4"/>
          <w:sz w:val="28"/>
          <w:szCs w:val="28"/>
        </w:rPr>
        <w:t xml:space="preserve">ся лише ДП-Євро – воно </w:t>
      </w:r>
      <w:r>
        <w:rPr>
          <w:rFonts w:ascii="Times New Roman" w:hAnsi="Times New Roman" w:cs="Times New Roman"/>
          <w:spacing w:val="-4"/>
          <w:sz w:val="28"/>
          <w:szCs w:val="28"/>
        </w:rPr>
        <w:t>забезпечує підприємству більше 40</w:t>
      </w:r>
      <w:r w:rsidRPr="00BE38EB">
        <w:rPr>
          <w:rFonts w:ascii="Times New Roman" w:hAnsi="Times New Roman" w:cs="Times New Roman"/>
          <w:spacing w:val="-4"/>
          <w:sz w:val="28"/>
          <w:szCs w:val="28"/>
        </w:rPr>
        <w:t>%</w:t>
      </w:r>
      <w:r>
        <w:rPr>
          <w:rFonts w:ascii="Times New Roman" w:hAnsi="Times New Roman" w:cs="Times New Roman"/>
          <w:spacing w:val="-4"/>
          <w:sz w:val="28"/>
          <w:szCs w:val="28"/>
        </w:rPr>
        <w:t xml:space="preserve"> доходу і становить приблизно 45</w:t>
      </w:r>
      <w:r w:rsidRPr="00BE38EB">
        <w:rPr>
          <w:rFonts w:ascii="Times New Roman" w:hAnsi="Times New Roman" w:cs="Times New Roman"/>
          <w:spacing w:val="-4"/>
          <w:sz w:val="28"/>
          <w:szCs w:val="28"/>
        </w:rPr>
        <w:t>% від загальної кількості продукції,</w:t>
      </w:r>
      <w:r w:rsidR="002F71EE">
        <w:rPr>
          <w:rFonts w:ascii="Times New Roman" w:hAnsi="Times New Roman" w:cs="Times New Roman"/>
          <w:spacing w:val="-4"/>
          <w:sz w:val="28"/>
          <w:szCs w:val="28"/>
        </w:rPr>
        <w:t xml:space="preserve"> </w:t>
      </w:r>
      <w:r w:rsidRPr="00BE38EB">
        <w:rPr>
          <w:rFonts w:ascii="Times New Roman" w:hAnsi="Times New Roman" w:cs="Times New Roman"/>
          <w:spacing w:val="-4"/>
          <w:sz w:val="28"/>
          <w:szCs w:val="28"/>
        </w:rPr>
        <w:t xml:space="preserve">що реалізується. </w:t>
      </w:r>
      <w:r>
        <w:rPr>
          <w:rFonts w:ascii="Times New Roman" w:hAnsi="Times New Roman" w:cs="Times New Roman"/>
          <w:spacing w:val="-4"/>
          <w:sz w:val="28"/>
          <w:szCs w:val="28"/>
        </w:rPr>
        <w:t xml:space="preserve">До групи </w:t>
      </w:r>
      <w:r w:rsidRPr="00BE38EB">
        <w:rPr>
          <w:rFonts w:ascii="Times New Roman" w:hAnsi="Times New Roman" w:cs="Times New Roman"/>
          <w:spacing w:val="-4"/>
          <w:sz w:val="28"/>
          <w:szCs w:val="28"/>
        </w:rPr>
        <w:t>“</w:t>
      </w:r>
      <w:r>
        <w:rPr>
          <w:rFonts w:ascii="Times New Roman" w:hAnsi="Times New Roman" w:cs="Times New Roman"/>
          <w:spacing w:val="-4"/>
          <w:sz w:val="28"/>
          <w:szCs w:val="28"/>
        </w:rPr>
        <w:t>В</w:t>
      </w:r>
      <w:r w:rsidR="002F71EE">
        <w:rPr>
          <w:rFonts w:ascii="Times New Roman" w:hAnsi="Times New Roman" w:cs="Times New Roman"/>
          <w:spacing w:val="-4"/>
          <w:sz w:val="28"/>
          <w:szCs w:val="28"/>
        </w:rPr>
        <w:t>” належать</w:t>
      </w:r>
      <w:r w:rsidRPr="00BE38EB">
        <w:rPr>
          <w:rFonts w:ascii="Times New Roman" w:hAnsi="Times New Roman" w:cs="Times New Roman"/>
          <w:spacing w:val="-4"/>
          <w:sz w:val="28"/>
          <w:szCs w:val="28"/>
        </w:rPr>
        <w:t xml:space="preserve"> пальне 92-Євро та 95-Євро</w:t>
      </w:r>
      <w:r>
        <w:rPr>
          <w:rFonts w:ascii="Times New Roman" w:hAnsi="Times New Roman" w:cs="Times New Roman"/>
          <w:spacing w:val="-4"/>
          <w:sz w:val="28"/>
          <w:szCs w:val="28"/>
        </w:rPr>
        <w:t xml:space="preserve">, які приносять близько 40% доходу і приблизно 40% по кількості продаж. Група </w:t>
      </w:r>
      <w:r w:rsidRPr="00125A09">
        <w:rPr>
          <w:rFonts w:ascii="Times New Roman" w:hAnsi="Times New Roman" w:cs="Times New Roman"/>
          <w:spacing w:val="-4"/>
          <w:sz w:val="28"/>
          <w:szCs w:val="28"/>
        </w:rPr>
        <w:t>“</w:t>
      </w:r>
      <w:r>
        <w:rPr>
          <w:rFonts w:ascii="Times New Roman" w:hAnsi="Times New Roman" w:cs="Times New Roman"/>
          <w:spacing w:val="-4"/>
          <w:sz w:val="28"/>
          <w:szCs w:val="28"/>
          <w:lang w:val="en-US"/>
        </w:rPr>
        <w:t>C</w:t>
      </w:r>
      <w:r w:rsidRPr="00125A09">
        <w:rPr>
          <w:rFonts w:ascii="Times New Roman" w:hAnsi="Times New Roman" w:cs="Times New Roman"/>
          <w:spacing w:val="-4"/>
          <w:sz w:val="28"/>
          <w:szCs w:val="28"/>
        </w:rPr>
        <w:t>”</w:t>
      </w:r>
      <w:r>
        <w:rPr>
          <w:rFonts w:ascii="Times New Roman" w:hAnsi="Times New Roman" w:cs="Times New Roman"/>
          <w:spacing w:val="-4"/>
          <w:sz w:val="28"/>
          <w:szCs w:val="28"/>
        </w:rPr>
        <w:t xml:space="preserve"> є </w:t>
      </w:r>
      <w:r>
        <w:rPr>
          <w:rFonts w:ascii="Times New Roman" w:hAnsi="Times New Roman" w:cs="Times New Roman"/>
          <w:spacing w:val="-4"/>
          <w:sz w:val="28"/>
          <w:szCs w:val="28"/>
        </w:rPr>
        <w:lastRenderedPageBreak/>
        <w:t>найбільшою, до неї</w:t>
      </w:r>
      <w:r w:rsidRPr="00125A09">
        <w:rPr>
          <w:rFonts w:ascii="Times New Roman" w:hAnsi="Times New Roman" w:cs="Times New Roman"/>
          <w:spacing w:val="-4"/>
          <w:sz w:val="28"/>
          <w:szCs w:val="28"/>
        </w:rPr>
        <w:t xml:space="preserve"> відносяться</w:t>
      </w:r>
      <w:r>
        <w:rPr>
          <w:rFonts w:ascii="Times New Roman" w:hAnsi="Times New Roman" w:cs="Times New Roman"/>
          <w:spacing w:val="-4"/>
          <w:sz w:val="28"/>
          <w:szCs w:val="28"/>
        </w:rPr>
        <w:t xml:space="preserve"> </w:t>
      </w:r>
      <w:r>
        <w:rPr>
          <w:rFonts w:ascii="Times New Roman" w:hAnsi="Times New Roman" w:cs="Times New Roman"/>
          <w:spacing w:val="-4"/>
          <w:sz w:val="28"/>
          <w:szCs w:val="28"/>
          <w:lang w:val="en-US"/>
        </w:rPr>
        <w:t>Pulls</w:t>
      </w:r>
      <w:r w:rsidRPr="00125A09">
        <w:rPr>
          <w:rFonts w:ascii="Times New Roman" w:hAnsi="Times New Roman" w:cs="Times New Roman"/>
          <w:spacing w:val="-4"/>
          <w:sz w:val="28"/>
          <w:szCs w:val="28"/>
        </w:rPr>
        <w:t xml:space="preserve"> </w:t>
      </w:r>
      <w:r>
        <w:rPr>
          <w:rFonts w:ascii="Times New Roman" w:hAnsi="Times New Roman" w:cs="Times New Roman"/>
          <w:spacing w:val="-4"/>
          <w:sz w:val="28"/>
          <w:szCs w:val="28"/>
          <w:lang w:val="en-US"/>
        </w:rPr>
        <w:t>Diesel</w:t>
      </w:r>
      <w:r w:rsidRPr="00125A09">
        <w:rPr>
          <w:rFonts w:ascii="Times New Roman" w:hAnsi="Times New Roman" w:cs="Times New Roman"/>
          <w:spacing w:val="-4"/>
          <w:sz w:val="28"/>
          <w:szCs w:val="28"/>
        </w:rPr>
        <w:t xml:space="preserve">, </w:t>
      </w:r>
      <w:r>
        <w:rPr>
          <w:rFonts w:ascii="Times New Roman" w:hAnsi="Times New Roman" w:cs="Times New Roman"/>
          <w:spacing w:val="-4"/>
          <w:sz w:val="28"/>
          <w:szCs w:val="28"/>
          <w:lang w:val="en-US"/>
        </w:rPr>
        <w:t>Pulls</w:t>
      </w:r>
      <w:r>
        <w:rPr>
          <w:rFonts w:ascii="Times New Roman" w:hAnsi="Times New Roman" w:cs="Times New Roman"/>
          <w:spacing w:val="-4"/>
          <w:sz w:val="28"/>
          <w:szCs w:val="28"/>
        </w:rPr>
        <w:t>-95</w:t>
      </w:r>
      <w:r w:rsidRPr="00125A09">
        <w:rPr>
          <w:rFonts w:ascii="Times New Roman" w:hAnsi="Times New Roman" w:cs="Times New Roman"/>
          <w:spacing w:val="-4"/>
          <w:sz w:val="28"/>
          <w:szCs w:val="28"/>
        </w:rPr>
        <w:t xml:space="preserve">, </w:t>
      </w:r>
      <w:r>
        <w:rPr>
          <w:rFonts w:ascii="Times New Roman" w:hAnsi="Times New Roman" w:cs="Times New Roman"/>
          <w:spacing w:val="-4"/>
          <w:sz w:val="28"/>
          <w:szCs w:val="28"/>
        </w:rPr>
        <w:t>супутні товари та газ, які забезпечують компанії близько 20%</w:t>
      </w:r>
      <w:r w:rsidRPr="00125A09">
        <w:rPr>
          <w:rFonts w:ascii="Times New Roman" w:hAnsi="Times New Roman" w:cs="Times New Roman"/>
          <w:spacing w:val="-4"/>
          <w:sz w:val="28"/>
          <w:szCs w:val="28"/>
        </w:rPr>
        <w:t xml:space="preserve"> </w:t>
      </w:r>
      <w:r>
        <w:rPr>
          <w:rFonts w:ascii="Times New Roman" w:hAnsi="Times New Roman" w:cs="Times New Roman"/>
          <w:spacing w:val="-4"/>
          <w:sz w:val="28"/>
          <w:szCs w:val="28"/>
        </w:rPr>
        <w:t xml:space="preserve">доходу і займають чимале значення по кількості проданого товару. </w:t>
      </w:r>
    </w:p>
    <w:p w:rsidR="00701B2D" w:rsidRPr="00BE38EB" w:rsidRDefault="00701B2D" w:rsidP="00701B2D">
      <w:pPr>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Розглянувши детально групу </w:t>
      </w:r>
      <w:r w:rsidRPr="00125A09">
        <w:rPr>
          <w:rFonts w:ascii="Times New Roman" w:hAnsi="Times New Roman" w:cs="Times New Roman"/>
          <w:spacing w:val="-4"/>
          <w:sz w:val="28"/>
          <w:szCs w:val="28"/>
        </w:rPr>
        <w:t>“</w:t>
      </w:r>
      <w:r>
        <w:rPr>
          <w:rFonts w:ascii="Times New Roman" w:hAnsi="Times New Roman" w:cs="Times New Roman"/>
          <w:spacing w:val="-4"/>
          <w:sz w:val="28"/>
          <w:szCs w:val="28"/>
          <w:lang w:val="en-US"/>
        </w:rPr>
        <w:t>C</w:t>
      </w:r>
      <w:r w:rsidRPr="00125A09">
        <w:rPr>
          <w:rFonts w:ascii="Times New Roman" w:hAnsi="Times New Roman" w:cs="Times New Roman"/>
          <w:spacing w:val="-4"/>
          <w:sz w:val="28"/>
          <w:szCs w:val="28"/>
        </w:rPr>
        <w:t>”</w:t>
      </w:r>
      <w:r>
        <w:rPr>
          <w:rFonts w:ascii="Times New Roman" w:hAnsi="Times New Roman" w:cs="Times New Roman"/>
          <w:spacing w:val="-4"/>
          <w:sz w:val="28"/>
          <w:szCs w:val="28"/>
        </w:rPr>
        <w:t>, можна побачити</w:t>
      </w:r>
      <w:r w:rsidR="002F71EE">
        <w:rPr>
          <w:rFonts w:ascii="Times New Roman" w:hAnsi="Times New Roman" w:cs="Times New Roman"/>
          <w:spacing w:val="-4"/>
          <w:sz w:val="28"/>
          <w:szCs w:val="28"/>
        </w:rPr>
        <w:t>,</w:t>
      </w:r>
      <w:r>
        <w:rPr>
          <w:rFonts w:ascii="Times New Roman" w:hAnsi="Times New Roman" w:cs="Times New Roman"/>
          <w:spacing w:val="-4"/>
          <w:sz w:val="28"/>
          <w:szCs w:val="28"/>
        </w:rPr>
        <w:t xml:space="preserve"> що товари </w:t>
      </w:r>
      <w:r w:rsidRPr="00701B2D">
        <w:rPr>
          <w:rFonts w:ascii="Times New Roman" w:hAnsi="Times New Roman" w:cs="Times New Roman"/>
          <w:spacing w:val="-4"/>
          <w:sz w:val="28"/>
          <w:szCs w:val="28"/>
        </w:rPr>
        <w:t>Pulls 95 та</w:t>
      </w:r>
      <w:r w:rsidRPr="00701B2D">
        <w:t xml:space="preserve"> </w:t>
      </w:r>
      <w:r w:rsidRPr="00701B2D">
        <w:rPr>
          <w:rFonts w:ascii="Times New Roman" w:hAnsi="Times New Roman" w:cs="Times New Roman"/>
          <w:bCs/>
          <w:color w:val="333333"/>
          <w:sz w:val="28"/>
          <w:szCs w:val="28"/>
        </w:rPr>
        <w:t>Pulls Diesel</w:t>
      </w:r>
      <w:r>
        <w:rPr>
          <w:rFonts w:ascii="Times New Roman" w:hAnsi="Times New Roman" w:cs="Times New Roman"/>
          <w:spacing w:val="-4"/>
          <w:sz w:val="28"/>
          <w:szCs w:val="28"/>
        </w:rPr>
        <w:t xml:space="preserve"> мают</w:t>
      </w:r>
      <w:r w:rsidR="00652654">
        <w:rPr>
          <w:rFonts w:ascii="Times New Roman" w:hAnsi="Times New Roman" w:cs="Times New Roman"/>
          <w:spacing w:val="-4"/>
          <w:sz w:val="28"/>
          <w:szCs w:val="28"/>
        </w:rPr>
        <w:t>ь на порядок кращі показники, ніж супутні товари та газ. Тому</w:t>
      </w:r>
      <w:r>
        <w:rPr>
          <w:rFonts w:ascii="Times New Roman" w:hAnsi="Times New Roman" w:cs="Times New Roman"/>
          <w:spacing w:val="-4"/>
          <w:sz w:val="28"/>
          <w:szCs w:val="28"/>
        </w:rPr>
        <w:t xml:space="preserve"> ми вважаємо, що їх доцільно просувати до тих пір, доки вони не ввійдуть до групи </w:t>
      </w:r>
      <w:r w:rsidRPr="00734476">
        <w:rPr>
          <w:rFonts w:ascii="Times New Roman" w:hAnsi="Times New Roman" w:cs="Times New Roman"/>
          <w:spacing w:val="-4"/>
          <w:sz w:val="28"/>
          <w:szCs w:val="28"/>
          <w:lang w:val="ru-RU"/>
        </w:rPr>
        <w:t>“</w:t>
      </w:r>
      <w:r>
        <w:rPr>
          <w:rFonts w:ascii="Times New Roman" w:hAnsi="Times New Roman" w:cs="Times New Roman"/>
          <w:spacing w:val="-4"/>
          <w:sz w:val="28"/>
          <w:szCs w:val="28"/>
        </w:rPr>
        <w:t>А</w:t>
      </w:r>
      <w:r w:rsidRPr="00734476">
        <w:rPr>
          <w:rFonts w:ascii="Times New Roman" w:hAnsi="Times New Roman" w:cs="Times New Roman"/>
          <w:spacing w:val="-4"/>
          <w:sz w:val="28"/>
          <w:szCs w:val="28"/>
          <w:lang w:val="ru-RU"/>
        </w:rPr>
        <w:t>”</w:t>
      </w:r>
      <w:r>
        <w:rPr>
          <w:rFonts w:ascii="Times New Roman" w:hAnsi="Times New Roman" w:cs="Times New Roman"/>
          <w:spacing w:val="-4"/>
          <w:sz w:val="28"/>
          <w:szCs w:val="28"/>
          <w:lang w:val="ru-RU"/>
        </w:rPr>
        <w:t xml:space="preserve">. </w:t>
      </w:r>
      <w:proofErr w:type="gramStart"/>
      <w:r>
        <w:rPr>
          <w:rFonts w:ascii="Times New Roman" w:hAnsi="Times New Roman" w:cs="Times New Roman"/>
          <w:spacing w:val="-4"/>
          <w:sz w:val="28"/>
          <w:szCs w:val="28"/>
          <w:lang w:val="ru-RU"/>
        </w:rPr>
        <w:t>Ц</w:t>
      </w:r>
      <w:proofErr w:type="gramEnd"/>
      <w:r>
        <w:rPr>
          <w:rFonts w:ascii="Times New Roman" w:hAnsi="Times New Roman" w:cs="Times New Roman"/>
          <w:spacing w:val="-4"/>
          <w:sz w:val="28"/>
          <w:szCs w:val="28"/>
          <w:lang w:val="ru-RU"/>
        </w:rPr>
        <w:t>і товари мають великий потенціал та великі темпи росту показника кількості продаж.</w:t>
      </w:r>
    </w:p>
    <w:p w:rsidR="00413380" w:rsidRPr="00701B2D" w:rsidRDefault="00701B2D" w:rsidP="00701B2D">
      <w:pPr>
        <w:spacing w:line="360" w:lineRule="auto"/>
        <w:ind w:firstLine="709"/>
        <w:jc w:val="both"/>
        <w:rPr>
          <w:rFonts w:ascii="Times New Roman" w:hAnsi="Times New Roman" w:cs="Times New Roman"/>
          <w:b/>
          <w:sz w:val="28"/>
          <w:szCs w:val="28"/>
        </w:rPr>
      </w:pPr>
      <w:r>
        <w:rPr>
          <w:rFonts w:ascii="Times New Roman" w:hAnsi="Times New Roman" w:cs="Times New Roman"/>
          <w:spacing w:val="-4"/>
          <w:sz w:val="28"/>
          <w:szCs w:val="28"/>
        </w:rPr>
        <w:t xml:space="preserve">Спираючись на висновки проведеного вище АВС-аналізу, із перерахованих товарів обираємо для просування перспективне брендове пальне </w:t>
      </w:r>
      <w:r w:rsidRPr="0079259D">
        <w:rPr>
          <w:rFonts w:ascii="Times New Roman" w:hAnsi="Times New Roman" w:cs="Times New Roman"/>
          <w:b/>
          <w:spacing w:val="-4"/>
          <w:sz w:val="28"/>
          <w:szCs w:val="28"/>
        </w:rPr>
        <w:t>Pulls 95</w:t>
      </w:r>
      <w:r>
        <w:rPr>
          <w:rFonts w:ascii="Times New Roman" w:hAnsi="Times New Roman" w:cs="Times New Roman"/>
          <w:b/>
          <w:spacing w:val="-4"/>
          <w:sz w:val="28"/>
          <w:szCs w:val="28"/>
        </w:rPr>
        <w:t xml:space="preserve"> </w:t>
      </w:r>
      <w:r w:rsidRPr="0079259D">
        <w:rPr>
          <w:rFonts w:ascii="Times New Roman" w:hAnsi="Times New Roman" w:cs="Times New Roman"/>
          <w:spacing w:val="-4"/>
          <w:sz w:val="28"/>
          <w:szCs w:val="28"/>
        </w:rPr>
        <w:t>та</w:t>
      </w:r>
      <w:r>
        <w:t xml:space="preserve"> </w:t>
      </w:r>
      <w:r w:rsidRPr="00B95260">
        <w:rPr>
          <w:rFonts w:ascii="Times New Roman" w:hAnsi="Times New Roman" w:cs="Times New Roman"/>
          <w:b/>
          <w:bCs/>
          <w:color w:val="333333"/>
          <w:sz w:val="28"/>
          <w:szCs w:val="28"/>
        </w:rPr>
        <w:t>Pulls Diesel</w:t>
      </w:r>
      <w:r>
        <w:rPr>
          <w:rFonts w:ascii="Times New Roman" w:hAnsi="Times New Roman" w:cs="Times New Roman"/>
          <w:b/>
          <w:bCs/>
          <w:color w:val="333333"/>
          <w:sz w:val="28"/>
          <w:szCs w:val="28"/>
        </w:rPr>
        <w:t>.</w:t>
      </w:r>
      <w:r>
        <w:rPr>
          <w:rFonts w:ascii="Times New Roman" w:hAnsi="Times New Roman" w:cs="Times New Roman"/>
          <w:b/>
          <w:sz w:val="28"/>
          <w:szCs w:val="28"/>
        </w:rPr>
        <w:t xml:space="preserve"> </w:t>
      </w:r>
      <w:r w:rsidR="00413380">
        <w:rPr>
          <w:rFonts w:ascii="Times New Roman" w:hAnsi="Times New Roman" w:cs="Times New Roman"/>
          <w:bCs/>
          <w:color w:val="333333"/>
          <w:sz w:val="28"/>
          <w:szCs w:val="28"/>
        </w:rPr>
        <w:t xml:space="preserve">Дане пальне заслужило лояльне ставлення клієнтів завдяки відповідності показника </w:t>
      </w:r>
      <w:r w:rsidR="00413380" w:rsidRPr="00493A8D">
        <w:rPr>
          <w:rFonts w:ascii="Times New Roman" w:hAnsi="Times New Roman" w:cs="Times New Roman"/>
          <w:spacing w:val="-4"/>
          <w:sz w:val="28"/>
          <w:szCs w:val="28"/>
        </w:rPr>
        <w:t>"</w:t>
      </w:r>
      <w:r w:rsidR="00413380">
        <w:rPr>
          <w:rFonts w:ascii="Times New Roman" w:hAnsi="Times New Roman" w:cs="Times New Roman"/>
          <w:bCs/>
          <w:color w:val="333333"/>
          <w:sz w:val="28"/>
          <w:szCs w:val="28"/>
        </w:rPr>
        <w:t>ціна-якість</w:t>
      </w:r>
      <w:r w:rsidR="00413380" w:rsidRPr="00493A8D">
        <w:rPr>
          <w:rFonts w:ascii="Times New Roman" w:hAnsi="Times New Roman" w:cs="Times New Roman"/>
          <w:spacing w:val="-4"/>
          <w:sz w:val="28"/>
          <w:szCs w:val="28"/>
        </w:rPr>
        <w:t>"</w:t>
      </w:r>
      <w:r w:rsidR="00413380">
        <w:rPr>
          <w:rFonts w:ascii="Times New Roman" w:hAnsi="Times New Roman" w:cs="Times New Roman"/>
          <w:bCs/>
          <w:color w:val="333333"/>
          <w:sz w:val="28"/>
          <w:szCs w:val="28"/>
        </w:rPr>
        <w:t xml:space="preserve"> та покращених його характеристик в порівнянні з іншими</w:t>
      </w:r>
      <w:r>
        <w:rPr>
          <w:rFonts w:ascii="Times New Roman" w:hAnsi="Times New Roman" w:cs="Times New Roman"/>
          <w:bCs/>
          <w:color w:val="333333"/>
          <w:sz w:val="28"/>
          <w:szCs w:val="28"/>
        </w:rPr>
        <w:t>.</w:t>
      </w:r>
    </w:p>
    <w:p w:rsidR="00413380" w:rsidRDefault="00413380" w:rsidP="00FF598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Підсумовуючи вищесказане, пропонуємо </w:t>
      </w:r>
      <w:r w:rsidR="00701B2D">
        <w:rPr>
          <w:rFonts w:ascii="Times New Roman" w:hAnsi="Times New Roman" w:cs="Times New Roman"/>
          <w:sz w:val="28"/>
          <w:szCs w:val="28"/>
        </w:rPr>
        <w:t xml:space="preserve">також </w:t>
      </w:r>
      <w:r>
        <w:rPr>
          <w:rFonts w:ascii="Times New Roman" w:hAnsi="Times New Roman" w:cs="Times New Roman"/>
          <w:sz w:val="28"/>
          <w:szCs w:val="28"/>
        </w:rPr>
        <w:t xml:space="preserve">застосовувати персональний продаж на постійній основі, що дозволить реалізувати стратегію глибокого проникнення на ринок, а отже, підвищить значення  і цінність бренду </w:t>
      </w:r>
      <w:r>
        <w:rPr>
          <w:rFonts w:ascii="Times New Roman" w:hAnsi="Times New Roman" w:cs="Times New Roman"/>
          <w:sz w:val="28"/>
          <w:szCs w:val="28"/>
          <w:lang w:val="en-US"/>
        </w:rPr>
        <w:t>Pulls</w:t>
      </w:r>
      <w:r>
        <w:rPr>
          <w:rFonts w:ascii="Times New Roman" w:hAnsi="Times New Roman" w:cs="Times New Roman"/>
          <w:sz w:val="28"/>
          <w:szCs w:val="28"/>
        </w:rPr>
        <w:t xml:space="preserve"> загалом.</w:t>
      </w:r>
    </w:p>
    <w:p w:rsidR="00FF5987" w:rsidRDefault="00FF5987" w:rsidP="00FF598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Із проведених розрахунків можна зробити висновок, що запропоновані нами заходи щодо підвищення рівня продаж уже приносять позитивні результати, що було підтверджено після проведення перегонів між АЗС, а отже, є економічно ефективними. </w:t>
      </w:r>
    </w:p>
    <w:p w:rsidR="00E03716" w:rsidRDefault="00E03716" w:rsidP="002E18EB">
      <w:pPr>
        <w:spacing w:line="360" w:lineRule="auto"/>
        <w:rPr>
          <w:rFonts w:ascii="Times New Roman" w:hAnsi="Times New Roman" w:cs="Times New Roman"/>
          <w:sz w:val="28"/>
          <w:szCs w:val="28"/>
        </w:rPr>
      </w:pPr>
    </w:p>
    <w:p w:rsidR="002E18EB" w:rsidRDefault="002E18EB" w:rsidP="002E18EB">
      <w:pPr>
        <w:spacing w:line="360" w:lineRule="auto"/>
        <w:rPr>
          <w:rFonts w:ascii="Times New Roman" w:hAnsi="Times New Roman" w:cs="Times New Roman"/>
          <w:b/>
          <w:sz w:val="28"/>
          <w:szCs w:val="28"/>
        </w:rPr>
      </w:pPr>
    </w:p>
    <w:p w:rsidR="00115D54" w:rsidRDefault="00115D54" w:rsidP="00102F9A">
      <w:pPr>
        <w:spacing w:line="360" w:lineRule="auto"/>
        <w:jc w:val="center"/>
        <w:rPr>
          <w:rFonts w:ascii="Times New Roman" w:hAnsi="Times New Roman" w:cs="Times New Roman"/>
          <w:b/>
          <w:sz w:val="28"/>
          <w:szCs w:val="28"/>
        </w:rPr>
      </w:pPr>
    </w:p>
    <w:p w:rsidR="00115D54" w:rsidRDefault="00115D54" w:rsidP="00102F9A">
      <w:pPr>
        <w:spacing w:line="360" w:lineRule="auto"/>
        <w:jc w:val="center"/>
        <w:rPr>
          <w:rFonts w:ascii="Times New Roman" w:hAnsi="Times New Roman" w:cs="Times New Roman"/>
          <w:b/>
          <w:sz w:val="28"/>
          <w:szCs w:val="28"/>
        </w:rPr>
      </w:pPr>
    </w:p>
    <w:p w:rsidR="00115D54" w:rsidRDefault="00115D54" w:rsidP="00102F9A">
      <w:pPr>
        <w:spacing w:line="360" w:lineRule="auto"/>
        <w:jc w:val="center"/>
        <w:rPr>
          <w:rFonts w:ascii="Times New Roman" w:hAnsi="Times New Roman" w:cs="Times New Roman"/>
          <w:b/>
          <w:sz w:val="28"/>
          <w:szCs w:val="28"/>
        </w:rPr>
      </w:pPr>
    </w:p>
    <w:p w:rsidR="00115D54" w:rsidRDefault="00115D54" w:rsidP="00102F9A">
      <w:pPr>
        <w:spacing w:line="360" w:lineRule="auto"/>
        <w:jc w:val="center"/>
        <w:rPr>
          <w:rFonts w:ascii="Times New Roman" w:hAnsi="Times New Roman" w:cs="Times New Roman"/>
          <w:b/>
          <w:sz w:val="28"/>
          <w:szCs w:val="28"/>
        </w:rPr>
      </w:pPr>
    </w:p>
    <w:p w:rsidR="00115D54" w:rsidRDefault="00115D54" w:rsidP="00102F9A">
      <w:pPr>
        <w:spacing w:line="360" w:lineRule="auto"/>
        <w:jc w:val="center"/>
        <w:rPr>
          <w:rFonts w:ascii="Times New Roman" w:hAnsi="Times New Roman" w:cs="Times New Roman"/>
          <w:b/>
          <w:sz w:val="28"/>
          <w:szCs w:val="28"/>
        </w:rPr>
      </w:pPr>
    </w:p>
    <w:p w:rsidR="00115D54" w:rsidRDefault="00115D54" w:rsidP="00102F9A">
      <w:pPr>
        <w:spacing w:line="360" w:lineRule="auto"/>
        <w:jc w:val="center"/>
        <w:rPr>
          <w:rFonts w:ascii="Times New Roman" w:hAnsi="Times New Roman" w:cs="Times New Roman"/>
          <w:b/>
          <w:sz w:val="28"/>
          <w:szCs w:val="28"/>
        </w:rPr>
      </w:pPr>
    </w:p>
    <w:p w:rsidR="00115D54" w:rsidRPr="00DC4A22" w:rsidRDefault="00115D54" w:rsidP="00700A83">
      <w:pPr>
        <w:spacing w:line="360" w:lineRule="auto"/>
        <w:rPr>
          <w:rFonts w:ascii="Times New Roman" w:hAnsi="Times New Roman" w:cs="Times New Roman"/>
          <w:b/>
          <w:sz w:val="28"/>
          <w:szCs w:val="28"/>
          <w:lang w:val="ru-RU"/>
        </w:rPr>
      </w:pPr>
    </w:p>
    <w:p w:rsidR="00102F9A" w:rsidRPr="006261FF" w:rsidRDefault="00102F9A" w:rsidP="00102F9A">
      <w:pPr>
        <w:spacing w:line="360" w:lineRule="auto"/>
        <w:jc w:val="center"/>
        <w:rPr>
          <w:rFonts w:ascii="Times New Roman" w:hAnsi="Times New Roman" w:cs="Times New Roman"/>
          <w:b/>
          <w:sz w:val="28"/>
          <w:szCs w:val="28"/>
        </w:rPr>
      </w:pPr>
      <w:r w:rsidRPr="006261FF">
        <w:rPr>
          <w:rFonts w:ascii="Times New Roman" w:hAnsi="Times New Roman" w:cs="Times New Roman"/>
          <w:b/>
          <w:sz w:val="28"/>
          <w:szCs w:val="28"/>
        </w:rPr>
        <w:lastRenderedPageBreak/>
        <w:t>РОЗДІЛ 4</w:t>
      </w:r>
    </w:p>
    <w:p w:rsidR="00102F9A" w:rsidRPr="003700F7" w:rsidRDefault="00102F9A" w:rsidP="00102F9A">
      <w:pPr>
        <w:spacing w:line="360" w:lineRule="auto"/>
        <w:jc w:val="center"/>
        <w:rPr>
          <w:rFonts w:ascii="Times New Roman" w:hAnsi="Times New Roman" w:cs="Times New Roman"/>
          <w:b/>
          <w:caps/>
          <w:sz w:val="28"/>
          <w:szCs w:val="28"/>
        </w:rPr>
      </w:pPr>
      <w:r w:rsidRPr="003700F7">
        <w:rPr>
          <w:rFonts w:ascii="Times New Roman" w:hAnsi="Times New Roman" w:cs="Times New Roman"/>
          <w:b/>
          <w:caps/>
          <w:sz w:val="28"/>
          <w:szCs w:val="28"/>
        </w:rPr>
        <w:t>Нормативно-правова база маркетингової діяльності</w:t>
      </w:r>
    </w:p>
    <w:p w:rsidR="00102F9A" w:rsidRPr="003700F7" w:rsidRDefault="00102F9A" w:rsidP="00102F9A">
      <w:pPr>
        <w:tabs>
          <w:tab w:val="left" w:pos="2985"/>
        </w:tabs>
        <w:spacing w:line="360" w:lineRule="auto"/>
        <w:jc w:val="center"/>
        <w:rPr>
          <w:rFonts w:ascii="Times New Roman" w:hAnsi="Times New Roman" w:cs="Times New Roman"/>
          <w:b/>
          <w:caps/>
          <w:sz w:val="28"/>
          <w:szCs w:val="28"/>
        </w:rPr>
      </w:pPr>
      <w:r w:rsidRPr="003700F7">
        <w:rPr>
          <w:rFonts w:ascii="Times New Roman" w:hAnsi="Times New Roman" w:cs="Times New Roman"/>
          <w:b/>
          <w:caps/>
          <w:sz w:val="28"/>
          <w:szCs w:val="28"/>
        </w:rPr>
        <w:t>підприємства</w:t>
      </w:r>
    </w:p>
    <w:p w:rsidR="00102F9A" w:rsidRPr="006261FF" w:rsidRDefault="00102F9A" w:rsidP="00102F9A">
      <w:pPr>
        <w:tabs>
          <w:tab w:val="left" w:pos="2985"/>
        </w:tabs>
        <w:spacing w:line="360" w:lineRule="auto"/>
        <w:jc w:val="both"/>
        <w:rPr>
          <w:rFonts w:ascii="Times New Roman" w:hAnsi="Times New Roman" w:cs="Times New Roman"/>
          <w:b/>
          <w:sz w:val="28"/>
          <w:szCs w:val="28"/>
        </w:rPr>
      </w:pPr>
    </w:p>
    <w:p w:rsidR="00102F9A" w:rsidRPr="006261FF" w:rsidRDefault="00102F9A" w:rsidP="00102F9A">
      <w:pPr>
        <w:spacing w:line="360" w:lineRule="auto"/>
        <w:ind w:firstLine="708"/>
        <w:jc w:val="both"/>
        <w:rPr>
          <w:rFonts w:ascii="Times New Roman" w:hAnsi="Times New Roman"/>
          <w:b/>
          <w:sz w:val="28"/>
          <w:szCs w:val="28"/>
        </w:rPr>
      </w:pPr>
      <w:r w:rsidRPr="006261FF">
        <w:rPr>
          <w:rFonts w:ascii="Times New Roman" w:hAnsi="Times New Roman" w:cs="Times New Roman"/>
          <w:b/>
          <w:caps/>
          <w:sz w:val="28"/>
          <w:szCs w:val="28"/>
        </w:rPr>
        <w:t xml:space="preserve">4.1. </w:t>
      </w:r>
      <w:r w:rsidRPr="006261FF">
        <w:rPr>
          <w:rFonts w:ascii="Times New Roman" w:hAnsi="Times New Roman"/>
          <w:b/>
          <w:sz w:val="28"/>
          <w:szCs w:val="28"/>
        </w:rPr>
        <w:t>Джерела правового регулювання</w:t>
      </w:r>
    </w:p>
    <w:p w:rsidR="00102F9A" w:rsidRPr="000968B3" w:rsidRDefault="00102F9A" w:rsidP="00102F9A">
      <w:pPr>
        <w:tabs>
          <w:tab w:val="left" w:pos="2985"/>
        </w:tabs>
        <w:spacing w:line="360" w:lineRule="auto"/>
        <w:jc w:val="both"/>
        <w:rPr>
          <w:rFonts w:ascii="Times New Roman" w:hAnsi="Times New Roman" w:cs="Times New Roman"/>
          <w:caps/>
          <w:sz w:val="28"/>
          <w:szCs w:val="28"/>
        </w:rPr>
      </w:pPr>
    </w:p>
    <w:p w:rsidR="00102F9A" w:rsidRPr="000968B3" w:rsidRDefault="00102F9A" w:rsidP="00102F9A">
      <w:pPr>
        <w:tabs>
          <w:tab w:val="left" w:pos="720"/>
        </w:tabs>
        <w:spacing w:line="360" w:lineRule="auto"/>
        <w:jc w:val="both"/>
        <w:rPr>
          <w:rFonts w:ascii="Times New Roman" w:hAnsi="Times New Roman" w:cs="Times New Roman"/>
          <w:sz w:val="28"/>
          <w:szCs w:val="28"/>
        </w:rPr>
      </w:pPr>
      <w:r w:rsidRPr="000968B3">
        <w:rPr>
          <w:rFonts w:ascii="Times New Roman" w:hAnsi="Times New Roman" w:cs="Times New Roman"/>
          <w:sz w:val="28"/>
          <w:szCs w:val="28"/>
        </w:rPr>
        <w:tab/>
        <w:t>Формування в Україні «ринку покупця», який є втіленням концепції маркетингу, відбувається у складних умовах. Однак уже створено нормативно-правову базу, яка регламентує маркетингову діяльність українських підприємців.</w:t>
      </w:r>
    </w:p>
    <w:p w:rsidR="00102F9A" w:rsidRPr="002B2FF7" w:rsidRDefault="00102F9A" w:rsidP="00102F9A">
      <w:pPr>
        <w:tabs>
          <w:tab w:val="left" w:pos="720"/>
        </w:tabs>
        <w:spacing w:line="360" w:lineRule="auto"/>
        <w:jc w:val="both"/>
        <w:rPr>
          <w:rFonts w:ascii="Times New Roman" w:hAnsi="Times New Roman" w:cs="Times New Roman"/>
          <w:sz w:val="28"/>
          <w:szCs w:val="28"/>
        </w:rPr>
      </w:pPr>
      <w:r w:rsidRPr="000968B3">
        <w:tab/>
      </w:r>
      <w:r w:rsidRPr="002B2FF7">
        <w:rPr>
          <w:rFonts w:ascii="Times New Roman" w:hAnsi="Times New Roman" w:cs="Times New Roman"/>
          <w:sz w:val="28"/>
          <w:szCs w:val="28"/>
        </w:rPr>
        <w:t>Державне регулювання потрібне, по-перше, щоб створити нормальні умови для розвитку конкуренції, без якої ринок не може існувати.</w:t>
      </w:r>
    </w:p>
    <w:p w:rsidR="00102F9A" w:rsidRPr="002B2FF7" w:rsidRDefault="00102F9A" w:rsidP="00102F9A">
      <w:pPr>
        <w:tabs>
          <w:tab w:val="left" w:pos="720"/>
        </w:tabs>
        <w:spacing w:line="360" w:lineRule="auto"/>
        <w:jc w:val="both"/>
        <w:rPr>
          <w:rFonts w:ascii="Times New Roman" w:hAnsi="Times New Roman" w:cs="Times New Roman"/>
          <w:sz w:val="28"/>
          <w:szCs w:val="28"/>
        </w:rPr>
      </w:pPr>
      <w:r w:rsidRPr="002B2FF7">
        <w:rPr>
          <w:rFonts w:ascii="Times New Roman" w:hAnsi="Times New Roman" w:cs="Times New Roman"/>
          <w:sz w:val="28"/>
          <w:szCs w:val="28"/>
        </w:rPr>
        <w:tab/>
        <w:t>Саме на це спрямовані Закони України:</w:t>
      </w:r>
    </w:p>
    <w:p w:rsidR="00102F9A" w:rsidRPr="002B2FF7" w:rsidRDefault="00102F9A" w:rsidP="009F1C8B">
      <w:pPr>
        <w:numPr>
          <w:ilvl w:val="0"/>
          <w:numId w:val="30"/>
        </w:numPr>
        <w:tabs>
          <w:tab w:val="left" w:pos="720"/>
        </w:tabs>
        <w:spacing w:line="360" w:lineRule="auto"/>
        <w:jc w:val="both"/>
        <w:rPr>
          <w:rFonts w:ascii="Times New Roman" w:hAnsi="Times New Roman" w:cs="Times New Roman"/>
          <w:sz w:val="28"/>
          <w:szCs w:val="28"/>
        </w:rPr>
      </w:pPr>
      <w:r w:rsidRPr="002B2FF7">
        <w:rPr>
          <w:rFonts w:ascii="Times New Roman" w:hAnsi="Times New Roman" w:cs="Times New Roman"/>
          <w:sz w:val="28"/>
          <w:szCs w:val="28"/>
        </w:rPr>
        <w:t>«Про обмеження монополізму та недопущення недобросовісної конкуренції у підприємницькій діяльності» (1992 p.).</w:t>
      </w:r>
      <w:r w:rsidRPr="00BE0A2A">
        <w:rPr>
          <w:rFonts w:ascii="Times New Roman" w:hAnsi="Times New Roman" w:cs="Times New Roman"/>
          <w:sz w:val="28"/>
          <w:szCs w:val="28"/>
          <w:lang w:val="ru-RU"/>
        </w:rPr>
        <w:t xml:space="preserve"> </w:t>
      </w:r>
    </w:p>
    <w:p w:rsidR="00102F9A" w:rsidRPr="002B2FF7" w:rsidRDefault="00102F9A" w:rsidP="009F1C8B">
      <w:pPr>
        <w:numPr>
          <w:ilvl w:val="0"/>
          <w:numId w:val="30"/>
        </w:numPr>
        <w:tabs>
          <w:tab w:val="left" w:pos="720"/>
        </w:tabs>
        <w:spacing w:line="360" w:lineRule="auto"/>
        <w:jc w:val="both"/>
        <w:rPr>
          <w:rFonts w:ascii="Times New Roman" w:hAnsi="Times New Roman" w:cs="Times New Roman"/>
          <w:sz w:val="28"/>
          <w:szCs w:val="28"/>
        </w:rPr>
      </w:pPr>
      <w:r w:rsidRPr="002B2FF7">
        <w:rPr>
          <w:rFonts w:ascii="Times New Roman" w:hAnsi="Times New Roman" w:cs="Times New Roman"/>
          <w:sz w:val="28"/>
          <w:szCs w:val="28"/>
        </w:rPr>
        <w:t>«Про Антимонопольний комітет України» (1992 р.).</w:t>
      </w:r>
      <w:r w:rsidRPr="00BE0A2A">
        <w:rPr>
          <w:rFonts w:ascii="Times New Roman" w:hAnsi="Times New Roman" w:cs="Times New Roman"/>
          <w:sz w:val="28"/>
          <w:szCs w:val="28"/>
          <w:lang w:val="ru-RU"/>
        </w:rPr>
        <w:t xml:space="preserve"> </w:t>
      </w:r>
    </w:p>
    <w:p w:rsidR="00102F9A" w:rsidRPr="002B2FF7" w:rsidRDefault="00102F9A" w:rsidP="009F1C8B">
      <w:pPr>
        <w:numPr>
          <w:ilvl w:val="0"/>
          <w:numId w:val="30"/>
        </w:numPr>
        <w:tabs>
          <w:tab w:val="left" w:pos="720"/>
        </w:tabs>
        <w:spacing w:line="360" w:lineRule="auto"/>
        <w:jc w:val="both"/>
        <w:rPr>
          <w:rFonts w:ascii="Times New Roman" w:hAnsi="Times New Roman" w:cs="Times New Roman"/>
          <w:sz w:val="28"/>
          <w:szCs w:val="28"/>
        </w:rPr>
      </w:pPr>
      <w:r w:rsidRPr="002B2FF7">
        <w:rPr>
          <w:rFonts w:ascii="Times New Roman" w:hAnsi="Times New Roman" w:cs="Times New Roman"/>
          <w:sz w:val="28"/>
          <w:szCs w:val="28"/>
        </w:rPr>
        <w:t>«Про захист від недобросовісної конкуренції» (1996 р.).</w:t>
      </w:r>
      <w:r w:rsidRPr="00BE0A2A">
        <w:rPr>
          <w:rFonts w:ascii="Times New Roman" w:hAnsi="Times New Roman" w:cs="Times New Roman"/>
          <w:sz w:val="28"/>
          <w:szCs w:val="28"/>
          <w:lang w:val="ru-RU"/>
        </w:rPr>
        <w:t xml:space="preserve"> </w:t>
      </w:r>
    </w:p>
    <w:p w:rsidR="00102F9A" w:rsidRPr="002B2FF7" w:rsidRDefault="00102F9A" w:rsidP="00102F9A">
      <w:pPr>
        <w:tabs>
          <w:tab w:val="left" w:pos="720"/>
        </w:tabs>
        <w:spacing w:line="360" w:lineRule="auto"/>
        <w:jc w:val="both"/>
        <w:rPr>
          <w:rFonts w:ascii="Times New Roman" w:hAnsi="Times New Roman" w:cs="Times New Roman"/>
          <w:sz w:val="28"/>
          <w:szCs w:val="28"/>
        </w:rPr>
      </w:pPr>
      <w:r w:rsidRPr="002B2FF7">
        <w:rPr>
          <w:rFonts w:ascii="Times New Roman" w:hAnsi="Times New Roman" w:cs="Times New Roman"/>
          <w:sz w:val="28"/>
          <w:szCs w:val="28"/>
        </w:rPr>
        <w:tab/>
        <w:t>Згідно з цими законами до методів недобросовісної конкуренції, зокрема, відносять:</w:t>
      </w:r>
    </w:p>
    <w:p w:rsidR="00102F9A" w:rsidRPr="002B2FF7" w:rsidRDefault="00102F9A" w:rsidP="00102F9A">
      <w:pPr>
        <w:tabs>
          <w:tab w:val="left" w:pos="720"/>
        </w:tabs>
        <w:spacing w:line="360" w:lineRule="auto"/>
        <w:jc w:val="both"/>
        <w:rPr>
          <w:rFonts w:ascii="Times New Roman" w:hAnsi="Times New Roman" w:cs="Times New Roman"/>
          <w:sz w:val="28"/>
          <w:szCs w:val="28"/>
        </w:rPr>
      </w:pPr>
      <w:r w:rsidRPr="002B2FF7">
        <w:rPr>
          <w:rFonts w:ascii="Times New Roman" w:hAnsi="Times New Roman" w:cs="Times New Roman"/>
          <w:sz w:val="28"/>
          <w:szCs w:val="28"/>
        </w:rPr>
        <w:tab/>
        <w:t>– неправомірне використання товарного знака, фірмового імені, копіювання товарів іншого підприємця;</w:t>
      </w:r>
    </w:p>
    <w:p w:rsidR="00102F9A" w:rsidRPr="002B2FF7" w:rsidRDefault="00102F9A" w:rsidP="00102F9A">
      <w:pPr>
        <w:tabs>
          <w:tab w:val="left" w:pos="720"/>
        </w:tabs>
        <w:spacing w:line="360" w:lineRule="auto"/>
        <w:jc w:val="both"/>
        <w:rPr>
          <w:rFonts w:ascii="Times New Roman" w:hAnsi="Times New Roman" w:cs="Times New Roman"/>
          <w:sz w:val="28"/>
          <w:szCs w:val="28"/>
        </w:rPr>
      </w:pPr>
      <w:r w:rsidRPr="002B2FF7">
        <w:rPr>
          <w:rFonts w:ascii="Times New Roman" w:hAnsi="Times New Roman" w:cs="Times New Roman"/>
          <w:sz w:val="28"/>
          <w:szCs w:val="28"/>
        </w:rPr>
        <w:tab/>
        <w:t>– розповсюдження неправдивих відомостей, що можуть зашкодити діловій репутації або майновим інтересам іншого підприємця;</w:t>
      </w:r>
    </w:p>
    <w:p w:rsidR="00102F9A" w:rsidRPr="002B2FF7" w:rsidRDefault="00102F9A" w:rsidP="00102F9A">
      <w:pPr>
        <w:tabs>
          <w:tab w:val="left" w:pos="720"/>
        </w:tabs>
        <w:spacing w:line="360" w:lineRule="auto"/>
        <w:jc w:val="both"/>
        <w:rPr>
          <w:rFonts w:ascii="Times New Roman" w:hAnsi="Times New Roman" w:cs="Times New Roman"/>
          <w:sz w:val="28"/>
          <w:szCs w:val="28"/>
        </w:rPr>
      </w:pPr>
      <w:r w:rsidRPr="002B2FF7">
        <w:rPr>
          <w:rFonts w:ascii="Times New Roman" w:hAnsi="Times New Roman" w:cs="Times New Roman"/>
          <w:sz w:val="28"/>
          <w:szCs w:val="28"/>
        </w:rPr>
        <w:tab/>
        <w:t>– отримання, використання і розголошення комерційної таємниці та конфіденційної інформації іншого підприємця тощо.</w:t>
      </w:r>
    </w:p>
    <w:p w:rsidR="00102F9A" w:rsidRPr="002B2FF7" w:rsidRDefault="00102F9A" w:rsidP="00102F9A">
      <w:pPr>
        <w:tabs>
          <w:tab w:val="left" w:pos="720"/>
        </w:tabs>
        <w:spacing w:line="360" w:lineRule="auto"/>
        <w:jc w:val="both"/>
        <w:rPr>
          <w:rFonts w:ascii="Times New Roman" w:hAnsi="Times New Roman" w:cs="Times New Roman"/>
          <w:sz w:val="28"/>
          <w:szCs w:val="28"/>
        </w:rPr>
      </w:pPr>
      <w:r w:rsidRPr="002B2FF7">
        <w:rPr>
          <w:rFonts w:ascii="Times New Roman" w:hAnsi="Times New Roman" w:cs="Times New Roman"/>
          <w:sz w:val="28"/>
          <w:szCs w:val="28"/>
        </w:rPr>
        <w:tab/>
        <w:t>Створений на основі відповідного закону Антимонопольний комітет України, який має територіальні відділення у всіх областях України, усіляко сприяє демонополізації товарних ринків. Антимонопольний комітет веде облік підприємств-монополістів і контролює їхню діяльність, зокрема рівень цін на товари.</w:t>
      </w:r>
    </w:p>
    <w:p w:rsidR="00102F9A" w:rsidRPr="008A5D13" w:rsidRDefault="00102F9A" w:rsidP="00102F9A">
      <w:pPr>
        <w:tabs>
          <w:tab w:val="left" w:pos="720"/>
        </w:tabs>
        <w:spacing w:line="360" w:lineRule="auto"/>
        <w:jc w:val="both"/>
        <w:rPr>
          <w:rFonts w:ascii="Times New Roman" w:hAnsi="Times New Roman" w:cs="Times New Roman"/>
          <w:sz w:val="28"/>
          <w:szCs w:val="28"/>
          <w:lang w:val="ru-RU"/>
        </w:rPr>
      </w:pPr>
      <w:r w:rsidRPr="002B2FF7">
        <w:rPr>
          <w:rFonts w:ascii="Times New Roman" w:hAnsi="Times New Roman" w:cs="Times New Roman"/>
          <w:sz w:val="28"/>
          <w:szCs w:val="28"/>
        </w:rPr>
        <w:lastRenderedPageBreak/>
        <w:tab/>
        <w:t>Створено нормативно-правову базу і для здійснення маркетингової діяльності</w:t>
      </w:r>
      <w:r>
        <w:rPr>
          <w:rFonts w:ascii="Times New Roman" w:hAnsi="Times New Roman" w:cs="Times New Roman"/>
          <w:sz w:val="28"/>
          <w:szCs w:val="28"/>
        </w:rPr>
        <w:t>.</w:t>
      </w:r>
      <w:r w:rsidRPr="002B2FF7">
        <w:rPr>
          <w:rFonts w:ascii="Times New Roman" w:hAnsi="Times New Roman" w:cs="Times New Roman"/>
          <w:sz w:val="28"/>
          <w:szCs w:val="28"/>
        </w:rPr>
        <w:t xml:space="preserve"> У всіх чотирьох основних напрямах, що їх охоплює комплекс маркетингу. Так, для правового забезпечення розроблення, виробництва і збуту високоякісних товарів прийнято Декрет Кабінету Міністрів України «Про стандартиз</w:t>
      </w:r>
      <w:r w:rsidR="00BA6134">
        <w:rPr>
          <w:rFonts w:ascii="Times New Roman" w:hAnsi="Times New Roman" w:cs="Times New Roman"/>
          <w:sz w:val="28"/>
          <w:szCs w:val="28"/>
        </w:rPr>
        <w:t>ацію і сертифікацію» (1993 p.)</w:t>
      </w:r>
      <w:r w:rsidR="00BA6134" w:rsidRPr="00BA6134">
        <w:rPr>
          <w:rFonts w:ascii="Times New Roman" w:hAnsi="Times New Roman" w:cs="Times New Roman"/>
          <w:sz w:val="28"/>
          <w:szCs w:val="28"/>
        </w:rPr>
        <w:t xml:space="preserve"> </w:t>
      </w:r>
      <w:r w:rsidRPr="00505E2C">
        <w:rPr>
          <w:rFonts w:ascii="Times New Roman" w:hAnsi="Times New Roman" w:cs="Times New Roman"/>
          <w:sz w:val="28"/>
          <w:szCs w:val="28"/>
        </w:rPr>
        <w:t>[</w:t>
      </w:r>
      <w:r w:rsidR="0045370A" w:rsidRPr="00740C22">
        <w:rPr>
          <w:rFonts w:ascii="Times New Roman" w:hAnsi="Times New Roman" w:cs="Times New Roman"/>
          <w:sz w:val="28"/>
          <w:szCs w:val="28"/>
        </w:rPr>
        <w:t>8</w:t>
      </w:r>
      <w:r w:rsidR="008A5D13" w:rsidRPr="00941B86">
        <w:rPr>
          <w:rFonts w:ascii="Times New Roman" w:hAnsi="Times New Roman" w:cs="Times New Roman"/>
          <w:sz w:val="28"/>
          <w:szCs w:val="28"/>
        </w:rPr>
        <w:t>3</w:t>
      </w:r>
      <w:r w:rsidRPr="00505E2C">
        <w:rPr>
          <w:rFonts w:ascii="Times New Roman" w:hAnsi="Times New Roman" w:cs="Times New Roman"/>
          <w:sz w:val="28"/>
          <w:szCs w:val="28"/>
        </w:rPr>
        <w:t>]</w:t>
      </w:r>
      <w:r w:rsidR="00BA6134" w:rsidRPr="00BA6134">
        <w:rPr>
          <w:rFonts w:ascii="Times New Roman" w:hAnsi="Times New Roman" w:cs="Times New Roman"/>
          <w:sz w:val="28"/>
          <w:szCs w:val="28"/>
        </w:rPr>
        <w:t>.</w:t>
      </w:r>
      <w:r w:rsidRPr="00505E2C">
        <w:rPr>
          <w:rFonts w:ascii="Times New Roman" w:hAnsi="Times New Roman" w:cs="Times New Roman"/>
          <w:sz w:val="28"/>
          <w:szCs w:val="28"/>
        </w:rPr>
        <w:t xml:space="preserve"> </w:t>
      </w:r>
      <w:r w:rsidRPr="002B2FF7">
        <w:rPr>
          <w:rFonts w:ascii="Times New Roman" w:hAnsi="Times New Roman" w:cs="Times New Roman"/>
          <w:sz w:val="28"/>
          <w:szCs w:val="28"/>
        </w:rPr>
        <w:t xml:space="preserve">Згідно з цим Декретом в Україні створено Державну систему сертифікації продукції УкрСЕПРО і затверджено перелік товарів, які повинні проходити обов’язкову сертифікацію. У разі порушення цього положення застосовуються штрафні санкції у розмірі 25 </w:t>
      </w:r>
      <w:r w:rsidR="008A5D13">
        <w:rPr>
          <w:rFonts w:ascii="Times New Roman" w:hAnsi="Times New Roman" w:cs="Times New Roman"/>
          <w:sz w:val="28"/>
          <w:szCs w:val="28"/>
        </w:rPr>
        <w:t>% вартості реалізованих товарів</w:t>
      </w:r>
      <w:r>
        <w:rPr>
          <w:rFonts w:ascii="Times New Roman" w:hAnsi="Times New Roman" w:cs="Times New Roman"/>
          <w:sz w:val="28"/>
          <w:szCs w:val="28"/>
        </w:rPr>
        <w:t xml:space="preserve"> </w:t>
      </w:r>
      <w:r w:rsidRPr="002B2FF7">
        <w:rPr>
          <w:rFonts w:ascii="Times New Roman" w:hAnsi="Times New Roman" w:cs="Times New Roman"/>
          <w:sz w:val="28"/>
          <w:szCs w:val="28"/>
        </w:rPr>
        <w:t>[</w:t>
      </w:r>
      <w:r w:rsidR="008A5D13">
        <w:rPr>
          <w:rFonts w:ascii="Times New Roman" w:hAnsi="Times New Roman" w:cs="Times New Roman"/>
          <w:sz w:val="28"/>
          <w:szCs w:val="28"/>
        </w:rPr>
        <w:t>1</w:t>
      </w:r>
      <w:r w:rsidR="00537372" w:rsidRPr="00537372">
        <w:rPr>
          <w:rFonts w:ascii="Times New Roman" w:hAnsi="Times New Roman" w:cs="Times New Roman"/>
          <w:sz w:val="28"/>
          <w:szCs w:val="28"/>
          <w:lang w:val="ru-RU"/>
        </w:rPr>
        <w:t>16</w:t>
      </w:r>
      <w:r w:rsidRPr="002B2FF7">
        <w:rPr>
          <w:rFonts w:ascii="Times New Roman" w:hAnsi="Times New Roman" w:cs="Times New Roman"/>
          <w:sz w:val="28"/>
          <w:szCs w:val="28"/>
        </w:rPr>
        <w:t>]</w:t>
      </w:r>
      <w:r w:rsidR="008A5D13" w:rsidRPr="008A5D13">
        <w:rPr>
          <w:rFonts w:ascii="Times New Roman" w:hAnsi="Times New Roman" w:cs="Times New Roman"/>
          <w:sz w:val="28"/>
          <w:szCs w:val="28"/>
          <w:lang w:val="ru-RU"/>
        </w:rPr>
        <w:t>.</w:t>
      </w:r>
    </w:p>
    <w:p w:rsidR="00102F9A" w:rsidRPr="00E66BC3" w:rsidRDefault="00102F9A" w:rsidP="00102F9A">
      <w:pPr>
        <w:shd w:val="clear" w:color="auto" w:fill="FFFFFF"/>
        <w:spacing w:line="360" w:lineRule="auto"/>
        <w:ind w:firstLine="709"/>
        <w:jc w:val="both"/>
        <w:rPr>
          <w:rFonts w:ascii="Times New Roman" w:hAnsi="Times New Roman"/>
          <w:sz w:val="28"/>
          <w:szCs w:val="28"/>
        </w:rPr>
      </w:pPr>
      <w:r w:rsidRPr="00E66BC3">
        <w:rPr>
          <w:rFonts w:ascii="Times New Roman" w:hAnsi="Times New Roman"/>
          <w:sz w:val="28"/>
          <w:szCs w:val="28"/>
        </w:rPr>
        <w:t xml:space="preserve">Роздрібна та дрібногуртова реалізація нафтопродуктів, мастил та супутніх товарів, а також експлуатація АЗС та нафтобаз здійснюється філіями ПАТ «Концерн Галнафтогаз», які впроваджують політику Товариства на місцях, а також стежать за експлуатацією автозаправних станцій, нафтобаз та інших потужностей Компанії. </w:t>
      </w:r>
    </w:p>
    <w:p w:rsidR="00102F9A" w:rsidRPr="00E66BC3" w:rsidRDefault="00102F9A" w:rsidP="00102F9A">
      <w:pPr>
        <w:shd w:val="clear" w:color="auto" w:fill="FFFFFF"/>
        <w:spacing w:line="360" w:lineRule="auto"/>
        <w:ind w:firstLine="709"/>
        <w:jc w:val="both"/>
        <w:rPr>
          <w:rFonts w:ascii="Times New Roman" w:hAnsi="Times New Roman"/>
          <w:sz w:val="28"/>
          <w:szCs w:val="28"/>
        </w:rPr>
      </w:pPr>
      <w:r w:rsidRPr="00E66BC3">
        <w:rPr>
          <w:rFonts w:ascii="Times New Roman" w:hAnsi="Times New Roman"/>
          <w:sz w:val="28"/>
          <w:szCs w:val="28"/>
        </w:rPr>
        <w:t xml:space="preserve">Товариство здійснює торгівлю як великими партіями (вагоноцистернами) з дрібними операторами роздрібного ринку, так і торгівлю дрібними партіями (бензовозами) з нафтобаз. </w:t>
      </w:r>
    </w:p>
    <w:p w:rsidR="00102F9A" w:rsidRPr="00E66BC3" w:rsidRDefault="00102F9A" w:rsidP="00102F9A">
      <w:pPr>
        <w:shd w:val="clear" w:color="auto" w:fill="FFFFFF"/>
        <w:spacing w:line="360" w:lineRule="auto"/>
        <w:ind w:firstLine="709"/>
        <w:jc w:val="both"/>
        <w:rPr>
          <w:rFonts w:ascii="Times New Roman" w:hAnsi="Times New Roman"/>
          <w:sz w:val="28"/>
          <w:szCs w:val="28"/>
        </w:rPr>
      </w:pPr>
      <w:r w:rsidRPr="00E66BC3">
        <w:rPr>
          <w:rFonts w:ascii="Times New Roman" w:hAnsi="Times New Roman"/>
          <w:sz w:val="28"/>
          <w:szCs w:val="28"/>
        </w:rPr>
        <w:t xml:space="preserve">Для роздрібної реалізації на АЗС алкогольних напоїв та тютюнових виробів в якості супутніх товарів Товариство отримує ліцензії на право роздрібної торгівлі алкогольними напоями і тютюновими виробами відповідно до Закону України «Про державне регулювання виробництва і обігу спирту етилового, коньячного і плодового, алкогольних напоїв та тютюнових виробів». </w:t>
      </w:r>
    </w:p>
    <w:p w:rsidR="00102F9A" w:rsidRDefault="00102F9A" w:rsidP="00102F9A">
      <w:pPr>
        <w:shd w:val="clear" w:color="auto" w:fill="FFFFFF"/>
        <w:spacing w:line="360" w:lineRule="auto"/>
        <w:ind w:firstLine="709"/>
        <w:jc w:val="both"/>
        <w:rPr>
          <w:rFonts w:ascii="Times New Roman" w:hAnsi="Times New Roman"/>
          <w:sz w:val="28"/>
          <w:szCs w:val="28"/>
        </w:rPr>
      </w:pPr>
      <w:r w:rsidRPr="00E66BC3">
        <w:rPr>
          <w:rFonts w:ascii="Times New Roman" w:hAnsi="Times New Roman"/>
          <w:sz w:val="28"/>
          <w:szCs w:val="28"/>
        </w:rPr>
        <w:t xml:space="preserve">Оскільки такі ліцензії видаються на кожну торгову точку, де реалізуються алкогольні напої та тютюнові вироби, то в даний момент у Товариства налічується більше 300 таких ліцензій. </w:t>
      </w:r>
    </w:p>
    <w:p w:rsidR="00102F9A" w:rsidRPr="00324279" w:rsidRDefault="00102F9A" w:rsidP="00102F9A">
      <w:pPr>
        <w:spacing w:line="360" w:lineRule="auto"/>
        <w:ind w:firstLine="708"/>
        <w:jc w:val="both"/>
        <w:rPr>
          <w:rFonts w:ascii="Times New Roman" w:hAnsi="Times New Roman"/>
          <w:sz w:val="28"/>
          <w:szCs w:val="28"/>
        </w:rPr>
      </w:pPr>
      <w:r w:rsidRPr="00324279">
        <w:rPr>
          <w:rFonts w:ascii="Times New Roman" w:hAnsi="Times New Roman"/>
          <w:sz w:val="28"/>
          <w:szCs w:val="28"/>
        </w:rPr>
        <w:t>Ліцензія Міністерства транспорту України видана Державним департаментом автомобільного</w:t>
      </w:r>
      <w:r>
        <w:rPr>
          <w:rFonts w:ascii="Times New Roman" w:hAnsi="Times New Roman"/>
          <w:sz w:val="28"/>
          <w:szCs w:val="28"/>
        </w:rPr>
        <w:t xml:space="preserve"> </w:t>
      </w:r>
      <w:r w:rsidRPr="00324279">
        <w:rPr>
          <w:rFonts w:ascii="Times New Roman" w:hAnsi="Times New Roman"/>
          <w:sz w:val="28"/>
          <w:szCs w:val="28"/>
        </w:rPr>
        <w:t xml:space="preserve">транспорту (УКРАВТОТРАНС), </w:t>
      </w:r>
      <w:r>
        <w:rPr>
          <w:rFonts w:ascii="Times New Roman" w:hAnsi="Times New Roman"/>
          <w:sz w:val="28"/>
          <w:szCs w:val="28"/>
        </w:rPr>
        <w:t>серія АА № 839570 від 08.09.2010</w:t>
      </w:r>
      <w:r w:rsidRPr="00324279">
        <w:rPr>
          <w:rFonts w:ascii="Times New Roman" w:hAnsi="Times New Roman"/>
          <w:sz w:val="28"/>
          <w:szCs w:val="28"/>
        </w:rPr>
        <w:t xml:space="preserve"> року.</w:t>
      </w:r>
    </w:p>
    <w:p w:rsidR="00102F9A" w:rsidRPr="00324279" w:rsidRDefault="00102F9A" w:rsidP="00102F9A">
      <w:pPr>
        <w:spacing w:line="360" w:lineRule="auto"/>
        <w:ind w:firstLine="708"/>
        <w:jc w:val="both"/>
        <w:rPr>
          <w:rFonts w:ascii="Times New Roman" w:hAnsi="Times New Roman"/>
          <w:sz w:val="28"/>
          <w:szCs w:val="28"/>
        </w:rPr>
      </w:pPr>
      <w:r w:rsidRPr="00324279">
        <w:rPr>
          <w:rFonts w:ascii="Times New Roman" w:hAnsi="Times New Roman"/>
          <w:sz w:val="28"/>
          <w:szCs w:val="28"/>
        </w:rPr>
        <w:lastRenderedPageBreak/>
        <w:t>Вид господарської діяльності: надання послуг з перевезення пасажирів і вантажів автомобільним</w:t>
      </w:r>
      <w:r>
        <w:rPr>
          <w:rFonts w:ascii="Times New Roman" w:hAnsi="Times New Roman"/>
          <w:sz w:val="28"/>
          <w:szCs w:val="28"/>
        </w:rPr>
        <w:t xml:space="preserve"> </w:t>
      </w:r>
      <w:r w:rsidRPr="00324279">
        <w:rPr>
          <w:rFonts w:ascii="Times New Roman" w:hAnsi="Times New Roman"/>
          <w:sz w:val="28"/>
          <w:szCs w:val="28"/>
        </w:rPr>
        <w:t>транспортом загального користування (крім надання послуг з перевезення пасажирів та їх багажу на</w:t>
      </w:r>
      <w:r>
        <w:rPr>
          <w:rFonts w:ascii="Times New Roman" w:hAnsi="Times New Roman"/>
          <w:sz w:val="28"/>
          <w:szCs w:val="28"/>
        </w:rPr>
        <w:t xml:space="preserve"> </w:t>
      </w:r>
      <w:r w:rsidRPr="00324279">
        <w:rPr>
          <w:rFonts w:ascii="Times New Roman" w:hAnsi="Times New Roman"/>
          <w:sz w:val="28"/>
          <w:szCs w:val="28"/>
        </w:rPr>
        <w:t>таксі).</w:t>
      </w:r>
    </w:p>
    <w:p w:rsidR="00102F9A" w:rsidRPr="00324279" w:rsidRDefault="00102F9A" w:rsidP="00102F9A">
      <w:pPr>
        <w:spacing w:line="360" w:lineRule="auto"/>
        <w:ind w:firstLine="708"/>
        <w:jc w:val="both"/>
        <w:rPr>
          <w:rFonts w:ascii="Times New Roman" w:hAnsi="Times New Roman"/>
          <w:sz w:val="28"/>
          <w:szCs w:val="28"/>
        </w:rPr>
      </w:pPr>
      <w:r w:rsidRPr="00324279">
        <w:rPr>
          <w:rFonts w:ascii="Times New Roman" w:hAnsi="Times New Roman"/>
          <w:sz w:val="28"/>
          <w:szCs w:val="28"/>
        </w:rPr>
        <w:t>Дозволений вид робіт: внутрішні перевезення пасажирів.</w:t>
      </w:r>
    </w:p>
    <w:p w:rsidR="00102F9A" w:rsidRPr="00324279" w:rsidRDefault="00102F9A" w:rsidP="00102F9A">
      <w:pPr>
        <w:spacing w:line="360" w:lineRule="auto"/>
        <w:ind w:firstLine="708"/>
        <w:jc w:val="both"/>
        <w:rPr>
          <w:rFonts w:ascii="Times New Roman" w:hAnsi="Times New Roman"/>
          <w:sz w:val="28"/>
          <w:szCs w:val="28"/>
        </w:rPr>
      </w:pPr>
      <w:r w:rsidRPr="00324279">
        <w:rPr>
          <w:rFonts w:ascii="Times New Roman" w:hAnsi="Times New Roman"/>
          <w:sz w:val="28"/>
          <w:szCs w:val="28"/>
        </w:rPr>
        <w:t>Дата прийняття та номе</w:t>
      </w:r>
      <w:r>
        <w:rPr>
          <w:rFonts w:ascii="Times New Roman" w:hAnsi="Times New Roman"/>
          <w:sz w:val="28"/>
          <w:szCs w:val="28"/>
        </w:rPr>
        <w:t>р рішення про видачу: 07.09.2010</w:t>
      </w:r>
      <w:r w:rsidRPr="00324279">
        <w:rPr>
          <w:rFonts w:ascii="Times New Roman" w:hAnsi="Times New Roman"/>
          <w:sz w:val="28"/>
          <w:szCs w:val="28"/>
        </w:rPr>
        <w:t xml:space="preserve"> року №34.</w:t>
      </w:r>
    </w:p>
    <w:p w:rsidR="00102F9A" w:rsidRPr="00E66BC3" w:rsidRDefault="00102F9A" w:rsidP="00102F9A">
      <w:pPr>
        <w:shd w:val="clear" w:color="auto" w:fill="FFFFFF"/>
        <w:spacing w:line="360" w:lineRule="auto"/>
        <w:ind w:firstLine="709"/>
        <w:jc w:val="both"/>
        <w:rPr>
          <w:rFonts w:ascii="Times New Roman" w:hAnsi="Times New Roman"/>
          <w:sz w:val="28"/>
          <w:szCs w:val="28"/>
        </w:rPr>
      </w:pPr>
      <w:r w:rsidRPr="00E66BC3">
        <w:rPr>
          <w:rFonts w:ascii="Times New Roman" w:hAnsi="Times New Roman"/>
          <w:sz w:val="28"/>
          <w:szCs w:val="28"/>
        </w:rPr>
        <w:t xml:space="preserve">Для здійснення торгівлі на АЗС Товариство отримує дозволи на розміщення об'єктів торгівлі відповідно до Декрету Кабінету Міністрів України «Про місцеві податки і збори», яких на даний момент у Товариства налічується більше 200. </w:t>
      </w:r>
    </w:p>
    <w:p w:rsidR="00102F9A" w:rsidRPr="00E66BC3" w:rsidRDefault="00102F9A" w:rsidP="00102F9A">
      <w:pPr>
        <w:shd w:val="clear" w:color="auto" w:fill="FFFFFF"/>
        <w:spacing w:line="360" w:lineRule="auto"/>
        <w:ind w:firstLine="709"/>
        <w:jc w:val="both"/>
        <w:rPr>
          <w:rFonts w:ascii="Times New Roman" w:hAnsi="Times New Roman"/>
          <w:sz w:val="28"/>
          <w:szCs w:val="28"/>
        </w:rPr>
      </w:pPr>
      <w:r w:rsidRPr="00E66BC3">
        <w:rPr>
          <w:rFonts w:ascii="Times New Roman" w:hAnsi="Times New Roman"/>
          <w:sz w:val="28"/>
          <w:szCs w:val="28"/>
        </w:rPr>
        <w:t>Товариство володіє такими об’єктами права інтелектуальної власності як: знак для товарів і послуг «Галнафтогаз», знак для товарів і послуг «ОККО», промисловий зразок «Емблема «ОККО», промисловий зразок «Емблема «ОККО-кард», промисловий зразок «Емблема «ОККО-грифон», промисловий зразок «Табло Рекламно-Інформаційне», промисловий зразок «Автозаправна станція», промисловий зразок «Етикетка», знак для товарів і послуг «EXOL», промисловий зразок «Емблема « PULLS», промисловий зразок «Емблема «TOBI».</w:t>
      </w:r>
    </w:p>
    <w:p w:rsidR="00102F9A" w:rsidRPr="00E66BC3" w:rsidRDefault="00102F9A" w:rsidP="00102F9A">
      <w:pPr>
        <w:shd w:val="clear" w:color="auto" w:fill="FFFFFF"/>
        <w:spacing w:line="360" w:lineRule="auto"/>
        <w:ind w:firstLine="709"/>
        <w:jc w:val="both"/>
        <w:rPr>
          <w:rFonts w:ascii="Times New Roman" w:hAnsi="Times New Roman"/>
          <w:sz w:val="28"/>
          <w:szCs w:val="28"/>
        </w:rPr>
      </w:pPr>
      <w:r w:rsidRPr="00E66BC3">
        <w:rPr>
          <w:rFonts w:ascii="Times New Roman" w:hAnsi="Times New Roman"/>
          <w:sz w:val="28"/>
          <w:szCs w:val="28"/>
        </w:rPr>
        <w:t>Система «ОККО-кард» займає одну з провідних позицій на українському ринку безготівкових розрахунків за паливо та послуги. З кожним роком зростає обсяг емісії смарт-карток «ОККО-кард». Проект максимально підлаштований під потреби юридичних клієнтів АЗК «ОККО» і працює на базі пластикових смарт-карток «ОККО-кард» і паливних талонів. Систему підтримує мережа із понад 1000 АЗС по всій Україні та за кордоном (зокрема в Росії, Польщі, Німеччині та Іспанії). За минулий 2009 рік емітовано</w:t>
      </w:r>
      <w:r>
        <w:rPr>
          <w:rFonts w:ascii="Times New Roman" w:hAnsi="Times New Roman"/>
          <w:sz w:val="28"/>
          <w:szCs w:val="28"/>
        </w:rPr>
        <w:t xml:space="preserve"> </w:t>
      </w:r>
      <w:r w:rsidRPr="00E66BC3">
        <w:rPr>
          <w:rFonts w:ascii="Times New Roman" w:hAnsi="Times New Roman"/>
          <w:sz w:val="28"/>
          <w:szCs w:val="28"/>
        </w:rPr>
        <w:t xml:space="preserve"> 22</w:t>
      </w:r>
      <w:r>
        <w:rPr>
          <w:rFonts w:ascii="Times New Roman" w:hAnsi="Times New Roman"/>
          <w:sz w:val="28"/>
          <w:szCs w:val="28"/>
        </w:rPr>
        <w:t> </w:t>
      </w:r>
      <w:r w:rsidRPr="00E66BC3">
        <w:rPr>
          <w:rFonts w:ascii="Times New Roman" w:hAnsi="Times New Roman"/>
          <w:sz w:val="28"/>
          <w:szCs w:val="28"/>
        </w:rPr>
        <w:t>400</w:t>
      </w:r>
      <w:r>
        <w:rPr>
          <w:rFonts w:ascii="Times New Roman" w:hAnsi="Times New Roman"/>
          <w:sz w:val="28"/>
          <w:szCs w:val="28"/>
        </w:rPr>
        <w:t xml:space="preserve"> </w:t>
      </w:r>
      <w:r w:rsidRPr="00E66BC3">
        <w:rPr>
          <w:rFonts w:ascii="Times New Roman" w:hAnsi="Times New Roman"/>
          <w:sz w:val="28"/>
          <w:szCs w:val="28"/>
        </w:rPr>
        <w:t xml:space="preserve"> карток </w:t>
      </w:r>
      <w:r>
        <w:rPr>
          <w:rFonts w:ascii="Times New Roman" w:hAnsi="Times New Roman"/>
          <w:sz w:val="28"/>
          <w:szCs w:val="28"/>
        </w:rPr>
        <w:t xml:space="preserve"> </w:t>
      </w:r>
      <w:r w:rsidRPr="00E66BC3">
        <w:rPr>
          <w:rFonts w:ascii="Times New Roman" w:hAnsi="Times New Roman"/>
          <w:sz w:val="28"/>
          <w:szCs w:val="28"/>
        </w:rPr>
        <w:t>«ОККО-кард»,</w:t>
      </w:r>
      <w:r>
        <w:rPr>
          <w:rFonts w:ascii="Times New Roman" w:hAnsi="Times New Roman"/>
          <w:sz w:val="28"/>
          <w:szCs w:val="28"/>
        </w:rPr>
        <w:t xml:space="preserve"> </w:t>
      </w:r>
      <w:r w:rsidRPr="00E66BC3">
        <w:rPr>
          <w:rFonts w:ascii="Times New Roman" w:hAnsi="Times New Roman"/>
          <w:sz w:val="28"/>
          <w:szCs w:val="28"/>
        </w:rPr>
        <w:t xml:space="preserve"> і </w:t>
      </w:r>
      <w:r>
        <w:rPr>
          <w:rFonts w:ascii="Times New Roman" w:hAnsi="Times New Roman"/>
          <w:sz w:val="28"/>
          <w:szCs w:val="28"/>
        </w:rPr>
        <w:t xml:space="preserve"> </w:t>
      </w:r>
      <w:r w:rsidRPr="00E66BC3">
        <w:rPr>
          <w:rFonts w:ascii="Times New Roman" w:hAnsi="Times New Roman"/>
          <w:sz w:val="28"/>
          <w:szCs w:val="28"/>
        </w:rPr>
        <w:t xml:space="preserve">їх кількість на кінець року склала 65 400. </w:t>
      </w:r>
    </w:p>
    <w:p w:rsidR="00102F9A" w:rsidRPr="00E66BC3" w:rsidRDefault="00102F9A" w:rsidP="00102F9A">
      <w:pPr>
        <w:shd w:val="clear" w:color="auto" w:fill="FFFFFF"/>
        <w:spacing w:line="360" w:lineRule="auto"/>
        <w:ind w:firstLine="709"/>
        <w:jc w:val="both"/>
        <w:rPr>
          <w:rFonts w:ascii="Times New Roman" w:hAnsi="Times New Roman"/>
          <w:sz w:val="28"/>
          <w:szCs w:val="28"/>
        </w:rPr>
      </w:pPr>
      <w:r w:rsidRPr="00E66BC3">
        <w:rPr>
          <w:rFonts w:ascii="Times New Roman" w:hAnsi="Times New Roman"/>
          <w:sz w:val="28"/>
          <w:szCs w:val="28"/>
        </w:rPr>
        <w:t>Партнерами системи «ОККО-кард» є інші торгові марки, серед яких ЗАТ «Укртатнафта», ТОВ «КЛО», ЗАТ «Гефест», ТОВ «Паралель-М ЛТД», ТОВ «Торговий дім Золотий гепард», ТОВ «МС Ойл кард», ТОВ «Азовнєфтепродукт плюс», ТОВ «Татнєфть-Кард», ПЕК «Современник», ТОВ «ТЕС», котрі теж пропонують клієнтам якісний бензин і в</w:t>
      </w:r>
      <w:r>
        <w:rPr>
          <w:rFonts w:ascii="Times New Roman" w:hAnsi="Times New Roman"/>
          <w:sz w:val="28"/>
          <w:szCs w:val="28"/>
        </w:rPr>
        <w:t>исокий рівень обслуговування [</w:t>
      </w:r>
      <w:r w:rsidR="00537372">
        <w:rPr>
          <w:rFonts w:ascii="Times New Roman" w:hAnsi="Times New Roman"/>
          <w:sz w:val="28"/>
          <w:szCs w:val="28"/>
        </w:rPr>
        <w:t>1</w:t>
      </w:r>
      <w:r w:rsidR="00537372" w:rsidRPr="00537372">
        <w:rPr>
          <w:rFonts w:ascii="Times New Roman" w:hAnsi="Times New Roman"/>
          <w:sz w:val="28"/>
          <w:szCs w:val="28"/>
        </w:rPr>
        <w:t>07</w:t>
      </w:r>
      <w:r w:rsidRPr="00E66BC3">
        <w:rPr>
          <w:rFonts w:ascii="Times New Roman" w:hAnsi="Times New Roman"/>
          <w:sz w:val="28"/>
          <w:szCs w:val="28"/>
        </w:rPr>
        <w:t>].</w:t>
      </w:r>
    </w:p>
    <w:p w:rsidR="00102F9A" w:rsidRPr="00E66BC3" w:rsidRDefault="00102F9A" w:rsidP="00102F9A">
      <w:pPr>
        <w:shd w:val="clear" w:color="auto" w:fill="FFFFFF"/>
        <w:spacing w:line="360" w:lineRule="auto"/>
        <w:ind w:firstLine="709"/>
        <w:jc w:val="both"/>
        <w:rPr>
          <w:rFonts w:ascii="Times New Roman" w:hAnsi="Times New Roman"/>
          <w:sz w:val="28"/>
          <w:szCs w:val="28"/>
        </w:rPr>
      </w:pPr>
      <w:r w:rsidRPr="00E66BC3">
        <w:rPr>
          <w:rFonts w:ascii="Times New Roman" w:hAnsi="Times New Roman"/>
          <w:sz w:val="28"/>
          <w:szCs w:val="28"/>
        </w:rPr>
        <w:lastRenderedPageBreak/>
        <w:t>Торгівлю на АЗС здійснюють дочірні підприємства ПАТ "Концерн Галнафтогаз". Основними джерелами їх доходів є:</w:t>
      </w:r>
    </w:p>
    <w:p w:rsidR="00102F9A" w:rsidRPr="00E66BC3" w:rsidRDefault="00102F9A" w:rsidP="009F1C8B">
      <w:pPr>
        <w:widowControl w:val="0"/>
        <w:numPr>
          <w:ilvl w:val="0"/>
          <w:numId w:val="29"/>
        </w:numPr>
        <w:shd w:val="clear" w:color="auto" w:fill="FFFFFF"/>
        <w:tabs>
          <w:tab w:val="left" w:pos="797"/>
        </w:tabs>
        <w:autoSpaceDE w:val="0"/>
        <w:autoSpaceDN w:val="0"/>
        <w:adjustRightInd w:val="0"/>
        <w:spacing w:line="360" w:lineRule="auto"/>
        <w:ind w:firstLine="709"/>
        <w:jc w:val="both"/>
        <w:rPr>
          <w:rFonts w:ascii="Times New Roman" w:hAnsi="Times New Roman"/>
          <w:sz w:val="28"/>
          <w:szCs w:val="28"/>
        </w:rPr>
      </w:pPr>
      <w:r w:rsidRPr="00E66BC3">
        <w:rPr>
          <w:rFonts w:ascii="Times New Roman" w:hAnsi="Times New Roman"/>
          <w:sz w:val="28"/>
          <w:szCs w:val="28"/>
        </w:rPr>
        <w:t>дохід від роздрібної реалізації нафтопродуктів;</w:t>
      </w:r>
    </w:p>
    <w:p w:rsidR="00102F9A" w:rsidRPr="00E66BC3" w:rsidRDefault="00102F9A" w:rsidP="009F1C8B">
      <w:pPr>
        <w:widowControl w:val="0"/>
        <w:numPr>
          <w:ilvl w:val="0"/>
          <w:numId w:val="29"/>
        </w:numPr>
        <w:shd w:val="clear" w:color="auto" w:fill="FFFFFF"/>
        <w:tabs>
          <w:tab w:val="left" w:pos="797"/>
        </w:tabs>
        <w:autoSpaceDE w:val="0"/>
        <w:autoSpaceDN w:val="0"/>
        <w:adjustRightInd w:val="0"/>
        <w:spacing w:line="360" w:lineRule="auto"/>
        <w:ind w:firstLine="709"/>
        <w:jc w:val="both"/>
        <w:rPr>
          <w:rFonts w:ascii="Times New Roman" w:hAnsi="Times New Roman"/>
          <w:sz w:val="28"/>
          <w:szCs w:val="28"/>
        </w:rPr>
      </w:pPr>
      <w:r w:rsidRPr="00E66BC3">
        <w:rPr>
          <w:rFonts w:ascii="Times New Roman" w:hAnsi="Times New Roman"/>
          <w:sz w:val="28"/>
          <w:szCs w:val="28"/>
        </w:rPr>
        <w:t>дохід від дрібногуртової реалізації нафтопродуктів;</w:t>
      </w:r>
    </w:p>
    <w:p w:rsidR="00102F9A" w:rsidRPr="00E66BC3" w:rsidRDefault="00102F9A" w:rsidP="009F1C8B">
      <w:pPr>
        <w:widowControl w:val="0"/>
        <w:numPr>
          <w:ilvl w:val="0"/>
          <w:numId w:val="29"/>
        </w:numPr>
        <w:shd w:val="clear" w:color="auto" w:fill="FFFFFF"/>
        <w:tabs>
          <w:tab w:val="left" w:pos="797"/>
        </w:tabs>
        <w:autoSpaceDE w:val="0"/>
        <w:autoSpaceDN w:val="0"/>
        <w:adjustRightInd w:val="0"/>
        <w:spacing w:line="360" w:lineRule="auto"/>
        <w:ind w:firstLine="709"/>
        <w:jc w:val="both"/>
        <w:rPr>
          <w:rFonts w:ascii="Times New Roman" w:hAnsi="Times New Roman"/>
          <w:sz w:val="28"/>
          <w:szCs w:val="28"/>
        </w:rPr>
      </w:pPr>
      <w:r w:rsidRPr="00E66BC3">
        <w:rPr>
          <w:rFonts w:ascii="Times New Roman" w:hAnsi="Times New Roman"/>
          <w:sz w:val="28"/>
          <w:szCs w:val="28"/>
        </w:rPr>
        <w:t>дохід від реалізації супутніх товарів та послуг на АЗС;</w:t>
      </w:r>
    </w:p>
    <w:p w:rsidR="00102F9A" w:rsidRPr="00E66BC3" w:rsidRDefault="00102F9A" w:rsidP="009F1C8B">
      <w:pPr>
        <w:widowControl w:val="0"/>
        <w:numPr>
          <w:ilvl w:val="0"/>
          <w:numId w:val="29"/>
        </w:numPr>
        <w:shd w:val="clear" w:color="auto" w:fill="FFFFFF"/>
        <w:tabs>
          <w:tab w:val="left" w:pos="797"/>
        </w:tabs>
        <w:autoSpaceDE w:val="0"/>
        <w:autoSpaceDN w:val="0"/>
        <w:adjustRightInd w:val="0"/>
        <w:spacing w:line="360" w:lineRule="auto"/>
        <w:ind w:firstLine="709"/>
        <w:jc w:val="both"/>
        <w:rPr>
          <w:rFonts w:ascii="Times New Roman" w:hAnsi="Times New Roman"/>
          <w:sz w:val="28"/>
          <w:szCs w:val="28"/>
        </w:rPr>
      </w:pPr>
      <w:r w:rsidRPr="00E66BC3">
        <w:rPr>
          <w:rFonts w:ascii="Times New Roman" w:hAnsi="Times New Roman"/>
          <w:sz w:val="28"/>
          <w:szCs w:val="28"/>
        </w:rPr>
        <w:t>інші доходи від послуг, що надаються підрозділами.</w:t>
      </w:r>
    </w:p>
    <w:p w:rsidR="00102F9A" w:rsidRPr="00E66BC3" w:rsidRDefault="00102F9A" w:rsidP="00102F9A">
      <w:pPr>
        <w:shd w:val="clear" w:color="auto" w:fill="FFFFFF"/>
        <w:spacing w:line="360" w:lineRule="auto"/>
        <w:ind w:firstLine="709"/>
        <w:jc w:val="both"/>
        <w:rPr>
          <w:rFonts w:ascii="Times New Roman" w:hAnsi="Times New Roman"/>
          <w:sz w:val="28"/>
          <w:szCs w:val="28"/>
        </w:rPr>
      </w:pPr>
      <w:r w:rsidRPr="00E66BC3">
        <w:rPr>
          <w:rFonts w:ascii="Times New Roman" w:hAnsi="Times New Roman"/>
          <w:bCs/>
          <w:sz w:val="28"/>
          <w:szCs w:val="28"/>
        </w:rPr>
        <w:t xml:space="preserve">Націнка на роздрібній реалізації </w:t>
      </w:r>
      <w:r w:rsidRPr="00E66BC3">
        <w:rPr>
          <w:rFonts w:ascii="Times New Roman" w:hAnsi="Times New Roman"/>
          <w:iCs/>
          <w:sz w:val="28"/>
          <w:szCs w:val="28"/>
        </w:rPr>
        <w:t xml:space="preserve">нафтопродуктів </w:t>
      </w:r>
      <w:r w:rsidRPr="00E66BC3">
        <w:rPr>
          <w:rFonts w:ascii="Times New Roman" w:hAnsi="Times New Roman"/>
          <w:sz w:val="28"/>
          <w:szCs w:val="28"/>
        </w:rPr>
        <w:t>формується між крупногуртовою ціною закупівлі на нафтопереробних заводах та ринковою ціною реалізації на автозаправних станціях.</w:t>
      </w:r>
    </w:p>
    <w:p w:rsidR="00102F9A" w:rsidRPr="00E66BC3" w:rsidRDefault="00102F9A" w:rsidP="00102F9A">
      <w:pPr>
        <w:shd w:val="clear" w:color="auto" w:fill="FFFFFF"/>
        <w:spacing w:line="360" w:lineRule="auto"/>
        <w:ind w:firstLine="709"/>
        <w:jc w:val="both"/>
        <w:rPr>
          <w:rFonts w:ascii="Times New Roman" w:hAnsi="Times New Roman"/>
          <w:sz w:val="28"/>
          <w:szCs w:val="28"/>
        </w:rPr>
      </w:pPr>
      <w:r w:rsidRPr="00E66BC3">
        <w:rPr>
          <w:rFonts w:ascii="Times New Roman" w:hAnsi="Times New Roman"/>
          <w:sz w:val="28"/>
          <w:szCs w:val="28"/>
        </w:rPr>
        <w:t>Дрібногуртова реалізація здійснюється з нафтобаз сільськогосподарським підприємствам та дрібним власникам АЗС, що не мають достатніх об'ємів діяльності для закупівлі нафтопродуктів у виробників. Така реалізація може здійснюватися на умовах комісії.</w:t>
      </w:r>
    </w:p>
    <w:p w:rsidR="00102F9A" w:rsidRPr="00E66BC3" w:rsidRDefault="00102F9A" w:rsidP="00102F9A">
      <w:pPr>
        <w:shd w:val="clear" w:color="auto" w:fill="FFFFFF"/>
        <w:spacing w:line="360" w:lineRule="auto"/>
        <w:ind w:firstLine="709"/>
        <w:jc w:val="both"/>
        <w:rPr>
          <w:rFonts w:ascii="Times New Roman" w:hAnsi="Times New Roman"/>
          <w:sz w:val="28"/>
          <w:szCs w:val="28"/>
        </w:rPr>
      </w:pPr>
      <w:r w:rsidRPr="00E66BC3">
        <w:rPr>
          <w:rFonts w:ascii="Times New Roman" w:hAnsi="Times New Roman"/>
          <w:bCs/>
          <w:sz w:val="28"/>
          <w:szCs w:val="28"/>
        </w:rPr>
        <w:t xml:space="preserve">Супутні товари та послуги </w:t>
      </w:r>
      <w:r w:rsidRPr="00E66BC3">
        <w:rPr>
          <w:rFonts w:ascii="Times New Roman" w:hAnsi="Times New Roman"/>
          <w:sz w:val="28"/>
          <w:szCs w:val="28"/>
        </w:rPr>
        <w:t>включають всі товари, що реалізовуються в магазинах на АЗС; супутні послуги включають послуги мийок, станцій техобслуговування, та ресторанів. Супутні товари, враховуючи наявний досвід та досвід європейських країн є надзвичайно перспективним напрямом розвитку нафтопродуктового бізнесу.</w:t>
      </w:r>
    </w:p>
    <w:p w:rsidR="00102F9A" w:rsidRDefault="00102F9A" w:rsidP="00102F9A">
      <w:pPr>
        <w:shd w:val="clear" w:color="auto" w:fill="FFFFFF"/>
        <w:spacing w:line="360" w:lineRule="auto"/>
        <w:ind w:firstLine="709"/>
        <w:jc w:val="both"/>
        <w:rPr>
          <w:rFonts w:ascii="Times New Roman" w:hAnsi="Times New Roman"/>
          <w:sz w:val="28"/>
          <w:szCs w:val="28"/>
        </w:rPr>
      </w:pPr>
      <w:r w:rsidRPr="00E66BC3">
        <w:rPr>
          <w:rFonts w:ascii="Times New Roman" w:hAnsi="Times New Roman"/>
          <w:bCs/>
          <w:sz w:val="28"/>
          <w:szCs w:val="28"/>
        </w:rPr>
        <w:t xml:space="preserve">Інші доходи </w:t>
      </w:r>
      <w:r w:rsidRPr="00E66BC3">
        <w:rPr>
          <w:rFonts w:ascii="Times New Roman" w:hAnsi="Times New Roman"/>
          <w:sz w:val="28"/>
          <w:szCs w:val="28"/>
        </w:rPr>
        <w:t>включають надходження від оренди, транспортних, лабораторних послуг та інші надходження.</w:t>
      </w:r>
    </w:p>
    <w:p w:rsidR="00102F9A" w:rsidRDefault="00102F9A" w:rsidP="00102F9A">
      <w:pPr>
        <w:shd w:val="clear" w:color="auto" w:fill="FFFFFF"/>
        <w:spacing w:line="360" w:lineRule="auto"/>
        <w:ind w:firstLine="709"/>
        <w:jc w:val="both"/>
        <w:rPr>
          <w:rFonts w:ascii="Times New Roman" w:hAnsi="Times New Roman"/>
          <w:sz w:val="28"/>
          <w:szCs w:val="28"/>
        </w:rPr>
      </w:pPr>
      <w:r w:rsidRPr="00E66BC3">
        <w:rPr>
          <w:rFonts w:ascii="Times New Roman" w:hAnsi="Times New Roman"/>
          <w:sz w:val="28"/>
          <w:szCs w:val="28"/>
        </w:rPr>
        <w:t xml:space="preserve">Основні функції ПАТ "Концерн Галнафтогаз" полягають в консолідації всього наявного майна та здійсненні інвестицій в нові об'єкти. </w:t>
      </w:r>
      <w:r w:rsidRPr="00E66BC3">
        <w:rPr>
          <w:rFonts w:ascii="Times New Roman" w:hAnsi="Times New Roman"/>
          <w:bCs/>
          <w:sz w:val="28"/>
          <w:szCs w:val="28"/>
        </w:rPr>
        <w:t xml:space="preserve">Доходи ПАТ "Концерн Галнафтогаз" становлять в основному орендні надходження дочірніх підприємств за використання майна і торгового знаку, а також надходження від крупногуртової реалізації нафтопродуктів. </w:t>
      </w:r>
      <w:r w:rsidRPr="00E66BC3">
        <w:rPr>
          <w:rFonts w:ascii="Times New Roman" w:hAnsi="Times New Roman"/>
          <w:sz w:val="28"/>
          <w:szCs w:val="28"/>
        </w:rPr>
        <w:t>Додатковим джерелом доходів є знижки за рахунок централізованих гуртових закупівель супутніх товарів та олив.</w:t>
      </w:r>
    </w:p>
    <w:p w:rsidR="00102F9A" w:rsidRPr="00493A8D" w:rsidRDefault="00102F9A" w:rsidP="00102F9A">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Політика ціноутворення впливає на сприйняття бренду. Споживачі часто поділяють аналогічні бренди на декілька видів залежно від рівня цін у конкретній товарній категорії. Існує взаємозв'язок між ціною і сприйнятою якістю продукції.</w:t>
      </w:r>
    </w:p>
    <w:p w:rsidR="00102F9A" w:rsidRPr="00C07261" w:rsidRDefault="00102F9A" w:rsidP="00102F9A">
      <w:pPr>
        <w:spacing w:line="360" w:lineRule="auto"/>
        <w:ind w:firstLine="709"/>
        <w:jc w:val="both"/>
        <w:rPr>
          <w:rFonts w:ascii="Times New Roman" w:hAnsi="Times New Roman"/>
          <w:sz w:val="28"/>
          <w:szCs w:val="28"/>
          <w:lang w:val="ru-RU"/>
        </w:rPr>
      </w:pPr>
      <w:r w:rsidRPr="00493A8D">
        <w:rPr>
          <w:rFonts w:ascii="Times New Roman" w:hAnsi="Times New Roman" w:cs="Times New Roman"/>
          <w:spacing w:val="-4"/>
          <w:sz w:val="28"/>
          <w:szCs w:val="28"/>
        </w:rPr>
        <w:lastRenderedPageBreak/>
        <w:t xml:space="preserve">Спираючись на взаємозв'язок "ціна – якість", для брендованого пального підприємство використовує стратегію преміальних націнок – пропонує високоякісний бензин за вищими цінами – на 2 – 3% порівняно із конкурентами рис.2.5). Крім того, на АЗК "ОККО" преміум–бензин "Pulls 95" коштує на </w:t>
      </w:r>
      <w:r w:rsidR="00C07261">
        <w:rPr>
          <w:rFonts w:ascii="Times New Roman" w:hAnsi="Times New Roman" w:cs="Times New Roman"/>
          <w:spacing w:val="-4"/>
          <w:sz w:val="28"/>
          <w:szCs w:val="28"/>
        </w:rPr>
        <w:t>5 – 7% зорожче, ніж бензин А–95</w:t>
      </w:r>
      <w:r w:rsidR="00C07261" w:rsidRPr="00C07261">
        <w:rPr>
          <w:rFonts w:ascii="Times New Roman" w:hAnsi="Times New Roman" w:cs="Times New Roman"/>
          <w:spacing w:val="-4"/>
          <w:sz w:val="28"/>
          <w:szCs w:val="28"/>
          <w:lang w:val="ru-RU"/>
        </w:rPr>
        <w:t xml:space="preserve"> </w:t>
      </w:r>
      <w:r w:rsidRPr="00AE6A21">
        <w:rPr>
          <w:rFonts w:ascii="Times New Roman" w:hAnsi="Times New Roman" w:cs="Times New Roman"/>
          <w:spacing w:val="-4"/>
          <w:sz w:val="28"/>
          <w:szCs w:val="28"/>
        </w:rPr>
        <w:t>[</w:t>
      </w:r>
      <w:r w:rsidR="00537372">
        <w:rPr>
          <w:rFonts w:ascii="Times New Roman" w:hAnsi="Times New Roman" w:cs="Times New Roman"/>
          <w:spacing w:val="-4"/>
          <w:sz w:val="28"/>
          <w:szCs w:val="28"/>
        </w:rPr>
        <w:t>1</w:t>
      </w:r>
      <w:r w:rsidR="00537372" w:rsidRPr="00537372">
        <w:rPr>
          <w:rFonts w:ascii="Times New Roman" w:hAnsi="Times New Roman" w:cs="Times New Roman"/>
          <w:spacing w:val="-4"/>
          <w:sz w:val="28"/>
          <w:szCs w:val="28"/>
          <w:lang w:val="ru-RU"/>
        </w:rPr>
        <w:t>07</w:t>
      </w:r>
      <w:r w:rsidRPr="00AE6A21">
        <w:rPr>
          <w:rFonts w:ascii="Times New Roman" w:hAnsi="Times New Roman"/>
          <w:sz w:val="28"/>
          <w:szCs w:val="28"/>
        </w:rPr>
        <w:t>]</w:t>
      </w:r>
      <w:r w:rsidR="00C07261" w:rsidRPr="00C07261">
        <w:rPr>
          <w:rFonts w:ascii="Times New Roman" w:hAnsi="Times New Roman"/>
          <w:sz w:val="28"/>
          <w:szCs w:val="28"/>
          <w:lang w:val="ru-RU"/>
        </w:rPr>
        <w:t>.</w:t>
      </w:r>
    </w:p>
    <w:p w:rsidR="00102F9A" w:rsidRDefault="00102F9A" w:rsidP="00102F9A">
      <w:pPr>
        <w:spacing w:line="360" w:lineRule="auto"/>
        <w:ind w:firstLine="709"/>
        <w:jc w:val="both"/>
        <w:rPr>
          <w:rFonts w:ascii="Times New Roman" w:hAnsi="Times New Roman"/>
          <w:sz w:val="28"/>
          <w:szCs w:val="28"/>
        </w:rPr>
      </w:pPr>
    </w:p>
    <w:p w:rsidR="00102F9A" w:rsidRPr="006261FF" w:rsidRDefault="00102F9A" w:rsidP="00102F9A">
      <w:pPr>
        <w:spacing w:line="360" w:lineRule="auto"/>
        <w:ind w:firstLine="709"/>
        <w:jc w:val="both"/>
        <w:rPr>
          <w:rFonts w:ascii="Times New Roman" w:hAnsi="Times New Roman" w:cs="Times New Roman"/>
          <w:b/>
          <w:color w:val="auto"/>
          <w:sz w:val="28"/>
          <w:szCs w:val="28"/>
        </w:rPr>
      </w:pPr>
      <w:r w:rsidRPr="006261FF">
        <w:rPr>
          <w:rFonts w:ascii="Times New Roman" w:hAnsi="Times New Roman"/>
          <w:b/>
          <w:sz w:val="28"/>
          <w:szCs w:val="28"/>
        </w:rPr>
        <w:t xml:space="preserve">4.2. </w:t>
      </w:r>
      <w:r w:rsidRPr="006261FF">
        <w:rPr>
          <w:rFonts w:ascii="Times New Roman" w:eastAsia="Times New Roman" w:hAnsi="Times New Roman" w:cs="Times New Roman"/>
          <w:b/>
          <w:color w:val="auto"/>
          <w:sz w:val="28"/>
          <w:szCs w:val="28"/>
          <w:lang w:eastAsia="ru-RU"/>
        </w:rPr>
        <w:t>Якість пального. Екологічні стандарти ЄВРО-4 та ЄВРО-5</w:t>
      </w:r>
    </w:p>
    <w:p w:rsidR="00102F9A" w:rsidRDefault="00102F9A" w:rsidP="00102F9A">
      <w:pPr>
        <w:spacing w:line="360" w:lineRule="auto"/>
        <w:ind w:firstLine="709"/>
        <w:jc w:val="both"/>
        <w:rPr>
          <w:rFonts w:ascii="Times New Roman" w:hAnsi="Times New Roman"/>
          <w:sz w:val="28"/>
          <w:szCs w:val="28"/>
        </w:rPr>
      </w:pPr>
    </w:p>
    <w:p w:rsidR="00102F9A" w:rsidRPr="00102F9A" w:rsidRDefault="00102F9A" w:rsidP="00102F9A">
      <w:pPr>
        <w:pStyle w:val="af0"/>
        <w:shd w:val="clear" w:color="auto" w:fill="FFFFFF"/>
        <w:spacing w:before="0" w:after="0" w:line="360" w:lineRule="auto"/>
        <w:ind w:firstLine="709"/>
        <w:jc w:val="both"/>
        <w:rPr>
          <w:rFonts w:ascii="Times New Roman" w:hAnsi="Times New Roman"/>
          <w:sz w:val="28"/>
          <w:szCs w:val="28"/>
          <w:lang w:val="uk-UA"/>
        </w:rPr>
      </w:pPr>
      <w:r w:rsidRPr="00102F9A">
        <w:rPr>
          <w:rFonts w:ascii="Times New Roman" w:hAnsi="Times New Roman"/>
          <w:sz w:val="28"/>
          <w:szCs w:val="28"/>
          <w:lang w:val="uk-UA"/>
        </w:rPr>
        <w:t>Стандарти встановлюють межу якості продукції, нижче якої вона вважається некондиційною; диференціюють продукцію за якістю на певні категорії, класи, сорти; містять певну сукупність показників якості сировини для машин, обладнання, матеріалів; вимагають єдиних процесів і режимів для отримання стандартної продукції високої якості незалежно від місця її виробництва.</w:t>
      </w:r>
    </w:p>
    <w:p w:rsidR="00102F9A" w:rsidRPr="00C07261" w:rsidRDefault="00102F9A" w:rsidP="00102F9A">
      <w:pPr>
        <w:pStyle w:val="af0"/>
        <w:shd w:val="clear" w:color="auto" w:fill="FFFFFF"/>
        <w:spacing w:before="0" w:after="0" w:line="360" w:lineRule="auto"/>
        <w:ind w:firstLine="709"/>
        <w:jc w:val="both"/>
        <w:rPr>
          <w:rFonts w:ascii="Times New Roman" w:hAnsi="Times New Roman"/>
          <w:sz w:val="28"/>
          <w:szCs w:val="28"/>
          <w:lang w:val="uk-UA"/>
        </w:rPr>
      </w:pPr>
      <w:r w:rsidRPr="00102F9A">
        <w:rPr>
          <w:rFonts w:ascii="Times New Roman" w:hAnsi="Times New Roman"/>
          <w:sz w:val="28"/>
          <w:szCs w:val="28"/>
          <w:lang w:val="uk-UA"/>
        </w:rPr>
        <w:t>Інтеграція України у Європейський Економічний Союз вимагає</w:t>
      </w:r>
      <w:r w:rsidR="00B87ACB">
        <w:rPr>
          <w:rFonts w:ascii="Times New Roman" w:hAnsi="Times New Roman"/>
          <w:sz w:val="28"/>
          <w:szCs w:val="28"/>
          <w:lang w:val="uk-UA"/>
        </w:rPr>
        <w:t>,</w:t>
      </w:r>
      <w:r w:rsidRPr="00102F9A">
        <w:rPr>
          <w:rFonts w:ascii="Times New Roman" w:hAnsi="Times New Roman"/>
          <w:sz w:val="28"/>
          <w:szCs w:val="28"/>
          <w:lang w:val="uk-UA"/>
        </w:rPr>
        <w:t xml:space="preserve"> перш за все</w:t>
      </w:r>
      <w:r w:rsidR="00B87ACB">
        <w:rPr>
          <w:rFonts w:ascii="Times New Roman" w:hAnsi="Times New Roman"/>
          <w:sz w:val="28"/>
          <w:szCs w:val="28"/>
          <w:lang w:val="uk-UA"/>
        </w:rPr>
        <w:t>,</w:t>
      </w:r>
      <w:r w:rsidRPr="00102F9A">
        <w:rPr>
          <w:rFonts w:ascii="Times New Roman" w:hAnsi="Times New Roman"/>
          <w:sz w:val="28"/>
          <w:szCs w:val="28"/>
          <w:lang w:val="uk-UA"/>
        </w:rPr>
        <w:t xml:space="preserve"> усунення технічних бар´єрів, тобто створення: гармонізованих правових актів з безпеки та охорони навколишнього середовища; гармонізованих Європейських стандартів; довіри до результатів оцінки відповідності ви</w:t>
      </w:r>
      <w:r w:rsidR="00C07261">
        <w:rPr>
          <w:rFonts w:ascii="Times New Roman" w:hAnsi="Times New Roman"/>
          <w:sz w:val="28"/>
          <w:szCs w:val="28"/>
          <w:lang w:val="uk-UA"/>
        </w:rPr>
        <w:t>пробуваної продукції нормативам</w:t>
      </w:r>
      <w:r w:rsidRPr="00102F9A">
        <w:rPr>
          <w:rFonts w:ascii="Times New Roman" w:hAnsi="Times New Roman"/>
          <w:lang w:val="uk-UA"/>
        </w:rPr>
        <w:t xml:space="preserve"> </w:t>
      </w:r>
      <w:r w:rsidR="00C07261">
        <w:rPr>
          <w:rFonts w:ascii="Times New Roman" w:hAnsi="Times New Roman"/>
          <w:sz w:val="28"/>
          <w:szCs w:val="28"/>
          <w:lang w:val="uk-UA"/>
        </w:rPr>
        <w:t>[1</w:t>
      </w:r>
      <w:r w:rsidR="00537372" w:rsidRPr="00537372">
        <w:rPr>
          <w:rFonts w:ascii="Times New Roman" w:hAnsi="Times New Roman"/>
          <w:sz w:val="28"/>
          <w:szCs w:val="28"/>
          <w:lang w:val="uk-UA"/>
        </w:rPr>
        <w:t>02</w:t>
      </w:r>
      <w:r w:rsidRPr="00C07261">
        <w:rPr>
          <w:rFonts w:ascii="Times New Roman" w:hAnsi="Times New Roman"/>
          <w:sz w:val="28"/>
          <w:szCs w:val="28"/>
          <w:lang w:val="uk-UA"/>
        </w:rPr>
        <w:t>]</w:t>
      </w:r>
      <w:r w:rsidR="00C07261" w:rsidRPr="00C07261">
        <w:rPr>
          <w:rFonts w:ascii="Times New Roman" w:hAnsi="Times New Roman"/>
          <w:sz w:val="28"/>
          <w:szCs w:val="28"/>
          <w:lang w:val="uk-UA"/>
        </w:rPr>
        <w:t>.</w:t>
      </w:r>
    </w:p>
    <w:p w:rsidR="00102F9A" w:rsidRPr="00BE0A2A" w:rsidRDefault="00102F9A" w:rsidP="00102F9A">
      <w:pPr>
        <w:autoSpaceDE w:val="0"/>
        <w:autoSpaceDN w:val="0"/>
        <w:adjustRightInd w:val="0"/>
        <w:spacing w:line="360" w:lineRule="auto"/>
        <w:ind w:firstLine="708"/>
        <w:jc w:val="both"/>
        <w:rPr>
          <w:rFonts w:ascii="Times New Roman" w:eastAsia="Times New Roman" w:hAnsi="Times New Roman" w:cs="Times New Roman"/>
          <w:bCs/>
          <w:sz w:val="28"/>
          <w:szCs w:val="28"/>
          <w:lang w:val="ru-RU" w:eastAsia="ru-RU"/>
        </w:rPr>
      </w:pPr>
      <w:r w:rsidRPr="00C84903">
        <w:rPr>
          <w:rFonts w:ascii="Times New Roman" w:hAnsi="Times New Roman" w:cs="Times New Roman"/>
          <w:sz w:val="28"/>
          <w:szCs w:val="28"/>
        </w:rPr>
        <w:t xml:space="preserve">З огляду на те, що всі нафтопродукти компанія, не маючи власних нафтопереробних потужностей, купує у інших виробників, значна увага приділяється контролю за якістю пального. </w:t>
      </w:r>
      <w:r w:rsidRPr="00C84903">
        <w:rPr>
          <w:rFonts w:ascii="Times New Roman" w:eastAsia="Times New Roman" w:hAnsi="Times New Roman" w:cs="Times New Roman"/>
          <w:bCs/>
          <w:sz w:val="28"/>
          <w:szCs w:val="28"/>
          <w:lang w:val="ru-RU" w:eastAsia="ru-RU"/>
        </w:rPr>
        <w:t>Для здійснення ефективного контролю в мережі автозаправних комплексів «ОККО» діє Випробувальний центр паливно-мастильних матеріалів в складі семи стаціонарних та двох мобільних лабораторій.</w:t>
      </w:r>
    </w:p>
    <w:p w:rsidR="00102F9A" w:rsidRPr="00102F9A" w:rsidRDefault="00102F9A" w:rsidP="00102F9A">
      <w:pPr>
        <w:autoSpaceDE w:val="0"/>
        <w:autoSpaceDN w:val="0"/>
        <w:adjustRightInd w:val="0"/>
        <w:spacing w:line="360" w:lineRule="auto"/>
        <w:ind w:firstLine="708"/>
        <w:jc w:val="both"/>
        <w:rPr>
          <w:rFonts w:ascii="Times New Roman" w:eastAsia="Times New Roman" w:hAnsi="Times New Roman" w:cs="Times New Roman"/>
          <w:bCs/>
          <w:sz w:val="28"/>
          <w:szCs w:val="28"/>
          <w:lang w:val="ru-RU" w:eastAsia="ru-RU"/>
        </w:rPr>
      </w:pPr>
      <w:r w:rsidRPr="00102F9A">
        <w:rPr>
          <w:rFonts w:ascii="Times New Roman" w:hAnsi="Times New Roman" w:cs="Times New Roman"/>
          <w:sz w:val="28"/>
          <w:szCs w:val="28"/>
        </w:rPr>
        <w:t>Лабораторії Випробувального центру забезпечені сучасним високоточним обладнанням виробництва США, Японії, Австрії, Німеччини, Великобританії. В лабораторіях здійснюються випробування:</w:t>
      </w:r>
    </w:p>
    <w:p w:rsidR="00102F9A" w:rsidRPr="00102F9A" w:rsidRDefault="00102F9A" w:rsidP="00102F9A">
      <w:pPr>
        <w:pStyle w:val="af0"/>
        <w:shd w:val="clear" w:color="auto" w:fill="FFFFFF"/>
        <w:spacing w:before="0" w:after="0" w:line="360" w:lineRule="auto"/>
        <w:ind w:firstLine="709"/>
        <w:jc w:val="both"/>
        <w:rPr>
          <w:rFonts w:ascii="Times New Roman" w:hAnsi="Times New Roman"/>
          <w:sz w:val="28"/>
          <w:szCs w:val="28"/>
        </w:rPr>
      </w:pPr>
      <w:r w:rsidRPr="00102F9A">
        <w:rPr>
          <w:rFonts w:ascii="Times New Roman" w:hAnsi="Times New Roman"/>
          <w:sz w:val="28"/>
          <w:szCs w:val="28"/>
        </w:rPr>
        <w:t>- бензину;</w:t>
      </w:r>
    </w:p>
    <w:p w:rsidR="00102F9A" w:rsidRPr="00102F9A" w:rsidRDefault="00102F9A" w:rsidP="00102F9A">
      <w:pPr>
        <w:pStyle w:val="af0"/>
        <w:shd w:val="clear" w:color="auto" w:fill="FFFFFF"/>
        <w:spacing w:before="0" w:after="0" w:line="360" w:lineRule="auto"/>
        <w:ind w:firstLine="709"/>
        <w:jc w:val="both"/>
        <w:rPr>
          <w:rFonts w:ascii="Times New Roman" w:hAnsi="Times New Roman"/>
          <w:sz w:val="28"/>
          <w:szCs w:val="28"/>
        </w:rPr>
      </w:pPr>
      <w:r w:rsidRPr="00102F9A">
        <w:rPr>
          <w:rFonts w:ascii="Times New Roman" w:hAnsi="Times New Roman"/>
          <w:sz w:val="28"/>
          <w:szCs w:val="28"/>
        </w:rPr>
        <w:t>- дизельного палива;</w:t>
      </w:r>
    </w:p>
    <w:p w:rsidR="00102F9A" w:rsidRPr="00102F9A" w:rsidRDefault="00102F9A" w:rsidP="00102F9A">
      <w:pPr>
        <w:pStyle w:val="af0"/>
        <w:shd w:val="clear" w:color="auto" w:fill="FFFFFF"/>
        <w:spacing w:before="0" w:after="0" w:line="360" w:lineRule="auto"/>
        <w:ind w:firstLine="709"/>
        <w:jc w:val="both"/>
        <w:rPr>
          <w:rFonts w:ascii="Times New Roman" w:hAnsi="Times New Roman"/>
          <w:sz w:val="28"/>
          <w:szCs w:val="28"/>
        </w:rPr>
      </w:pPr>
      <w:r w:rsidRPr="00102F9A">
        <w:rPr>
          <w:rFonts w:ascii="Times New Roman" w:hAnsi="Times New Roman"/>
          <w:sz w:val="28"/>
          <w:szCs w:val="28"/>
        </w:rPr>
        <w:lastRenderedPageBreak/>
        <w:t>- побутового і нафтового палива;</w:t>
      </w:r>
    </w:p>
    <w:p w:rsidR="00102F9A" w:rsidRPr="00102F9A" w:rsidRDefault="00102F9A" w:rsidP="00102F9A">
      <w:pPr>
        <w:pStyle w:val="af0"/>
        <w:shd w:val="clear" w:color="auto" w:fill="FFFFFF"/>
        <w:spacing w:before="0" w:after="0" w:line="360" w:lineRule="auto"/>
        <w:ind w:firstLine="709"/>
        <w:jc w:val="both"/>
        <w:rPr>
          <w:rFonts w:ascii="Times New Roman" w:hAnsi="Times New Roman"/>
          <w:sz w:val="28"/>
          <w:szCs w:val="28"/>
        </w:rPr>
      </w:pPr>
      <w:r w:rsidRPr="00102F9A">
        <w:rPr>
          <w:rFonts w:ascii="Times New Roman" w:hAnsi="Times New Roman"/>
          <w:sz w:val="28"/>
          <w:szCs w:val="28"/>
        </w:rPr>
        <w:t>- моторних, карбюраторних, дизельних, універсальних,</w:t>
      </w:r>
      <w:r w:rsidRPr="00102F9A">
        <w:rPr>
          <w:rStyle w:val="apple-converted-space"/>
          <w:rFonts w:ascii="Times New Roman" w:hAnsi="Times New Roman"/>
          <w:sz w:val="28"/>
          <w:szCs w:val="28"/>
        </w:rPr>
        <w:t xml:space="preserve"> </w:t>
      </w:r>
      <w:r w:rsidRPr="00102F9A">
        <w:rPr>
          <w:rStyle w:val="nowrap"/>
          <w:rFonts w:ascii="Times New Roman" w:hAnsi="Times New Roman"/>
          <w:sz w:val="28"/>
          <w:szCs w:val="28"/>
        </w:rPr>
        <w:t>індустріальних</w:t>
      </w:r>
      <w:r w:rsidRPr="00102F9A">
        <w:rPr>
          <w:rStyle w:val="apple-converted-space"/>
          <w:rFonts w:ascii="Times New Roman" w:hAnsi="Times New Roman"/>
          <w:sz w:val="28"/>
          <w:szCs w:val="28"/>
        </w:rPr>
        <w:t xml:space="preserve"> </w:t>
      </w:r>
      <w:r w:rsidR="00D03875">
        <w:rPr>
          <w:rFonts w:ascii="Times New Roman" w:hAnsi="Times New Roman"/>
          <w:sz w:val="28"/>
          <w:szCs w:val="28"/>
        </w:rPr>
        <w:t>та</w:t>
      </w:r>
      <w:r w:rsidR="00D03875">
        <w:rPr>
          <w:rFonts w:ascii="Times New Roman" w:hAnsi="Times New Roman"/>
          <w:sz w:val="28"/>
          <w:szCs w:val="28"/>
          <w:lang w:val="uk-UA"/>
        </w:rPr>
        <w:t xml:space="preserve"> </w:t>
      </w:r>
      <w:r w:rsidRPr="00102F9A">
        <w:rPr>
          <w:rFonts w:ascii="Times New Roman" w:hAnsi="Times New Roman"/>
          <w:sz w:val="28"/>
          <w:szCs w:val="28"/>
        </w:rPr>
        <w:t>відпрацьованих олив.</w:t>
      </w:r>
    </w:p>
    <w:p w:rsidR="00102F9A" w:rsidRPr="00102F9A" w:rsidRDefault="00D03875" w:rsidP="00102F9A">
      <w:pPr>
        <w:pStyle w:val="af0"/>
        <w:shd w:val="clear" w:color="auto" w:fill="FFFFFF"/>
        <w:spacing w:before="0" w:after="0" w:line="360" w:lineRule="auto"/>
        <w:ind w:firstLine="709"/>
        <w:jc w:val="both"/>
        <w:rPr>
          <w:rFonts w:ascii="Times New Roman" w:hAnsi="Times New Roman"/>
          <w:sz w:val="28"/>
          <w:szCs w:val="28"/>
        </w:rPr>
      </w:pPr>
      <w:r>
        <w:rPr>
          <w:rFonts w:ascii="Times New Roman" w:hAnsi="Times New Roman"/>
          <w:sz w:val="28"/>
          <w:szCs w:val="28"/>
        </w:rPr>
        <w:t>В</w:t>
      </w:r>
      <w:r>
        <w:rPr>
          <w:rFonts w:ascii="Times New Roman" w:hAnsi="Times New Roman"/>
          <w:sz w:val="28"/>
          <w:szCs w:val="28"/>
          <w:lang w:val="uk-UA"/>
        </w:rPr>
        <w:t xml:space="preserve"> </w:t>
      </w:r>
      <w:r w:rsidR="00102F9A" w:rsidRPr="00102F9A">
        <w:rPr>
          <w:rFonts w:ascii="Times New Roman" w:hAnsi="Times New Roman"/>
          <w:sz w:val="28"/>
          <w:szCs w:val="28"/>
        </w:rPr>
        <w:t>лабораторіях здійснюєть</w:t>
      </w:r>
      <w:r>
        <w:rPr>
          <w:rFonts w:ascii="Times New Roman" w:hAnsi="Times New Roman"/>
          <w:sz w:val="28"/>
          <w:szCs w:val="28"/>
        </w:rPr>
        <w:t>ся перевірка якості бензинів та</w:t>
      </w:r>
      <w:r>
        <w:rPr>
          <w:rFonts w:ascii="Times New Roman" w:hAnsi="Times New Roman"/>
          <w:sz w:val="28"/>
          <w:szCs w:val="28"/>
          <w:lang w:val="uk-UA"/>
        </w:rPr>
        <w:t xml:space="preserve"> </w:t>
      </w:r>
      <w:r w:rsidR="00102F9A" w:rsidRPr="00102F9A">
        <w:rPr>
          <w:rFonts w:ascii="Times New Roman" w:hAnsi="Times New Roman"/>
          <w:sz w:val="28"/>
          <w:szCs w:val="28"/>
        </w:rPr>
        <w:t>дизпалива за більш ніж п’ятнадцятьма</w:t>
      </w:r>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ізноманітними показниками, на</w:t>
      </w:r>
      <w:r>
        <w:rPr>
          <w:rFonts w:ascii="Times New Roman" w:hAnsi="Times New Roman"/>
          <w:sz w:val="28"/>
          <w:szCs w:val="28"/>
          <w:lang w:val="uk-UA"/>
        </w:rPr>
        <w:t xml:space="preserve"> </w:t>
      </w:r>
      <w:r w:rsidR="00102F9A" w:rsidRPr="00102F9A">
        <w:rPr>
          <w:rFonts w:ascii="Times New Roman" w:hAnsi="Times New Roman"/>
          <w:sz w:val="28"/>
          <w:szCs w:val="28"/>
        </w:rPr>
        <w:t>зразок детонаційної стійкості (показники октанового числа), фракційного складу палива, кислотності, концентрації свинцю, наяв</w:t>
      </w:r>
      <w:r>
        <w:rPr>
          <w:rFonts w:ascii="Times New Roman" w:hAnsi="Times New Roman"/>
          <w:sz w:val="28"/>
          <w:szCs w:val="28"/>
        </w:rPr>
        <w:t>ності у</w:t>
      </w:r>
      <w:r>
        <w:rPr>
          <w:rFonts w:ascii="Times New Roman" w:hAnsi="Times New Roman"/>
          <w:sz w:val="28"/>
          <w:szCs w:val="28"/>
          <w:lang w:val="uk-UA"/>
        </w:rPr>
        <w:t xml:space="preserve"> </w:t>
      </w:r>
      <w:r>
        <w:rPr>
          <w:rFonts w:ascii="Times New Roman" w:hAnsi="Times New Roman"/>
          <w:sz w:val="28"/>
          <w:szCs w:val="28"/>
        </w:rPr>
        <w:t>бензинах, ДП</w:t>
      </w:r>
      <w:r>
        <w:rPr>
          <w:rFonts w:ascii="Times New Roman" w:hAnsi="Times New Roman"/>
          <w:sz w:val="28"/>
          <w:szCs w:val="28"/>
          <w:lang w:val="uk-UA"/>
        </w:rPr>
        <w:t xml:space="preserve"> </w:t>
      </w:r>
      <w:r>
        <w:rPr>
          <w:rFonts w:ascii="Times New Roman" w:hAnsi="Times New Roman"/>
          <w:sz w:val="28"/>
          <w:szCs w:val="28"/>
        </w:rPr>
        <w:t>чи</w:t>
      </w:r>
      <w:r>
        <w:rPr>
          <w:rFonts w:ascii="Times New Roman" w:hAnsi="Times New Roman"/>
          <w:sz w:val="28"/>
          <w:szCs w:val="28"/>
          <w:lang w:val="uk-UA"/>
        </w:rPr>
        <w:t xml:space="preserve"> </w:t>
      </w:r>
      <w:r w:rsidR="00102F9A" w:rsidRPr="00102F9A">
        <w:rPr>
          <w:rFonts w:ascii="Times New Roman" w:hAnsi="Times New Roman"/>
          <w:sz w:val="28"/>
          <w:szCs w:val="28"/>
        </w:rPr>
        <w:t>оливах різноманітних домішок, води, смол, тощо. Постійними клієнтами акредитованих лабо</w:t>
      </w:r>
      <w:r>
        <w:rPr>
          <w:rFonts w:ascii="Times New Roman" w:hAnsi="Times New Roman"/>
          <w:sz w:val="28"/>
          <w:szCs w:val="28"/>
        </w:rPr>
        <w:t>раторій компанії є Управління у</w:t>
      </w:r>
      <w:r>
        <w:rPr>
          <w:rFonts w:ascii="Times New Roman" w:hAnsi="Times New Roman"/>
          <w:sz w:val="28"/>
          <w:szCs w:val="28"/>
          <w:lang w:val="uk-UA"/>
        </w:rPr>
        <w:t xml:space="preserve"> </w:t>
      </w:r>
      <w:r w:rsidR="00102F9A" w:rsidRPr="00102F9A">
        <w:rPr>
          <w:rFonts w:ascii="Times New Roman" w:hAnsi="Times New Roman"/>
          <w:sz w:val="28"/>
          <w:szCs w:val="28"/>
        </w:rPr>
        <w:t>справах захисту споживачів, Державний комітет охорони</w:t>
      </w:r>
      <w:r>
        <w:rPr>
          <w:rFonts w:ascii="Times New Roman" w:hAnsi="Times New Roman"/>
          <w:sz w:val="28"/>
          <w:szCs w:val="28"/>
        </w:rPr>
        <w:t xml:space="preserve"> праці, обласні </w:t>
      </w:r>
      <w:proofErr w:type="gramStart"/>
      <w:r>
        <w:rPr>
          <w:rFonts w:ascii="Times New Roman" w:hAnsi="Times New Roman"/>
          <w:sz w:val="28"/>
          <w:szCs w:val="28"/>
        </w:rPr>
        <w:t>п</w:t>
      </w:r>
      <w:proofErr w:type="gramEnd"/>
      <w:r>
        <w:rPr>
          <w:rFonts w:ascii="Times New Roman" w:hAnsi="Times New Roman"/>
          <w:sz w:val="28"/>
          <w:szCs w:val="28"/>
        </w:rPr>
        <w:t>ідприємства по</w:t>
      </w:r>
      <w:r>
        <w:rPr>
          <w:rFonts w:ascii="Times New Roman" w:hAnsi="Times New Roman"/>
          <w:sz w:val="28"/>
          <w:szCs w:val="28"/>
          <w:lang w:val="uk-UA"/>
        </w:rPr>
        <w:t xml:space="preserve"> </w:t>
      </w:r>
      <w:r w:rsidR="00102F9A" w:rsidRPr="00102F9A">
        <w:rPr>
          <w:rFonts w:ascii="Times New Roman" w:hAnsi="Times New Roman"/>
          <w:sz w:val="28"/>
          <w:szCs w:val="28"/>
        </w:rPr>
        <w:t>забезпеченню нафтопродуктами</w:t>
      </w:r>
      <w:r>
        <w:rPr>
          <w:rFonts w:ascii="Times New Roman" w:hAnsi="Times New Roman"/>
          <w:sz w:val="28"/>
          <w:szCs w:val="28"/>
        </w:rPr>
        <w:t>, приватні та</w:t>
      </w:r>
      <w:r>
        <w:rPr>
          <w:rFonts w:ascii="Times New Roman" w:hAnsi="Times New Roman"/>
          <w:sz w:val="28"/>
          <w:szCs w:val="28"/>
          <w:lang w:val="uk-UA"/>
        </w:rPr>
        <w:t xml:space="preserve"> </w:t>
      </w:r>
      <w:r w:rsidR="00102F9A" w:rsidRPr="00102F9A">
        <w:rPr>
          <w:rFonts w:ascii="Times New Roman" w:hAnsi="Times New Roman"/>
          <w:sz w:val="28"/>
          <w:szCs w:val="28"/>
        </w:rPr>
        <w:t>юридичні особи.</w:t>
      </w:r>
    </w:p>
    <w:p w:rsidR="00102F9A" w:rsidRPr="00F36F74" w:rsidRDefault="00102F9A" w:rsidP="00102F9A">
      <w:pPr>
        <w:autoSpaceDE w:val="0"/>
        <w:autoSpaceDN w:val="0"/>
        <w:adjustRightInd w:val="0"/>
        <w:spacing w:line="360" w:lineRule="auto"/>
        <w:ind w:firstLine="708"/>
        <w:jc w:val="both"/>
        <w:rPr>
          <w:rFonts w:ascii="Times New Roman" w:eastAsia="Times New Roman" w:hAnsi="Times New Roman" w:cs="Times New Roman"/>
          <w:sz w:val="28"/>
          <w:szCs w:val="28"/>
          <w:lang w:val="ru-RU" w:eastAsia="ru-RU"/>
        </w:rPr>
      </w:pPr>
      <w:r w:rsidRPr="00F36F74">
        <w:rPr>
          <w:rFonts w:ascii="Times New Roman" w:eastAsia="Times New Roman" w:hAnsi="Times New Roman" w:cs="Times New Roman"/>
          <w:sz w:val="28"/>
          <w:szCs w:val="28"/>
          <w:lang w:val="ru-RU" w:eastAsia="ru-RU"/>
        </w:rPr>
        <w:t xml:space="preserve"> Контроль за якістю нафтопродуктів проводиться за триступеневою</w:t>
      </w:r>
      <w:r>
        <w:rPr>
          <w:rFonts w:ascii="Times New Roman" w:eastAsia="Times New Roman" w:hAnsi="Times New Roman" w:cs="Times New Roman"/>
          <w:sz w:val="28"/>
          <w:szCs w:val="28"/>
          <w:lang w:val="ru-RU" w:eastAsia="ru-RU"/>
        </w:rPr>
        <w:t xml:space="preserve"> </w:t>
      </w:r>
      <w:r w:rsidRPr="00F36F74">
        <w:rPr>
          <w:rFonts w:ascii="Times New Roman" w:eastAsia="Times New Roman" w:hAnsi="Times New Roman" w:cs="Times New Roman"/>
          <w:sz w:val="28"/>
          <w:szCs w:val="28"/>
          <w:lang w:val="ru-RU" w:eastAsia="ru-RU"/>
        </w:rPr>
        <w:t>системою.</w:t>
      </w:r>
    </w:p>
    <w:p w:rsidR="00102F9A" w:rsidRPr="00F36F74" w:rsidRDefault="00102F9A" w:rsidP="00102F9A">
      <w:pPr>
        <w:autoSpaceDE w:val="0"/>
        <w:autoSpaceDN w:val="0"/>
        <w:adjustRightInd w:val="0"/>
        <w:spacing w:line="360" w:lineRule="auto"/>
        <w:ind w:firstLine="708"/>
        <w:jc w:val="both"/>
        <w:rPr>
          <w:rFonts w:ascii="Times New Roman" w:eastAsia="Times New Roman" w:hAnsi="Times New Roman" w:cs="Times New Roman"/>
          <w:b/>
          <w:bCs/>
          <w:color w:val="auto"/>
          <w:sz w:val="28"/>
          <w:szCs w:val="28"/>
          <w:lang w:val="ru-RU" w:eastAsia="ru-RU"/>
        </w:rPr>
      </w:pPr>
      <w:r w:rsidRPr="00F36F74">
        <w:rPr>
          <w:rFonts w:ascii="Times New Roman" w:eastAsia="Times New Roman" w:hAnsi="Times New Roman" w:cs="Times New Roman"/>
          <w:b/>
          <w:bCs/>
          <w:color w:val="auto"/>
          <w:sz w:val="28"/>
          <w:szCs w:val="28"/>
          <w:lang w:val="ru-RU" w:eastAsia="ru-RU"/>
        </w:rPr>
        <w:t>Вхідний контроль з заводу</w:t>
      </w:r>
    </w:p>
    <w:p w:rsidR="00102F9A" w:rsidRPr="00F36F74" w:rsidRDefault="00102F9A" w:rsidP="00102F9A">
      <w:pPr>
        <w:autoSpaceDE w:val="0"/>
        <w:autoSpaceDN w:val="0"/>
        <w:adjustRightInd w:val="0"/>
        <w:spacing w:line="360" w:lineRule="auto"/>
        <w:ind w:firstLine="708"/>
        <w:jc w:val="both"/>
        <w:rPr>
          <w:rFonts w:ascii="Times New Roman" w:eastAsia="Times New Roman" w:hAnsi="Times New Roman" w:cs="Times New Roman"/>
          <w:color w:val="auto"/>
          <w:sz w:val="28"/>
          <w:szCs w:val="28"/>
          <w:lang w:val="ru-RU" w:eastAsia="ru-RU"/>
        </w:rPr>
      </w:pPr>
      <w:r w:rsidRPr="00F36F74">
        <w:rPr>
          <w:rFonts w:ascii="Times New Roman" w:eastAsia="Times New Roman" w:hAnsi="Times New Roman" w:cs="Times New Roman"/>
          <w:color w:val="auto"/>
          <w:sz w:val="28"/>
          <w:szCs w:val="28"/>
          <w:lang w:val="ru-RU" w:eastAsia="ru-RU"/>
        </w:rPr>
        <w:t>Вхідний контроль передбачає перевірку якості нафтопродуктів в кожній</w:t>
      </w:r>
      <w:r>
        <w:rPr>
          <w:rFonts w:ascii="Times New Roman" w:eastAsia="Times New Roman" w:hAnsi="Times New Roman" w:cs="Times New Roman"/>
          <w:color w:val="auto"/>
          <w:sz w:val="28"/>
          <w:szCs w:val="28"/>
          <w:lang w:val="ru-RU" w:eastAsia="ru-RU"/>
        </w:rPr>
        <w:t xml:space="preserve"> </w:t>
      </w:r>
      <w:r w:rsidRPr="00F36F74">
        <w:rPr>
          <w:rFonts w:ascii="Times New Roman" w:eastAsia="Times New Roman" w:hAnsi="Times New Roman" w:cs="Times New Roman"/>
          <w:color w:val="auto"/>
          <w:sz w:val="28"/>
          <w:szCs w:val="28"/>
          <w:lang w:val="ru-RU" w:eastAsia="ru-RU"/>
        </w:rPr>
        <w:t>вагоноцистерні, яка надходить на нафт</w:t>
      </w:r>
      <w:r>
        <w:rPr>
          <w:rFonts w:ascii="Times New Roman" w:eastAsia="Times New Roman" w:hAnsi="Times New Roman" w:cs="Times New Roman"/>
          <w:color w:val="auto"/>
          <w:sz w:val="28"/>
          <w:szCs w:val="28"/>
          <w:lang w:val="ru-RU" w:eastAsia="ru-RU"/>
        </w:rPr>
        <w:t>отермінали Концерну. Ці випробу</w:t>
      </w:r>
      <w:r w:rsidRPr="00F36F74">
        <w:rPr>
          <w:rFonts w:ascii="Times New Roman" w:eastAsia="Times New Roman" w:hAnsi="Times New Roman" w:cs="Times New Roman"/>
          <w:color w:val="auto"/>
          <w:sz w:val="28"/>
          <w:szCs w:val="28"/>
          <w:lang w:val="ru-RU" w:eastAsia="ru-RU"/>
        </w:rPr>
        <w:t>вання та аналізи дають нам змогу прово</w:t>
      </w:r>
      <w:r>
        <w:rPr>
          <w:rFonts w:ascii="Times New Roman" w:eastAsia="Times New Roman" w:hAnsi="Times New Roman" w:cs="Times New Roman"/>
          <w:color w:val="auto"/>
          <w:sz w:val="28"/>
          <w:szCs w:val="28"/>
          <w:lang w:val="ru-RU" w:eastAsia="ru-RU"/>
        </w:rPr>
        <w:t>дити моніторинг якості нафтопро</w:t>
      </w:r>
      <w:r w:rsidRPr="00F36F74">
        <w:rPr>
          <w:rFonts w:ascii="Times New Roman" w:eastAsia="Times New Roman" w:hAnsi="Times New Roman" w:cs="Times New Roman"/>
          <w:color w:val="auto"/>
          <w:sz w:val="28"/>
          <w:szCs w:val="28"/>
          <w:lang w:val="ru-RU" w:eastAsia="ru-RU"/>
        </w:rPr>
        <w:t>дуктів різних нафтопереробних заводів (НПЗ) для визначення найкращих</w:t>
      </w:r>
      <w:r>
        <w:rPr>
          <w:rFonts w:ascii="Times New Roman" w:eastAsia="Times New Roman" w:hAnsi="Times New Roman" w:cs="Times New Roman"/>
          <w:color w:val="auto"/>
          <w:sz w:val="28"/>
          <w:szCs w:val="28"/>
          <w:lang w:val="ru-RU" w:eastAsia="ru-RU"/>
        </w:rPr>
        <w:t xml:space="preserve"> </w:t>
      </w:r>
      <w:r w:rsidRPr="00F36F74">
        <w:rPr>
          <w:rFonts w:ascii="Times New Roman" w:eastAsia="Times New Roman" w:hAnsi="Times New Roman" w:cs="Times New Roman"/>
          <w:color w:val="auto"/>
          <w:sz w:val="28"/>
          <w:szCs w:val="28"/>
          <w:lang w:val="ru-RU" w:eastAsia="ru-RU"/>
        </w:rPr>
        <w:t>НПЗ за якістю нафтопродуктів для АЗК «ОККО».</w:t>
      </w:r>
    </w:p>
    <w:p w:rsidR="00102F9A" w:rsidRPr="00F36F74" w:rsidRDefault="00102F9A" w:rsidP="00102F9A">
      <w:pPr>
        <w:autoSpaceDE w:val="0"/>
        <w:autoSpaceDN w:val="0"/>
        <w:adjustRightInd w:val="0"/>
        <w:spacing w:line="360" w:lineRule="auto"/>
        <w:ind w:firstLine="708"/>
        <w:jc w:val="both"/>
        <w:rPr>
          <w:rFonts w:ascii="Times New Roman" w:eastAsia="Times New Roman" w:hAnsi="Times New Roman" w:cs="Times New Roman"/>
          <w:b/>
          <w:bCs/>
          <w:color w:val="auto"/>
          <w:sz w:val="28"/>
          <w:szCs w:val="28"/>
          <w:lang w:val="ru-RU" w:eastAsia="ru-RU"/>
        </w:rPr>
      </w:pPr>
      <w:r w:rsidRPr="00F36F74">
        <w:rPr>
          <w:rFonts w:ascii="Times New Roman" w:eastAsia="Times New Roman" w:hAnsi="Times New Roman" w:cs="Times New Roman"/>
          <w:b/>
          <w:bCs/>
          <w:color w:val="auto"/>
          <w:sz w:val="28"/>
          <w:szCs w:val="28"/>
          <w:lang w:val="ru-RU" w:eastAsia="ru-RU"/>
        </w:rPr>
        <w:t>Контроль за збереженням якості</w:t>
      </w:r>
    </w:p>
    <w:p w:rsidR="00102F9A" w:rsidRPr="00F36F74" w:rsidRDefault="00102F9A" w:rsidP="00102F9A">
      <w:pPr>
        <w:autoSpaceDE w:val="0"/>
        <w:autoSpaceDN w:val="0"/>
        <w:adjustRightInd w:val="0"/>
        <w:spacing w:line="360" w:lineRule="auto"/>
        <w:ind w:firstLine="708"/>
        <w:jc w:val="both"/>
        <w:rPr>
          <w:rFonts w:ascii="Times New Roman" w:eastAsia="Times New Roman" w:hAnsi="Times New Roman" w:cs="Times New Roman"/>
          <w:color w:val="auto"/>
          <w:sz w:val="28"/>
          <w:szCs w:val="28"/>
          <w:lang w:val="ru-RU" w:eastAsia="ru-RU"/>
        </w:rPr>
      </w:pPr>
      <w:r w:rsidRPr="00F36F74">
        <w:rPr>
          <w:rFonts w:ascii="Times New Roman" w:eastAsia="Times New Roman" w:hAnsi="Times New Roman" w:cs="Times New Roman"/>
          <w:color w:val="auto"/>
          <w:sz w:val="28"/>
          <w:szCs w:val="28"/>
          <w:lang w:val="ru-RU" w:eastAsia="ru-RU"/>
        </w:rPr>
        <w:t>Проби з резервуару для контролю якості відбираються після зливу кожної</w:t>
      </w:r>
      <w:r>
        <w:rPr>
          <w:rFonts w:ascii="Times New Roman" w:eastAsia="Times New Roman" w:hAnsi="Times New Roman" w:cs="Times New Roman"/>
          <w:color w:val="auto"/>
          <w:sz w:val="28"/>
          <w:szCs w:val="28"/>
          <w:lang w:val="ru-RU" w:eastAsia="ru-RU"/>
        </w:rPr>
        <w:t xml:space="preserve"> </w:t>
      </w:r>
      <w:r w:rsidRPr="00F36F74">
        <w:rPr>
          <w:rFonts w:ascii="Times New Roman" w:eastAsia="Times New Roman" w:hAnsi="Times New Roman" w:cs="Times New Roman"/>
          <w:color w:val="auto"/>
          <w:sz w:val="28"/>
          <w:szCs w:val="28"/>
          <w:lang w:val="ru-RU" w:eastAsia="ru-RU"/>
        </w:rPr>
        <w:t>партії пального.</w:t>
      </w:r>
      <w:r>
        <w:rPr>
          <w:rFonts w:ascii="Times New Roman" w:eastAsia="Times New Roman" w:hAnsi="Times New Roman" w:cs="Times New Roman"/>
          <w:color w:val="auto"/>
          <w:sz w:val="28"/>
          <w:szCs w:val="28"/>
          <w:lang w:val="ru-RU" w:eastAsia="ru-RU"/>
        </w:rPr>
        <w:t xml:space="preserve"> </w:t>
      </w:r>
      <w:r w:rsidRPr="00F36F74">
        <w:rPr>
          <w:rFonts w:ascii="Times New Roman" w:eastAsia="Times New Roman" w:hAnsi="Times New Roman" w:cs="Times New Roman"/>
          <w:color w:val="auto"/>
          <w:sz w:val="28"/>
          <w:szCs w:val="28"/>
          <w:lang w:val="ru-RU" w:eastAsia="ru-RU"/>
        </w:rPr>
        <w:t>В результаті аналізу цієї проби ми от</w:t>
      </w:r>
      <w:r>
        <w:rPr>
          <w:rFonts w:ascii="Times New Roman" w:eastAsia="Times New Roman" w:hAnsi="Times New Roman" w:cs="Times New Roman"/>
          <w:color w:val="auto"/>
          <w:sz w:val="28"/>
          <w:szCs w:val="28"/>
          <w:lang w:val="ru-RU" w:eastAsia="ru-RU"/>
        </w:rPr>
        <w:t>римуємо паспорт якості нафтопро</w:t>
      </w:r>
      <w:r w:rsidRPr="00F36F74">
        <w:rPr>
          <w:rFonts w:ascii="Times New Roman" w:eastAsia="Times New Roman" w:hAnsi="Times New Roman" w:cs="Times New Roman"/>
          <w:color w:val="auto"/>
          <w:sz w:val="28"/>
          <w:szCs w:val="28"/>
          <w:lang w:val="ru-RU" w:eastAsia="ru-RU"/>
        </w:rPr>
        <w:t>дукту, який супроводжує кожну партію на</w:t>
      </w:r>
      <w:r>
        <w:rPr>
          <w:rFonts w:ascii="Times New Roman" w:eastAsia="Times New Roman" w:hAnsi="Times New Roman" w:cs="Times New Roman"/>
          <w:color w:val="auto"/>
          <w:sz w:val="28"/>
          <w:szCs w:val="28"/>
          <w:lang w:val="ru-RU" w:eastAsia="ru-RU"/>
        </w:rPr>
        <w:t>фтопродукту в паливовозі з на</w:t>
      </w:r>
      <w:r w:rsidRPr="00F36F74">
        <w:rPr>
          <w:rFonts w:ascii="Times New Roman" w:eastAsia="Times New Roman" w:hAnsi="Times New Roman" w:cs="Times New Roman"/>
          <w:color w:val="auto"/>
          <w:sz w:val="28"/>
          <w:szCs w:val="28"/>
          <w:lang w:val="ru-RU" w:eastAsia="ru-RU"/>
        </w:rPr>
        <w:t>фтотерміналу на АЗК.</w:t>
      </w:r>
    </w:p>
    <w:p w:rsidR="00102F9A" w:rsidRPr="00F36F74" w:rsidRDefault="00102F9A" w:rsidP="00102F9A">
      <w:pPr>
        <w:autoSpaceDE w:val="0"/>
        <w:autoSpaceDN w:val="0"/>
        <w:adjustRightInd w:val="0"/>
        <w:spacing w:line="360" w:lineRule="auto"/>
        <w:ind w:firstLine="708"/>
        <w:jc w:val="both"/>
        <w:rPr>
          <w:rFonts w:ascii="Times New Roman" w:eastAsia="Times New Roman" w:hAnsi="Times New Roman" w:cs="Times New Roman"/>
          <w:b/>
          <w:bCs/>
          <w:color w:val="auto"/>
          <w:sz w:val="28"/>
          <w:szCs w:val="28"/>
          <w:lang w:val="ru-RU" w:eastAsia="ru-RU"/>
        </w:rPr>
      </w:pPr>
      <w:r w:rsidRPr="00F36F74">
        <w:rPr>
          <w:rFonts w:ascii="Times New Roman" w:eastAsia="Times New Roman" w:hAnsi="Times New Roman" w:cs="Times New Roman"/>
          <w:b/>
          <w:bCs/>
          <w:color w:val="auto"/>
          <w:sz w:val="28"/>
          <w:szCs w:val="28"/>
          <w:lang w:val="ru-RU" w:eastAsia="ru-RU"/>
        </w:rPr>
        <w:t>Контроль якості на АЗК</w:t>
      </w:r>
    </w:p>
    <w:p w:rsidR="00102F9A" w:rsidRPr="00F36F74" w:rsidRDefault="00102F9A" w:rsidP="00102F9A">
      <w:pPr>
        <w:autoSpaceDE w:val="0"/>
        <w:autoSpaceDN w:val="0"/>
        <w:adjustRightInd w:val="0"/>
        <w:spacing w:line="360" w:lineRule="auto"/>
        <w:ind w:firstLine="708"/>
        <w:jc w:val="both"/>
        <w:rPr>
          <w:rFonts w:ascii="Times New Roman" w:eastAsia="Times New Roman" w:hAnsi="Times New Roman" w:cs="Times New Roman"/>
          <w:color w:val="auto"/>
          <w:sz w:val="28"/>
          <w:szCs w:val="28"/>
          <w:lang w:val="ru-RU" w:eastAsia="ru-RU"/>
        </w:rPr>
      </w:pPr>
      <w:r w:rsidRPr="00F36F74">
        <w:rPr>
          <w:rFonts w:ascii="Times New Roman" w:eastAsia="Times New Roman" w:hAnsi="Times New Roman" w:cs="Times New Roman"/>
          <w:color w:val="auto"/>
          <w:sz w:val="28"/>
          <w:szCs w:val="28"/>
          <w:lang w:val="ru-RU" w:eastAsia="ru-RU"/>
        </w:rPr>
        <w:t>Контроль якості нафтопродуктів на кожному АЗК регуля</w:t>
      </w:r>
      <w:r>
        <w:rPr>
          <w:rFonts w:ascii="Times New Roman" w:eastAsia="Times New Roman" w:hAnsi="Times New Roman" w:cs="Times New Roman"/>
          <w:color w:val="auto"/>
          <w:sz w:val="28"/>
          <w:szCs w:val="28"/>
          <w:lang w:val="ru-RU" w:eastAsia="ru-RU"/>
        </w:rPr>
        <w:t>рно здійснюють і стаціонарні ла</w:t>
      </w:r>
      <w:r w:rsidRPr="00F36F74">
        <w:rPr>
          <w:rFonts w:ascii="Times New Roman" w:eastAsia="Times New Roman" w:hAnsi="Times New Roman" w:cs="Times New Roman"/>
          <w:color w:val="auto"/>
          <w:sz w:val="28"/>
          <w:szCs w:val="28"/>
          <w:lang w:val="ru-RU" w:eastAsia="ru-RU"/>
        </w:rPr>
        <w:t>бораторії, і спеціально створені мобільні лабораторії.</w:t>
      </w:r>
      <w:r>
        <w:rPr>
          <w:rFonts w:ascii="Times New Roman" w:eastAsia="Times New Roman" w:hAnsi="Times New Roman" w:cs="Times New Roman"/>
          <w:color w:val="auto"/>
          <w:sz w:val="28"/>
          <w:szCs w:val="28"/>
          <w:lang w:val="ru-RU" w:eastAsia="ru-RU"/>
        </w:rPr>
        <w:t xml:space="preserve"> </w:t>
      </w:r>
      <w:r w:rsidRPr="00F36F74">
        <w:rPr>
          <w:rFonts w:ascii="Times New Roman" w:eastAsia="Times New Roman" w:hAnsi="Times New Roman" w:cs="Times New Roman"/>
          <w:color w:val="auto"/>
          <w:sz w:val="28"/>
          <w:szCs w:val="28"/>
          <w:lang w:val="ru-RU" w:eastAsia="ru-RU"/>
        </w:rPr>
        <w:t>За результатами аналізу кожного виду пального заповнюється паспорт якості, який</w:t>
      </w:r>
      <w:r>
        <w:rPr>
          <w:rFonts w:ascii="Times New Roman" w:eastAsia="Times New Roman" w:hAnsi="Times New Roman" w:cs="Times New Roman"/>
          <w:color w:val="auto"/>
          <w:sz w:val="28"/>
          <w:szCs w:val="28"/>
          <w:lang w:val="ru-RU" w:eastAsia="ru-RU"/>
        </w:rPr>
        <w:t xml:space="preserve"> </w:t>
      </w:r>
      <w:r w:rsidRPr="00F36F74">
        <w:rPr>
          <w:rFonts w:ascii="Times New Roman" w:eastAsia="Times New Roman" w:hAnsi="Times New Roman" w:cs="Times New Roman"/>
          <w:color w:val="auto"/>
          <w:sz w:val="28"/>
          <w:szCs w:val="28"/>
          <w:lang w:val="ru-RU" w:eastAsia="ru-RU"/>
        </w:rPr>
        <w:t>зберігається на АЗК у доступному для споживача місці.</w:t>
      </w:r>
      <w:r>
        <w:rPr>
          <w:rFonts w:ascii="Times New Roman" w:eastAsia="Times New Roman" w:hAnsi="Times New Roman" w:cs="Times New Roman"/>
          <w:color w:val="auto"/>
          <w:sz w:val="28"/>
          <w:szCs w:val="28"/>
          <w:lang w:val="ru-RU" w:eastAsia="ru-RU"/>
        </w:rPr>
        <w:t xml:space="preserve"> Це швидкий та дієвий спосіб за</w:t>
      </w:r>
      <w:r w:rsidRPr="00F36F74">
        <w:rPr>
          <w:rFonts w:ascii="Times New Roman" w:eastAsia="Times New Roman" w:hAnsi="Times New Roman" w:cs="Times New Roman"/>
          <w:color w:val="auto"/>
          <w:sz w:val="28"/>
          <w:szCs w:val="28"/>
          <w:lang w:val="ru-RU" w:eastAsia="ru-RU"/>
        </w:rPr>
        <w:t>безпечення гарантії високої якості пального.</w:t>
      </w:r>
    </w:p>
    <w:p w:rsidR="00102F9A" w:rsidRPr="00B72D7D" w:rsidRDefault="00102F9A" w:rsidP="00102F9A">
      <w:pPr>
        <w:autoSpaceDE w:val="0"/>
        <w:autoSpaceDN w:val="0"/>
        <w:adjustRightInd w:val="0"/>
        <w:spacing w:line="360" w:lineRule="auto"/>
        <w:ind w:firstLine="708"/>
        <w:jc w:val="both"/>
        <w:rPr>
          <w:rFonts w:ascii="Times New Roman" w:eastAsia="Times New Roman" w:hAnsi="Times New Roman" w:cs="Times New Roman"/>
          <w:color w:val="auto"/>
          <w:sz w:val="28"/>
          <w:szCs w:val="28"/>
          <w:lang w:val="ru-RU" w:eastAsia="ru-RU"/>
        </w:rPr>
      </w:pPr>
      <w:r>
        <w:rPr>
          <w:rFonts w:ascii="Times New Roman" w:eastAsia="Times New Roman" w:hAnsi="Times New Roman" w:cs="Times New Roman"/>
          <w:color w:val="auto"/>
          <w:sz w:val="28"/>
          <w:szCs w:val="28"/>
          <w:lang w:val="ru-RU" w:eastAsia="ru-RU"/>
        </w:rPr>
        <w:lastRenderedPageBreak/>
        <w:t>2011</w:t>
      </w:r>
      <w:r w:rsidRPr="00F36F74">
        <w:rPr>
          <w:rFonts w:ascii="Times New Roman" w:eastAsia="Times New Roman" w:hAnsi="Times New Roman" w:cs="Times New Roman"/>
          <w:color w:val="auto"/>
          <w:sz w:val="28"/>
          <w:szCs w:val="28"/>
          <w:lang w:val="ru-RU" w:eastAsia="ru-RU"/>
        </w:rPr>
        <w:t xml:space="preserve"> року відділ працював над створенням модульної лабораторії</w:t>
      </w:r>
      <w:r>
        <w:rPr>
          <w:rFonts w:ascii="Times New Roman" w:eastAsia="Times New Roman" w:hAnsi="Times New Roman" w:cs="Times New Roman"/>
          <w:color w:val="auto"/>
          <w:sz w:val="28"/>
          <w:szCs w:val="28"/>
          <w:lang w:val="ru-RU" w:eastAsia="ru-RU"/>
        </w:rPr>
        <w:t xml:space="preserve"> </w:t>
      </w:r>
      <w:r w:rsidRPr="00F36F74">
        <w:rPr>
          <w:rFonts w:ascii="Times New Roman" w:eastAsia="Times New Roman" w:hAnsi="Times New Roman" w:cs="Times New Roman"/>
          <w:color w:val="auto"/>
          <w:sz w:val="28"/>
          <w:szCs w:val="28"/>
          <w:lang w:val="ru-RU" w:eastAsia="ru-RU"/>
        </w:rPr>
        <w:t xml:space="preserve">в </w:t>
      </w:r>
      <w:r w:rsidR="00C07261" w:rsidRPr="00C07261">
        <w:rPr>
          <w:rFonts w:ascii="Times New Roman" w:eastAsia="Times New Roman" w:hAnsi="Times New Roman" w:cs="Times New Roman"/>
          <w:color w:val="auto"/>
          <w:sz w:val="28"/>
          <w:szCs w:val="28"/>
          <w:lang w:val="ru-RU" w:eastAsia="ru-RU"/>
        </w:rPr>
        <w:t xml:space="preserve">         </w:t>
      </w:r>
      <w:r w:rsidRPr="00F36F74">
        <w:rPr>
          <w:rFonts w:ascii="Times New Roman" w:eastAsia="Times New Roman" w:hAnsi="Times New Roman" w:cs="Times New Roman"/>
          <w:color w:val="auto"/>
          <w:sz w:val="28"/>
          <w:szCs w:val="28"/>
          <w:lang w:val="ru-RU" w:eastAsia="ru-RU"/>
        </w:rPr>
        <w:t>м. Кри</w:t>
      </w:r>
      <w:r w:rsidRPr="00B72D7D">
        <w:rPr>
          <w:rFonts w:ascii="Times New Roman" w:eastAsia="Times New Roman" w:hAnsi="Times New Roman" w:cs="Times New Roman"/>
          <w:color w:val="auto"/>
          <w:sz w:val="28"/>
          <w:szCs w:val="28"/>
          <w:lang w:val="ru-RU" w:eastAsia="ru-RU"/>
        </w:rPr>
        <w:t>вий Ріг. Зокрема було ухвалено рішення закупити експрес-аналізатори нового покоління «ERASPEC», які точніші порівняно з чинними аналогами та проводять аналіз значно швидше.</w:t>
      </w:r>
    </w:p>
    <w:p w:rsidR="00102F9A" w:rsidRPr="00B72D7D" w:rsidRDefault="00102F9A" w:rsidP="00102F9A">
      <w:pPr>
        <w:autoSpaceDE w:val="0"/>
        <w:autoSpaceDN w:val="0"/>
        <w:adjustRightInd w:val="0"/>
        <w:spacing w:line="360" w:lineRule="auto"/>
        <w:ind w:firstLine="708"/>
        <w:jc w:val="both"/>
        <w:rPr>
          <w:rFonts w:ascii="Times New Roman" w:eastAsia="Times New Roman" w:hAnsi="Times New Roman" w:cs="Times New Roman"/>
          <w:color w:val="auto"/>
          <w:sz w:val="28"/>
          <w:szCs w:val="28"/>
          <w:lang w:val="ru-RU" w:eastAsia="ru-RU"/>
        </w:rPr>
      </w:pPr>
      <w:r w:rsidRPr="00B72D7D">
        <w:rPr>
          <w:rFonts w:ascii="Times New Roman" w:eastAsia="Times New Roman" w:hAnsi="Times New Roman" w:cs="Times New Roman"/>
          <w:color w:val="auto"/>
          <w:sz w:val="28"/>
          <w:szCs w:val="28"/>
          <w:lang w:val="ru-RU" w:eastAsia="ru-RU"/>
        </w:rPr>
        <w:t>Розпочали проект із запуску двох нових мобільних лабораторій для посилення контролю якості пального на АЗК «ОККО» в центральному, південному та східному регіонах України.</w:t>
      </w:r>
    </w:p>
    <w:p w:rsidR="00102F9A" w:rsidRPr="00B72D7D" w:rsidRDefault="00102F9A" w:rsidP="00102F9A">
      <w:pPr>
        <w:autoSpaceDE w:val="0"/>
        <w:autoSpaceDN w:val="0"/>
        <w:adjustRightInd w:val="0"/>
        <w:spacing w:line="360" w:lineRule="auto"/>
        <w:ind w:firstLine="708"/>
        <w:jc w:val="both"/>
        <w:rPr>
          <w:rFonts w:ascii="Times New Roman" w:eastAsia="Times New Roman" w:hAnsi="Times New Roman" w:cs="Times New Roman"/>
          <w:color w:val="auto"/>
          <w:sz w:val="28"/>
          <w:szCs w:val="28"/>
          <w:lang w:val="ru-RU" w:eastAsia="ru-RU"/>
        </w:rPr>
      </w:pPr>
      <w:r w:rsidRPr="00B72D7D">
        <w:rPr>
          <w:rFonts w:ascii="Times New Roman" w:eastAsia="Times New Roman" w:hAnsi="Times New Roman" w:cs="Times New Roman"/>
          <w:color w:val="auto"/>
          <w:sz w:val="28"/>
          <w:szCs w:val="28"/>
          <w:lang w:val="ru-RU" w:eastAsia="ru-RU"/>
        </w:rPr>
        <w:t xml:space="preserve">Рівненська лабораторія пройшла аудит комісії НААУ на відповідність роботи лабораторії згідно з вимогами ДСТУ ISO 17025 та отримала позитивні результати Всеукраїнського Раунду міжлабораторних перевірок. </w:t>
      </w:r>
    </w:p>
    <w:p w:rsidR="00102F9A" w:rsidRPr="00B72D7D" w:rsidRDefault="00102F9A" w:rsidP="00102F9A">
      <w:pPr>
        <w:autoSpaceDE w:val="0"/>
        <w:autoSpaceDN w:val="0"/>
        <w:adjustRightInd w:val="0"/>
        <w:spacing w:line="360" w:lineRule="auto"/>
        <w:ind w:firstLine="708"/>
        <w:jc w:val="both"/>
        <w:rPr>
          <w:rFonts w:ascii="Times New Roman" w:eastAsia="Times New Roman" w:hAnsi="Times New Roman" w:cs="Times New Roman"/>
          <w:color w:val="auto"/>
          <w:sz w:val="28"/>
          <w:szCs w:val="28"/>
          <w:lang w:val="ru-RU" w:eastAsia="ru-RU"/>
        </w:rPr>
      </w:pPr>
      <w:r w:rsidRPr="00B72D7D">
        <w:rPr>
          <w:rFonts w:ascii="Times New Roman" w:eastAsia="Times New Roman" w:hAnsi="Times New Roman" w:cs="Times New Roman"/>
          <w:color w:val="auto"/>
          <w:sz w:val="28"/>
          <w:szCs w:val="28"/>
          <w:lang w:val="ru-RU" w:eastAsia="ru-RU"/>
        </w:rPr>
        <w:t xml:space="preserve">Проведено атестацію Галицької лабораторії в системі Держстандарту на право проведення вимірювань. </w:t>
      </w:r>
    </w:p>
    <w:p w:rsidR="00102F9A" w:rsidRPr="00102F9A" w:rsidRDefault="00102F9A" w:rsidP="00102F9A">
      <w:pPr>
        <w:pStyle w:val="af0"/>
        <w:shd w:val="clear" w:color="auto" w:fill="FFFFFF"/>
        <w:spacing w:before="0" w:after="0" w:line="360" w:lineRule="auto"/>
        <w:ind w:firstLine="709"/>
        <w:jc w:val="both"/>
        <w:rPr>
          <w:rStyle w:val="af1"/>
          <w:rFonts w:ascii="Times New Roman" w:hAnsi="Times New Roman"/>
          <w:b w:val="0"/>
          <w:sz w:val="28"/>
          <w:szCs w:val="28"/>
        </w:rPr>
      </w:pPr>
      <w:r w:rsidRPr="00102F9A">
        <w:rPr>
          <w:rStyle w:val="af1"/>
          <w:rFonts w:ascii="Times New Roman" w:hAnsi="Times New Roman"/>
          <w:b w:val="0"/>
          <w:sz w:val="28"/>
          <w:szCs w:val="28"/>
        </w:rPr>
        <w:t>Послуги сертифікації нафтопродуктів надають наступні лабораторії ПАТ «Концерн Галнафтогаз»:</w:t>
      </w:r>
    </w:p>
    <w:p w:rsidR="00102F9A" w:rsidRPr="00102F9A" w:rsidRDefault="00102F9A" w:rsidP="00102F9A">
      <w:pPr>
        <w:pStyle w:val="af0"/>
        <w:shd w:val="clear" w:color="auto" w:fill="FFFFFF"/>
        <w:spacing w:before="0" w:after="0" w:line="360" w:lineRule="auto"/>
        <w:ind w:firstLine="709"/>
        <w:jc w:val="both"/>
        <w:rPr>
          <w:rFonts w:ascii="Times New Roman" w:hAnsi="Times New Roman"/>
          <w:b/>
          <w:sz w:val="28"/>
          <w:szCs w:val="28"/>
        </w:rPr>
      </w:pPr>
      <w:r w:rsidRPr="00102F9A">
        <w:rPr>
          <w:rFonts w:ascii="Times New Roman" w:hAnsi="Times New Roman"/>
          <w:sz w:val="28"/>
          <w:szCs w:val="28"/>
        </w:rPr>
        <w:t>Львівська випробувальна лабораторія створена</w:t>
      </w:r>
      <w:r w:rsidR="00D03875">
        <w:rPr>
          <w:rStyle w:val="apple-converted-space"/>
          <w:rFonts w:ascii="Times New Roman" w:hAnsi="Times New Roman"/>
          <w:sz w:val="28"/>
          <w:szCs w:val="28"/>
          <w:lang w:val="uk-UA"/>
        </w:rPr>
        <w:t xml:space="preserve"> </w:t>
      </w:r>
      <w:r w:rsidR="00D03875">
        <w:rPr>
          <w:rStyle w:val="nowrap"/>
          <w:rFonts w:ascii="Times New Roman" w:hAnsi="Times New Roman"/>
          <w:sz w:val="28"/>
          <w:szCs w:val="28"/>
        </w:rPr>
        <w:t>в</w:t>
      </w:r>
      <w:r w:rsidR="00D03875">
        <w:rPr>
          <w:rStyle w:val="nowrap"/>
          <w:rFonts w:ascii="Times New Roman" w:hAnsi="Times New Roman"/>
          <w:sz w:val="28"/>
          <w:szCs w:val="28"/>
          <w:lang w:val="uk-UA"/>
        </w:rPr>
        <w:t xml:space="preserve"> </w:t>
      </w:r>
      <w:r w:rsidRPr="00102F9A">
        <w:rPr>
          <w:rStyle w:val="nowrap"/>
          <w:rFonts w:ascii="Times New Roman" w:hAnsi="Times New Roman"/>
          <w:sz w:val="28"/>
          <w:szCs w:val="28"/>
        </w:rPr>
        <w:t>50-х</w:t>
      </w:r>
      <w:r w:rsidR="00D03875">
        <w:rPr>
          <w:rStyle w:val="apple-converted-space"/>
          <w:rFonts w:ascii="Times New Roman" w:hAnsi="Times New Roman"/>
          <w:sz w:val="28"/>
          <w:szCs w:val="28"/>
          <w:lang w:val="uk-UA"/>
        </w:rPr>
        <w:t xml:space="preserve"> </w:t>
      </w:r>
      <w:r w:rsidR="00D03875">
        <w:rPr>
          <w:rFonts w:ascii="Times New Roman" w:hAnsi="Times New Roman"/>
          <w:sz w:val="28"/>
          <w:szCs w:val="28"/>
        </w:rPr>
        <w:t>роках двадцятого століття. На</w:t>
      </w:r>
      <w:r w:rsidR="00D03875">
        <w:rPr>
          <w:rFonts w:ascii="Times New Roman" w:hAnsi="Times New Roman"/>
          <w:sz w:val="28"/>
          <w:szCs w:val="28"/>
          <w:lang w:val="uk-UA"/>
        </w:rPr>
        <w:t xml:space="preserve"> </w:t>
      </w:r>
      <w:r w:rsidRPr="00102F9A">
        <w:rPr>
          <w:rFonts w:ascii="Times New Roman" w:hAnsi="Times New Roman"/>
          <w:sz w:val="28"/>
          <w:szCs w:val="28"/>
        </w:rPr>
        <w:t>всіх</w:t>
      </w:r>
      <w:r w:rsidR="00D03875">
        <w:rPr>
          <w:rFonts w:ascii="Times New Roman" w:hAnsi="Times New Roman"/>
          <w:sz w:val="28"/>
          <w:szCs w:val="28"/>
        </w:rPr>
        <w:t xml:space="preserve"> етапах роботи акредитувалась в</w:t>
      </w:r>
      <w:r w:rsidR="00D03875">
        <w:rPr>
          <w:rFonts w:ascii="Times New Roman" w:hAnsi="Times New Roman"/>
          <w:sz w:val="28"/>
          <w:szCs w:val="28"/>
          <w:lang w:val="uk-UA"/>
        </w:rPr>
        <w:t xml:space="preserve"> </w:t>
      </w:r>
      <w:r w:rsidRPr="00102F9A">
        <w:rPr>
          <w:rFonts w:ascii="Times New Roman" w:hAnsi="Times New Roman"/>
          <w:sz w:val="28"/>
          <w:szCs w:val="28"/>
        </w:rPr>
        <w:t>органах Держстан</w:t>
      </w:r>
      <w:r w:rsidR="00D03875">
        <w:rPr>
          <w:rFonts w:ascii="Times New Roman" w:hAnsi="Times New Roman"/>
          <w:sz w:val="28"/>
          <w:szCs w:val="28"/>
        </w:rPr>
        <w:t>дарту, а</w:t>
      </w:r>
      <w:r w:rsidR="00D03875">
        <w:rPr>
          <w:rFonts w:ascii="Times New Roman" w:hAnsi="Times New Roman"/>
          <w:sz w:val="28"/>
          <w:szCs w:val="28"/>
          <w:lang w:val="uk-UA"/>
        </w:rPr>
        <w:t xml:space="preserve"> </w:t>
      </w:r>
      <w:r w:rsidR="00D03875">
        <w:rPr>
          <w:rFonts w:ascii="Times New Roman" w:hAnsi="Times New Roman"/>
          <w:sz w:val="28"/>
          <w:szCs w:val="28"/>
        </w:rPr>
        <w:t>з</w:t>
      </w:r>
      <w:r w:rsidR="00D03875">
        <w:rPr>
          <w:rFonts w:ascii="Times New Roman" w:hAnsi="Times New Roman"/>
          <w:sz w:val="28"/>
          <w:szCs w:val="28"/>
          <w:lang w:val="uk-UA"/>
        </w:rPr>
        <w:t xml:space="preserve"> </w:t>
      </w:r>
      <w:r w:rsidR="00D03875">
        <w:rPr>
          <w:rFonts w:ascii="Times New Roman" w:hAnsi="Times New Roman"/>
          <w:sz w:val="28"/>
          <w:szCs w:val="28"/>
        </w:rPr>
        <w:t>1996</w:t>
      </w:r>
      <w:r w:rsidR="00D03875">
        <w:rPr>
          <w:rFonts w:ascii="Times New Roman" w:hAnsi="Times New Roman"/>
          <w:sz w:val="28"/>
          <w:szCs w:val="28"/>
          <w:lang w:val="uk-UA"/>
        </w:rPr>
        <w:t xml:space="preserve"> </w:t>
      </w:r>
      <w:r w:rsidR="00D03875">
        <w:rPr>
          <w:rFonts w:ascii="Times New Roman" w:hAnsi="Times New Roman"/>
          <w:sz w:val="28"/>
          <w:szCs w:val="28"/>
        </w:rPr>
        <w:t>по</w:t>
      </w:r>
      <w:r w:rsidR="00D03875">
        <w:rPr>
          <w:rFonts w:ascii="Times New Roman" w:hAnsi="Times New Roman"/>
          <w:sz w:val="28"/>
          <w:szCs w:val="28"/>
          <w:lang w:val="uk-UA"/>
        </w:rPr>
        <w:t xml:space="preserve"> </w:t>
      </w:r>
      <w:r w:rsidR="00D03875">
        <w:rPr>
          <w:rFonts w:ascii="Times New Roman" w:hAnsi="Times New Roman"/>
          <w:sz w:val="28"/>
          <w:szCs w:val="28"/>
        </w:rPr>
        <w:t>2003</w:t>
      </w:r>
      <w:r w:rsidR="00D03875">
        <w:rPr>
          <w:rFonts w:ascii="Times New Roman" w:hAnsi="Times New Roman"/>
          <w:sz w:val="28"/>
          <w:szCs w:val="28"/>
          <w:lang w:val="uk-UA"/>
        </w:rPr>
        <w:t xml:space="preserve"> </w:t>
      </w:r>
      <w:r w:rsidRPr="00102F9A">
        <w:rPr>
          <w:rFonts w:ascii="Times New Roman" w:hAnsi="Times New Roman"/>
          <w:sz w:val="28"/>
          <w:szCs w:val="28"/>
        </w:rPr>
        <w:t xml:space="preserve">роки, згідно акредитації «УкрСЕПРО», </w:t>
      </w:r>
      <w:proofErr w:type="gramStart"/>
      <w:r w:rsidRPr="00102F9A">
        <w:rPr>
          <w:rFonts w:ascii="Times New Roman" w:hAnsi="Times New Roman"/>
          <w:sz w:val="28"/>
          <w:szCs w:val="28"/>
        </w:rPr>
        <w:t>мала</w:t>
      </w:r>
      <w:proofErr w:type="gramEnd"/>
      <w:r w:rsidRPr="00102F9A">
        <w:rPr>
          <w:rFonts w:ascii="Times New Roman" w:hAnsi="Times New Roman"/>
          <w:sz w:val="28"/>
          <w:szCs w:val="28"/>
        </w:rPr>
        <w:t xml:space="preserve"> також право на сертифікацію нафтопродуктів.</w:t>
      </w:r>
    </w:p>
    <w:p w:rsidR="00102F9A" w:rsidRPr="00102F9A" w:rsidRDefault="00102F9A" w:rsidP="00102F9A">
      <w:pPr>
        <w:pStyle w:val="af0"/>
        <w:shd w:val="clear" w:color="auto" w:fill="FFFFFF"/>
        <w:spacing w:before="0" w:after="0" w:line="360" w:lineRule="auto"/>
        <w:ind w:firstLine="709"/>
        <w:jc w:val="both"/>
        <w:rPr>
          <w:rFonts w:ascii="Times New Roman" w:hAnsi="Times New Roman"/>
          <w:sz w:val="28"/>
          <w:szCs w:val="28"/>
        </w:rPr>
      </w:pPr>
      <w:r w:rsidRPr="00102F9A">
        <w:rPr>
          <w:rFonts w:ascii="Times New Roman" w:hAnsi="Times New Roman"/>
          <w:sz w:val="28"/>
          <w:szCs w:val="28"/>
        </w:rPr>
        <w:t>Зараз установа пр</w:t>
      </w:r>
      <w:r w:rsidR="00D03875">
        <w:rPr>
          <w:rFonts w:ascii="Times New Roman" w:hAnsi="Times New Roman"/>
          <w:sz w:val="28"/>
          <w:szCs w:val="28"/>
        </w:rPr>
        <w:t>ацює згідно атестату № РЛ540/04</w:t>
      </w:r>
      <w:r w:rsidR="00D03875">
        <w:rPr>
          <w:rFonts w:ascii="Times New Roman" w:hAnsi="Times New Roman"/>
          <w:sz w:val="28"/>
          <w:szCs w:val="28"/>
          <w:lang w:val="uk-UA"/>
        </w:rPr>
        <w:t xml:space="preserve"> </w:t>
      </w:r>
      <w:r w:rsidRPr="00102F9A">
        <w:rPr>
          <w:rFonts w:ascii="Times New Roman" w:hAnsi="Times New Roman"/>
          <w:sz w:val="28"/>
          <w:szCs w:val="28"/>
        </w:rPr>
        <w:t>від 17.11.2004р., виданого Львівським РДЦСМС. Лаборато</w:t>
      </w:r>
      <w:r w:rsidR="00D03875">
        <w:rPr>
          <w:rFonts w:ascii="Times New Roman" w:hAnsi="Times New Roman"/>
          <w:sz w:val="28"/>
          <w:szCs w:val="28"/>
        </w:rPr>
        <w:t>рія контролює якість пального в</w:t>
      </w:r>
      <w:r w:rsidR="00D03875">
        <w:rPr>
          <w:rFonts w:ascii="Times New Roman" w:hAnsi="Times New Roman"/>
          <w:sz w:val="28"/>
          <w:szCs w:val="28"/>
          <w:lang w:val="uk-UA"/>
        </w:rPr>
        <w:t xml:space="preserve"> </w:t>
      </w:r>
      <w:r w:rsidRPr="00102F9A">
        <w:rPr>
          <w:rFonts w:ascii="Times New Roman" w:hAnsi="Times New Roman"/>
          <w:sz w:val="28"/>
          <w:szCs w:val="28"/>
        </w:rPr>
        <w:t>мережі автозаправних стан</w:t>
      </w:r>
      <w:r w:rsidR="00D03875">
        <w:rPr>
          <w:rFonts w:ascii="Times New Roman" w:hAnsi="Times New Roman"/>
          <w:sz w:val="28"/>
          <w:szCs w:val="28"/>
        </w:rPr>
        <w:t>цій ПАТ «Концерн Галнафтогаз» у</w:t>
      </w:r>
      <w:r w:rsidR="00D03875">
        <w:rPr>
          <w:rFonts w:ascii="Times New Roman" w:hAnsi="Times New Roman"/>
          <w:sz w:val="28"/>
          <w:szCs w:val="28"/>
          <w:lang w:val="uk-UA"/>
        </w:rPr>
        <w:t xml:space="preserve"> </w:t>
      </w:r>
      <w:r w:rsidRPr="00102F9A">
        <w:rPr>
          <w:rFonts w:ascii="Times New Roman" w:hAnsi="Times New Roman"/>
          <w:sz w:val="28"/>
          <w:szCs w:val="28"/>
        </w:rPr>
        <w:t>Львівській області.</w:t>
      </w:r>
      <w:r w:rsidRPr="00102F9A">
        <w:rPr>
          <w:rFonts w:ascii="Times New Roman" w:hAnsi="Times New Roman"/>
          <w:b/>
          <w:sz w:val="28"/>
          <w:szCs w:val="28"/>
        </w:rPr>
        <w:t xml:space="preserve"> </w:t>
      </w:r>
      <w:r w:rsidR="00D03875">
        <w:rPr>
          <w:rFonts w:ascii="Times New Roman" w:hAnsi="Times New Roman"/>
          <w:sz w:val="28"/>
          <w:szCs w:val="28"/>
        </w:rPr>
        <w:t xml:space="preserve">Філії лабораторії розташовані </w:t>
      </w:r>
      <w:proofErr w:type="gramStart"/>
      <w:r w:rsidR="00D03875">
        <w:rPr>
          <w:rFonts w:ascii="Times New Roman" w:hAnsi="Times New Roman"/>
          <w:sz w:val="28"/>
          <w:szCs w:val="28"/>
        </w:rPr>
        <w:t>у</w:t>
      </w:r>
      <w:proofErr w:type="gramEnd"/>
      <w:r w:rsidR="00D03875">
        <w:rPr>
          <w:rFonts w:ascii="Times New Roman" w:hAnsi="Times New Roman"/>
          <w:sz w:val="28"/>
          <w:szCs w:val="28"/>
          <w:lang w:val="uk-UA"/>
        </w:rPr>
        <w:t xml:space="preserve"> </w:t>
      </w:r>
      <w:r w:rsidR="00D03875">
        <w:rPr>
          <w:rFonts w:ascii="Times New Roman" w:hAnsi="Times New Roman"/>
          <w:sz w:val="28"/>
          <w:szCs w:val="28"/>
        </w:rPr>
        <w:t>Бродах, Стрию та</w:t>
      </w:r>
      <w:r w:rsidR="00D03875">
        <w:rPr>
          <w:rFonts w:ascii="Times New Roman" w:hAnsi="Times New Roman"/>
          <w:sz w:val="28"/>
          <w:szCs w:val="28"/>
          <w:lang w:val="uk-UA"/>
        </w:rPr>
        <w:t xml:space="preserve"> </w:t>
      </w:r>
      <w:r w:rsidRPr="00102F9A">
        <w:rPr>
          <w:rFonts w:ascii="Times New Roman" w:hAnsi="Times New Roman"/>
          <w:sz w:val="28"/>
          <w:szCs w:val="28"/>
        </w:rPr>
        <w:t>Дрогобичі.</w:t>
      </w:r>
    </w:p>
    <w:p w:rsidR="00102F9A" w:rsidRPr="00102F9A" w:rsidRDefault="00102F9A" w:rsidP="00102F9A">
      <w:pPr>
        <w:pStyle w:val="af0"/>
        <w:shd w:val="clear" w:color="auto" w:fill="FFFFFF"/>
        <w:spacing w:before="0" w:after="0" w:line="360" w:lineRule="auto"/>
        <w:ind w:firstLine="709"/>
        <w:jc w:val="both"/>
        <w:rPr>
          <w:rFonts w:ascii="Times New Roman" w:hAnsi="Times New Roman"/>
          <w:b/>
          <w:sz w:val="28"/>
          <w:szCs w:val="28"/>
        </w:rPr>
      </w:pPr>
      <w:r w:rsidRPr="00102F9A">
        <w:rPr>
          <w:rFonts w:ascii="Times New Roman" w:hAnsi="Times New Roman"/>
          <w:sz w:val="28"/>
          <w:szCs w:val="28"/>
        </w:rPr>
        <w:t>Вінницька випробувальна лабораторія ПАТ «Концерн Галнафтогаз» за</w:t>
      </w:r>
      <w:r w:rsidR="00D03875">
        <w:rPr>
          <w:rFonts w:ascii="Times New Roman" w:hAnsi="Times New Roman"/>
          <w:sz w:val="28"/>
          <w:szCs w:val="28"/>
          <w:lang w:val="uk-UA"/>
        </w:rPr>
        <w:t xml:space="preserve"> </w:t>
      </w:r>
      <w:r w:rsidR="00D03875">
        <w:rPr>
          <w:rFonts w:ascii="Times New Roman" w:hAnsi="Times New Roman"/>
          <w:sz w:val="28"/>
          <w:szCs w:val="28"/>
        </w:rPr>
        <w:t>своїм технологічним оснащенням</w:t>
      </w:r>
      <w:r w:rsidR="00D03875">
        <w:rPr>
          <w:rFonts w:ascii="Times New Roman" w:hAnsi="Times New Roman"/>
          <w:sz w:val="28"/>
          <w:szCs w:val="28"/>
          <w:lang w:val="uk-UA"/>
        </w:rPr>
        <w:t xml:space="preserve"> </w:t>
      </w:r>
      <w:r w:rsidR="00D03875">
        <w:rPr>
          <w:rFonts w:ascii="Times New Roman" w:hAnsi="Times New Roman"/>
          <w:sz w:val="28"/>
          <w:szCs w:val="28"/>
        </w:rPr>
        <w:t>— одна з</w:t>
      </w:r>
      <w:r w:rsidR="00D03875">
        <w:rPr>
          <w:rFonts w:ascii="Times New Roman" w:hAnsi="Times New Roman"/>
          <w:sz w:val="28"/>
          <w:szCs w:val="28"/>
          <w:lang w:val="uk-UA"/>
        </w:rPr>
        <w:t xml:space="preserve"> </w:t>
      </w:r>
      <w:r w:rsidR="00D03875">
        <w:rPr>
          <w:rFonts w:ascii="Times New Roman" w:hAnsi="Times New Roman"/>
          <w:sz w:val="28"/>
          <w:szCs w:val="28"/>
        </w:rPr>
        <w:t>найкращих в</w:t>
      </w:r>
      <w:r w:rsidR="00D03875">
        <w:rPr>
          <w:rFonts w:ascii="Times New Roman" w:hAnsi="Times New Roman"/>
          <w:sz w:val="28"/>
          <w:szCs w:val="28"/>
          <w:lang w:val="uk-UA"/>
        </w:rPr>
        <w:t xml:space="preserve"> </w:t>
      </w:r>
      <w:r w:rsidR="00D03875">
        <w:rPr>
          <w:rFonts w:ascii="Times New Roman" w:hAnsi="Times New Roman"/>
          <w:sz w:val="28"/>
          <w:szCs w:val="28"/>
        </w:rPr>
        <w:t>Україні. Це</w:t>
      </w:r>
      <w:r w:rsidR="00D03875">
        <w:rPr>
          <w:rFonts w:ascii="Times New Roman" w:hAnsi="Times New Roman"/>
          <w:sz w:val="28"/>
          <w:szCs w:val="28"/>
          <w:lang w:val="uk-UA"/>
        </w:rPr>
        <w:t xml:space="preserve"> </w:t>
      </w:r>
      <w:r w:rsidRPr="00102F9A">
        <w:rPr>
          <w:rFonts w:ascii="Times New Roman" w:hAnsi="Times New Roman"/>
          <w:sz w:val="28"/>
          <w:szCs w:val="28"/>
        </w:rPr>
        <w:t>є</w:t>
      </w:r>
      <w:r w:rsidR="00D03875">
        <w:rPr>
          <w:rFonts w:ascii="Times New Roman" w:hAnsi="Times New Roman"/>
          <w:sz w:val="28"/>
          <w:szCs w:val="28"/>
        </w:rPr>
        <w:t>дина у</w:t>
      </w:r>
      <w:proofErr w:type="gramStart"/>
      <w:r w:rsidR="00D03875">
        <w:rPr>
          <w:rFonts w:ascii="Times New Roman" w:hAnsi="Times New Roman"/>
          <w:sz w:val="28"/>
          <w:szCs w:val="28"/>
          <w:lang w:val="uk-UA"/>
        </w:rPr>
        <w:t xml:space="preserve"> </w:t>
      </w:r>
      <w:r w:rsidRPr="00102F9A">
        <w:rPr>
          <w:rFonts w:ascii="Times New Roman" w:hAnsi="Times New Roman"/>
          <w:sz w:val="28"/>
          <w:szCs w:val="28"/>
        </w:rPr>
        <w:t>В</w:t>
      </w:r>
      <w:proofErr w:type="gramEnd"/>
      <w:r w:rsidRPr="00102F9A">
        <w:rPr>
          <w:rFonts w:ascii="Times New Roman" w:hAnsi="Times New Roman"/>
          <w:sz w:val="28"/>
          <w:szCs w:val="28"/>
        </w:rPr>
        <w:t>інницькій облас</w:t>
      </w:r>
      <w:r w:rsidR="00D03875">
        <w:rPr>
          <w:rFonts w:ascii="Times New Roman" w:hAnsi="Times New Roman"/>
          <w:sz w:val="28"/>
          <w:szCs w:val="28"/>
        </w:rPr>
        <w:t>ті лабораторія, акредитована на</w:t>
      </w:r>
      <w:r w:rsidR="00D03875">
        <w:rPr>
          <w:rFonts w:ascii="Times New Roman" w:hAnsi="Times New Roman"/>
          <w:sz w:val="28"/>
          <w:szCs w:val="28"/>
          <w:lang w:val="uk-UA"/>
        </w:rPr>
        <w:t xml:space="preserve"> </w:t>
      </w:r>
      <w:r w:rsidR="00D03875">
        <w:rPr>
          <w:rFonts w:ascii="Times New Roman" w:hAnsi="Times New Roman"/>
          <w:sz w:val="28"/>
          <w:szCs w:val="28"/>
        </w:rPr>
        <w:t>право проведення випробувань та</w:t>
      </w:r>
      <w:r w:rsidR="00D03875">
        <w:rPr>
          <w:rFonts w:ascii="Times New Roman" w:hAnsi="Times New Roman"/>
          <w:sz w:val="28"/>
          <w:szCs w:val="28"/>
          <w:lang w:val="uk-UA"/>
        </w:rPr>
        <w:t xml:space="preserve"> </w:t>
      </w:r>
      <w:r w:rsidRPr="00102F9A">
        <w:rPr>
          <w:rFonts w:ascii="Times New Roman" w:hAnsi="Times New Roman"/>
          <w:sz w:val="28"/>
          <w:szCs w:val="28"/>
        </w:rPr>
        <w:t>хімічного аналізу нафтопродуктів.</w:t>
      </w:r>
    </w:p>
    <w:p w:rsidR="00102F9A" w:rsidRPr="00102F9A" w:rsidRDefault="00102F9A" w:rsidP="00102F9A">
      <w:pPr>
        <w:pStyle w:val="af0"/>
        <w:shd w:val="clear" w:color="auto" w:fill="FFFFFF"/>
        <w:spacing w:before="0" w:after="0" w:line="360" w:lineRule="auto"/>
        <w:ind w:firstLine="709"/>
        <w:jc w:val="both"/>
        <w:rPr>
          <w:rFonts w:ascii="Times New Roman" w:hAnsi="Times New Roman"/>
          <w:b/>
          <w:bCs/>
          <w:sz w:val="28"/>
          <w:szCs w:val="28"/>
        </w:rPr>
      </w:pPr>
      <w:r w:rsidRPr="00102F9A">
        <w:rPr>
          <w:rFonts w:ascii="Times New Roman" w:hAnsi="Times New Roman"/>
          <w:sz w:val="28"/>
          <w:szCs w:val="28"/>
        </w:rPr>
        <w:t>Атестат акредитації № </w:t>
      </w:r>
      <w:r w:rsidRPr="00102F9A">
        <w:rPr>
          <w:rStyle w:val="nowrap"/>
          <w:rFonts w:ascii="Times New Roman" w:hAnsi="Times New Roman"/>
          <w:sz w:val="28"/>
          <w:szCs w:val="28"/>
        </w:rPr>
        <w:t>ПУ-0071/04 від</w:t>
      </w:r>
      <w:r w:rsidRPr="00102F9A">
        <w:rPr>
          <w:rStyle w:val="apple-converted-space"/>
          <w:rFonts w:ascii="Times New Roman" w:hAnsi="Times New Roman"/>
          <w:sz w:val="28"/>
          <w:szCs w:val="28"/>
        </w:rPr>
        <w:t> </w:t>
      </w:r>
      <w:r w:rsidRPr="00102F9A">
        <w:rPr>
          <w:rFonts w:ascii="Times New Roman" w:hAnsi="Times New Roman"/>
          <w:sz w:val="28"/>
          <w:szCs w:val="28"/>
        </w:rPr>
        <w:t>25.06.04, виданий Вінницьким РДЦСМС.</w:t>
      </w:r>
    </w:p>
    <w:p w:rsidR="00102F9A" w:rsidRPr="00C07261" w:rsidRDefault="00102F9A" w:rsidP="00102F9A">
      <w:pPr>
        <w:pStyle w:val="af0"/>
        <w:shd w:val="clear" w:color="auto" w:fill="FFFFFF"/>
        <w:spacing w:before="0" w:after="0" w:line="360" w:lineRule="auto"/>
        <w:ind w:firstLine="709"/>
        <w:jc w:val="both"/>
        <w:rPr>
          <w:rFonts w:ascii="Times New Roman" w:hAnsi="Times New Roman"/>
          <w:b/>
          <w:sz w:val="28"/>
          <w:szCs w:val="28"/>
        </w:rPr>
      </w:pPr>
      <w:r w:rsidRPr="00102F9A">
        <w:rPr>
          <w:rFonts w:ascii="Times New Roman" w:hAnsi="Times New Roman"/>
          <w:sz w:val="28"/>
          <w:szCs w:val="28"/>
        </w:rPr>
        <w:t xml:space="preserve">Рівненська випробувальна лабораторія акредитована Національною агенцією з акредитації 2 вересня 2003 року. Атестат акредитації </w:t>
      </w:r>
      <w:r w:rsidRPr="00102F9A">
        <w:rPr>
          <w:rFonts w:ascii="Times New Roman" w:hAnsi="Times New Roman"/>
          <w:sz w:val="28"/>
          <w:szCs w:val="28"/>
        </w:rPr>
        <w:lastRenderedPageBreak/>
        <w:t>№UA6.002.Т049 дійсний до 1 вересня 2006 року. Це єдина в </w:t>
      </w:r>
      <w:proofErr w:type="gramStart"/>
      <w:r w:rsidRPr="00102F9A">
        <w:rPr>
          <w:rFonts w:ascii="Times New Roman" w:hAnsi="Times New Roman"/>
          <w:sz w:val="28"/>
          <w:szCs w:val="28"/>
        </w:rPr>
        <w:t>Р</w:t>
      </w:r>
      <w:proofErr w:type="gramEnd"/>
      <w:r w:rsidRPr="00102F9A">
        <w:rPr>
          <w:rFonts w:ascii="Times New Roman" w:hAnsi="Times New Roman"/>
          <w:sz w:val="28"/>
          <w:szCs w:val="28"/>
        </w:rPr>
        <w:t xml:space="preserve">івненській області професійна лабораторія, що в повному обсязі здійснює хімічні експертизи бензинів, дизельного палива, моторних </w:t>
      </w:r>
      <w:r w:rsidR="00C07261">
        <w:rPr>
          <w:rFonts w:ascii="Times New Roman" w:hAnsi="Times New Roman"/>
          <w:sz w:val="28"/>
          <w:szCs w:val="28"/>
        </w:rPr>
        <w:t>оли</w:t>
      </w:r>
      <w:r w:rsidR="00537372">
        <w:rPr>
          <w:rFonts w:ascii="Times New Roman" w:hAnsi="Times New Roman"/>
          <w:sz w:val="28"/>
          <w:szCs w:val="28"/>
        </w:rPr>
        <w:t>в та охолоджуючих рідин [1</w:t>
      </w:r>
      <w:r w:rsidR="00537372" w:rsidRPr="00537372">
        <w:rPr>
          <w:rFonts w:ascii="Times New Roman" w:hAnsi="Times New Roman"/>
          <w:sz w:val="28"/>
          <w:szCs w:val="28"/>
        </w:rPr>
        <w:t>07</w:t>
      </w:r>
      <w:r w:rsidRPr="00102F9A">
        <w:rPr>
          <w:rFonts w:ascii="Times New Roman" w:hAnsi="Times New Roman"/>
          <w:sz w:val="28"/>
          <w:szCs w:val="28"/>
        </w:rPr>
        <w:t>]</w:t>
      </w:r>
      <w:r w:rsidR="00C07261" w:rsidRPr="00C07261">
        <w:rPr>
          <w:rFonts w:ascii="Times New Roman" w:hAnsi="Times New Roman"/>
          <w:sz w:val="28"/>
          <w:szCs w:val="28"/>
        </w:rPr>
        <w:t>.</w:t>
      </w:r>
    </w:p>
    <w:p w:rsidR="00102F9A" w:rsidRPr="005B5AF9" w:rsidRDefault="00102F9A" w:rsidP="00102F9A">
      <w:pPr>
        <w:autoSpaceDE w:val="0"/>
        <w:autoSpaceDN w:val="0"/>
        <w:adjustRightInd w:val="0"/>
        <w:spacing w:line="360" w:lineRule="auto"/>
        <w:ind w:firstLine="708"/>
        <w:jc w:val="both"/>
        <w:rPr>
          <w:rFonts w:ascii="Times New Roman" w:eastAsia="Times New Roman" w:hAnsi="Times New Roman" w:cs="Times New Roman"/>
          <w:color w:val="auto"/>
          <w:sz w:val="28"/>
          <w:szCs w:val="28"/>
          <w:lang w:val="ru-RU" w:eastAsia="ru-RU"/>
        </w:rPr>
      </w:pPr>
      <w:r w:rsidRPr="005B5AF9">
        <w:rPr>
          <w:rFonts w:ascii="Times New Roman" w:eastAsia="Times New Roman" w:hAnsi="Times New Roman" w:cs="Times New Roman"/>
          <w:color w:val="auto"/>
          <w:sz w:val="28"/>
          <w:szCs w:val="28"/>
          <w:lang w:val="ru-RU" w:eastAsia="ru-RU"/>
        </w:rPr>
        <w:t>«Концерн Галнафтогаз» є одним з основних імпортерів нафтопродуктів в Україну. На автозаправних комплексах «ОККО» продається</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весь спектр пального, що відповідає сучасним європейським екологічним стандартам ЄВРО 4 та ЄВРО 5.</w:t>
      </w:r>
    </w:p>
    <w:p w:rsidR="00102F9A" w:rsidRPr="005B5AF9" w:rsidRDefault="00102F9A" w:rsidP="00102F9A">
      <w:pPr>
        <w:tabs>
          <w:tab w:val="left" w:pos="3960"/>
        </w:tabs>
        <w:autoSpaceDE w:val="0"/>
        <w:autoSpaceDN w:val="0"/>
        <w:adjustRightInd w:val="0"/>
        <w:spacing w:line="360" w:lineRule="auto"/>
        <w:ind w:firstLine="708"/>
        <w:jc w:val="both"/>
        <w:rPr>
          <w:rFonts w:ascii="Times New Roman" w:eastAsia="Times New Roman" w:hAnsi="Times New Roman" w:cs="Times New Roman"/>
          <w:color w:val="auto"/>
          <w:sz w:val="28"/>
          <w:szCs w:val="28"/>
          <w:lang w:val="ru-RU" w:eastAsia="ru-RU"/>
        </w:rPr>
      </w:pPr>
      <w:r w:rsidRPr="005B5AF9">
        <w:rPr>
          <w:rFonts w:ascii="Times New Roman" w:eastAsia="Times New Roman" w:hAnsi="Times New Roman" w:cs="Times New Roman"/>
          <w:color w:val="auto"/>
          <w:sz w:val="28"/>
          <w:szCs w:val="28"/>
          <w:lang w:val="ru-RU" w:eastAsia="ru-RU"/>
        </w:rPr>
        <w:t>Сьогодні в Україні діють два види національних стандартів якості</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пального. Старі ДСТУ – нормують пальне тих нафтопереробних заводів, які виготовляють бензин наближений до стандарту ЄВРО 3. На</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жаль, мова йде про фактично ще радянські ДСТУ, внаслідок цього</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понад 70% нафтопродуктів на українському ринку є небезпечними</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для довкілля. Нові ДСТУ відповідають європейським нормам ЄВРО 4,</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ЄВРО 5 та забезпечують потребу нових авто у високоякісному пальному.</w:t>
      </w:r>
    </w:p>
    <w:p w:rsidR="00102F9A" w:rsidRPr="005B5AF9" w:rsidRDefault="00102F9A" w:rsidP="00102F9A">
      <w:pPr>
        <w:autoSpaceDE w:val="0"/>
        <w:autoSpaceDN w:val="0"/>
        <w:adjustRightInd w:val="0"/>
        <w:spacing w:line="360" w:lineRule="auto"/>
        <w:ind w:firstLine="708"/>
        <w:jc w:val="both"/>
        <w:rPr>
          <w:rFonts w:ascii="Times New Roman" w:eastAsia="Times New Roman" w:hAnsi="Times New Roman" w:cs="Times New Roman"/>
          <w:color w:val="auto"/>
          <w:sz w:val="28"/>
          <w:szCs w:val="28"/>
          <w:lang w:val="ru-RU" w:eastAsia="ru-RU"/>
        </w:rPr>
      </w:pPr>
      <w:r w:rsidRPr="005B5AF9">
        <w:rPr>
          <w:rFonts w:ascii="Times New Roman" w:eastAsia="Times New Roman" w:hAnsi="Times New Roman" w:cs="Times New Roman"/>
          <w:b/>
          <w:bCs/>
          <w:color w:val="auto"/>
          <w:sz w:val="28"/>
          <w:szCs w:val="28"/>
          <w:lang w:val="ru-RU" w:eastAsia="ru-RU"/>
        </w:rPr>
        <w:t>Стандарт ЄВРО</w:t>
      </w:r>
      <w:r w:rsidRPr="005B5AF9">
        <w:rPr>
          <w:rFonts w:ascii="Times New Roman" w:eastAsia="Times New Roman" w:hAnsi="Times New Roman" w:cs="Times New Roman"/>
          <w:bCs/>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 це, фактично, екологічний стандарт, який жорстко</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регламентує вміст токсинів у пальному. Їхня незначна кількість, як</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наслідок, суттєво покращує якість пального, яка визначається рівнем вмісту різних токсичних речовин: свинцю, сірки, бензолу та інших паливних складників</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Саме ці речовини у пальному і є найбільшими забрудниками довкілля.</w:t>
      </w:r>
    </w:p>
    <w:p w:rsidR="00102F9A" w:rsidRPr="005B5AF9" w:rsidRDefault="00102F9A" w:rsidP="00102F9A">
      <w:pPr>
        <w:autoSpaceDE w:val="0"/>
        <w:autoSpaceDN w:val="0"/>
        <w:adjustRightInd w:val="0"/>
        <w:spacing w:line="360" w:lineRule="auto"/>
        <w:ind w:firstLine="708"/>
        <w:jc w:val="both"/>
        <w:rPr>
          <w:rFonts w:ascii="Times New Roman" w:eastAsia="Times New Roman" w:hAnsi="Times New Roman" w:cs="Times New Roman"/>
          <w:color w:val="auto"/>
          <w:sz w:val="28"/>
          <w:szCs w:val="28"/>
          <w:lang w:val="ru-RU" w:eastAsia="ru-RU"/>
        </w:rPr>
      </w:pPr>
      <w:r w:rsidRPr="005B5AF9">
        <w:rPr>
          <w:rFonts w:ascii="Times New Roman" w:eastAsia="Times New Roman" w:hAnsi="Times New Roman" w:cs="Times New Roman"/>
          <w:b/>
          <w:bCs/>
          <w:color w:val="auto"/>
          <w:sz w:val="28"/>
          <w:szCs w:val="28"/>
          <w:lang w:val="ru-RU" w:eastAsia="ru-RU"/>
        </w:rPr>
        <w:t>Бензол</w:t>
      </w:r>
      <w:r w:rsidRPr="005B5AF9">
        <w:rPr>
          <w:rFonts w:ascii="Times New Roman" w:eastAsia="Times New Roman" w:hAnsi="Times New Roman" w:cs="Times New Roman"/>
          <w:bCs/>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 це канцероген, який завдає великої шкоди здоров’ю людини. Він впливає на кровоносну систему, а у високих концентраціях</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впливає на діяльність мозку. Європейськими нормами передбачено</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в 5 разів меншу концентрацію бензолу, ніж це вимагає старий ДСТУ.</w:t>
      </w:r>
    </w:p>
    <w:p w:rsidR="00102F9A" w:rsidRPr="005B5AF9" w:rsidRDefault="00102F9A" w:rsidP="00102F9A">
      <w:pPr>
        <w:autoSpaceDE w:val="0"/>
        <w:autoSpaceDN w:val="0"/>
        <w:adjustRightInd w:val="0"/>
        <w:spacing w:line="360" w:lineRule="auto"/>
        <w:ind w:firstLine="708"/>
        <w:jc w:val="both"/>
        <w:rPr>
          <w:rFonts w:ascii="Times New Roman" w:eastAsia="Times New Roman" w:hAnsi="Times New Roman" w:cs="Times New Roman"/>
          <w:color w:val="auto"/>
          <w:sz w:val="28"/>
          <w:szCs w:val="28"/>
          <w:lang w:val="ru-RU" w:eastAsia="ru-RU"/>
        </w:rPr>
      </w:pPr>
      <w:r w:rsidRPr="005B5AF9">
        <w:rPr>
          <w:rFonts w:ascii="Times New Roman" w:eastAsia="Times New Roman" w:hAnsi="Times New Roman" w:cs="Times New Roman"/>
          <w:b/>
          <w:bCs/>
          <w:color w:val="auto"/>
          <w:sz w:val="28"/>
          <w:szCs w:val="28"/>
          <w:lang w:val="ru-RU" w:eastAsia="ru-RU"/>
        </w:rPr>
        <w:t xml:space="preserve">Сірка </w:t>
      </w:r>
      <w:r w:rsidRPr="005B5AF9">
        <w:rPr>
          <w:rFonts w:ascii="Times New Roman" w:eastAsia="Times New Roman" w:hAnsi="Times New Roman" w:cs="Times New Roman"/>
          <w:color w:val="auto"/>
          <w:sz w:val="28"/>
          <w:szCs w:val="28"/>
          <w:lang w:val="ru-RU" w:eastAsia="ru-RU"/>
        </w:rPr>
        <w:t>суттєво впливає на забруднення довкілля. У поєднанні з атмосферною вологою, вона спричиняє утворення кислотних дощів,</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які негативно впливають на здоров’я людей, тваринний і рослинний</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світ, водоймища, ґрунти, будівлі та пам’ятки культури. Пальне, виготовлене за старим вітчизняним стандартом може містити у 15 разів</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більше сірки, ніж це дозволено сучасними європейськими нормами.</w:t>
      </w:r>
    </w:p>
    <w:p w:rsidR="00102F9A" w:rsidRDefault="00102F9A" w:rsidP="00102F9A">
      <w:pPr>
        <w:autoSpaceDE w:val="0"/>
        <w:autoSpaceDN w:val="0"/>
        <w:adjustRightInd w:val="0"/>
        <w:spacing w:line="360" w:lineRule="auto"/>
        <w:ind w:firstLine="708"/>
        <w:jc w:val="both"/>
        <w:rPr>
          <w:rFonts w:ascii="Times New Roman" w:eastAsia="Times New Roman" w:hAnsi="Times New Roman" w:cs="Times New Roman"/>
          <w:color w:val="auto"/>
          <w:sz w:val="28"/>
          <w:szCs w:val="28"/>
          <w:lang w:val="ru-RU" w:eastAsia="ru-RU"/>
        </w:rPr>
      </w:pPr>
      <w:r w:rsidRPr="005B5AF9">
        <w:rPr>
          <w:rFonts w:ascii="Times New Roman" w:eastAsia="Times New Roman" w:hAnsi="Times New Roman" w:cs="Times New Roman"/>
          <w:b/>
          <w:bCs/>
          <w:color w:val="auto"/>
          <w:sz w:val="28"/>
          <w:szCs w:val="28"/>
          <w:lang w:val="ru-RU" w:eastAsia="ru-RU"/>
        </w:rPr>
        <w:lastRenderedPageBreak/>
        <w:t>Ароматичні вуглеводні</w:t>
      </w:r>
      <w:r w:rsidRPr="005B5AF9">
        <w:rPr>
          <w:rFonts w:ascii="Times New Roman" w:eastAsia="Times New Roman" w:hAnsi="Times New Roman" w:cs="Times New Roman"/>
          <w:bCs/>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мають токсичний вплив на організм. Їх високий вміст у бензині веде до утворення смогу, який становить загрозу для здоров’я, вражає серцево-судинну, нервову системи і систему дихальних шляхів людини. Від кількості ароматичних вуглеводнів у пальному залежить рівень викидів бензолу в атмосферу. В Україні діють два стандарти, відповідно до яких допустима об’ємна частка</w:t>
      </w:r>
      <w:r>
        <w:rPr>
          <w:rFonts w:ascii="Times New Roman" w:eastAsia="Times New Roman" w:hAnsi="Times New Roman" w:cs="Times New Roman"/>
          <w:color w:val="auto"/>
          <w:sz w:val="28"/>
          <w:szCs w:val="28"/>
          <w:lang w:val="ru-RU" w:eastAsia="ru-RU"/>
        </w:rPr>
        <w:t xml:space="preserve"> ароматичних вуглеводнів коли</w:t>
      </w:r>
      <w:r w:rsidRPr="005B5AF9">
        <w:rPr>
          <w:rFonts w:ascii="Times New Roman" w:eastAsia="Times New Roman" w:hAnsi="Times New Roman" w:cs="Times New Roman"/>
          <w:color w:val="auto"/>
          <w:sz w:val="28"/>
          <w:szCs w:val="28"/>
          <w:lang w:val="ru-RU" w:eastAsia="ru-RU"/>
        </w:rPr>
        <w:t>вається від 35% до 45%. Найменшу кількість ароматичних вуглеводнів містить</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 xml:space="preserve"> </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 xml:space="preserve">пальне, </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 xml:space="preserve">яке </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відповідає</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 xml:space="preserve"> найновішому</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 xml:space="preserve"> європейському </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стандарту ЄВРО</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5.</w:t>
      </w:r>
    </w:p>
    <w:p w:rsidR="00102F9A" w:rsidRPr="005B5AF9" w:rsidRDefault="00102F9A" w:rsidP="00102F9A">
      <w:pPr>
        <w:autoSpaceDE w:val="0"/>
        <w:autoSpaceDN w:val="0"/>
        <w:adjustRightInd w:val="0"/>
        <w:spacing w:line="360" w:lineRule="auto"/>
        <w:ind w:firstLine="708"/>
        <w:jc w:val="both"/>
        <w:rPr>
          <w:rFonts w:ascii="Times New Roman" w:eastAsia="Times New Roman" w:hAnsi="Times New Roman" w:cs="Times New Roman"/>
          <w:color w:val="auto"/>
          <w:sz w:val="28"/>
          <w:szCs w:val="28"/>
          <w:lang w:val="ru-RU" w:eastAsia="ru-RU"/>
        </w:rPr>
      </w:pPr>
      <w:r w:rsidRPr="005B5AF9">
        <w:rPr>
          <w:rFonts w:ascii="Times New Roman" w:eastAsia="Times New Roman" w:hAnsi="Times New Roman" w:cs="Times New Roman"/>
          <w:color w:val="auto"/>
          <w:sz w:val="28"/>
          <w:szCs w:val="28"/>
          <w:lang w:val="ru-RU" w:eastAsia="ru-RU"/>
        </w:rPr>
        <w:t>Впродовж усього</w:t>
      </w:r>
      <w:r>
        <w:rPr>
          <w:rFonts w:ascii="Times New Roman" w:eastAsia="Times New Roman" w:hAnsi="Times New Roman" w:cs="Times New Roman"/>
          <w:color w:val="auto"/>
          <w:sz w:val="28"/>
          <w:szCs w:val="28"/>
          <w:lang w:val="ru-RU" w:eastAsia="ru-RU"/>
        </w:rPr>
        <w:t xml:space="preserve"> 2011</w:t>
      </w:r>
      <w:r w:rsidRPr="005B5AF9">
        <w:rPr>
          <w:rFonts w:ascii="Times New Roman" w:eastAsia="Times New Roman" w:hAnsi="Times New Roman" w:cs="Times New Roman"/>
          <w:color w:val="auto"/>
          <w:sz w:val="28"/>
          <w:szCs w:val="28"/>
          <w:lang w:val="ru-RU" w:eastAsia="ru-RU"/>
        </w:rPr>
        <w:t xml:space="preserve"> року Компанія продавала через свою мережу АЗК «ОККО» тільки високоякісне імпортне пальне</w:t>
      </w:r>
      <w:r>
        <w:rPr>
          <w:rFonts w:ascii="Times New Roman" w:eastAsia="Times New Roman" w:hAnsi="Times New Roman" w:cs="Times New Roman"/>
          <w:color w:val="auto"/>
          <w:sz w:val="28"/>
          <w:szCs w:val="28"/>
          <w:lang w:val="ru-RU" w:eastAsia="ru-RU"/>
        </w:rPr>
        <w:t xml:space="preserve"> (види пального у додатку Б)</w:t>
      </w:r>
      <w:r w:rsidRPr="005B5AF9">
        <w:rPr>
          <w:rFonts w:ascii="Times New Roman" w:eastAsia="Times New Roman" w:hAnsi="Times New Roman" w:cs="Times New Roman"/>
          <w:color w:val="auto"/>
          <w:sz w:val="28"/>
          <w:szCs w:val="28"/>
          <w:lang w:val="ru-RU" w:eastAsia="ru-RU"/>
        </w:rPr>
        <w:t xml:space="preserve"> А-95</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Євро екологічного стандарту Євро 5, і ДП Євро стандартів Євро 4 та Євро 5. Таке пальне пропонує кожен АЗК «ОККО».</w:t>
      </w:r>
    </w:p>
    <w:p w:rsidR="00102F9A" w:rsidRPr="005B5AF9" w:rsidRDefault="00102F9A" w:rsidP="00102F9A">
      <w:pPr>
        <w:autoSpaceDE w:val="0"/>
        <w:autoSpaceDN w:val="0"/>
        <w:adjustRightInd w:val="0"/>
        <w:spacing w:line="360" w:lineRule="auto"/>
        <w:ind w:firstLine="708"/>
        <w:jc w:val="both"/>
        <w:rPr>
          <w:rFonts w:ascii="Times New Roman" w:eastAsia="Times New Roman" w:hAnsi="Times New Roman" w:cs="Times New Roman"/>
          <w:color w:val="auto"/>
          <w:sz w:val="28"/>
          <w:szCs w:val="28"/>
          <w:lang w:val="ru-RU" w:eastAsia="ru-RU"/>
        </w:rPr>
      </w:pPr>
      <w:r w:rsidRPr="005B5AF9">
        <w:rPr>
          <w:rFonts w:ascii="Times New Roman" w:eastAsia="Times New Roman" w:hAnsi="Times New Roman" w:cs="Times New Roman"/>
          <w:color w:val="auto"/>
          <w:sz w:val="28"/>
          <w:szCs w:val="28"/>
          <w:lang w:val="ru-RU" w:eastAsia="ru-RU"/>
        </w:rPr>
        <w:t>Окрім того, мережа «ОККО» постійно наголошує на екологічній складовій у всіх комунікаціях</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з клієнтами, а у низці матеріалів</w:t>
      </w:r>
      <w:r>
        <w:rPr>
          <w:rFonts w:ascii="Times New Roman" w:eastAsia="Times New Roman" w:hAnsi="Times New Roman" w:cs="Times New Roman"/>
          <w:color w:val="auto"/>
          <w:sz w:val="28"/>
          <w:szCs w:val="28"/>
          <w:lang w:val="ru-RU" w:eastAsia="ru-RU"/>
        </w:rPr>
        <w:t xml:space="preserve"> </w:t>
      </w:r>
      <w:r w:rsidRPr="005B5AF9">
        <w:rPr>
          <w:rFonts w:ascii="Times New Roman" w:eastAsia="Times New Roman" w:hAnsi="Times New Roman" w:cs="Times New Roman"/>
          <w:color w:val="auto"/>
          <w:sz w:val="28"/>
          <w:szCs w:val="28"/>
          <w:lang w:val="ru-RU" w:eastAsia="ru-RU"/>
        </w:rPr>
        <w:t>також пропагує принципи екодрайвінгу.</w:t>
      </w:r>
    </w:p>
    <w:p w:rsidR="00102F9A" w:rsidRPr="00F36F74" w:rsidRDefault="00102F9A" w:rsidP="00102F9A">
      <w:pPr>
        <w:spacing w:line="360" w:lineRule="auto"/>
        <w:ind w:firstLine="709"/>
        <w:jc w:val="both"/>
        <w:rPr>
          <w:rFonts w:ascii="Times New Roman" w:hAnsi="Times New Roman" w:cs="Times New Roman"/>
          <w:color w:val="auto"/>
          <w:sz w:val="28"/>
          <w:szCs w:val="28"/>
        </w:rPr>
      </w:pPr>
    </w:p>
    <w:p w:rsidR="00102F9A" w:rsidRPr="006261FF" w:rsidRDefault="00102F9A" w:rsidP="00102F9A">
      <w:pPr>
        <w:spacing w:line="360" w:lineRule="auto"/>
        <w:ind w:firstLine="709"/>
        <w:jc w:val="both"/>
        <w:rPr>
          <w:rFonts w:ascii="Times New Roman" w:hAnsi="Times New Roman" w:cs="Times New Roman"/>
          <w:b/>
          <w:color w:val="auto"/>
          <w:spacing w:val="-4"/>
          <w:sz w:val="28"/>
          <w:szCs w:val="28"/>
        </w:rPr>
      </w:pPr>
      <w:r w:rsidRPr="006261FF">
        <w:rPr>
          <w:rFonts w:ascii="Times New Roman" w:hAnsi="Times New Roman" w:cs="Times New Roman"/>
          <w:b/>
          <w:color w:val="auto"/>
          <w:spacing w:val="-4"/>
          <w:sz w:val="28"/>
          <w:szCs w:val="28"/>
        </w:rPr>
        <w:t>Висновки до розділу 4</w:t>
      </w:r>
    </w:p>
    <w:p w:rsidR="00102F9A" w:rsidRPr="006261FF" w:rsidRDefault="00102F9A" w:rsidP="00102F9A">
      <w:pPr>
        <w:spacing w:line="360" w:lineRule="auto"/>
        <w:ind w:firstLine="708"/>
        <w:jc w:val="both"/>
        <w:rPr>
          <w:b/>
          <w:color w:val="333333"/>
          <w:shd w:val="clear" w:color="auto" w:fill="FFFFFF"/>
        </w:rPr>
      </w:pPr>
    </w:p>
    <w:p w:rsidR="00102F9A" w:rsidRDefault="00102F9A" w:rsidP="00102F9A">
      <w:pPr>
        <w:spacing w:line="360" w:lineRule="auto"/>
        <w:ind w:firstLine="708"/>
        <w:jc w:val="both"/>
        <w:rPr>
          <w:color w:val="333333"/>
          <w:shd w:val="clear" w:color="auto" w:fill="FFFFFF"/>
        </w:rPr>
      </w:pPr>
      <w:r w:rsidRPr="00F63468">
        <w:rPr>
          <w:rFonts w:ascii="Times New Roman" w:hAnsi="Times New Roman"/>
          <w:sz w:val="28"/>
          <w:szCs w:val="28"/>
        </w:rPr>
        <w:t>Процес становлення маркетингу в економіці України відбувається у складних умовах, проте сьогодні вже можна говорити про створення нормативно-правової бази маркетингової діяльності. Пакет законів і декретів контролює і захищає конкурентне ринкове середовище та регламентує діяльність за кожною складовою комплексу маркетингу.</w:t>
      </w:r>
    </w:p>
    <w:p w:rsidR="00102F9A" w:rsidRDefault="00102F9A" w:rsidP="00102F9A">
      <w:pPr>
        <w:spacing w:line="360" w:lineRule="auto"/>
        <w:ind w:firstLine="708"/>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Для торгівлі на АЗС </w:t>
      </w:r>
      <w:r w:rsidRPr="00E66BC3">
        <w:rPr>
          <w:rFonts w:ascii="Times New Roman" w:hAnsi="Times New Roman"/>
          <w:sz w:val="28"/>
          <w:szCs w:val="28"/>
        </w:rPr>
        <w:t>Товариство отримує дозволи на розміщення об'єктів торгівлі відповідно до Декрету Кабінету Міністрів України «Про місцеві податки і збори»</w:t>
      </w:r>
      <w:r>
        <w:rPr>
          <w:rFonts w:ascii="Times New Roman" w:hAnsi="Times New Roman"/>
          <w:sz w:val="28"/>
          <w:szCs w:val="28"/>
        </w:rPr>
        <w:t>. Компанія також одержує ліцензії для роздрібного продажу алкогольних напоїв і тютюнових виробів.</w:t>
      </w:r>
    </w:p>
    <w:p w:rsidR="00102F9A" w:rsidRPr="003F6B1D" w:rsidRDefault="00102F9A" w:rsidP="00B87ACB">
      <w:pPr>
        <w:spacing w:line="360" w:lineRule="auto"/>
        <w:ind w:firstLine="708"/>
        <w:jc w:val="both"/>
        <w:rPr>
          <w:rFonts w:ascii="Times New Roman" w:eastAsia="Times New Roman" w:hAnsi="Times New Roman" w:cs="Times New Roman"/>
          <w:color w:val="auto"/>
          <w:sz w:val="28"/>
          <w:szCs w:val="28"/>
          <w:lang w:val="ru-RU" w:eastAsia="ru-RU"/>
        </w:rPr>
      </w:pPr>
      <w:r w:rsidRPr="003F6B1D">
        <w:rPr>
          <w:rFonts w:ascii="Times New Roman" w:hAnsi="Times New Roman" w:cs="Times New Roman"/>
          <w:color w:val="auto"/>
          <w:sz w:val="28"/>
          <w:szCs w:val="28"/>
          <w:shd w:val="clear" w:color="auto" w:fill="FFFFFF"/>
        </w:rPr>
        <w:t xml:space="preserve">Для здійснення більш ефективного контролю за якістю пального в мережі автозаправних комплексів «ОККО» було створено окремий підрозділ – Випробувальний центр паливно-мастильних матеріалів у складі восьми </w:t>
      </w:r>
      <w:r w:rsidRPr="003F6B1D">
        <w:rPr>
          <w:rFonts w:ascii="Times New Roman" w:hAnsi="Times New Roman" w:cs="Times New Roman"/>
          <w:color w:val="auto"/>
          <w:sz w:val="28"/>
          <w:szCs w:val="28"/>
          <w:shd w:val="clear" w:color="auto" w:fill="FFFFFF"/>
        </w:rPr>
        <w:lastRenderedPageBreak/>
        <w:t xml:space="preserve">стаціонарних, чотирьох дільничних та чотирьох мобільних лабораторій. Лабораторії Випробувального центру забезпечені сучасним високоточним </w:t>
      </w:r>
      <w:r w:rsidRPr="003F6B1D">
        <w:rPr>
          <w:rFonts w:ascii="Times New Roman" w:eastAsia="Times New Roman" w:hAnsi="Times New Roman" w:cs="Times New Roman"/>
          <w:color w:val="auto"/>
          <w:sz w:val="28"/>
          <w:szCs w:val="28"/>
          <w:shd w:val="clear" w:color="auto" w:fill="FFFFFF"/>
          <w:lang w:val="ru-RU" w:eastAsia="ru-RU"/>
        </w:rPr>
        <w:t>обладнанням виробництва США, Японії, Австрії, Німеччини, Великобританії. Оперативність обміну інформацією щодо якості нафтопродуктів забезпечує спеціально створена інформаційно-аналітична система.</w:t>
      </w:r>
    </w:p>
    <w:p w:rsidR="00102F9A" w:rsidRDefault="00102F9A" w:rsidP="00102F9A">
      <w:pPr>
        <w:shd w:val="clear" w:color="auto" w:fill="FFFFFF"/>
        <w:spacing w:line="360" w:lineRule="auto"/>
        <w:ind w:firstLine="708"/>
        <w:jc w:val="both"/>
        <w:rPr>
          <w:rFonts w:ascii="Times New Roman" w:eastAsia="Times New Roman" w:hAnsi="Times New Roman" w:cs="Times New Roman"/>
          <w:color w:val="auto"/>
          <w:sz w:val="28"/>
          <w:szCs w:val="28"/>
          <w:lang w:val="ru-RU" w:eastAsia="ru-RU"/>
        </w:rPr>
      </w:pPr>
      <w:r w:rsidRPr="003F6B1D">
        <w:rPr>
          <w:rFonts w:ascii="Times New Roman" w:eastAsia="Times New Roman" w:hAnsi="Times New Roman" w:cs="Times New Roman"/>
          <w:color w:val="auto"/>
          <w:sz w:val="28"/>
          <w:szCs w:val="28"/>
          <w:lang w:val="ru-RU" w:eastAsia="ru-RU"/>
        </w:rPr>
        <w:t>Контроль за якістю нафтопродуктів проводиться за триступеневою системою.</w:t>
      </w:r>
    </w:p>
    <w:p w:rsidR="00102F9A" w:rsidRPr="003F6B1D" w:rsidRDefault="00102F9A" w:rsidP="009F1C8B">
      <w:pPr>
        <w:numPr>
          <w:ilvl w:val="0"/>
          <w:numId w:val="31"/>
        </w:numPr>
        <w:shd w:val="clear" w:color="auto" w:fill="FFFFFF"/>
        <w:spacing w:line="360" w:lineRule="auto"/>
        <w:jc w:val="both"/>
        <w:rPr>
          <w:rFonts w:ascii="Times New Roman" w:hAnsi="Times New Roman" w:cs="Times New Roman"/>
          <w:sz w:val="28"/>
          <w:szCs w:val="28"/>
          <w:shd w:val="clear" w:color="auto" w:fill="FFFFFF"/>
        </w:rPr>
      </w:pPr>
      <w:r w:rsidRPr="003F6B1D">
        <w:rPr>
          <w:rFonts w:ascii="Times New Roman" w:hAnsi="Times New Roman" w:cs="Times New Roman"/>
          <w:sz w:val="28"/>
          <w:szCs w:val="28"/>
          <w:shd w:val="clear" w:color="auto" w:fill="FFFFFF"/>
        </w:rPr>
        <w:t xml:space="preserve">Вхідний контроль. </w:t>
      </w:r>
    </w:p>
    <w:p w:rsidR="00102F9A" w:rsidRPr="003F6B1D" w:rsidRDefault="00102F9A" w:rsidP="009F1C8B">
      <w:pPr>
        <w:numPr>
          <w:ilvl w:val="0"/>
          <w:numId w:val="31"/>
        </w:numPr>
        <w:shd w:val="clear" w:color="auto" w:fill="FFFFFF"/>
        <w:spacing w:line="360" w:lineRule="auto"/>
        <w:jc w:val="both"/>
        <w:rPr>
          <w:rFonts w:ascii="Times New Roman" w:hAnsi="Times New Roman" w:cs="Times New Roman"/>
          <w:sz w:val="28"/>
          <w:szCs w:val="28"/>
          <w:shd w:val="clear" w:color="auto" w:fill="FFFFFF"/>
        </w:rPr>
      </w:pPr>
      <w:r w:rsidRPr="003F6B1D">
        <w:rPr>
          <w:rFonts w:ascii="Times New Roman" w:hAnsi="Times New Roman" w:cs="Times New Roman"/>
          <w:sz w:val="28"/>
          <w:szCs w:val="28"/>
          <w:shd w:val="clear" w:color="auto" w:fill="FFFFFF"/>
        </w:rPr>
        <w:t>Збереження у резервуарах.</w:t>
      </w:r>
    </w:p>
    <w:p w:rsidR="00102F9A" w:rsidRPr="003F6B1D" w:rsidRDefault="00102F9A" w:rsidP="009F1C8B">
      <w:pPr>
        <w:numPr>
          <w:ilvl w:val="0"/>
          <w:numId w:val="31"/>
        </w:numPr>
        <w:shd w:val="clear" w:color="auto" w:fill="FFFFFF"/>
        <w:spacing w:line="360" w:lineRule="auto"/>
        <w:jc w:val="both"/>
        <w:rPr>
          <w:rFonts w:ascii="Times New Roman" w:hAnsi="Times New Roman" w:cs="Times New Roman"/>
          <w:sz w:val="28"/>
          <w:szCs w:val="28"/>
          <w:shd w:val="clear" w:color="auto" w:fill="FFFFFF"/>
        </w:rPr>
      </w:pPr>
      <w:r w:rsidRPr="003F6B1D">
        <w:rPr>
          <w:rFonts w:ascii="Times New Roman" w:hAnsi="Times New Roman" w:cs="Times New Roman"/>
          <w:sz w:val="28"/>
          <w:szCs w:val="28"/>
          <w:shd w:val="clear" w:color="auto" w:fill="FFFFFF"/>
        </w:rPr>
        <w:t>Контроль якості</w:t>
      </w:r>
      <w:r w:rsidRPr="003F6B1D">
        <w:rPr>
          <w:rStyle w:val="apple-converted-space"/>
          <w:rFonts w:ascii="Times New Roman" w:hAnsi="Times New Roman" w:cs="Times New Roman"/>
          <w:sz w:val="28"/>
          <w:szCs w:val="28"/>
          <w:shd w:val="clear" w:color="auto" w:fill="FFFFFF"/>
        </w:rPr>
        <w:t> на АЗК.</w:t>
      </w:r>
    </w:p>
    <w:p w:rsidR="00102F9A" w:rsidRPr="00BE0A2A" w:rsidRDefault="00102F9A" w:rsidP="00102F9A">
      <w:pPr>
        <w:spacing w:line="360" w:lineRule="auto"/>
        <w:ind w:firstLine="709"/>
        <w:jc w:val="both"/>
        <w:rPr>
          <w:rFonts w:ascii="Times New Roman" w:hAnsi="Times New Roman" w:cs="Times New Roman"/>
          <w:color w:val="auto"/>
          <w:spacing w:val="-4"/>
          <w:sz w:val="28"/>
          <w:szCs w:val="28"/>
        </w:rPr>
      </w:pPr>
      <w:r>
        <w:rPr>
          <w:rFonts w:ascii="Times New Roman" w:hAnsi="Times New Roman" w:cs="Times New Roman"/>
          <w:color w:val="auto"/>
          <w:spacing w:val="-4"/>
          <w:sz w:val="28"/>
          <w:szCs w:val="28"/>
        </w:rPr>
        <w:t>К</w:t>
      </w:r>
      <w:r w:rsidRPr="003F6B1D">
        <w:rPr>
          <w:rFonts w:ascii="Times New Roman" w:hAnsi="Times New Roman" w:cs="Times New Roman"/>
          <w:color w:val="auto"/>
          <w:spacing w:val="-4"/>
          <w:sz w:val="28"/>
          <w:szCs w:val="28"/>
        </w:rPr>
        <w:t>омпанія реалізує високоякісне пальн</w:t>
      </w:r>
      <w:r>
        <w:rPr>
          <w:rFonts w:ascii="Times New Roman" w:hAnsi="Times New Roman" w:cs="Times New Roman"/>
          <w:color w:val="auto"/>
          <w:spacing w:val="-4"/>
          <w:sz w:val="28"/>
          <w:szCs w:val="28"/>
        </w:rPr>
        <w:t>е</w:t>
      </w:r>
      <w:r w:rsidRPr="003F6B1D">
        <w:rPr>
          <w:rFonts w:ascii="Times New Roman" w:eastAsia="Times New Roman" w:hAnsi="Times New Roman" w:cs="Times New Roman"/>
          <w:color w:val="auto"/>
          <w:sz w:val="28"/>
          <w:szCs w:val="28"/>
          <w:lang w:eastAsia="ru-RU"/>
        </w:rPr>
        <w:t xml:space="preserve"> А-95 Євро екологічного стандарту Євро 5, і ДП Євро стандартів Євро 4 та Євро 5. </w:t>
      </w:r>
      <w:r w:rsidRPr="00BE0A2A">
        <w:rPr>
          <w:rFonts w:ascii="Times New Roman" w:eastAsia="Times New Roman" w:hAnsi="Times New Roman" w:cs="Times New Roman"/>
          <w:color w:val="auto"/>
          <w:sz w:val="28"/>
          <w:szCs w:val="28"/>
          <w:lang w:eastAsia="ru-RU"/>
        </w:rPr>
        <w:t>Мережа «ОККО» підтверджує свою якість європейськими стандартами.</w:t>
      </w:r>
    </w:p>
    <w:p w:rsidR="00102F9A" w:rsidRDefault="00102F9A" w:rsidP="00102F9A">
      <w:pPr>
        <w:spacing w:line="360" w:lineRule="auto"/>
        <w:jc w:val="center"/>
        <w:rPr>
          <w:rFonts w:ascii="Times New Roman" w:hAnsi="Times New Roman" w:cs="Times New Roman"/>
          <w:sz w:val="28"/>
          <w:szCs w:val="28"/>
        </w:rPr>
      </w:pPr>
    </w:p>
    <w:p w:rsidR="00102F9A" w:rsidRPr="00AE6A21" w:rsidRDefault="00102F9A" w:rsidP="00102F9A">
      <w:pPr>
        <w:spacing w:line="360" w:lineRule="auto"/>
        <w:jc w:val="both"/>
        <w:rPr>
          <w:rFonts w:ascii="Times New Roman" w:hAnsi="Times New Roman" w:cs="Times New Roman"/>
          <w:color w:val="auto"/>
          <w:sz w:val="28"/>
          <w:szCs w:val="28"/>
        </w:rPr>
      </w:pPr>
    </w:p>
    <w:p w:rsidR="00102F9A" w:rsidRPr="00AE6A21" w:rsidRDefault="00102F9A" w:rsidP="00102F9A">
      <w:pPr>
        <w:spacing w:line="360" w:lineRule="auto"/>
        <w:jc w:val="both"/>
        <w:rPr>
          <w:rFonts w:ascii="Times New Roman" w:hAnsi="Times New Roman" w:cs="Times New Roman"/>
          <w:color w:val="auto"/>
          <w:sz w:val="28"/>
          <w:szCs w:val="28"/>
        </w:rPr>
      </w:pPr>
    </w:p>
    <w:p w:rsidR="00102F9A" w:rsidRPr="00BE0A2A" w:rsidRDefault="00102F9A" w:rsidP="00102F9A">
      <w:pPr>
        <w:spacing w:line="360" w:lineRule="auto"/>
        <w:jc w:val="both"/>
        <w:rPr>
          <w:rFonts w:ascii="Times New Roman" w:hAnsi="Times New Roman" w:cs="Times New Roman"/>
          <w:color w:val="auto"/>
          <w:sz w:val="28"/>
          <w:szCs w:val="28"/>
        </w:rPr>
      </w:pPr>
    </w:p>
    <w:p w:rsidR="00102F9A" w:rsidRPr="00BE0A2A" w:rsidRDefault="00102F9A" w:rsidP="00102F9A">
      <w:pPr>
        <w:spacing w:line="360" w:lineRule="auto"/>
        <w:jc w:val="both"/>
        <w:rPr>
          <w:rFonts w:ascii="Times New Roman" w:hAnsi="Times New Roman" w:cs="Times New Roman"/>
          <w:color w:val="auto"/>
          <w:sz w:val="28"/>
          <w:szCs w:val="28"/>
        </w:rPr>
      </w:pPr>
    </w:p>
    <w:p w:rsidR="00102F9A" w:rsidRPr="00BE0A2A" w:rsidRDefault="00102F9A" w:rsidP="00102F9A">
      <w:pPr>
        <w:spacing w:line="360" w:lineRule="auto"/>
        <w:jc w:val="both"/>
        <w:rPr>
          <w:rFonts w:ascii="Times New Roman" w:hAnsi="Times New Roman" w:cs="Times New Roman"/>
          <w:color w:val="auto"/>
          <w:sz w:val="28"/>
          <w:szCs w:val="28"/>
        </w:rPr>
      </w:pPr>
    </w:p>
    <w:p w:rsidR="00102F9A" w:rsidRPr="00BE0A2A" w:rsidRDefault="00102F9A" w:rsidP="00102F9A">
      <w:pPr>
        <w:spacing w:line="360" w:lineRule="auto"/>
        <w:jc w:val="both"/>
        <w:rPr>
          <w:rFonts w:ascii="Times New Roman" w:hAnsi="Times New Roman" w:cs="Times New Roman"/>
          <w:color w:val="auto"/>
          <w:sz w:val="28"/>
          <w:szCs w:val="28"/>
        </w:rPr>
      </w:pPr>
    </w:p>
    <w:p w:rsidR="00006199" w:rsidRDefault="00006199" w:rsidP="00857F0A">
      <w:pPr>
        <w:spacing w:line="360" w:lineRule="auto"/>
        <w:rPr>
          <w:rFonts w:ascii="Times New Roman" w:hAnsi="Times New Roman" w:cs="Times New Roman"/>
          <w:color w:val="auto"/>
          <w:sz w:val="28"/>
          <w:szCs w:val="28"/>
        </w:rPr>
      </w:pPr>
    </w:p>
    <w:p w:rsidR="00857F0A" w:rsidRDefault="00857F0A" w:rsidP="00857F0A">
      <w:pPr>
        <w:spacing w:line="360" w:lineRule="auto"/>
        <w:rPr>
          <w:rFonts w:ascii="Times New Roman" w:hAnsi="Times New Roman" w:cs="Times New Roman"/>
          <w:b/>
          <w:sz w:val="28"/>
          <w:szCs w:val="28"/>
        </w:rPr>
      </w:pPr>
    </w:p>
    <w:p w:rsidR="0045533D" w:rsidRDefault="0045533D" w:rsidP="00102F9A">
      <w:pPr>
        <w:spacing w:line="360" w:lineRule="auto"/>
        <w:jc w:val="center"/>
        <w:rPr>
          <w:rFonts w:ascii="Times New Roman" w:hAnsi="Times New Roman" w:cs="Times New Roman"/>
          <w:b/>
          <w:sz w:val="28"/>
          <w:szCs w:val="28"/>
        </w:rPr>
      </w:pPr>
    </w:p>
    <w:p w:rsidR="00F813A8" w:rsidRDefault="00F813A8" w:rsidP="00102F9A">
      <w:pPr>
        <w:spacing w:line="360" w:lineRule="auto"/>
        <w:jc w:val="center"/>
        <w:rPr>
          <w:rFonts w:ascii="Times New Roman" w:hAnsi="Times New Roman" w:cs="Times New Roman"/>
          <w:b/>
          <w:sz w:val="28"/>
          <w:szCs w:val="28"/>
        </w:rPr>
      </w:pPr>
    </w:p>
    <w:p w:rsidR="00F813A8" w:rsidRDefault="00F813A8" w:rsidP="00102F9A">
      <w:pPr>
        <w:spacing w:line="360" w:lineRule="auto"/>
        <w:jc w:val="center"/>
        <w:rPr>
          <w:rFonts w:ascii="Times New Roman" w:hAnsi="Times New Roman" w:cs="Times New Roman"/>
          <w:b/>
          <w:sz w:val="28"/>
          <w:szCs w:val="28"/>
        </w:rPr>
      </w:pPr>
    </w:p>
    <w:p w:rsidR="00F813A8" w:rsidRDefault="00F813A8" w:rsidP="00102F9A">
      <w:pPr>
        <w:spacing w:line="360" w:lineRule="auto"/>
        <w:jc w:val="center"/>
        <w:rPr>
          <w:rFonts w:ascii="Times New Roman" w:hAnsi="Times New Roman" w:cs="Times New Roman"/>
          <w:b/>
          <w:sz w:val="28"/>
          <w:szCs w:val="28"/>
        </w:rPr>
      </w:pPr>
    </w:p>
    <w:p w:rsidR="00F813A8" w:rsidRDefault="00F813A8" w:rsidP="00102F9A">
      <w:pPr>
        <w:spacing w:line="360" w:lineRule="auto"/>
        <w:jc w:val="center"/>
        <w:rPr>
          <w:rFonts w:ascii="Times New Roman" w:hAnsi="Times New Roman" w:cs="Times New Roman"/>
          <w:b/>
          <w:sz w:val="28"/>
          <w:szCs w:val="28"/>
        </w:rPr>
      </w:pPr>
    </w:p>
    <w:p w:rsidR="00F813A8" w:rsidRDefault="00F813A8" w:rsidP="00102F9A">
      <w:pPr>
        <w:spacing w:line="360" w:lineRule="auto"/>
        <w:jc w:val="center"/>
        <w:rPr>
          <w:rFonts w:ascii="Times New Roman" w:hAnsi="Times New Roman" w:cs="Times New Roman"/>
          <w:b/>
          <w:sz w:val="28"/>
          <w:szCs w:val="28"/>
        </w:rPr>
      </w:pPr>
    </w:p>
    <w:p w:rsidR="00F813A8" w:rsidRDefault="00F813A8" w:rsidP="00102F9A">
      <w:pPr>
        <w:spacing w:line="360" w:lineRule="auto"/>
        <w:jc w:val="center"/>
        <w:rPr>
          <w:rFonts w:ascii="Times New Roman" w:hAnsi="Times New Roman" w:cs="Times New Roman"/>
          <w:b/>
          <w:sz w:val="28"/>
          <w:szCs w:val="28"/>
        </w:rPr>
      </w:pPr>
    </w:p>
    <w:p w:rsidR="00F813A8" w:rsidRDefault="00F813A8" w:rsidP="00102F9A">
      <w:pPr>
        <w:spacing w:line="360" w:lineRule="auto"/>
        <w:jc w:val="center"/>
        <w:rPr>
          <w:rFonts w:ascii="Times New Roman" w:hAnsi="Times New Roman" w:cs="Times New Roman"/>
          <w:b/>
          <w:sz w:val="28"/>
          <w:szCs w:val="28"/>
        </w:rPr>
      </w:pPr>
    </w:p>
    <w:p w:rsidR="00102F9A" w:rsidRPr="00BE0A2A" w:rsidRDefault="00102F9A" w:rsidP="00102F9A">
      <w:pPr>
        <w:spacing w:line="360" w:lineRule="auto"/>
        <w:jc w:val="center"/>
        <w:rPr>
          <w:rFonts w:ascii="Times New Roman" w:hAnsi="Times New Roman" w:cs="Times New Roman"/>
          <w:b/>
          <w:sz w:val="28"/>
          <w:szCs w:val="28"/>
        </w:rPr>
      </w:pPr>
      <w:r w:rsidRPr="009139A6">
        <w:rPr>
          <w:rFonts w:ascii="Times New Roman" w:hAnsi="Times New Roman" w:cs="Times New Roman"/>
          <w:b/>
          <w:sz w:val="28"/>
          <w:szCs w:val="28"/>
        </w:rPr>
        <w:lastRenderedPageBreak/>
        <w:t>РОЗДІЛ 5</w:t>
      </w:r>
    </w:p>
    <w:p w:rsidR="00102F9A" w:rsidRPr="00BE0A2A" w:rsidRDefault="00102F9A" w:rsidP="00102F9A">
      <w:pPr>
        <w:spacing w:line="360" w:lineRule="auto"/>
        <w:jc w:val="center"/>
        <w:rPr>
          <w:rFonts w:ascii="Times New Roman" w:hAnsi="Times New Roman" w:cs="Times New Roman"/>
          <w:b/>
          <w:caps/>
          <w:sz w:val="28"/>
          <w:szCs w:val="28"/>
        </w:rPr>
      </w:pPr>
      <w:r w:rsidRPr="003700F7">
        <w:rPr>
          <w:rFonts w:ascii="Times New Roman" w:hAnsi="Times New Roman" w:cs="Times New Roman"/>
          <w:b/>
          <w:caps/>
          <w:sz w:val="28"/>
          <w:szCs w:val="28"/>
        </w:rPr>
        <w:t>Обґрунтування економічної ефективності</w:t>
      </w:r>
    </w:p>
    <w:p w:rsidR="00102F9A" w:rsidRPr="0045533D" w:rsidRDefault="00102F9A" w:rsidP="00102F9A">
      <w:pPr>
        <w:spacing w:line="360" w:lineRule="auto"/>
        <w:rPr>
          <w:rFonts w:ascii="Times New Roman" w:hAnsi="Times New Roman" w:cs="Times New Roman"/>
          <w:b/>
          <w:sz w:val="28"/>
          <w:szCs w:val="28"/>
        </w:rPr>
      </w:pPr>
    </w:p>
    <w:p w:rsidR="0045533D" w:rsidRDefault="0045533D" w:rsidP="002E18EB">
      <w:pPr>
        <w:pStyle w:val="a4"/>
        <w:spacing w:line="360" w:lineRule="auto"/>
        <w:ind w:left="0" w:firstLine="709"/>
        <w:jc w:val="both"/>
        <w:rPr>
          <w:rFonts w:ascii="Times New Roman" w:hAnsi="Times New Roman" w:cs="Times New Roman"/>
          <w:b/>
          <w:sz w:val="28"/>
          <w:szCs w:val="28"/>
        </w:rPr>
      </w:pPr>
      <w:r w:rsidRPr="0045533D">
        <w:rPr>
          <w:rFonts w:ascii="Times New Roman" w:hAnsi="Times New Roman" w:cs="Times New Roman"/>
          <w:b/>
          <w:sz w:val="28"/>
          <w:szCs w:val="28"/>
        </w:rPr>
        <w:t xml:space="preserve">5.1. Економічний розрахунок </w:t>
      </w:r>
      <w:r w:rsidR="00857F0A">
        <w:rPr>
          <w:rFonts w:ascii="Times New Roman" w:hAnsi="Times New Roman" w:cs="Times New Roman"/>
          <w:b/>
          <w:sz w:val="28"/>
          <w:szCs w:val="28"/>
        </w:rPr>
        <w:t>прибутку</w:t>
      </w:r>
      <w:r w:rsidRPr="0045533D">
        <w:rPr>
          <w:rFonts w:ascii="Times New Roman" w:hAnsi="Times New Roman" w:cs="Times New Roman"/>
          <w:b/>
          <w:sz w:val="28"/>
          <w:szCs w:val="28"/>
        </w:rPr>
        <w:t xml:space="preserve"> та </w:t>
      </w:r>
      <w:r w:rsidR="00857F0A" w:rsidRPr="0045533D">
        <w:rPr>
          <w:rFonts w:ascii="Times New Roman" w:hAnsi="Times New Roman" w:cs="Times New Roman"/>
          <w:b/>
          <w:sz w:val="28"/>
          <w:szCs w:val="28"/>
        </w:rPr>
        <w:t>затрат</w:t>
      </w:r>
      <w:r w:rsidRPr="0045533D">
        <w:rPr>
          <w:rFonts w:ascii="Times New Roman" w:hAnsi="Times New Roman" w:cs="Times New Roman"/>
          <w:b/>
          <w:sz w:val="28"/>
          <w:szCs w:val="28"/>
        </w:rPr>
        <w:t xml:space="preserve"> при впровадженні нової маркетингової стратегії та засобу комунікації</w:t>
      </w:r>
    </w:p>
    <w:p w:rsidR="00857F0A" w:rsidRPr="00857F0A" w:rsidRDefault="00857F0A" w:rsidP="00857F0A">
      <w:pPr>
        <w:pStyle w:val="a4"/>
        <w:spacing w:line="360" w:lineRule="auto"/>
        <w:ind w:left="0" w:firstLine="709"/>
        <w:rPr>
          <w:rFonts w:ascii="Times New Roman" w:hAnsi="Times New Roman" w:cs="Times New Roman"/>
          <w:sz w:val="28"/>
          <w:szCs w:val="28"/>
        </w:rPr>
      </w:pPr>
    </w:p>
    <w:p w:rsidR="00102F9A" w:rsidRDefault="00102F9A" w:rsidP="00102F9A">
      <w:pPr>
        <w:spacing w:line="360" w:lineRule="auto"/>
        <w:jc w:val="both"/>
        <w:rPr>
          <w:rFonts w:ascii="Times New Roman" w:hAnsi="Times New Roman" w:cs="Times New Roman"/>
          <w:color w:val="auto"/>
          <w:sz w:val="28"/>
          <w:szCs w:val="28"/>
        </w:rPr>
      </w:pPr>
      <w:r w:rsidRPr="00BE0A2A">
        <w:rPr>
          <w:rFonts w:ascii="Times New Roman" w:hAnsi="Times New Roman" w:cs="Times New Roman"/>
          <w:b/>
          <w:sz w:val="28"/>
          <w:szCs w:val="28"/>
          <w:lang w:val="ru-RU"/>
        </w:rPr>
        <w:tab/>
      </w:r>
      <w:r w:rsidRPr="00122A1B">
        <w:rPr>
          <w:rFonts w:ascii="Times New Roman" w:hAnsi="Times New Roman" w:cs="Times New Roman"/>
          <w:color w:val="auto"/>
          <w:sz w:val="28"/>
          <w:szCs w:val="28"/>
        </w:rPr>
        <w:t xml:space="preserve">У сучасному світі, аби досягнути успіху в бізнесі, недостатньо просто виробляти якісні товари, засновані на новітніх технологіях і встановлювати прийнятні для цільових покупців ціни на них. Необхідно донести до споживачів відповідну інформацію, як про самі товари і послуги, так і безпосередньо про компанію, яка їх виробляє. </w:t>
      </w:r>
    </w:p>
    <w:p w:rsidR="00857F0A" w:rsidRPr="00857F0A" w:rsidRDefault="00857F0A" w:rsidP="00102F9A">
      <w:pPr>
        <w:spacing w:line="360" w:lineRule="auto"/>
        <w:jc w:val="both"/>
        <w:rPr>
          <w:rFonts w:ascii="Times New Roman" w:hAnsi="Times New Roman" w:cs="Times New Roman"/>
          <w:b/>
          <w:sz w:val="28"/>
          <w:szCs w:val="28"/>
        </w:rPr>
      </w:pPr>
      <w:r>
        <w:rPr>
          <w:rFonts w:ascii="Times New Roman" w:hAnsi="Times New Roman" w:cs="Times New Roman"/>
          <w:color w:val="auto"/>
          <w:sz w:val="28"/>
          <w:szCs w:val="28"/>
        </w:rPr>
        <w:tab/>
        <w:t xml:space="preserve">Для визначення економічної ефективності проведених заходів будемо спиратися на показники додатків В, Ж, З. </w:t>
      </w:r>
      <w:r w:rsidR="003F419C">
        <w:rPr>
          <w:rFonts w:ascii="Times New Roman" w:hAnsi="Times New Roman" w:cs="Times New Roman"/>
          <w:color w:val="auto"/>
          <w:sz w:val="28"/>
          <w:szCs w:val="28"/>
        </w:rPr>
        <w:t xml:space="preserve">Проведемо розрахунки по двох статтях – </w:t>
      </w:r>
      <w:r w:rsidR="003F419C" w:rsidRPr="003F419C">
        <w:rPr>
          <w:rFonts w:ascii="Times New Roman" w:hAnsi="Times New Roman" w:cs="Times New Roman"/>
          <w:color w:val="auto"/>
          <w:sz w:val="28"/>
          <w:szCs w:val="28"/>
          <w:lang w:val="ru-RU"/>
        </w:rPr>
        <w:t>“</w:t>
      </w:r>
      <w:r w:rsidR="003F419C">
        <w:rPr>
          <w:rFonts w:ascii="Times New Roman" w:hAnsi="Times New Roman" w:cs="Times New Roman"/>
          <w:color w:val="auto"/>
          <w:sz w:val="28"/>
          <w:szCs w:val="28"/>
        </w:rPr>
        <w:t>доходи</w:t>
      </w:r>
      <w:r w:rsidR="003F419C" w:rsidRPr="003F419C">
        <w:rPr>
          <w:rFonts w:ascii="Times New Roman" w:hAnsi="Times New Roman" w:cs="Times New Roman"/>
          <w:color w:val="auto"/>
          <w:sz w:val="28"/>
          <w:szCs w:val="28"/>
          <w:lang w:val="ru-RU"/>
        </w:rPr>
        <w:t>”</w:t>
      </w:r>
      <w:r w:rsidR="003F419C">
        <w:rPr>
          <w:rFonts w:ascii="Times New Roman" w:hAnsi="Times New Roman" w:cs="Times New Roman"/>
          <w:color w:val="auto"/>
          <w:sz w:val="28"/>
          <w:szCs w:val="28"/>
          <w:lang w:val="ru-RU"/>
        </w:rPr>
        <w:t xml:space="preserve">, </w:t>
      </w:r>
      <w:r w:rsidR="003F419C" w:rsidRPr="003F419C">
        <w:rPr>
          <w:rFonts w:ascii="Times New Roman" w:hAnsi="Times New Roman" w:cs="Times New Roman"/>
          <w:color w:val="auto"/>
          <w:sz w:val="28"/>
          <w:szCs w:val="28"/>
          <w:lang w:val="ru-RU"/>
        </w:rPr>
        <w:t>“</w:t>
      </w:r>
      <w:r w:rsidR="003F419C">
        <w:rPr>
          <w:rFonts w:ascii="Times New Roman" w:hAnsi="Times New Roman" w:cs="Times New Roman"/>
          <w:color w:val="auto"/>
          <w:sz w:val="28"/>
          <w:szCs w:val="28"/>
          <w:lang w:val="ru-RU"/>
        </w:rPr>
        <w:t>видатки</w:t>
      </w:r>
      <w:r w:rsidR="003F419C" w:rsidRPr="003F419C">
        <w:rPr>
          <w:rFonts w:ascii="Times New Roman" w:hAnsi="Times New Roman" w:cs="Times New Roman"/>
          <w:color w:val="auto"/>
          <w:sz w:val="28"/>
          <w:szCs w:val="28"/>
          <w:lang w:val="ru-RU"/>
        </w:rPr>
        <w:t>”</w:t>
      </w:r>
      <w:r w:rsidR="003F419C">
        <w:rPr>
          <w:rFonts w:ascii="Times New Roman" w:hAnsi="Times New Roman" w:cs="Times New Roman"/>
          <w:color w:val="auto"/>
          <w:sz w:val="28"/>
          <w:szCs w:val="28"/>
          <w:lang w:val="ru-RU"/>
        </w:rPr>
        <w:t xml:space="preserve">. </w:t>
      </w:r>
      <w:r>
        <w:rPr>
          <w:rFonts w:ascii="Times New Roman" w:hAnsi="Times New Roman" w:cs="Times New Roman"/>
          <w:color w:val="auto"/>
          <w:sz w:val="28"/>
          <w:szCs w:val="28"/>
        </w:rPr>
        <w:t xml:space="preserve">Також кінцевим показником, який дасть відповідь на питання </w:t>
      </w:r>
      <w:r w:rsidR="00B87ACB">
        <w:rPr>
          <w:rFonts w:ascii="Times New Roman" w:hAnsi="Times New Roman" w:cs="Times New Roman"/>
          <w:color w:val="auto"/>
          <w:sz w:val="28"/>
          <w:szCs w:val="28"/>
        </w:rPr>
        <w:t>«Н</w:t>
      </w:r>
      <w:r>
        <w:rPr>
          <w:rFonts w:ascii="Times New Roman" w:hAnsi="Times New Roman" w:cs="Times New Roman"/>
          <w:color w:val="auto"/>
          <w:sz w:val="28"/>
          <w:szCs w:val="28"/>
        </w:rPr>
        <w:t>аскільки ефективним був даний захід</w:t>
      </w:r>
      <w:r w:rsidR="00B87ACB">
        <w:rPr>
          <w:rFonts w:ascii="Times New Roman" w:hAnsi="Times New Roman" w:cs="Times New Roman"/>
          <w:color w:val="auto"/>
          <w:sz w:val="28"/>
          <w:szCs w:val="28"/>
        </w:rPr>
        <w:t>?»,</w:t>
      </w:r>
      <w:r>
        <w:rPr>
          <w:rFonts w:ascii="Times New Roman" w:hAnsi="Times New Roman" w:cs="Times New Roman"/>
          <w:color w:val="auto"/>
          <w:sz w:val="28"/>
          <w:szCs w:val="28"/>
        </w:rPr>
        <w:t xml:space="preserve"> буде показник </w:t>
      </w:r>
      <w:r>
        <w:rPr>
          <w:rFonts w:ascii="Times New Roman" w:hAnsi="Times New Roman" w:cs="Times New Roman"/>
          <w:color w:val="auto"/>
          <w:sz w:val="28"/>
          <w:szCs w:val="28"/>
          <w:lang w:val="en-US"/>
        </w:rPr>
        <w:t>ROI</w:t>
      </w:r>
      <w:r>
        <w:rPr>
          <w:rFonts w:ascii="Times New Roman" w:hAnsi="Times New Roman" w:cs="Times New Roman"/>
          <w:color w:val="auto"/>
          <w:sz w:val="28"/>
          <w:szCs w:val="28"/>
        </w:rPr>
        <w:t>.</w:t>
      </w:r>
    </w:p>
    <w:p w:rsidR="003F419C" w:rsidRPr="00740C22" w:rsidRDefault="003F419C" w:rsidP="00CD046F">
      <w:pPr>
        <w:spacing w:line="360" w:lineRule="auto"/>
        <w:jc w:val="both"/>
        <w:rPr>
          <w:rFonts w:ascii="Times New Roman" w:hAnsi="Times New Roman" w:cs="Times New Roman"/>
          <w:b/>
          <w:color w:val="auto"/>
          <w:sz w:val="28"/>
          <w:szCs w:val="28"/>
          <w:lang w:val="ru-RU"/>
        </w:rPr>
      </w:pPr>
      <w:r w:rsidRPr="00740C22">
        <w:rPr>
          <w:rFonts w:ascii="Times New Roman" w:hAnsi="Times New Roman" w:cs="Times New Roman"/>
          <w:b/>
          <w:sz w:val="28"/>
          <w:szCs w:val="28"/>
        </w:rPr>
        <w:tab/>
        <w:t>Проводимо розрахунок за с</w:t>
      </w:r>
      <w:r w:rsidR="00115D54">
        <w:rPr>
          <w:rFonts w:ascii="Times New Roman" w:hAnsi="Times New Roman" w:cs="Times New Roman"/>
          <w:b/>
          <w:sz w:val="28"/>
          <w:szCs w:val="28"/>
        </w:rPr>
        <w:t>т</w:t>
      </w:r>
      <w:r w:rsidRPr="00740C22">
        <w:rPr>
          <w:rFonts w:ascii="Times New Roman" w:hAnsi="Times New Roman" w:cs="Times New Roman"/>
          <w:b/>
          <w:sz w:val="28"/>
          <w:szCs w:val="28"/>
        </w:rPr>
        <w:t xml:space="preserve">атею </w:t>
      </w:r>
      <w:r w:rsidRPr="00740C22">
        <w:rPr>
          <w:rFonts w:ascii="Times New Roman" w:hAnsi="Times New Roman" w:cs="Times New Roman"/>
          <w:b/>
          <w:color w:val="auto"/>
          <w:sz w:val="28"/>
          <w:szCs w:val="28"/>
          <w:lang w:val="ru-RU"/>
        </w:rPr>
        <w:t>“</w:t>
      </w:r>
      <w:r w:rsidRPr="00740C22">
        <w:rPr>
          <w:rFonts w:ascii="Times New Roman" w:hAnsi="Times New Roman" w:cs="Times New Roman"/>
          <w:b/>
          <w:color w:val="auto"/>
          <w:sz w:val="28"/>
          <w:szCs w:val="28"/>
        </w:rPr>
        <w:t>доходи</w:t>
      </w:r>
      <w:r w:rsidRPr="00740C22">
        <w:rPr>
          <w:rFonts w:ascii="Times New Roman" w:hAnsi="Times New Roman" w:cs="Times New Roman"/>
          <w:b/>
          <w:color w:val="auto"/>
          <w:sz w:val="28"/>
          <w:szCs w:val="28"/>
          <w:lang w:val="ru-RU"/>
        </w:rPr>
        <w:t>”:</w:t>
      </w:r>
    </w:p>
    <w:p w:rsidR="00102F9A" w:rsidRPr="00740C22" w:rsidRDefault="003F419C" w:rsidP="003F419C">
      <w:pPr>
        <w:spacing w:line="360" w:lineRule="auto"/>
        <w:ind w:firstLine="709"/>
        <w:jc w:val="both"/>
        <w:rPr>
          <w:rFonts w:ascii="Times New Roman" w:hAnsi="Times New Roman" w:cs="Times New Roman"/>
          <w:i/>
          <w:sz w:val="28"/>
          <w:szCs w:val="28"/>
          <w:lang w:val="ru-RU"/>
        </w:rPr>
      </w:pPr>
      <w:r w:rsidRPr="00740C22">
        <w:rPr>
          <w:rFonts w:ascii="Times New Roman" w:hAnsi="Times New Roman" w:cs="Times New Roman"/>
          <w:i/>
          <w:sz w:val="28"/>
          <w:szCs w:val="28"/>
          <w:lang w:val="ru-RU"/>
        </w:rPr>
        <w:t>- в</w:t>
      </w:r>
      <w:r w:rsidRPr="00740C22">
        <w:rPr>
          <w:rFonts w:ascii="Times New Roman" w:hAnsi="Times New Roman" w:cs="Times New Roman"/>
          <w:i/>
          <w:sz w:val="28"/>
          <w:szCs w:val="28"/>
        </w:rPr>
        <w:t xml:space="preserve">изначаємо економічний ефект по відношенню до пального </w:t>
      </w:r>
      <w:r w:rsidRPr="00740C22">
        <w:rPr>
          <w:rFonts w:ascii="Times New Roman" w:hAnsi="Times New Roman" w:cs="Times New Roman"/>
          <w:i/>
          <w:sz w:val="28"/>
          <w:szCs w:val="28"/>
          <w:lang w:val="en-US"/>
        </w:rPr>
        <w:t>Pulls</w:t>
      </w:r>
      <w:r w:rsidRPr="00740C22">
        <w:rPr>
          <w:rFonts w:ascii="Times New Roman" w:hAnsi="Times New Roman" w:cs="Times New Roman"/>
          <w:i/>
          <w:sz w:val="28"/>
          <w:szCs w:val="28"/>
          <w:lang w:val="ru-RU"/>
        </w:rPr>
        <w:t xml:space="preserve">-95, а саме </w:t>
      </w:r>
      <w:proofErr w:type="gramStart"/>
      <w:r w:rsidRPr="00740C22">
        <w:rPr>
          <w:rFonts w:ascii="Times New Roman" w:hAnsi="Times New Roman" w:cs="Times New Roman"/>
          <w:i/>
          <w:sz w:val="28"/>
          <w:szCs w:val="28"/>
        </w:rPr>
        <w:t>р</w:t>
      </w:r>
      <w:proofErr w:type="gramEnd"/>
      <w:r w:rsidRPr="00740C22">
        <w:rPr>
          <w:rFonts w:ascii="Times New Roman" w:hAnsi="Times New Roman" w:cs="Times New Roman"/>
          <w:i/>
          <w:sz w:val="28"/>
          <w:szCs w:val="28"/>
        </w:rPr>
        <w:t>ізницю проданого пального до та після перегонів</w:t>
      </w:r>
      <w:r w:rsidRPr="00740C22">
        <w:rPr>
          <w:rFonts w:ascii="Times New Roman" w:hAnsi="Times New Roman" w:cs="Times New Roman"/>
          <w:i/>
          <w:sz w:val="28"/>
          <w:szCs w:val="28"/>
          <w:lang w:val="ru-RU"/>
        </w:rPr>
        <w:t>:</w:t>
      </w:r>
    </w:p>
    <w:p w:rsidR="003F419C" w:rsidRDefault="003F419C" w:rsidP="003F419C">
      <w:pPr>
        <w:spacing w:line="360" w:lineRule="auto"/>
        <w:ind w:firstLine="709"/>
        <w:jc w:val="both"/>
        <w:rPr>
          <w:rFonts w:ascii="Times New Roman" w:hAnsi="Times New Roman" w:cs="Times New Roman"/>
          <w:sz w:val="28"/>
          <w:szCs w:val="28"/>
          <w:lang w:val="ru-RU"/>
        </w:rPr>
      </w:pPr>
    </w:p>
    <w:p w:rsidR="003F419C" w:rsidRPr="003F419C" w:rsidRDefault="003F419C" w:rsidP="003F419C">
      <w:pPr>
        <w:spacing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Р = 17</w:t>
      </w:r>
      <w:r w:rsidR="00380759">
        <w:rPr>
          <w:rFonts w:ascii="Times New Roman" w:hAnsi="Times New Roman" w:cs="Times New Roman"/>
          <w:sz w:val="28"/>
          <w:szCs w:val="28"/>
          <w:lang w:val="ru-RU"/>
        </w:rPr>
        <w:t xml:space="preserve"> </w:t>
      </w:r>
      <w:r>
        <w:rPr>
          <w:rFonts w:ascii="Times New Roman" w:hAnsi="Times New Roman" w:cs="Times New Roman"/>
          <w:sz w:val="28"/>
          <w:szCs w:val="28"/>
          <w:lang w:val="ru-RU"/>
        </w:rPr>
        <w:t>398 – 8</w:t>
      </w:r>
      <w:r w:rsidR="00380759">
        <w:rPr>
          <w:rFonts w:ascii="Times New Roman" w:hAnsi="Times New Roman" w:cs="Times New Roman"/>
          <w:sz w:val="28"/>
          <w:szCs w:val="28"/>
          <w:lang w:val="ru-RU"/>
        </w:rPr>
        <w:t xml:space="preserve"> </w:t>
      </w:r>
      <w:r>
        <w:rPr>
          <w:rFonts w:ascii="Times New Roman" w:hAnsi="Times New Roman" w:cs="Times New Roman"/>
          <w:sz w:val="28"/>
          <w:szCs w:val="28"/>
          <w:lang w:val="ru-RU"/>
        </w:rPr>
        <w:t>013= 9</w:t>
      </w:r>
      <w:r w:rsidR="00380759">
        <w:rPr>
          <w:rFonts w:ascii="Times New Roman" w:hAnsi="Times New Roman" w:cs="Times New Roman"/>
          <w:sz w:val="28"/>
          <w:szCs w:val="28"/>
          <w:lang w:val="ru-RU"/>
        </w:rPr>
        <w:t xml:space="preserve"> </w:t>
      </w:r>
      <w:r>
        <w:rPr>
          <w:rFonts w:ascii="Times New Roman" w:hAnsi="Times New Roman" w:cs="Times New Roman"/>
          <w:sz w:val="28"/>
          <w:szCs w:val="28"/>
          <w:lang w:val="ru-RU"/>
        </w:rPr>
        <w:t>385 л.                                       (5.1)</w:t>
      </w:r>
    </w:p>
    <w:p w:rsidR="003F419C" w:rsidRPr="003F419C" w:rsidRDefault="003F419C" w:rsidP="003F419C">
      <w:pPr>
        <w:spacing w:line="360" w:lineRule="auto"/>
        <w:ind w:firstLine="709"/>
        <w:jc w:val="both"/>
        <w:rPr>
          <w:rFonts w:ascii="Times New Roman" w:hAnsi="Times New Roman" w:cs="Times New Roman"/>
          <w:sz w:val="28"/>
          <w:szCs w:val="28"/>
        </w:rPr>
      </w:pPr>
    </w:p>
    <w:p w:rsidR="004E12DF" w:rsidRPr="004E12DF" w:rsidRDefault="004E12DF" w:rsidP="00CD046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Визначимо у відсотковому співвідношенні збільшення рівня продаж </w:t>
      </w:r>
      <w:r w:rsidRPr="004E12DF">
        <w:rPr>
          <w:rFonts w:ascii="Times New Roman" w:hAnsi="Times New Roman" w:cs="Times New Roman"/>
          <w:sz w:val="28"/>
          <w:szCs w:val="28"/>
        </w:rPr>
        <w:t xml:space="preserve"> </w:t>
      </w:r>
      <w:r>
        <w:rPr>
          <w:rFonts w:ascii="Times New Roman" w:hAnsi="Times New Roman" w:cs="Times New Roman"/>
          <w:sz w:val="28"/>
          <w:szCs w:val="28"/>
        </w:rPr>
        <w:t>пального</w:t>
      </w:r>
      <w:r w:rsidRPr="004E12DF">
        <w:rPr>
          <w:rFonts w:ascii="Times New Roman" w:hAnsi="Times New Roman" w:cs="Times New Roman"/>
          <w:sz w:val="28"/>
          <w:szCs w:val="28"/>
        </w:rPr>
        <w:t xml:space="preserve"> </w:t>
      </w:r>
      <w:r>
        <w:rPr>
          <w:rFonts w:ascii="Times New Roman" w:hAnsi="Times New Roman" w:cs="Times New Roman"/>
          <w:sz w:val="28"/>
          <w:szCs w:val="28"/>
          <w:lang w:val="en-US"/>
        </w:rPr>
        <w:t>Pulls</w:t>
      </w:r>
      <w:r w:rsidRPr="004E12DF">
        <w:rPr>
          <w:rFonts w:ascii="Times New Roman" w:hAnsi="Times New Roman" w:cs="Times New Roman"/>
          <w:sz w:val="28"/>
          <w:szCs w:val="28"/>
        </w:rPr>
        <w:t>-95</w:t>
      </w:r>
      <w:r>
        <w:rPr>
          <w:rFonts w:ascii="Times New Roman" w:hAnsi="Times New Roman" w:cs="Times New Roman"/>
          <w:sz w:val="28"/>
          <w:szCs w:val="28"/>
        </w:rPr>
        <w:t xml:space="preserve"> до та після перегонів</w:t>
      </w:r>
      <w:r w:rsidRPr="004E12DF">
        <w:rPr>
          <w:rFonts w:ascii="Times New Roman" w:hAnsi="Times New Roman" w:cs="Times New Roman"/>
          <w:sz w:val="28"/>
          <w:szCs w:val="28"/>
        </w:rPr>
        <w:t>:</w:t>
      </w:r>
    </w:p>
    <w:p w:rsidR="004E12DF" w:rsidRPr="004E12DF" w:rsidRDefault="004E12DF" w:rsidP="00CD046F">
      <w:pPr>
        <w:spacing w:line="360" w:lineRule="auto"/>
        <w:jc w:val="both"/>
        <w:rPr>
          <w:rFonts w:ascii="Times New Roman" w:hAnsi="Times New Roman" w:cs="Times New Roman"/>
          <w:sz w:val="28"/>
          <w:szCs w:val="28"/>
        </w:rPr>
      </w:pPr>
    </w:p>
    <w:p w:rsidR="004E12DF" w:rsidRDefault="003F419C" w:rsidP="004E12DF">
      <w:pPr>
        <w:spacing w:line="360" w:lineRule="auto"/>
        <w:jc w:val="center"/>
        <w:rPr>
          <w:rFonts w:ascii="Times New Roman" w:hAnsi="Times New Roman" w:cs="Times New Roman"/>
          <w:sz w:val="28"/>
          <w:szCs w:val="28"/>
        </w:rPr>
      </w:pPr>
      <w:r>
        <w:rPr>
          <w:rFonts w:ascii="Times New Roman" w:hAnsi="Times New Roman" w:cs="Times New Roman"/>
          <w:sz w:val="28"/>
          <w:szCs w:val="28"/>
        </w:rPr>
        <w:tab/>
      </w:r>
      <w:r w:rsidR="004E12DF" w:rsidRPr="004E12DF">
        <w:rPr>
          <w:rFonts w:ascii="Times New Roman" w:hAnsi="Times New Roman" w:cs="Times New Roman"/>
          <w:sz w:val="36"/>
          <w:szCs w:val="36"/>
        </w:rPr>
        <w:t xml:space="preserve">                                 </w:t>
      </w:r>
      <m:oMath>
        <m:f>
          <m:fPr>
            <m:ctrlPr>
              <w:rPr>
                <w:rFonts w:ascii="Cambria Math" w:hAnsi="Cambria Math" w:cs="Times New Roman"/>
                <w:i/>
                <w:sz w:val="36"/>
                <w:szCs w:val="36"/>
                <w:lang w:val="ru-RU"/>
              </w:rPr>
            </m:ctrlPr>
          </m:fPr>
          <m:num>
            <m:r>
              <w:rPr>
                <w:rFonts w:ascii="Cambria Math" w:hAnsi="Cambria Math" w:cs="Times New Roman"/>
                <w:sz w:val="36"/>
                <w:szCs w:val="36"/>
              </w:rPr>
              <m:t>8 013</m:t>
            </m:r>
          </m:num>
          <m:den>
            <m:r>
              <w:rPr>
                <w:rFonts w:ascii="Cambria Math" w:hAnsi="Cambria Math" w:cs="Times New Roman"/>
                <w:sz w:val="36"/>
                <w:szCs w:val="36"/>
              </w:rPr>
              <m:t>100%</m:t>
            </m:r>
          </m:den>
        </m:f>
        <m:r>
          <w:rPr>
            <w:rFonts w:ascii="Cambria Math" w:hAnsi="Cambria Math" w:cs="Times New Roman"/>
            <w:sz w:val="36"/>
            <w:szCs w:val="36"/>
          </w:rPr>
          <m:t>=</m:t>
        </m:r>
        <m:f>
          <m:fPr>
            <m:ctrlPr>
              <w:rPr>
                <w:rFonts w:ascii="Cambria Math" w:hAnsi="Cambria Math" w:cs="Times New Roman"/>
                <w:i/>
                <w:sz w:val="36"/>
                <w:szCs w:val="36"/>
                <w:lang w:val="ru-RU"/>
              </w:rPr>
            </m:ctrlPr>
          </m:fPr>
          <m:num>
            <m:r>
              <w:rPr>
                <w:rFonts w:ascii="Cambria Math" w:hAnsi="Cambria Math" w:cs="Times New Roman"/>
                <w:sz w:val="36"/>
                <w:szCs w:val="36"/>
              </w:rPr>
              <m:t>17 398</m:t>
            </m:r>
          </m:num>
          <m:den>
            <m:r>
              <w:rPr>
                <w:rFonts w:ascii="Cambria Math" w:hAnsi="Cambria Math" w:cs="Times New Roman"/>
                <w:sz w:val="36"/>
                <w:szCs w:val="36"/>
                <w:lang w:val="en-US"/>
              </w:rPr>
              <m:t>X</m:t>
            </m:r>
          </m:den>
        </m:f>
        <m:r>
          <w:rPr>
            <w:rFonts w:ascii="Cambria Math" w:hAnsi="Cambria Math" w:cs="Times New Roman"/>
            <w:sz w:val="36"/>
            <w:szCs w:val="36"/>
          </w:rPr>
          <m:t>;</m:t>
        </m:r>
      </m:oMath>
      <w:r w:rsidR="004E12DF" w:rsidRPr="007D62C8">
        <w:rPr>
          <w:rFonts w:ascii="Times New Roman" w:hAnsi="Times New Roman" w:cs="Times New Roman"/>
          <w:sz w:val="28"/>
          <w:szCs w:val="28"/>
        </w:rPr>
        <w:t xml:space="preserve"> </w:t>
      </w:r>
      <w:r w:rsidR="004E12DF">
        <w:rPr>
          <w:rFonts w:ascii="Times New Roman" w:hAnsi="Times New Roman" w:cs="Times New Roman"/>
          <w:sz w:val="28"/>
          <w:szCs w:val="28"/>
        </w:rPr>
        <w:t xml:space="preserve">                                              (5.</w:t>
      </w:r>
      <w:r w:rsidR="004E12DF" w:rsidRPr="002E68C9">
        <w:rPr>
          <w:rFonts w:ascii="Times New Roman" w:hAnsi="Times New Roman" w:cs="Times New Roman"/>
          <w:sz w:val="28"/>
          <w:szCs w:val="28"/>
        </w:rPr>
        <w:t>2</w:t>
      </w:r>
      <w:r w:rsidR="004E12DF">
        <w:rPr>
          <w:rFonts w:ascii="Times New Roman" w:hAnsi="Times New Roman" w:cs="Times New Roman"/>
          <w:sz w:val="28"/>
          <w:szCs w:val="28"/>
        </w:rPr>
        <w:t>)</w:t>
      </w:r>
    </w:p>
    <w:p w:rsidR="002E18EB" w:rsidRDefault="002E18EB" w:rsidP="00FF61F0">
      <w:pPr>
        <w:spacing w:line="360" w:lineRule="auto"/>
        <w:jc w:val="center"/>
        <w:rPr>
          <w:rFonts w:ascii="Times New Roman" w:hAnsi="Times New Roman" w:cs="Times New Roman"/>
          <w:sz w:val="28"/>
          <w:szCs w:val="28"/>
        </w:rPr>
      </w:pPr>
    </w:p>
    <w:p w:rsidR="00FF61F0" w:rsidRDefault="004E12DF" w:rsidP="00FF61F0">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X</w:t>
      </w:r>
      <w:r w:rsidRPr="004E12DF">
        <w:rPr>
          <w:rFonts w:ascii="Times New Roman" w:hAnsi="Times New Roman" w:cs="Times New Roman"/>
          <w:sz w:val="28"/>
          <w:szCs w:val="28"/>
        </w:rPr>
        <w:t xml:space="preserve"> = </w:t>
      </w:r>
      <w:r w:rsidRPr="002E68C9">
        <w:rPr>
          <w:rFonts w:ascii="Times New Roman" w:hAnsi="Times New Roman" w:cs="Times New Roman"/>
          <w:sz w:val="28"/>
          <w:szCs w:val="28"/>
        </w:rPr>
        <w:t>217</w:t>
      </w:r>
      <w:proofErr w:type="gramStart"/>
      <w:r>
        <w:rPr>
          <w:rFonts w:ascii="Times New Roman" w:hAnsi="Times New Roman" w:cs="Times New Roman"/>
          <w:sz w:val="28"/>
          <w:szCs w:val="28"/>
        </w:rPr>
        <w:t>,</w:t>
      </w:r>
      <w:r w:rsidRPr="002E68C9">
        <w:rPr>
          <w:rFonts w:ascii="Times New Roman" w:hAnsi="Times New Roman" w:cs="Times New Roman"/>
          <w:sz w:val="28"/>
          <w:szCs w:val="28"/>
        </w:rPr>
        <w:t>1</w:t>
      </w:r>
      <w:proofErr w:type="gramEnd"/>
      <w:r w:rsidR="00FF61F0">
        <w:rPr>
          <w:rFonts w:ascii="Times New Roman" w:hAnsi="Times New Roman" w:cs="Times New Roman"/>
          <w:sz w:val="28"/>
          <w:szCs w:val="28"/>
        </w:rPr>
        <w:t xml:space="preserve"> %.</w:t>
      </w:r>
    </w:p>
    <w:p w:rsidR="00FF61F0" w:rsidRDefault="00FF61F0" w:rsidP="00FF61F0">
      <w:pPr>
        <w:spacing w:line="360" w:lineRule="auto"/>
        <w:jc w:val="center"/>
        <w:rPr>
          <w:rFonts w:ascii="Times New Roman" w:hAnsi="Times New Roman" w:cs="Times New Roman"/>
          <w:sz w:val="28"/>
          <w:szCs w:val="28"/>
        </w:rPr>
      </w:pPr>
    </w:p>
    <w:p w:rsidR="00DA0923" w:rsidRDefault="003F419C" w:rsidP="00FF61F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Зважаючи</w:t>
      </w:r>
      <w:r w:rsidR="00914471">
        <w:rPr>
          <w:rFonts w:ascii="Times New Roman" w:hAnsi="Times New Roman" w:cs="Times New Roman"/>
          <w:sz w:val="28"/>
          <w:szCs w:val="28"/>
        </w:rPr>
        <w:t xml:space="preserve"> на те,</w:t>
      </w:r>
      <w:r>
        <w:rPr>
          <w:rFonts w:ascii="Times New Roman" w:hAnsi="Times New Roman" w:cs="Times New Roman"/>
          <w:sz w:val="28"/>
          <w:szCs w:val="28"/>
        </w:rPr>
        <w:t xml:space="preserve"> що різниця в ціні між брендовим і звичайним пальним складає 0,99грн, визначимо в грошовому еквіваленті</w:t>
      </w:r>
      <w:r w:rsidR="00914471">
        <w:rPr>
          <w:rFonts w:ascii="Times New Roman" w:hAnsi="Times New Roman" w:cs="Times New Roman"/>
          <w:sz w:val="28"/>
          <w:szCs w:val="28"/>
        </w:rPr>
        <w:t>,</w:t>
      </w:r>
      <w:r>
        <w:rPr>
          <w:rFonts w:ascii="Times New Roman" w:hAnsi="Times New Roman" w:cs="Times New Roman"/>
          <w:sz w:val="28"/>
          <w:szCs w:val="28"/>
        </w:rPr>
        <w:t xml:space="preserve"> скільки додаткового прибутку принесе </w:t>
      </w:r>
      <w:r w:rsidR="00914471">
        <w:rPr>
          <w:rFonts w:ascii="Times New Roman" w:hAnsi="Times New Roman" w:cs="Times New Roman"/>
          <w:sz w:val="28"/>
          <w:szCs w:val="28"/>
        </w:rPr>
        <w:t>реалізація 9385л</w:t>
      </w:r>
      <w:r w:rsidR="00DA0923">
        <w:rPr>
          <w:rFonts w:ascii="Times New Roman" w:hAnsi="Times New Roman" w:cs="Times New Roman"/>
          <w:sz w:val="28"/>
          <w:szCs w:val="28"/>
        </w:rPr>
        <w:t xml:space="preserve"> пального </w:t>
      </w:r>
      <w:r w:rsidR="00DA0923">
        <w:rPr>
          <w:rFonts w:ascii="Times New Roman" w:hAnsi="Times New Roman" w:cs="Times New Roman"/>
          <w:sz w:val="28"/>
          <w:szCs w:val="28"/>
          <w:lang w:val="en-US"/>
        </w:rPr>
        <w:t>Pulls</w:t>
      </w:r>
      <w:r w:rsidR="00DA0923" w:rsidRPr="00DA0923">
        <w:rPr>
          <w:rFonts w:ascii="Times New Roman" w:hAnsi="Times New Roman" w:cs="Times New Roman"/>
          <w:sz w:val="28"/>
          <w:szCs w:val="28"/>
        </w:rPr>
        <w:t>-95:</w:t>
      </w:r>
    </w:p>
    <w:p w:rsidR="00DA0923" w:rsidRDefault="00DA0923" w:rsidP="00CD046F">
      <w:pPr>
        <w:spacing w:line="360" w:lineRule="auto"/>
        <w:jc w:val="both"/>
        <w:rPr>
          <w:rFonts w:ascii="Times New Roman" w:hAnsi="Times New Roman" w:cs="Times New Roman"/>
          <w:sz w:val="28"/>
          <w:szCs w:val="28"/>
        </w:rPr>
      </w:pPr>
    </w:p>
    <w:p w:rsidR="00102F9A" w:rsidRDefault="00DA0923" w:rsidP="00DA0923">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380759">
        <w:rPr>
          <w:rFonts w:ascii="Times New Roman" w:hAnsi="Times New Roman" w:cs="Times New Roman"/>
          <w:sz w:val="28"/>
          <w:szCs w:val="28"/>
        </w:rPr>
        <w:t xml:space="preserve"> </w:t>
      </w:r>
      <w:r>
        <w:rPr>
          <w:rFonts w:ascii="Times New Roman" w:hAnsi="Times New Roman" w:cs="Times New Roman"/>
          <w:sz w:val="28"/>
          <w:szCs w:val="28"/>
        </w:rPr>
        <w:t xml:space="preserve">              </w:t>
      </w:r>
      <w:r w:rsidR="00380759">
        <w:rPr>
          <w:rFonts w:ascii="Times New Roman" w:hAnsi="Times New Roman" w:cs="Times New Roman"/>
          <w:sz w:val="28"/>
          <w:szCs w:val="28"/>
        </w:rPr>
        <w:t xml:space="preserve">  </w:t>
      </w:r>
      <w:r>
        <w:rPr>
          <w:rFonts w:ascii="Times New Roman" w:hAnsi="Times New Roman" w:cs="Times New Roman"/>
          <w:sz w:val="28"/>
          <w:szCs w:val="28"/>
        </w:rPr>
        <w:t xml:space="preserve">  Пр = 9</w:t>
      </w:r>
      <w:r w:rsidR="00380759">
        <w:rPr>
          <w:rFonts w:ascii="Times New Roman" w:hAnsi="Times New Roman" w:cs="Times New Roman"/>
          <w:sz w:val="28"/>
          <w:szCs w:val="28"/>
        </w:rPr>
        <w:t xml:space="preserve"> </w:t>
      </w:r>
      <w:r>
        <w:rPr>
          <w:rFonts w:ascii="Times New Roman" w:hAnsi="Times New Roman" w:cs="Times New Roman"/>
          <w:sz w:val="28"/>
          <w:szCs w:val="28"/>
        </w:rPr>
        <w:t xml:space="preserve">385 </w:t>
      </w:r>
      <m:oMath>
        <m:r>
          <w:rPr>
            <w:rFonts w:ascii="Cambria Math" w:hAnsi="Cambria Math" w:cs="Times New Roman"/>
            <w:sz w:val="28"/>
            <w:szCs w:val="28"/>
          </w:rPr>
          <m:t>×</m:t>
        </m:r>
      </m:oMath>
      <w:r>
        <w:rPr>
          <w:rFonts w:ascii="Times New Roman" w:hAnsi="Times New Roman" w:cs="Times New Roman"/>
          <w:sz w:val="28"/>
          <w:szCs w:val="28"/>
        </w:rPr>
        <w:t xml:space="preserve"> 0,99 = 9</w:t>
      </w:r>
      <w:r w:rsidR="00380759">
        <w:rPr>
          <w:rFonts w:ascii="Times New Roman" w:hAnsi="Times New Roman" w:cs="Times New Roman"/>
          <w:sz w:val="28"/>
          <w:szCs w:val="28"/>
        </w:rPr>
        <w:t xml:space="preserve"> </w:t>
      </w:r>
      <w:r>
        <w:rPr>
          <w:rFonts w:ascii="Times New Roman" w:hAnsi="Times New Roman" w:cs="Times New Roman"/>
          <w:sz w:val="28"/>
          <w:szCs w:val="28"/>
        </w:rPr>
        <w:t xml:space="preserve">291 грн           </w:t>
      </w:r>
      <w:r w:rsidR="00380759">
        <w:rPr>
          <w:rFonts w:ascii="Times New Roman" w:hAnsi="Times New Roman" w:cs="Times New Roman"/>
          <w:sz w:val="28"/>
          <w:szCs w:val="28"/>
        </w:rPr>
        <w:t xml:space="preserve">     </w:t>
      </w:r>
      <w:r>
        <w:rPr>
          <w:rFonts w:ascii="Times New Roman" w:hAnsi="Times New Roman" w:cs="Times New Roman"/>
          <w:sz w:val="28"/>
          <w:szCs w:val="28"/>
        </w:rPr>
        <w:t xml:space="preserve">               </w:t>
      </w:r>
      <w:r w:rsidR="004E12DF">
        <w:rPr>
          <w:rFonts w:ascii="Times New Roman" w:hAnsi="Times New Roman" w:cs="Times New Roman"/>
          <w:sz w:val="28"/>
          <w:szCs w:val="28"/>
        </w:rPr>
        <w:t xml:space="preserve">    (5.3</w:t>
      </w:r>
      <w:r>
        <w:rPr>
          <w:rFonts w:ascii="Times New Roman" w:hAnsi="Times New Roman" w:cs="Times New Roman"/>
          <w:sz w:val="28"/>
          <w:szCs w:val="28"/>
        </w:rPr>
        <w:t>)</w:t>
      </w:r>
    </w:p>
    <w:p w:rsidR="00DA0923" w:rsidRDefault="00DA0923" w:rsidP="00DA0923">
      <w:pPr>
        <w:spacing w:line="360" w:lineRule="auto"/>
        <w:jc w:val="both"/>
        <w:rPr>
          <w:rFonts w:ascii="Times New Roman" w:hAnsi="Times New Roman" w:cs="Times New Roman"/>
          <w:sz w:val="28"/>
          <w:szCs w:val="28"/>
        </w:rPr>
      </w:pPr>
    </w:p>
    <w:p w:rsidR="00DA0923" w:rsidRDefault="00DA0923" w:rsidP="00DA0923">
      <w:pPr>
        <w:spacing w:line="360" w:lineRule="auto"/>
        <w:jc w:val="both"/>
        <w:rPr>
          <w:rFonts w:ascii="Times New Roman" w:hAnsi="Times New Roman" w:cs="Times New Roman"/>
          <w:sz w:val="28"/>
          <w:szCs w:val="28"/>
        </w:rPr>
      </w:pPr>
      <w:r>
        <w:rPr>
          <w:rFonts w:ascii="Times New Roman" w:hAnsi="Times New Roman" w:cs="Times New Roman"/>
          <w:sz w:val="28"/>
          <w:szCs w:val="28"/>
        </w:rPr>
        <w:tab/>
        <w:t>Визначимо</w:t>
      </w:r>
      <w:r w:rsidR="00FF61F0">
        <w:rPr>
          <w:rFonts w:ascii="Times New Roman" w:hAnsi="Times New Roman" w:cs="Times New Roman"/>
          <w:sz w:val="28"/>
          <w:szCs w:val="28"/>
        </w:rPr>
        <w:t>,</w:t>
      </w:r>
      <w:r>
        <w:rPr>
          <w:rFonts w:ascii="Times New Roman" w:hAnsi="Times New Roman" w:cs="Times New Roman"/>
          <w:sz w:val="28"/>
          <w:szCs w:val="28"/>
        </w:rPr>
        <w:t xml:space="preserve"> який прибуток принесе фірмі реалізація такої кількості пального по всіх її АЗС</w:t>
      </w:r>
      <w:r w:rsidR="00914471">
        <w:rPr>
          <w:rFonts w:ascii="Times New Roman" w:hAnsi="Times New Roman" w:cs="Times New Roman"/>
          <w:sz w:val="28"/>
          <w:szCs w:val="28"/>
        </w:rPr>
        <w:t>,</w:t>
      </w:r>
      <w:r>
        <w:rPr>
          <w:rFonts w:ascii="Times New Roman" w:hAnsi="Times New Roman" w:cs="Times New Roman"/>
          <w:sz w:val="28"/>
          <w:szCs w:val="28"/>
        </w:rPr>
        <w:t xml:space="preserve"> де продається </w:t>
      </w:r>
      <w:r>
        <w:rPr>
          <w:rFonts w:ascii="Times New Roman" w:hAnsi="Times New Roman" w:cs="Times New Roman"/>
          <w:sz w:val="28"/>
          <w:szCs w:val="28"/>
          <w:lang w:val="en-US"/>
        </w:rPr>
        <w:t>Pulls</w:t>
      </w:r>
      <w:r w:rsidRPr="00DA0923">
        <w:rPr>
          <w:rFonts w:ascii="Times New Roman" w:hAnsi="Times New Roman" w:cs="Times New Roman"/>
          <w:sz w:val="28"/>
          <w:szCs w:val="28"/>
        </w:rPr>
        <w:t>-95</w:t>
      </w:r>
      <w:r>
        <w:rPr>
          <w:rFonts w:ascii="Times New Roman" w:hAnsi="Times New Roman" w:cs="Times New Roman"/>
          <w:sz w:val="28"/>
          <w:szCs w:val="28"/>
        </w:rPr>
        <w:t>. Приймаємо значення 9291 грн</w:t>
      </w:r>
      <w:r w:rsidR="00914471">
        <w:rPr>
          <w:rFonts w:ascii="Times New Roman" w:hAnsi="Times New Roman" w:cs="Times New Roman"/>
          <w:sz w:val="28"/>
          <w:szCs w:val="28"/>
        </w:rPr>
        <w:t>., як середнє, оскільки дані взято</w:t>
      </w:r>
      <w:r>
        <w:rPr>
          <w:rFonts w:ascii="Times New Roman" w:hAnsi="Times New Roman" w:cs="Times New Roman"/>
          <w:sz w:val="28"/>
          <w:szCs w:val="28"/>
        </w:rPr>
        <w:t xml:space="preserve"> з АЗС середнього типу (по рівню реалізації). Також приймемо кількість АЗС</w:t>
      </w:r>
      <w:r w:rsidR="00914471">
        <w:rPr>
          <w:rFonts w:ascii="Times New Roman" w:hAnsi="Times New Roman" w:cs="Times New Roman"/>
          <w:sz w:val="28"/>
          <w:szCs w:val="28"/>
        </w:rPr>
        <w:t>,</w:t>
      </w:r>
      <w:r>
        <w:rPr>
          <w:rFonts w:ascii="Times New Roman" w:hAnsi="Times New Roman" w:cs="Times New Roman"/>
          <w:sz w:val="28"/>
          <w:szCs w:val="28"/>
        </w:rPr>
        <w:t xml:space="preserve"> які реалізовують </w:t>
      </w:r>
      <w:r>
        <w:rPr>
          <w:rFonts w:ascii="Times New Roman" w:hAnsi="Times New Roman" w:cs="Times New Roman"/>
          <w:sz w:val="28"/>
          <w:szCs w:val="28"/>
          <w:lang w:val="en-US"/>
        </w:rPr>
        <w:t>Pulls</w:t>
      </w:r>
      <w:r w:rsidRPr="00DA0923">
        <w:rPr>
          <w:rFonts w:ascii="Times New Roman" w:hAnsi="Times New Roman" w:cs="Times New Roman"/>
          <w:sz w:val="28"/>
          <w:szCs w:val="28"/>
        </w:rPr>
        <w:t>-95</w:t>
      </w:r>
      <w:r>
        <w:rPr>
          <w:rFonts w:ascii="Times New Roman" w:hAnsi="Times New Roman" w:cs="Times New Roman"/>
          <w:sz w:val="28"/>
          <w:szCs w:val="28"/>
        </w:rPr>
        <w:t xml:space="preserve"> – 300 шт. Це пояснюється тим</w:t>
      </w:r>
      <w:r w:rsidR="00914471">
        <w:rPr>
          <w:rFonts w:ascii="Times New Roman" w:hAnsi="Times New Roman" w:cs="Times New Roman"/>
          <w:sz w:val="28"/>
          <w:szCs w:val="28"/>
        </w:rPr>
        <w:t>,</w:t>
      </w:r>
      <w:r>
        <w:rPr>
          <w:rFonts w:ascii="Times New Roman" w:hAnsi="Times New Roman" w:cs="Times New Roman"/>
          <w:sz w:val="28"/>
          <w:szCs w:val="28"/>
        </w:rPr>
        <w:t xml:space="preserve"> що не всі заправні станції мають в наявності даний вид пального.</w:t>
      </w:r>
    </w:p>
    <w:p w:rsidR="00DA0923" w:rsidRDefault="00DA0923" w:rsidP="00E13294">
      <w:pPr>
        <w:spacing w:line="360" w:lineRule="auto"/>
        <w:jc w:val="center"/>
        <w:rPr>
          <w:rFonts w:ascii="Times New Roman" w:hAnsi="Times New Roman" w:cs="Times New Roman"/>
          <w:sz w:val="28"/>
          <w:szCs w:val="28"/>
        </w:rPr>
      </w:pPr>
    </w:p>
    <w:p w:rsidR="00DA0923" w:rsidRDefault="00E13294" w:rsidP="00E13294">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380759">
        <w:rPr>
          <w:rFonts w:ascii="Times New Roman" w:hAnsi="Times New Roman" w:cs="Times New Roman"/>
          <w:sz w:val="28"/>
          <w:szCs w:val="28"/>
        </w:rPr>
        <w:t xml:space="preserve">                             </w:t>
      </w:r>
      <w:r>
        <w:rPr>
          <w:rFonts w:ascii="Times New Roman" w:hAnsi="Times New Roman" w:cs="Times New Roman"/>
          <w:sz w:val="28"/>
          <w:szCs w:val="28"/>
        </w:rPr>
        <w:t xml:space="preserve">  </w:t>
      </w:r>
      <w:r w:rsidR="00DA0923">
        <w:rPr>
          <w:rFonts w:ascii="Times New Roman" w:hAnsi="Times New Roman" w:cs="Times New Roman"/>
          <w:sz w:val="28"/>
          <w:szCs w:val="28"/>
        </w:rPr>
        <w:t>Пз = 9</w:t>
      </w:r>
      <w:r w:rsidR="00380759">
        <w:rPr>
          <w:rFonts w:ascii="Times New Roman" w:hAnsi="Times New Roman" w:cs="Times New Roman"/>
          <w:sz w:val="28"/>
          <w:szCs w:val="28"/>
        </w:rPr>
        <w:t xml:space="preserve"> </w:t>
      </w:r>
      <w:r w:rsidR="00DA0923">
        <w:rPr>
          <w:rFonts w:ascii="Times New Roman" w:hAnsi="Times New Roman" w:cs="Times New Roman"/>
          <w:sz w:val="28"/>
          <w:szCs w:val="28"/>
        </w:rPr>
        <w:t xml:space="preserve">291 </w:t>
      </w:r>
      <m:oMath>
        <m:r>
          <w:rPr>
            <w:rFonts w:ascii="Cambria Math" w:hAnsi="Cambria Math" w:cs="Times New Roman"/>
            <w:sz w:val="28"/>
            <w:szCs w:val="28"/>
          </w:rPr>
          <m:t>×</m:t>
        </m:r>
      </m:oMath>
      <w:r w:rsidR="00DA0923">
        <w:rPr>
          <w:rFonts w:ascii="Times New Roman" w:hAnsi="Times New Roman" w:cs="Times New Roman"/>
          <w:sz w:val="28"/>
          <w:szCs w:val="28"/>
        </w:rPr>
        <w:t xml:space="preserve"> 300 = </w:t>
      </w:r>
      <w:r>
        <w:rPr>
          <w:rFonts w:ascii="Times New Roman" w:hAnsi="Times New Roman" w:cs="Times New Roman"/>
          <w:sz w:val="28"/>
          <w:szCs w:val="28"/>
        </w:rPr>
        <w:t>2</w:t>
      </w:r>
      <w:r w:rsidR="00380759">
        <w:rPr>
          <w:rFonts w:ascii="Times New Roman" w:hAnsi="Times New Roman" w:cs="Times New Roman"/>
          <w:sz w:val="28"/>
          <w:szCs w:val="28"/>
        </w:rPr>
        <w:t> </w:t>
      </w:r>
      <w:r>
        <w:rPr>
          <w:rFonts w:ascii="Times New Roman" w:hAnsi="Times New Roman" w:cs="Times New Roman"/>
          <w:sz w:val="28"/>
          <w:szCs w:val="28"/>
        </w:rPr>
        <w:t>787</w:t>
      </w:r>
      <w:r w:rsidR="00380759">
        <w:rPr>
          <w:rFonts w:ascii="Times New Roman" w:hAnsi="Times New Roman" w:cs="Times New Roman"/>
          <w:sz w:val="28"/>
          <w:szCs w:val="28"/>
        </w:rPr>
        <w:t xml:space="preserve"> </w:t>
      </w:r>
      <w:r>
        <w:rPr>
          <w:rFonts w:ascii="Times New Roman" w:hAnsi="Times New Roman" w:cs="Times New Roman"/>
          <w:sz w:val="28"/>
          <w:szCs w:val="28"/>
        </w:rPr>
        <w:t xml:space="preserve">300 грн       </w:t>
      </w:r>
      <w:r w:rsidR="004E12DF">
        <w:rPr>
          <w:rFonts w:ascii="Times New Roman" w:hAnsi="Times New Roman" w:cs="Times New Roman"/>
          <w:sz w:val="28"/>
          <w:szCs w:val="28"/>
        </w:rPr>
        <w:t xml:space="preserve">                            (5.4</w:t>
      </w:r>
      <w:r>
        <w:rPr>
          <w:rFonts w:ascii="Times New Roman" w:hAnsi="Times New Roman" w:cs="Times New Roman"/>
          <w:sz w:val="28"/>
          <w:szCs w:val="28"/>
        </w:rPr>
        <w:t>)</w:t>
      </w:r>
    </w:p>
    <w:p w:rsidR="00102F9A" w:rsidRDefault="00102F9A" w:rsidP="00CD046F">
      <w:pPr>
        <w:spacing w:line="360" w:lineRule="auto"/>
        <w:jc w:val="both"/>
        <w:rPr>
          <w:rFonts w:ascii="Times New Roman" w:hAnsi="Times New Roman" w:cs="Times New Roman"/>
          <w:sz w:val="28"/>
          <w:szCs w:val="28"/>
        </w:rPr>
      </w:pPr>
    </w:p>
    <w:p w:rsidR="00E13294" w:rsidRPr="00740C22" w:rsidRDefault="00E13294" w:rsidP="00E13294">
      <w:pPr>
        <w:spacing w:line="360" w:lineRule="auto"/>
        <w:ind w:firstLine="709"/>
        <w:jc w:val="both"/>
        <w:rPr>
          <w:rFonts w:ascii="Times New Roman" w:hAnsi="Times New Roman" w:cs="Times New Roman"/>
          <w:i/>
          <w:sz w:val="28"/>
          <w:szCs w:val="28"/>
          <w:lang w:val="ru-RU"/>
        </w:rPr>
      </w:pPr>
      <w:r w:rsidRPr="00740C22">
        <w:rPr>
          <w:rFonts w:ascii="Times New Roman" w:hAnsi="Times New Roman" w:cs="Times New Roman"/>
          <w:i/>
          <w:sz w:val="28"/>
          <w:szCs w:val="28"/>
          <w:lang w:val="ru-RU"/>
        </w:rPr>
        <w:t>- в</w:t>
      </w:r>
      <w:r w:rsidRPr="00740C22">
        <w:rPr>
          <w:rFonts w:ascii="Times New Roman" w:hAnsi="Times New Roman" w:cs="Times New Roman"/>
          <w:i/>
          <w:sz w:val="28"/>
          <w:szCs w:val="28"/>
        </w:rPr>
        <w:t xml:space="preserve">изначаємо економічний ефект </w:t>
      </w:r>
      <w:proofErr w:type="gramStart"/>
      <w:r w:rsidRPr="00740C22">
        <w:rPr>
          <w:rFonts w:ascii="Times New Roman" w:hAnsi="Times New Roman" w:cs="Times New Roman"/>
          <w:i/>
          <w:sz w:val="28"/>
          <w:szCs w:val="28"/>
        </w:rPr>
        <w:t>по</w:t>
      </w:r>
      <w:proofErr w:type="gramEnd"/>
      <w:r w:rsidRPr="00740C22">
        <w:rPr>
          <w:rFonts w:ascii="Times New Roman" w:hAnsi="Times New Roman" w:cs="Times New Roman"/>
          <w:i/>
          <w:sz w:val="28"/>
          <w:szCs w:val="28"/>
        </w:rPr>
        <w:t xml:space="preserve"> відношенню до пального </w:t>
      </w:r>
      <w:r w:rsidRPr="00740C22">
        <w:rPr>
          <w:rFonts w:ascii="Times New Roman" w:hAnsi="Times New Roman" w:cs="Times New Roman"/>
          <w:i/>
          <w:sz w:val="28"/>
          <w:szCs w:val="28"/>
          <w:lang w:val="en-US"/>
        </w:rPr>
        <w:t>Diesel</w:t>
      </w:r>
      <w:r w:rsidRPr="00740C22">
        <w:rPr>
          <w:rFonts w:ascii="Times New Roman" w:hAnsi="Times New Roman" w:cs="Times New Roman"/>
          <w:i/>
          <w:sz w:val="28"/>
          <w:szCs w:val="28"/>
        </w:rPr>
        <w:t xml:space="preserve"> </w:t>
      </w:r>
      <w:r w:rsidRPr="00740C22">
        <w:rPr>
          <w:rFonts w:ascii="Times New Roman" w:hAnsi="Times New Roman" w:cs="Times New Roman"/>
          <w:i/>
          <w:sz w:val="28"/>
          <w:szCs w:val="28"/>
          <w:lang w:val="en-US"/>
        </w:rPr>
        <w:t>Pulls</w:t>
      </w:r>
      <w:r w:rsidRPr="00740C22">
        <w:rPr>
          <w:rFonts w:ascii="Times New Roman" w:hAnsi="Times New Roman" w:cs="Times New Roman"/>
          <w:i/>
          <w:sz w:val="28"/>
          <w:szCs w:val="28"/>
          <w:lang w:val="ru-RU"/>
        </w:rPr>
        <w:t>.</w:t>
      </w:r>
    </w:p>
    <w:p w:rsidR="00A33D65" w:rsidRPr="00A33D65" w:rsidRDefault="00A33D65" w:rsidP="00A33D6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Для отримання даних по дизельному паливу використаємо</w:t>
      </w:r>
      <w:r w:rsidR="00914471">
        <w:rPr>
          <w:rFonts w:ascii="Times New Roman" w:hAnsi="Times New Roman" w:cs="Times New Roman"/>
          <w:sz w:val="28"/>
          <w:szCs w:val="28"/>
          <w:lang w:val="ru-RU"/>
        </w:rPr>
        <w:t xml:space="preserve"> емпіричний метод накладання да</w:t>
      </w:r>
      <w:r>
        <w:rPr>
          <w:rFonts w:ascii="Times New Roman" w:hAnsi="Times New Roman" w:cs="Times New Roman"/>
          <w:sz w:val="28"/>
          <w:szCs w:val="28"/>
          <w:lang w:val="ru-RU"/>
        </w:rPr>
        <w:t>них.</w:t>
      </w:r>
    </w:p>
    <w:p w:rsidR="00E13294" w:rsidRDefault="00E13294" w:rsidP="00E13294">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ab/>
        <w:t>І</w:t>
      </w:r>
      <w:r w:rsidR="00914471">
        <w:rPr>
          <w:rFonts w:ascii="Times New Roman" w:hAnsi="Times New Roman" w:cs="Times New Roman"/>
          <w:sz w:val="28"/>
          <w:szCs w:val="28"/>
        </w:rPr>
        <w:t>з наявних да</w:t>
      </w:r>
      <w:r>
        <w:rPr>
          <w:rFonts w:ascii="Times New Roman" w:hAnsi="Times New Roman" w:cs="Times New Roman"/>
          <w:sz w:val="28"/>
          <w:szCs w:val="28"/>
        </w:rPr>
        <w:t>них візьмемо середнє значення рівня продаж ДП Євро за два м</w:t>
      </w:r>
      <w:r w:rsidR="00A33D65">
        <w:rPr>
          <w:rFonts w:ascii="Times New Roman" w:hAnsi="Times New Roman" w:cs="Times New Roman"/>
          <w:sz w:val="28"/>
          <w:szCs w:val="28"/>
        </w:rPr>
        <w:t>ісяці по готівковій реалізації (див. додаток Ж, З)</w:t>
      </w:r>
      <w:r w:rsidRPr="00E13294">
        <w:rPr>
          <w:rFonts w:ascii="Times New Roman" w:hAnsi="Times New Roman" w:cs="Times New Roman"/>
          <w:sz w:val="28"/>
          <w:szCs w:val="28"/>
          <w:lang w:val="ru-RU"/>
        </w:rPr>
        <w:t>:</w:t>
      </w:r>
    </w:p>
    <w:p w:rsidR="00E13294" w:rsidRDefault="00E13294" w:rsidP="00E13294">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E13294" w:rsidRDefault="00E13294" w:rsidP="00E13294">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Рср = (80</w:t>
      </w:r>
      <w:r w:rsidR="00380759">
        <w:rPr>
          <w:rFonts w:ascii="Times New Roman" w:hAnsi="Times New Roman" w:cs="Times New Roman"/>
          <w:sz w:val="28"/>
          <w:szCs w:val="28"/>
        </w:rPr>
        <w:t xml:space="preserve"> </w:t>
      </w:r>
      <w:r>
        <w:rPr>
          <w:rFonts w:ascii="Times New Roman" w:hAnsi="Times New Roman" w:cs="Times New Roman"/>
          <w:sz w:val="28"/>
          <w:szCs w:val="28"/>
        </w:rPr>
        <w:t>527 + 107</w:t>
      </w:r>
      <w:r w:rsidR="00380759">
        <w:rPr>
          <w:rFonts w:ascii="Times New Roman" w:hAnsi="Times New Roman" w:cs="Times New Roman"/>
          <w:sz w:val="28"/>
          <w:szCs w:val="28"/>
        </w:rPr>
        <w:t xml:space="preserve"> </w:t>
      </w:r>
      <w:r>
        <w:rPr>
          <w:rFonts w:ascii="Times New Roman" w:hAnsi="Times New Roman" w:cs="Times New Roman"/>
          <w:sz w:val="28"/>
          <w:szCs w:val="28"/>
        </w:rPr>
        <w:t>678) / 2 = 94</w:t>
      </w:r>
      <w:r w:rsidR="00380759">
        <w:rPr>
          <w:rFonts w:ascii="Times New Roman" w:hAnsi="Times New Roman" w:cs="Times New Roman"/>
          <w:sz w:val="28"/>
          <w:szCs w:val="28"/>
        </w:rPr>
        <w:t xml:space="preserve"> </w:t>
      </w:r>
      <w:r>
        <w:rPr>
          <w:rFonts w:ascii="Times New Roman" w:hAnsi="Times New Roman" w:cs="Times New Roman"/>
          <w:sz w:val="28"/>
          <w:szCs w:val="28"/>
        </w:rPr>
        <w:t>102,5 л.                       (5.</w:t>
      </w:r>
      <w:r w:rsidR="004E12DF">
        <w:rPr>
          <w:rFonts w:ascii="Times New Roman" w:hAnsi="Times New Roman" w:cs="Times New Roman"/>
          <w:sz w:val="28"/>
          <w:szCs w:val="28"/>
        </w:rPr>
        <w:t>5</w:t>
      </w:r>
      <w:r>
        <w:rPr>
          <w:rFonts w:ascii="Times New Roman" w:hAnsi="Times New Roman" w:cs="Times New Roman"/>
          <w:sz w:val="28"/>
          <w:szCs w:val="28"/>
        </w:rPr>
        <w:t>)</w:t>
      </w:r>
    </w:p>
    <w:p w:rsidR="00E13294" w:rsidRDefault="00E13294" w:rsidP="00E13294">
      <w:pPr>
        <w:spacing w:line="360" w:lineRule="auto"/>
        <w:jc w:val="center"/>
        <w:rPr>
          <w:rFonts w:ascii="Times New Roman" w:hAnsi="Times New Roman" w:cs="Times New Roman"/>
          <w:sz w:val="28"/>
          <w:szCs w:val="28"/>
        </w:rPr>
      </w:pPr>
    </w:p>
    <w:p w:rsidR="00E13294" w:rsidRDefault="00A33D65" w:rsidP="00A33D6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ab/>
        <w:t xml:space="preserve">Для визначення рівня продаж пального </w:t>
      </w:r>
      <w:r>
        <w:rPr>
          <w:rFonts w:ascii="Times New Roman" w:hAnsi="Times New Roman" w:cs="Times New Roman"/>
          <w:sz w:val="28"/>
          <w:szCs w:val="28"/>
          <w:lang w:val="en-US"/>
        </w:rPr>
        <w:t>Diesel</w:t>
      </w:r>
      <w:r>
        <w:rPr>
          <w:rFonts w:ascii="Times New Roman" w:hAnsi="Times New Roman" w:cs="Times New Roman"/>
          <w:sz w:val="28"/>
          <w:szCs w:val="28"/>
        </w:rPr>
        <w:t xml:space="preserve"> </w:t>
      </w:r>
      <w:r>
        <w:rPr>
          <w:rFonts w:ascii="Times New Roman" w:hAnsi="Times New Roman" w:cs="Times New Roman"/>
          <w:sz w:val="28"/>
          <w:szCs w:val="28"/>
          <w:lang w:val="en-US"/>
        </w:rPr>
        <w:t>Pulls</w:t>
      </w:r>
      <w:r>
        <w:rPr>
          <w:rFonts w:ascii="Times New Roman" w:hAnsi="Times New Roman" w:cs="Times New Roman"/>
          <w:sz w:val="28"/>
          <w:szCs w:val="28"/>
        </w:rPr>
        <w:t xml:space="preserve"> загалом слід порівняти значення відносно базового пального, тобто припускаємо, що рівень продаж </w:t>
      </w:r>
      <w:r>
        <w:rPr>
          <w:rFonts w:ascii="Times New Roman" w:hAnsi="Times New Roman" w:cs="Times New Roman"/>
          <w:sz w:val="28"/>
          <w:szCs w:val="28"/>
          <w:lang w:val="en-US"/>
        </w:rPr>
        <w:t>Diesel</w:t>
      </w:r>
      <w:r>
        <w:rPr>
          <w:rFonts w:ascii="Times New Roman" w:hAnsi="Times New Roman" w:cs="Times New Roman"/>
          <w:sz w:val="28"/>
          <w:szCs w:val="28"/>
        </w:rPr>
        <w:t xml:space="preserve"> </w:t>
      </w:r>
      <w:r>
        <w:rPr>
          <w:rFonts w:ascii="Times New Roman" w:hAnsi="Times New Roman" w:cs="Times New Roman"/>
          <w:sz w:val="28"/>
          <w:szCs w:val="28"/>
          <w:lang w:val="en-US"/>
        </w:rPr>
        <w:t>Pulls</w:t>
      </w:r>
      <w:r>
        <w:rPr>
          <w:rFonts w:ascii="Times New Roman" w:hAnsi="Times New Roman" w:cs="Times New Roman"/>
          <w:sz w:val="28"/>
          <w:szCs w:val="28"/>
        </w:rPr>
        <w:t xml:space="preserve"> збільшився ідентично пальному </w:t>
      </w:r>
      <w:r>
        <w:rPr>
          <w:rFonts w:ascii="Times New Roman" w:hAnsi="Times New Roman" w:cs="Times New Roman"/>
          <w:sz w:val="28"/>
          <w:szCs w:val="28"/>
          <w:lang w:val="en-US"/>
        </w:rPr>
        <w:t>Pulls</w:t>
      </w:r>
      <w:r w:rsidRPr="00A33D65">
        <w:rPr>
          <w:rFonts w:ascii="Times New Roman" w:hAnsi="Times New Roman" w:cs="Times New Roman"/>
          <w:sz w:val="28"/>
          <w:szCs w:val="28"/>
        </w:rPr>
        <w:t>-95</w:t>
      </w:r>
      <w:r w:rsidR="00914471">
        <w:rPr>
          <w:rFonts w:ascii="Times New Roman" w:hAnsi="Times New Roman" w:cs="Times New Roman"/>
          <w:sz w:val="28"/>
          <w:szCs w:val="28"/>
        </w:rPr>
        <w:t>. Виходячи з існуючих да</w:t>
      </w:r>
      <w:r>
        <w:rPr>
          <w:rFonts w:ascii="Times New Roman" w:hAnsi="Times New Roman" w:cs="Times New Roman"/>
          <w:sz w:val="28"/>
          <w:szCs w:val="28"/>
        </w:rPr>
        <w:t>них</w:t>
      </w:r>
      <w:r w:rsidR="00914471">
        <w:rPr>
          <w:rFonts w:ascii="Times New Roman" w:hAnsi="Times New Roman" w:cs="Times New Roman"/>
          <w:sz w:val="28"/>
          <w:szCs w:val="28"/>
        </w:rPr>
        <w:t>,</w:t>
      </w:r>
      <w:r>
        <w:rPr>
          <w:rFonts w:ascii="Times New Roman" w:hAnsi="Times New Roman" w:cs="Times New Roman"/>
          <w:sz w:val="28"/>
          <w:szCs w:val="28"/>
        </w:rPr>
        <w:t xml:space="preserve"> робим</w:t>
      </w:r>
      <w:r w:rsidR="00914471">
        <w:rPr>
          <w:rFonts w:ascii="Times New Roman" w:hAnsi="Times New Roman" w:cs="Times New Roman"/>
          <w:sz w:val="28"/>
          <w:szCs w:val="28"/>
        </w:rPr>
        <w:t>о</w:t>
      </w:r>
      <w:r>
        <w:rPr>
          <w:rFonts w:ascii="Times New Roman" w:hAnsi="Times New Roman" w:cs="Times New Roman"/>
          <w:sz w:val="28"/>
          <w:szCs w:val="28"/>
        </w:rPr>
        <w:t xml:space="preserve"> висновки відносно </w:t>
      </w:r>
      <w:r>
        <w:rPr>
          <w:rFonts w:ascii="Times New Roman" w:hAnsi="Times New Roman" w:cs="Times New Roman"/>
          <w:sz w:val="28"/>
          <w:szCs w:val="28"/>
          <w:lang w:val="en-US"/>
        </w:rPr>
        <w:t>Pulls</w:t>
      </w:r>
      <w:r w:rsidRPr="00A33D65">
        <w:rPr>
          <w:rFonts w:ascii="Times New Roman" w:hAnsi="Times New Roman" w:cs="Times New Roman"/>
          <w:sz w:val="28"/>
          <w:szCs w:val="28"/>
        </w:rPr>
        <w:t>-95</w:t>
      </w:r>
      <w:r>
        <w:rPr>
          <w:rFonts w:ascii="Times New Roman" w:hAnsi="Times New Roman" w:cs="Times New Roman"/>
          <w:sz w:val="28"/>
          <w:szCs w:val="28"/>
        </w:rPr>
        <w:t xml:space="preserve"> та А-95 за період до перегонів</w:t>
      </w:r>
      <w:r w:rsidR="007D62C8" w:rsidRPr="007D62C8">
        <w:rPr>
          <w:rFonts w:ascii="Times New Roman" w:hAnsi="Times New Roman" w:cs="Times New Roman"/>
          <w:sz w:val="28"/>
          <w:szCs w:val="28"/>
          <w:lang w:val="ru-RU"/>
        </w:rPr>
        <w:t xml:space="preserve"> </w:t>
      </w:r>
      <w:r w:rsidR="007D62C8">
        <w:rPr>
          <w:rFonts w:ascii="Times New Roman" w:hAnsi="Times New Roman" w:cs="Times New Roman"/>
          <w:sz w:val="28"/>
          <w:szCs w:val="28"/>
          <w:lang w:val="ru-RU"/>
        </w:rPr>
        <w:t>(відсоткове співвідношення брендового і звичайного пального)</w:t>
      </w:r>
      <w:r w:rsidR="007D62C8" w:rsidRPr="007D62C8">
        <w:rPr>
          <w:rFonts w:ascii="Times New Roman" w:hAnsi="Times New Roman" w:cs="Times New Roman"/>
          <w:sz w:val="28"/>
          <w:szCs w:val="28"/>
          <w:lang w:val="ru-RU"/>
        </w:rPr>
        <w:t>:</w:t>
      </w:r>
    </w:p>
    <w:p w:rsidR="007D62C8" w:rsidRPr="007D62C8" w:rsidRDefault="007D62C8" w:rsidP="00A33D65">
      <w:pPr>
        <w:spacing w:line="360" w:lineRule="auto"/>
        <w:jc w:val="both"/>
        <w:rPr>
          <w:rFonts w:ascii="Times New Roman" w:hAnsi="Times New Roman" w:cs="Times New Roman"/>
          <w:sz w:val="36"/>
          <w:szCs w:val="36"/>
          <w:lang w:val="ru-RU"/>
        </w:rPr>
      </w:pPr>
    </w:p>
    <w:p w:rsidR="007D62C8" w:rsidRDefault="007D62C8" w:rsidP="007D62C8">
      <w:pPr>
        <w:spacing w:line="360" w:lineRule="auto"/>
        <w:jc w:val="center"/>
        <w:rPr>
          <w:rFonts w:ascii="Times New Roman" w:hAnsi="Times New Roman" w:cs="Times New Roman"/>
          <w:sz w:val="28"/>
          <w:szCs w:val="28"/>
        </w:rPr>
      </w:pPr>
      <w:r>
        <w:rPr>
          <w:rFonts w:ascii="Times New Roman" w:hAnsi="Times New Roman" w:cs="Times New Roman"/>
          <w:sz w:val="36"/>
          <w:szCs w:val="36"/>
          <w:lang w:val="ru-RU"/>
        </w:rPr>
        <w:lastRenderedPageBreak/>
        <w:t xml:space="preserve">                                         </w:t>
      </w:r>
      <m:oMath>
        <m:f>
          <m:fPr>
            <m:ctrlPr>
              <w:rPr>
                <w:rFonts w:ascii="Cambria Math" w:hAnsi="Cambria Math" w:cs="Times New Roman"/>
                <w:i/>
                <w:sz w:val="36"/>
                <w:szCs w:val="36"/>
                <w:lang w:val="ru-RU"/>
              </w:rPr>
            </m:ctrlPr>
          </m:fPr>
          <m:num>
            <m:r>
              <w:rPr>
                <w:rFonts w:ascii="Cambria Math" w:hAnsi="Cambria Math" w:cs="Times New Roman"/>
                <w:sz w:val="36"/>
                <w:szCs w:val="36"/>
                <w:lang w:val="ru-RU"/>
              </w:rPr>
              <m:t>8 013</m:t>
            </m:r>
          </m:num>
          <m:den>
            <m:r>
              <w:rPr>
                <w:rFonts w:ascii="Cambria Math" w:hAnsi="Cambria Math" w:cs="Times New Roman"/>
                <w:sz w:val="36"/>
                <w:szCs w:val="36"/>
                <w:lang w:val="en-US"/>
              </w:rPr>
              <m:t>X</m:t>
            </m:r>
          </m:den>
        </m:f>
        <m:r>
          <w:rPr>
            <w:rFonts w:ascii="Cambria Math" w:hAnsi="Cambria Math" w:cs="Times New Roman"/>
            <w:sz w:val="36"/>
            <w:szCs w:val="36"/>
            <w:lang w:val="ru-RU"/>
          </w:rPr>
          <m:t>=</m:t>
        </m:r>
        <m:f>
          <m:fPr>
            <m:ctrlPr>
              <w:rPr>
                <w:rFonts w:ascii="Cambria Math" w:hAnsi="Cambria Math" w:cs="Times New Roman"/>
                <w:i/>
                <w:sz w:val="36"/>
                <w:szCs w:val="36"/>
                <w:lang w:val="ru-RU"/>
              </w:rPr>
            </m:ctrlPr>
          </m:fPr>
          <m:num>
            <m:r>
              <w:rPr>
                <w:rFonts w:ascii="Cambria Math" w:hAnsi="Cambria Math" w:cs="Times New Roman"/>
                <w:sz w:val="36"/>
                <w:szCs w:val="36"/>
                <w:lang w:val="ru-RU"/>
              </w:rPr>
              <m:t>52 725</m:t>
            </m:r>
          </m:num>
          <m:den>
            <m:r>
              <w:rPr>
                <w:rFonts w:ascii="Cambria Math" w:hAnsi="Cambria Math" w:cs="Times New Roman"/>
                <w:sz w:val="36"/>
                <w:szCs w:val="36"/>
                <w:lang w:val="ru-RU"/>
              </w:rPr>
              <m:t>100%</m:t>
            </m:r>
          </m:den>
        </m:f>
        <m:r>
          <w:rPr>
            <w:rFonts w:ascii="Cambria Math" w:hAnsi="Cambria Math" w:cs="Times New Roman"/>
            <w:sz w:val="36"/>
            <w:szCs w:val="36"/>
            <w:lang w:val="ru-RU"/>
          </w:rPr>
          <m:t>;</m:t>
        </m:r>
      </m:oMath>
      <w:r w:rsidRPr="007D62C8">
        <w:rPr>
          <w:rFonts w:ascii="Times New Roman" w:hAnsi="Times New Roman" w:cs="Times New Roman"/>
          <w:sz w:val="28"/>
          <w:szCs w:val="28"/>
        </w:rPr>
        <w:t xml:space="preserve"> </w:t>
      </w:r>
      <w:r>
        <w:rPr>
          <w:rFonts w:ascii="Times New Roman" w:hAnsi="Times New Roman" w:cs="Times New Roman"/>
          <w:sz w:val="28"/>
          <w:szCs w:val="28"/>
        </w:rPr>
        <w:t xml:space="preserve">                                              (5.</w:t>
      </w:r>
      <w:r w:rsidR="004E12DF">
        <w:rPr>
          <w:rFonts w:ascii="Times New Roman" w:hAnsi="Times New Roman" w:cs="Times New Roman"/>
          <w:sz w:val="28"/>
          <w:szCs w:val="28"/>
        </w:rPr>
        <w:t>6</w:t>
      </w:r>
      <w:r>
        <w:rPr>
          <w:rFonts w:ascii="Times New Roman" w:hAnsi="Times New Roman" w:cs="Times New Roman"/>
          <w:sz w:val="28"/>
          <w:szCs w:val="28"/>
        </w:rPr>
        <w:t>)</w:t>
      </w:r>
    </w:p>
    <w:p w:rsidR="002E18EB" w:rsidRDefault="002E18EB" w:rsidP="007D62C8">
      <w:pPr>
        <w:spacing w:line="360" w:lineRule="auto"/>
        <w:jc w:val="center"/>
        <w:rPr>
          <w:rFonts w:ascii="Times New Roman" w:hAnsi="Times New Roman" w:cs="Times New Roman"/>
          <w:sz w:val="28"/>
          <w:szCs w:val="28"/>
        </w:rPr>
      </w:pPr>
    </w:p>
    <w:p w:rsidR="007D62C8" w:rsidRDefault="007D62C8" w:rsidP="007D62C8">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X</w:t>
      </w:r>
      <w:r w:rsidRPr="004E12DF">
        <w:rPr>
          <w:rFonts w:ascii="Times New Roman" w:hAnsi="Times New Roman" w:cs="Times New Roman"/>
          <w:sz w:val="28"/>
          <w:szCs w:val="28"/>
          <w:lang w:val="ru-RU"/>
        </w:rPr>
        <w:t xml:space="preserve"> = </w:t>
      </w:r>
      <w:r>
        <w:rPr>
          <w:rFonts w:ascii="Times New Roman" w:hAnsi="Times New Roman" w:cs="Times New Roman"/>
          <w:sz w:val="28"/>
          <w:szCs w:val="28"/>
        </w:rPr>
        <w:t>15</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w:t>
      </w:r>
    </w:p>
    <w:p w:rsidR="007D62C8" w:rsidRDefault="007D62C8" w:rsidP="007D62C8">
      <w:pPr>
        <w:spacing w:line="360" w:lineRule="auto"/>
        <w:jc w:val="center"/>
        <w:rPr>
          <w:rFonts w:ascii="Times New Roman" w:hAnsi="Times New Roman" w:cs="Times New Roman"/>
          <w:sz w:val="28"/>
          <w:szCs w:val="28"/>
        </w:rPr>
      </w:pPr>
    </w:p>
    <w:p w:rsidR="007D62C8" w:rsidRDefault="007D62C8" w:rsidP="007D62C8">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ab/>
        <w:t xml:space="preserve">Накладемо дані результати по продажах </w:t>
      </w:r>
      <w:r>
        <w:rPr>
          <w:rFonts w:ascii="Times New Roman" w:hAnsi="Times New Roman" w:cs="Times New Roman"/>
          <w:sz w:val="28"/>
          <w:szCs w:val="28"/>
          <w:lang w:val="en-US"/>
        </w:rPr>
        <w:t>Pulls</w:t>
      </w:r>
      <w:r w:rsidRPr="00A33D65">
        <w:rPr>
          <w:rFonts w:ascii="Times New Roman" w:hAnsi="Times New Roman" w:cs="Times New Roman"/>
          <w:sz w:val="28"/>
          <w:szCs w:val="28"/>
        </w:rPr>
        <w:t>-95</w:t>
      </w:r>
      <w:r w:rsidR="004E12DF">
        <w:rPr>
          <w:rFonts w:ascii="Times New Roman" w:hAnsi="Times New Roman" w:cs="Times New Roman"/>
          <w:sz w:val="28"/>
          <w:szCs w:val="28"/>
        </w:rPr>
        <w:t xml:space="preserve"> н</w:t>
      </w:r>
      <w:r>
        <w:rPr>
          <w:rFonts w:ascii="Times New Roman" w:hAnsi="Times New Roman" w:cs="Times New Roman"/>
          <w:sz w:val="28"/>
          <w:szCs w:val="28"/>
        </w:rPr>
        <w:t xml:space="preserve">а </w:t>
      </w:r>
      <w:r>
        <w:rPr>
          <w:rFonts w:ascii="Times New Roman" w:hAnsi="Times New Roman" w:cs="Times New Roman"/>
          <w:sz w:val="28"/>
          <w:szCs w:val="28"/>
          <w:lang w:val="en-US"/>
        </w:rPr>
        <w:t>Diesel</w:t>
      </w:r>
      <w:r>
        <w:rPr>
          <w:rFonts w:ascii="Times New Roman" w:hAnsi="Times New Roman" w:cs="Times New Roman"/>
          <w:sz w:val="28"/>
          <w:szCs w:val="28"/>
        </w:rPr>
        <w:t xml:space="preserve"> </w:t>
      </w:r>
      <w:r>
        <w:rPr>
          <w:rFonts w:ascii="Times New Roman" w:hAnsi="Times New Roman" w:cs="Times New Roman"/>
          <w:sz w:val="28"/>
          <w:szCs w:val="28"/>
          <w:lang w:val="en-US"/>
        </w:rPr>
        <w:t>Pulls</w:t>
      </w:r>
      <w:r>
        <w:rPr>
          <w:rFonts w:ascii="Times New Roman" w:hAnsi="Times New Roman" w:cs="Times New Roman"/>
          <w:sz w:val="28"/>
          <w:szCs w:val="28"/>
        </w:rPr>
        <w:t xml:space="preserve"> і отримаємо наступні значення (при умові, що рівень продаж ДП Євро залишиться на попередньому, базовому рівні</w:t>
      </w:r>
      <w:r w:rsidRPr="007D62C8">
        <w:rPr>
          <w:rFonts w:ascii="Times New Roman" w:hAnsi="Times New Roman" w:cs="Times New Roman"/>
          <w:sz w:val="28"/>
          <w:szCs w:val="28"/>
        </w:rPr>
        <w:t xml:space="preserve"> (</w:t>
      </w:r>
      <w:r>
        <w:rPr>
          <w:rFonts w:ascii="Times New Roman" w:hAnsi="Times New Roman" w:cs="Times New Roman"/>
          <w:sz w:val="28"/>
          <w:szCs w:val="28"/>
        </w:rPr>
        <w:t>до перегонів</w:t>
      </w:r>
      <w:r w:rsidRPr="007D62C8">
        <w:rPr>
          <w:rFonts w:ascii="Times New Roman" w:hAnsi="Times New Roman" w:cs="Times New Roman"/>
          <w:sz w:val="28"/>
          <w:szCs w:val="28"/>
        </w:rPr>
        <w:t>)</w:t>
      </w:r>
      <w:r>
        <w:rPr>
          <w:rFonts w:ascii="Times New Roman" w:hAnsi="Times New Roman" w:cs="Times New Roman"/>
          <w:sz w:val="28"/>
          <w:szCs w:val="28"/>
        </w:rPr>
        <w:t>)</w:t>
      </w:r>
      <w:r w:rsidRPr="007D62C8">
        <w:rPr>
          <w:rFonts w:ascii="Times New Roman" w:hAnsi="Times New Roman" w:cs="Times New Roman"/>
          <w:sz w:val="28"/>
          <w:szCs w:val="28"/>
          <w:lang w:val="ru-RU"/>
        </w:rPr>
        <w:t>:</w:t>
      </w:r>
    </w:p>
    <w:p w:rsidR="007D62C8" w:rsidRPr="007D62C8" w:rsidRDefault="007D62C8" w:rsidP="007D62C8">
      <w:pPr>
        <w:spacing w:line="360" w:lineRule="auto"/>
        <w:jc w:val="both"/>
        <w:rPr>
          <w:rFonts w:ascii="Times New Roman" w:hAnsi="Times New Roman" w:cs="Times New Roman"/>
          <w:sz w:val="28"/>
          <w:szCs w:val="28"/>
          <w:lang w:val="ru-RU"/>
        </w:rPr>
      </w:pPr>
    </w:p>
    <w:p w:rsidR="007D62C8" w:rsidRDefault="007D62C8" w:rsidP="007D62C8">
      <w:pPr>
        <w:spacing w:line="360" w:lineRule="auto"/>
        <w:jc w:val="center"/>
        <w:rPr>
          <w:rFonts w:ascii="Times New Roman" w:hAnsi="Times New Roman" w:cs="Times New Roman"/>
          <w:sz w:val="28"/>
          <w:szCs w:val="28"/>
        </w:rPr>
      </w:pPr>
      <w:r>
        <w:rPr>
          <w:rFonts w:ascii="Times New Roman" w:hAnsi="Times New Roman" w:cs="Times New Roman"/>
          <w:sz w:val="36"/>
          <w:szCs w:val="36"/>
          <w:lang w:val="ru-RU"/>
        </w:rPr>
        <w:t xml:space="preserve">    </w:t>
      </w:r>
      <w:r w:rsidR="00897C8C">
        <w:rPr>
          <w:rFonts w:ascii="Times New Roman" w:hAnsi="Times New Roman" w:cs="Times New Roman"/>
          <w:sz w:val="36"/>
          <w:szCs w:val="36"/>
          <w:lang w:val="ru-RU"/>
        </w:rPr>
        <w:t xml:space="preserve">                           </w:t>
      </w:r>
      <w:r w:rsidR="004E12DF">
        <w:rPr>
          <w:rFonts w:ascii="Times New Roman" w:hAnsi="Times New Roman" w:cs="Times New Roman"/>
          <w:sz w:val="36"/>
          <w:szCs w:val="36"/>
          <w:lang w:val="ru-RU"/>
        </w:rPr>
        <w:t xml:space="preserve"> </w:t>
      </w:r>
      <w:r>
        <w:rPr>
          <w:rFonts w:ascii="Times New Roman" w:hAnsi="Times New Roman" w:cs="Times New Roman"/>
          <w:sz w:val="36"/>
          <w:szCs w:val="36"/>
          <w:lang w:val="ru-RU"/>
        </w:rPr>
        <w:t xml:space="preserve">      </w:t>
      </w:r>
      <m:oMath>
        <m:f>
          <m:fPr>
            <m:ctrlPr>
              <w:rPr>
                <w:rFonts w:ascii="Cambria Math" w:hAnsi="Cambria Math" w:cs="Times New Roman"/>
                <w:i/>
                <w:sz w:val="36"/>
                <w:szCs w:val="36"/>
                <w:lang w:val="ru-RU"/>
              </w:rPr>
            </m:ctrlPr>
          </m:fPr>
          <m:num>
            <m:r>
              <w:rPr>
                <w:rFonts w:ascii="Cambria Math" w:hAnsi="Cambria Math" w:cs="Times New Roman"/>
                <w:sz w:val="36"/>
                <w:szCs w:val="36"/>
                <w:lang w:val="en-US"/>
              </w:rPr>
              <m:t>X</m:t>
            </m:r>
          </m:num>
          <m:den>
            <m:r>
              <w:rPr>
                <w:rFonts w:ascii="Cambria Math" w:hAnsi="Cambria Math" w:cs="Times New Roman"/>
                <w:sz w:val="36"/>
                <w:szCs w:val="36"/>
                <w:lang w:val="ru-RU"/>
              </w:rPr>
              <m:t>15,2%</m:t>
            </m:r>
          </m:den>
        </m:f>
        <m:r>
          <w:rPr>
            <w:rFonts w:ascii="Cambria Math" w:hAnsi="Cambria Math" w:cs="Times New Roman"/>
            <w:sz w:val="36"/>
            <w:szCs w:val="36"/>
            <w:lang w:val="ru-RU"/>
          </w:rPr>
          <m:t>=</m:t>
        </m:r>
        <m:f>
          <m:fPr>
            <m:ctrlPr>
              <w:rPr>
                <w:rFonts w:ascii="Cambria Math" w:hAnsi="Cambria Math" w:cs="Times New Roman"/>
                <w:i/>
                <w:sz w:val="36"/>
                <w:szCs w:val="36"/>
                <w:lang w:val="ru-RU"/>
              </w:rPr>
            </m:ctrlPr>
          </m:fPr>
          <m:num>
            <m:r>
              <w:rPr>
                <w:rFonts w:ascii="Cambria Math" w:hAnsi="Cambria Math" w:cs="Times New Roman"/>
                <w:sz w:val="36"/>
                <w:szCs w:val="36"/>
                <w:lang w:val="ru-RU"/>
              </w:rPr>
              <m:t>94 102,5</m:t>
            </m:r>
          </m:num>
          <m:den>
            <m:r>
              <w:rPr>
                <w:rFonts w:ascii="Cambria Math" w:hAnsi="Cambria Math" w:cs="Times New Roman"/>
                <w:sz w:val="36"/>
                <w:szCs w:val="36"/>
                <w:lang w:val="ru-RU"/>
              </w:rPr>
              <m:t>100%</m:t>
            </m:r>
          </m:den>
        </m:f>
        <m:r>
          <w:rPr>
            <w:rFonts w:ascii="Cambria Math" w:hAnsi="Cambria Math" w:cs="Times New Roman"/>
            <w:sz w:val="36"/>
            <w:szCs w:val="36"/>
            <w:lang w:val="ru-RU"/>
          </w:rPr>
          <m:t>;</m:t>
        </m:r>
      </m:oMath>
      <w:r w:rsidRPr="007D62C8">
        <w:rPr>
          <w:rFonts w:ascii="Times New Roman" w:hAnsi="Times New Roman" w:cs="Times New Roman"/>
          <w:sz w:val="28"/>
          <w:szCs w:val="28"/>
        </w:rPr>
        <w:t xml:space="preserve"> </w:t>
      </w:r>
      <w:r>
        <w:rPr>
          <w:rFonts w:ascii="Times New Roman" w:hAnsi="Times New Roman" w:cs="Times New Roman"/>
          <w:sz w:val="28"/>
          <w:szCs w:val="28"/>
        </w:rPr>
        <w:t xml:space="preserve">                                              (5.</w:t>
      </w:r>
      <w:r w:rsidR="004E12DF">
        <w:rPr>
          <w:rFonts w:ascii="Times New Roman" w:hAnsi="Times New Roman" w:cs="Times New Roman"/>
          <w:sz w:val="28"/>
          <w:szCs w:val="28"/>
          <w:lang w:val="ru-RU"/>
        </w:rPr>
        <w:t>7</w:t>
      </w:r>
      <w:r>
        <w:rPr>
          <w:rFonts w:ascii="Times New Roman" w:hAnsi="Times New Roman" w:cs="Times New Roman"/>
          <w:sz w:val="28"/>
          <w:szCs w:val="28"/>
        </w:rPr>
        <w:t>)</w:t>
      </w:r>
    </w:p>
    <w:p w:rsidR="002E18EB" w:rsidRDefault="002E18EB" w:rsidP="007D62C8">
      <w:pPr>
        <w:spacing w:line="360" w:lineRule="auto"/>
        <w:jc w:val="center"/>
        <w:rPr>
          <w:rFonts w:ascii="Times New Roman" w:hAnsi="Times New Roman" w:cs="Times New Roman"/>
          <w:sz w:val="28"/>
          <w:szCs w:val="28"/>
        </w:rPr>
      </w:pPr>
    </w:p>
    <w:p w:rsidR="004E12DF" w:rsidRDefault="007D62C8" w:rsidP="007D62C8">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X</w:t>
      </w:r>
      <w:r w:rsidRPr="004E12DF">
        <w:rPr>
          <w:rFonts w:ascii="Times New Roman" w:hAnsi="Times New Roman" w:cs="Times New Roman"/>
          <w:sz w:val="28"/>
          <w:szCs w:val="28"/>
          <w:lang w:val="ru-RU"/>
        </w:rPr>
        <w:t xml:space="preserve"> = </w:t>
      </w:r>
      <w:r w:rsidR="004E12DF">
        <w:rPr>
          <w:rFonts w:ascii="Times New Roman" w:hAnsi="Times New Roman" w:cs="Times New Roman"/>
          <w:sz w:val="28"/>
          <w:szCs w:val="28"/>
        </w:rPr>
        <w:t>1</w:t>
      </w:r>
      <w:r w:rsidR="004E12DF" w:rsidRPr="004E12DF">
        <w:rPr>
          <w:rFonts w:ascii="Times New Roman" w:hAnsi="Times New Roman" w:cs="Times New Roman"/>
          <w:sz w:val="28"/>
          <w:szCs w:val="28"/>
          <w:lang w:val="ru-RU"/>
        </w:rPr>
        <w:t>4</w:t>
      </w:r>
      <w:r w:rsidR="00380759">
        <w:rPr>
          <w:rFonts w:ascii="Times New Roman" w:hAnsi="Times New Roman" w:cs="Times New Roman"/>
          <w:sz w:val="28"/>
          <w:szCs w:val="28"/>
          <w:lang w:val="ru-RU"/>
        </w:rPr>
        <w:t xml:space="preserve"> </w:t>
      </w:r>
      <w:r w:rsidR="004E12DF" w:rsidRPr="004E12DF">
        <w:rPr>
          <w:rFonts w:ascii="Times New Roman" w:hAnsi="Times New Roman" w:cs="Times New Roman"/>
          <w:sz w:val="28"/>
          <w:szCs w:val="28"/>
          <w:lang w:val="ru-RU"/>
        </w:rPr>
        <w:t>303</w:t>
      </w:r>
      <w:proofErr w:type="gramStart"/>
      <w:r w:rsidR="004E12DF">
        <w:rPr>
          <w:rFonts w:ascii="Times New Roman" w:hAnsi="Times New Roman" w:cs="Times New Roman"/>
          <w:sz w:val="28"/>
          <w:szCs w:val="28"/>
        </w:rPr>
        <w:t>,</w:t>
      </w:r>
      <w:r w:rsidR="004E12DF" w:rsidRPr="004E12DF">
        <w:rPr>
          <w:rFonts w:ascii="Times New Roman" w:hAnsi="Times New Roman" w:cs="Times New Roman"/>
          <w:sz w:val="28"/>
          <w:szCs w:val="28"/>
          <w:lang w:val="ru-RU"/>
        </w:rPr>
        <w:t>58</w:t>
      </w:r>
      <w:proofErr w:type="gramEnd"/>
      <w:r>
        <w:rPr>
          <w:rFonts w:ascii="Times New Roman" w:hAnsi="Times New Roman" w:cs="Times New Roman"/>
          <w:sz w:val="28"/>
          <w:szCs w:val="28"/>
        </w:rPr>
        <w:t xml:space="preserve"> </w:t>
      </w:r>
      <w:r w:rsidR="004E12DF">
        <w:rPr>
          <w:rFonts w:ascii="Times New Roman" w:hAnsi="Times New Roman" w:cs="Times New Roman"/>
          <w:sz w:val="28"/>
          <w:szCs w:val="28"/>
        </w:rPr>
        <w:t>л</w:t>
      </w:r>
      <w:r>
        <w:rPr>
          <w:rFonts w:ascii="Times New Roman" w:hAnsi="Times New Roman" w:cs="Times New Roman"/>
          <w:sz w:val="28"/>
          <w:szCs w:val="28"/>
        </w:rPr>
        <w:t>.</w:t>
      </w:r>
      <w:r w:rsidR="004E12DF">
        <w:rPr>
          <w:rFonts w:ascii="Times New Roman" w:hAnsi="Times New Roman" w:cs="Times New Roman"/>
          <w:sz w:val="28"/>
          <w:szCs w:val="28"/>
        </w:rPr>
        <w:t xml:space="preserve"> – продано пального </w:t>
      </w:r>
    </w:p>
    <w:p w:rsidR="007D62C8" w:rsidRDefault="004E12DF" w:rsidP="007D62C8">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Diesel</w:t>
      </w:r>
      <w:r>
        <w:rPr>
          <w:rFonts w:ascii="Times New Roman" w:hAnsi="Times New Roman" w:cs="Times New Roman"/>
          <w:sz w:val="28"/>
          <w:szCs w:val="28"/>
        </w:rPr>
        <w:t xml:space="preserve"> </w:t>
      </w:r>
      <w:r>
        <w:rPr>
          <w:rFonts w:ascii="Times New Roman" w:hAnsi="Times New Roman" w:cs="Times New Roman"/>
          <w:sz w:val="28"/>
          <w:szCs w:val="28"/>
          <w:lang w:val="en-US"/>
        </w:rPr>
        <w:t>Pulls</w:t>
      </w:r>
      <w:r>
        <w:rPr>
          <w:rFonts w:ascii="Times New Roman" w:hAnsi="Times New Roman" w:cs="Times New Roman"/>
          <w:sz w:val="28"/>
          <w:szCs w:val="28"/>
        </w:rPr>
        <w:t xml:space="preserve"> до перегонів.</w:t>
      </w:r>
    </w:p>
    <w:p w:rsidR="004E12DF" w:rsidRDefault="004E12DF" w:rsidP="007D62C8">
      <w:pPr>
        <w:spacing w:line="360" w:lineRule="auto"/>
        <w:jc w:val="center"/>
        <w:rPr>
          <w:rFonts w:ascii="Times New Roman" w:hAnsi="Times New Roman" w:cs="Times New Roman"/>
          <w:sz w:val="28"/>
          <w:szCs w:val="28"/>
        </w:rPr>
      </w:pPr>
    </w:p>
    <w:p w:rsidR="00897C8C" w:rsidRPr="00897C8C" w:rsidRDefault="004E12DF" w:rsidP="004E12D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Накладаємо значення рівня продаж </w:t>
      </w:r>
      <w:r>
        <w:rPr>
          <w:rFonts w:ascii="Times New Roman" w:hAnsi="Times New Roman" w:cs="Times New Roman"/>
          <w:sz w:val="28"/>
          <w:szCs w:val="28"/>
          <w:lang w:val="en-US"/>
        </w:rPr>
        <w:t>Pulls</w:t>
      </w:r>
      <w:r w:rsidRPr="00A33D65">
        <w:rPr>
          <w:rFonts w:ascii="Times New Roman" w:hAnsi="Times New Roman" w:cs="Times New Roman"/>
          <w:sz w:val="28"/>
          <w:szCs w:val="28"/>
        </w:rPr>
        <w:t>-95</w:t>
      </w:r>
      <w:r>
        <w:rPr>
          <w:rFonts w:ascii="Times New Roman" w:hAnsi="Times New Roman" w:cs="Times New Roman"/>
          <w:sz w:val="28"/>
          <w:szCs w:val="28"/>
        </w:rPr>
        <w:t xml:space="preserve"> на </w:t>
      </w:r>
      <w:r>
        <w:rPr>
          <w:rFonts w:ascii="Times New Roman" w:hAnsi="Times New Roman" w:cs="Times New Roman"/>
          <w:sz w:val="28"/>
          <w:szCs w:val="28"/>
          <w:lang w:val="en-US"/>
        </w:rPr>
        <w:t>Diesel</w:t>
      </w:r>
      <w:r>
        <w:rPr>
          <w:rFonts w:ascii="Times New Roman" w:hAnsi="Times New Roman" w:cs="Times New Roman"/>
          <w:sz w:val="28"/>
          <w:szCs w:val="28"/>
        </w:rPr>
        <w:t xml:space="preserve"> </w:t>
      </w:r>
      <w:r>
        <w:rPr>
          <w:rFonts w:ascii="Times New Roman" w:hAnsi="Times New Roman" w:cs="Times New Roman"/>
          <w:sz w:val="28"/>
          <w:szCs w:val="28"/>
          <w:lang w:val="en-US"/>
        </w:rPr>
        <w:t>Pulls</w:t>
      </w:r>
      <w:r w:rsidR="00897C8C">
        <w:rPr>
          <w:rFonts w:ascii="Times New Roman" w:hAnsi="Times New Roman" w:cs="Times New Roman"/>
          <w:sz w:val="28"/>
          <w:szCs w:val="28"/>
        </w:rPr>
        <w:t>, тобто 217,1</w:t>
      </w:r>
      <w:r>
        <w:rPr>
          <w:rFonts w:ascii="Times New Roman" w:hAnsi="Times New Roman" w:cs="Times New Roman"/>
          <w:sz w:val="28"/>
          <w:szCs w:val="28"/>
        </w:rPr>
        <w:t xml:space="preserve">% </w:t>
      </w:r>
      <w:r w:rsidR="00897C8C">
        <w:rPr>
          <w:rFonts w:ascii="Times New Roman" w:hAnsi="Times New Roman" w:cs="Times New Roman"/>
          <w:sz w:val="28"/>
          <w:szCs w:val="28"/>
        </w:rPr>
        <w:t>після перегонів, і отримаємо наступні значення</w:t>
      </w:r>
      <w:r w:rsidR="00897C8C" w:rsidRPr="00897C8C">
        <w:rPr>
          <w:rFonts w:ascii="Times New Roman" w:hAnsi="Times New Roman" w:cs="Times New Roman"/>
          <w:sz w:val="28"/>
          <w:szCs w:val="28"/>
        </w:rPr>
        <w:t>:</w:t>
      </w:r>
    </w:p>
    <w:p w:rsidR="004E12DF" w:rsidRDefault="00897C8C" w:rsidP="004E12D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97C8C" w:rsidRDefault="00897C8C" w:rsidP="00897C8C">
      <w:pPr>
        <w:spacing w:line="360" w:lineRule="auto"/>
        <w:jc w:val="center"/>
        <w:rPr>
          <w:rFonts w:ascii="Times New Roman" w:hAnsi="Times New Roman" w:cs="Times New Roman"/>
          <w:sz w:val="28"/>
          <w:szCs w:val="28"/>
        </w:rPr>
      </w:pPr>
      <w:r w:rsidRPr="002E68C9">
        <w:rPr>
          <w:rFonts w:ascii="Times New Roman" w:hAnsi="Times New Roman" w:cs="Times New Roman"/>
          <w:sz w:val="36"/>
          <w:szCs w:val="36"/>
        </w:rPr>
        <w:t xml:space="preserve">                             </w:t>
      </w:r>
      <w:r w:rsidR="00380759" w:rsidRPr="002E68C9">
        <w:rPr>
          <w:rFonts w:ascii="Times New Roman" w:hAnsi="Times New Roman" w:cs="Times New Roman"/>
          <w:sz w:val="36"/>
          <w:szCs w:val="36"/>
        </w:rPr>
        <w:t xml:space="preserve">   </w:t>
      </w:r>
      <w:r w:rsidRPr="002E68C9">
        <w:rPr>
          <w:rFonts w:ascii="Times New Roman" w:hAnsi="Times New Roman" w:cs="Times New Roman"/>
          <w:sz w:val="36"/>
          <w:szCs w:val="36"/>
        </w:rPr>
        <w:t xml:space="preserve">      </w:t>
      </w:r>
      <m:oMath>
        <m:f>
          <m:fPr>
            <m:ctrlPr>
              <w:rPr>
                <w:rFonts w:ascii="Cambria Math" w:hAnsi="Cambria Math" w:cs="Times New Roman"/>
                <w:i/>
                <w:sz w:val="36"/>
                <w:szCs w:val="36"/>
                <w:lang w:val="ru-RU"/>
              </w:rPr>
            </m:ctrlPr>
          </m:fPr>
          <m:num>
            <m:r>
              <w:rPr>
                <w:rFonts w:ascii="Cambria Math" w:hAnsi="Cambria Math" w:cs="Times New Roman"/>
                <w:sz w:val="36"/>
                <w:szCs w:val="36"/>
                <w:lang w:val="en-US"/>
              </w:rPr>
              <m:t>X</m:t>
            </m:r>
          </m:num>
          <m:den>
            <m:r>
              <w:rPr>
                <w:rFonts w:ascii="Cambria Math" w:hAnsi="Cambria Math" w:cs="Times New Roman"/>
                <w:sz w:val="36"/>
                <w:szCs w:val="36"/>
                <w:lang w:val="ru-RU"/>
              </w:rPr>
              <m:t>217,1</m:t>
            </m:r>
          </m:den>
        </m:f>
        <m:r>
          <w:rPr>
            <w:rFonts w:ascii="Cambria Math" w:hAnsi="Cambria Math" w:cs="Times New Roman"/>
            <w:sz w:val="36"/>
            <w:szCs w:val="36"/>
            <w:lang w:val="ru-RU"/>
          </w:rPr>
          <m:t>=</m:t>
        </m:r>
        <m:f>
          <m:fPr>
            <m:ctrlPr>
              <w:rPr>
                <w:rFonts w:ascii="Cambria Math" w:hAnsi="Cambria Math" w:cs="Times New Roman"/>
                <w:i/>
                <w:sz w:val="36"/>
                <w:szCs w:val="36"/>
                <w:lang w:val="ru-RU"/>
              </w:rPr>
            </m:ctrlPr>
          </m:fPr>
          <m:num>
            <m:r>
              <w:rPr>
                <w:rFonts w:ascii="Cambria Math" w:hAnsi="Cambria Math" w:cs="Times New Roman"/>
                <w:sz w:val="36"/>
                <w:szCs w:val="36"/>
                <w:lang w:val="ru-RU"/>
              </w:rPr>
              <m:t>14 303,58</m:t>
            </m:r>
          </m:num>
          <m:den>
            <m:r>
              <w:rPr>
                <w:rFonts w:ascii="Cambria Math" w:hAnsi="Cambria Math" w:cs="Times New Roman"/>
                <w:sz w:val="36"/>
                <w:szCs w:val="36"/>
                <w:lang w:val="ru-RU"/>
              </w:rPr>
              <m:t>100%</m:t>
            </m:r>
          </m:den>
        </m:f>
        <m:r>
          <w:rPr>
            <w:rFonts w:ascii="Cambria Math" w:hAnsi="Cambria Math" w:cs="Times New Roman"/>
            <w:sz w:val="36"/>
            <w:szCs w:val="36"/>
            <w:lang w:val="ru-RU"/>
          </w:rPr>
          <m:t>;</m:t>
        </m:r>
      </m:oMath>
      <w:r w:rsidRPr="007D62C8">
        <w:rPr>
          <w:rFonts w:ascii="Times New Roman" w:hAnsi="Times New Roman" w:cs="Times New Roman"/>
          <w:sz w:val="28"/>
          <w:szCs w:val="28"/>
        </w:rPr>
        <w:t xml:space="preserve"> </w:t>
      </w:r>
      <w:r>
        <w:rPr>
          <w:rFonts w:ascii="Times New Roman" w:hAnsi="Times New Roman" w:cs="Times New Roman"/>
          <w:sz w:val="28"/>
          <w:szCs w:val="28"/>
        </w:rPr>
        <w:t xml:space="preserve">                                            (5.</w:t>
      </w:r>
      <w:r>
        <w:rPr>
          <w:rFonts w:ascii="Times New Roman" w:hAnsi="Times New Roman" w:cs="Times New Roman"/>
          <w:sz w:val="28"/>
          <w:szCs w:val="28"/>
          <w:lang w:val="ru-RU"/>
        </w:rPr>
        <w:t>8</w:t>
      </w:r>
      <w:r>
        <w:rPr>
          <w:rFonts w:ascii="Times New Roman" w:hAnsi="Times New Roman" w:cs="Times New Roman"/>
          <w:sz w:val="28"/>
          <w:szCs w:val="28"/>
        </w:rPr>
        <w:t>)</w:t>
      </w:r>
    </w:p>
    <w:p w:rsidR="002E18EB" w:rsidRDefault="002E18EB" w:rsidP="00897C8C">
      <w:pPr>
        <w:spacing w:line="360" w:lineRule="auto"/>
        <w:jc w:val="center"/>
        <w:rPr>
          <w:rFonts w:ascii="Times New Roman" w:hAnsi="Times New Roman" w:cs="Times New Roman"/>
          <w:sz w:val="28"/>
          <w:szCs w:val="28"/>
        </w:rPr>
      </w:pPr>
    </w:p>
    <w:p w:rsidR="00897C8C" w:rsidRDefault="00897C8C" w:rsidP="00897C8C">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X</w:t>
      </w:r>
      <w:r w:rsidRPr="004E12D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31</w:t>
      </w:r>
      <w:r w:rsidR="00380759">
        <w:rPr>
          <w:rFonts w:ascii="Times New Roman" w:hAnsi="Times New Roman" w:cs="Times New Roman"/>
          <w:sz w:val="28"/>
          <w:szCs w:val="28"/>
          <w:lang w:val="ru-RU"/>
        </w:rPr>
        <w:t xml:space="preserve"> </w:t>
      </w:r>
      <w:r>
        <w:rPr>
          <w:rFonts w:ascii="Times New Roman" w:hAnsi="Times New Roman" w:cs="Times New Roman"/>
          <w:sz w:val="28"/>
          <w:szCs w:val="28"/>
          <w:lang w:val="ru-RU"/>
        </w:rPr>
        <w:t>053</w:t>
      </w:r>
      <w:proofErr w:type="gramStart"/>
      <w:r>
        <w:rPr>
          <w:rFonts w:ascii="Times New Roman" w:hAnsi="Times New Roman" w:cs="Times New Roman"/>
          <w:sz w:val="28"/>
          <w:szCs w:val="28"/>
          <w:lang w:val="ru-RU"/>
        </w:rPr>
        <w:t>,07</w:t>
      </w:r>
      <w:proofErr w:type="gramEnd"/>
      <w:r>
        <w:rPr>
          <w:rFonts w:ascii="Times New Roman" w:hAnsi="Times New Roman" w:cs="Times New Roman"/>
          <w:sz w:val="28"/>
          <w:szCs w:val="28"/>
        </w:rPr>
        <w:t xml:space="preserve"> л. – продано пального </w:t>
      </w:r>
    </w:p>
    <w:p w:rsidR="00897C8C" w:rsidRDefault="00897C8C" w:rsidP="00897C8C">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Diesel</w:t>
      </w:r>
      <w:r>
        <w:rPr>
          <w:rFonts w:ascii="Times New Roman" w:hAnsi="Times New Roman" w:cs="Times New Roman"/>
          <w:sz w:val="28"/>
          <w:szCs w:val="28"/>
        </w:rPr>
        <w:t xml:space="preserve"> </w:t>
      </w:r>
      <w:r>
        <w:rPr>
          <w:rFonts w:ascii="Times New Roman" w:hAnsi="Times New Roman" w:cs="Times New Roman"/>
          <w:sz w:val="28"/>
          <w:szCs w:val="28"/>
          <w:lang w:val="en-US"/>
        </w:rPr>
        <w:t>Pulls</w:t>
      </w:r>
      <w:r>
        <w:rPr>
          <w:rFonts w:ascii="Times New Roman" w:hAnsi="Times New Roman" w:cs="Times New Roman"/>
          <w:sz w:val="28"/>
          <w:szCs w:val="28"/>
        </w:rPr>
        <w:t xml:space="preserve"> після перегонів.</w:t>
      </w:r>
    </w:p>
    <w:p w:rsidR="00897C8C" w:rsidRDefault="00897C8C" w:rsidP="00897C8C">
      <w:pPr>
        <w:spacing w:line="360" w:lineRule="auto"/>
        <w:jc w:val="center"/>
        <w:rPr>
          <w:rFonts w:ascii="Times New Roman" w:hAnsi="Times New Roman" w:cs="Times New Roman"/>
          <w:sz w:val="28"/>
          <w:szCs w:val="28"/>
        </w:rPr>
      </w:pPr>
    </w:p>
    <w:p w:rsidR="00897C8C" w:rsidRDefault="00897C8C" w:rsidP="004E12DF">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ab/>
        <w:t>Визначимо в літровому еквіваленті приріст від реалізації пального до та після перегонів</w:t>
      </w:r>
      <w:r w:rsidRPr="00897C8C">
        <w:rPr>
          <w:rFonts w:ascii="Times New Roman" w:hAnsi="Times New Roman" w:cs="Times New Roman"/>
          <w:sz w:val="28"/>
          <w:szCs w:val="28"/>
          <w:lang w:val="ru-RU"/>
        </w:rPr>
        <w:t>:</w:t>
      </w:r>
    </w:p>
    <w:p w:rsidR="00897C8C" w:rsidRDefault="00897C8C" w:rsidP="004E12DF">
      <w:pPr>
        <w:spacing w:line="360" w:lineRule="auto"/>
        <w:jc w:val="both"/>
        <w:rPr>
          <w:rFonts w:ascii="Times New Roman" w:hAnsi="Times New Roman" w:cs="Times New Roman"/>
          <w:sz w:val="28"/>
          <w:szCs w:val="28"/>
          <w:lang w:val="ru-RU"/>
        </w:rPr>
      </w:pPr>
    </w:p>
    <w:p w:rsidR="00380759" w:rsidRPr="003F419C" w:rsidRDefault="00380759" w:rsidP="00380759">
      <w:pPr>
        <w:spacing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Р = 31 053,07 – 14 303,58 = 16 749,49 л.                        (5.9)</w:t>
      </w:r>
    </w:p>
    <w:p w:rsidR="00380759" w:rsidRDefault="00380759" w:rsidP="00380759">
      <w:pPr>
        <w:spacing w:line="360" w:lineRule="auto"/>
        <w:ind w:firstLine="709"/>
        <w:jc w:val="both"/>
        <w:rPr>
          <w:rFonts w:ascii="Times New Roman" w:hAnsi="Times New Roman" w:cs="Times New Roman"/>
          <w:sz w:val="28"/>
          <w:szCs w:val="28"/>
        </w:rPr>
      </w:pPr>
    </w:p>
    <w:p w:rsidR="00380759" w:rsidRDefault="00380759" w:rsidP="003807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Зважаючи</w:t>
      </w:r>
      <w:r w:rsidR="00914471">
        <w:rPr>
          <w:rFonts w:ascii="Times New Roman" w:hAnsi="Times New Roman" w:cs="Times New Roman"/>
          <w:sz w:val="28"/>
          <w:szCs w:val="28"/>
        </w:rPr>
        <w:t xml:space="preserve"> на те,</w:t>
      </w:r>
      <w:r>
        <w:rPr>
          <w:rFonts w:ascii="Times New Roman" w:hAnsi="Times New Roman" w:cs="Times New Roman"/>
          <w:sz w:val="28"/>
          <w:szCs w:val="28"/>
        </w:rPr>
        <w:t xml:space="preserve"> що різниця в ціні між брендовим і звичайним пальним складає 0,99грн, визначимо в грошовому еквіваленті</w:t>
      </w:r>
      <w:r w:rsidR="00914471" w:rsidRPr="00914471">
        <w:rPr>
          <w:rFonts w:ascii="Times New Roman" w:hAnsi="Times New Roman" w:cs="Times New Roman"/>
          <w:sz w:val="28"/>
          <w:szCs w:val="28"/>
        </w:rPr>
        <w:t>:</w:t>
      </w:r>
      <w:r>
        <w:rPr>
          <w:rFonts w:ascii="Times New Roman" w:hAnsi="Times New Roman" w:cs="Times New Roman"/>
          <w:sz w:val="28"/>
          <w:szCs w:val="28"/>
        </w:rPr>
        <w:t xml:space="preserve"> скільки додаткового прибутку принесе реалізація 16749,49 л. пального </w:t>
      </w:r>
      <w:r>
        <w:rPr>
          <w:rFonts w:ascii="Times New Roman" w:hAnsi="Times New Roman" w:cs="Times New Roman"/>
          <w:sz w:val="28"/>
          <w:szCs w:val="28"/>
          <w:lang w:val="en-US"/>
        </w:rPr>
        <w:t>Diesel</w:t>
      </w:r>
      <w:r>
        <w:rPr>
          <w:rFonts w:ascii="Times New Roman" w:hAnsi="Times New Roman" w:cs="Times New Roman"/>
          <w:sz w:val="28"/>
          <w:szCs w:val="28"/>
        </w:rPr>
        <w:t xml:space="preserve"> </w:t>
      </w:r>
      <w:r>
        <w:rPr>
          <w:rFonts w:ascii="Times New Roman" w:hAnsi="Times New Roman" w:cs="Times New Roman"/>
          <w:sz w:val="28"/>
          <w:szCs w:val="28"/>
          <w:lang w:val="en-US"/>
        </w:rPr>
        <w:t>Pulls</w:t>
      </w:r>
      <w:r w:rsidRPr="00DA0923">
        <w:rPr>
          <w:rFonts w:ascii="Times New Roman" w:hAnsi="Times New Roman" w:cs="Times New Roman"/>
          <w:sz w:val="28"/>
          <w:szCs w:val="28"/>
        </w:rPr>
        <w:t>:</w:t>
      </w:r>
    </w:p>
    <w:p w:rsidR="00380759" w:rsidRDefault="00380759" w:rsidP="00380759">
      <w:pPr>
        <w:spacing w:line="360" w:lineRule="auto"/>
        <w:jc w:val="both"/>
        <w:rPr>
          <w:rFonts w:ascii="Times New Roman" w:hAnsi="Times New Roman" w:cs="Times New Roman"/>
          <w:sz w:val="28"/>
          <w:szCs w:val="28"/>
        </w:rPr>
      </w:pPr>
    </w:p>
    <w:p w:rsidR="00380759" w:rsidRDefault="00380759" w:rsidP="00380759">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Пр = 16 749,49 </w:t>
      </w:r>
      <m:oMath>
        <m:r>
          <w:rPr>
            <w:rFonts w:ascii="Cambria Math" w:hAnsi="Cambria Math" w:cs="Times New Roman"/>
            <w:sz w:val="28"/>
            <w:szCs w:val="28"/>
          </w:rPr>
          <m:t>×</m:t>
        </m:r>
      </m:oMath>
      <w:r>
        <w:rPr>
          <w:rFonts w:ascii="Times New Roman" w:hAnsi="Times New Roman" w:cs="Times New Roman"/>
          <w:sz w:val="28"/>
          <w:szCs w:val="28"/>
        </w:rPr>
        <w:t xml:space="preserve"> 0,99 = 16 582 грн                               (5.10)</w:t>
      </w:r>
    </w:p>
    <w:p w:rsidR="002E18EB" w:rsidRDefault="002E18EB" w:rsidP="00380759">
      <w:pPr>
        <w:spacing w:line="360" w:lineRule="auto"/>
        <w:jc w:val="center"/>
        <w:rPr>
          <w:rFonts w:ascii="Times New Roman" w:hAnsi="Times New Roman" w:cs="Times New Roman"/>
          <w:sz w:val="28"/>
          <w:szCs w:val="28"/>
        </w:rPr>
      </w:pPr>
    </w:p>
    <w:p w:rsidR="00380759" w:rsidRDefault="00380759" w:rsidP="003807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Визначимо</w:t>
      </w:r>
      <w:r w:rsidR="00914471">
        <w:rPr>
          <w:rFonts w:ascii="Times New Roman" w:hAnsi="Times New Roman" w:cs="Times New Roman"/>
          <w:sz w:val="28"/>
          <w:szCs w:val="28"/>
        </w:rPr>
        <w:t>,</w:t>
      </w:r>
      <w:r>
        <w:rPr>
          <w:rFonts w:ascii="Times New Roman" w:hAnsi="Times New Roman" w:cs="Times New Roman"/>
          <w:sz w:val="28"/>
          <w:szCs w:val="28"/>
        </w:rPr>
        <w:t xml:space="preserve"> який прибуток принесе фірмі реалізація такої кількості пального по всіх її АЗС</w:t>
      </w:r>
      <w:r w:rsidR="00914471">
        <w:rPr>
          <w:rFonts w:ascii="Times New Roman" w:hAnsi="Times New Roman" w:cs="Times New Roman"/>
          <w:sz w:val="28"/>
          <w:szCs w:val="28"/>
        </w:rPr>
        <w:t>,</w:t>
      </w:r>
      <w:r>
        <w:rPr>
          <w:rFonts w:ascii="Times New Roman" w:hAnsi="Times New Roman" w:cs="Times New Roman"/>
          <w:sz w:val="28"/>
          <w:szCs w:val="28"/>
        </w:rPr>
        <w:t xml:space="preserve"> де продається </w:t>
      </w:r>
      <w:r>
        <w:rPr>
          <w:rFonts w:ascii="Times New Roman" w:hAnsi="Times New Roman" w:cs="Times New Roman"/>
          <w:sz w:val="28"/>
          <w:szCs w:val="28"/>
          <w:lang w:val="en-US"/>
        </w:rPr>
        <w:t>Diesel</w:t>
      </w:r>
      <w:r>
        <w:rPr>
          <w:rFonts w:ascii="Times New Roman" w:hAnsi="Times New Roman" w:cs="Times New Roman"/>
          <w:sz w:val="28"/>
          <w:szCs w:val="28"/>
        </w:rPr>
        <w:t xml:space="preserve"> </w:t>
      </w:r>
      <w:r>
        <w:rPr>
          <w:rFonts w:ascii="Times New Roman" w:hAnsi="Times New Roman" w:cs="Times New Roman"/>
          <w:sz w:val="28"/>
          <w:szCs w:val="28"/>
          <w:lang w:val="en-US"/>
        </w:rPr>
        <w:t>Pulls</w:t>
      </w:r>
      <w:r>
        <w:rPr>
          <w:rFonts w:ascii="Times New Roman" w:hAnsi="Times New Roman" w:cs="Times New Roman"/>
          <w:sz w:val="28"/>
          <w:szCs w:val="28"/>
        </w:rPr>
        <w:t>. Приймаємо значення 16582грн</w:t>
      </w:r>
      <w:r w:rsidR="00914471">
        <w:rPr>
          <w:rFonts w:ascii="Times New Roman" w:hAnsi="Times New Roman" w:cs="Times New Roman"/>
          <w:sz w:val="28"/>
          <w:szCs w:val="28"/>
        </w:rPr>
        <w:t>.,</w:t>
      </w:r>
      <w:r>
        <w:rPr>
          <w:rFonts w:ascii="Times New Roman" w:hAnsi="Times New Roman" w:cs="Times New Roman"/>
          <w:sz w:val="28"/>
          <w:szCs w:val="28"/>
        </w:rPr>
        <w:t xml:space="preserve"> як середнє. Також приймемо кількість АЗС</w:t>
      </w:r>
      <w:r w:rsidR="00914471">
        <w:rPr>
          <w:rFonts w:ascii="Times New Roman" w:hAnsi="Times New Roman" w:cs="Times New Roman"/>
          <w:sz w:val="28"/>
          <w:szCs w:val="28"/>
        </w:rPr>
        <w:t>,</w:t>
      </w:r>
      <w:r>
        <w:rPr>
          <w:rFonts w:ascii="Times New Roman" w:hAnsi="Times New Roman" w:cs="Times New Roman"/>
          <w:sz w:val="28"/>
          <w:szCs w:val="28"/>
        </w:rPr>
        <w:t xml:space="preserve"> які реалізовують </w:t>
      </w:r>
      <w:r>
        <w:rPr>
          <w:rFonts w:ascii="Times New Roman" w:hAnsi="Times New Roman" w:cs="Times New Roman"/>
          <w:sz w:val="28"/>
          <w:szCs w:val="28"/>
          <w:lang w:val="en-US"/>
        </w:rPr>
        <w:t>Diesel</w:t>
      </w:r>
      <w:r>
        <w:rPr>
          <w:rFonts w:ascii="Times New Roman" w:hAnsi="Times New Roman" w:cs="Times New Roman"/>
          <w:sz w:val="28"/>
          <w:szCs w:val="28"/>
        </w:rPr>
        <w:t xml:space="preserve"> </w:t>
      </w:r>
      <w:r>
        <w:rPr>
          <w:rFonts w:ascii="Times New Roman" w:hAnsi="Times New Roman" w:cs="Times New Roman"/>
          <w:sz w:val="28"/>
          <w:szCs w:val="28"/>
          <w:lang w:val="en-US"/>
        </w:rPr>
        <w:t>Pulls</w:t>
      </w:r>
      <w:r>
        <w:rPr>
          <w:rFonts w:ascii="Times New Roman" w:hAnsi="Times New Roman" w:cs="Times New Roman"/>
          <w:sz w:val="28"/>
          <w:szCs w:val="28"/>
        </w:rPr>
        <w:t xml:space="preserve"> – 300 шт. Це пояснюється тим</w:t>
      </w:r>
      <w:r w:rsidR="00914471">
        <w:rPr>
          <w:rFonts w:ascii="Times New Roman" w:hAnsi="Times New Roman" w:cs="Times New Roman"/>
          <w:sz w:val="28"/>
          <w:szCs w:val="28"/>
        </w:rPr>
        <w:t>,</w:t>
      </w:r>
      <w:r>
        <w:rPr>
          <w:rFonts w:ascii="Times New Roman" w:hAnsi="Times New Roman" w:cs="Times New Roman"/>
          <w:sz w:val="28"/>
          <w:szCs w:val="28"/>
        </w:rPr>
        <w:t xml:space="preserve"> що не всі заправні станції мають в наявності даний вид пального.</w:t>
      </w:r>
    </w:p>
    <w:p w:rsidR="00380759" w:rsidRDefault="00380759" w:rsidP="00380759">
      <w:pPr>
        <w:spacing w:line="360" w:lineRule="auto"/>
        <w:jc w:val="center"/>
        <w:rPr>
          <w:rFonts w:ascii="Times New Roman" w:hAnsi="Times New Roman" w:cs="Times New Roman"/>
          <w:sz w:val="28"/>
          <w:szCs w:val="28"/>
        </w:rPr>
      </w:pPr>
    </w:p>
    <w:p w:rsidR="00380759" w:rsidRPr="002E68C9" w:rsidRDefault="00380759" w:rsidP="0038075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Пз = 16582 </w:t>
      </w:r>
      <m:oMath>
        <m:r>
          <w:rPr>
            <w:rFonts w:ascii="Cambria Math" w:hAnsi="Cambria Math" w:cs="Times New Roman"/>
            <w:sz w:val="28"/>
            <w:szCs w:val="28"/>
          </w:rPr>
          <m:t>×</m:t>
        </m:r>
      </m:oMath>
      <w:r>
        <w:rPr>
          <w:rFonts w:ascii="Times New Roman" w:hAnsi="Times New Roman" w:cs="Times New Roman"/>
          <w:sz w:val="28"/>
          <w:szCs w:val="28"/>
        </w:rPr>
        <w:t xml:space="preserve"> 300 = 4 974 600 грн                                   (5.11)</w:t>
      </w:r>
    </w:p>
    <w:p w:rsidR="00E13294" w:rsidRPr="007D62C8" w:rsidRDefault="00E13294" w:rsidP="007D62C8">
      <w:pPr>
        <w:spacing w:line="360" w:lineRule="auto"/>
        <w:jc w:val="center"/>
        <w:rPr>
          <w:rFonts w:ascii="Times New Roman" w:hAnsi="Times New Roman" w:cs="Times New Roman"/>
          <w:sz w:val="28"/>
          <w:szCs w:val="28"/>
        </w:rPr>
      </w:pPr>
    </w:p>
    <w:p w:rsidR="00E13294" w:rsidRPr="00E03716" w:rsidRDefault="00E768E1" w:rsidP="00CD046F">
      <w:pPr>
        <w:spacing w:line="360" w:lineRule="auto"/>
        <w:jc w:val="both"/>
        <w:rPr>
          <w:rFonts w:ascii="Times New Roman" w:hAnsi="Times New Roman" w:cs="Times New Roman"/>
          <w:i/>
          <w:sz w:val="28"/>
          <w:szCs w:val="28"/>
        </w:rPr>
      </w:pPr>
      <w:r>
        <w:rPr>
          <w:rFonts w:ascii="Times New Roman" w:hAnsi="Times New Roman" w:cs="Times New Roman"/>
          <w:sz w:val="28"/>
          <w:szCs w:val="28"/>
        </w:rPr>
        <w:tab/>
      </w:r>
      <w:r w:rsidRPr="00E03716">
        <w:rPr>
          <w:rFonts w:ascii="Times New Roman" w:hAnsi="Times New Roman" w:cs="Times New Roman"/>
          <w:i/>
          <w:sz w:val="28"/>
          <w:szCs w:val="28"/>
        </w:rPr>
        <w:t xml:space="preserve">Загальний економічний ефект по показнику “дохід” від маркетингового заходу визначається як сумарний місячний економічний ефект від реалізації пального </w:t>
      </w:r>
      <w:r w:rsidRPr="00E03716">
        <w:rPr>
          <w:rFonts w:ascii="Times New Roman" w:hAnsi="Times New Roman" w:cs="Times New Roman"/>
          <w:i/>
          <w:sz w:val="28"/>
          <w:szCs w:val="28"/>
          <w:lang w:val="en-US"/>
        </w:rPr>
        <w:t>Pulls</w:t>
      </w:r>
      <w:r w:rsidRPr="00E03716">
        <w:rPr>
          <w:rFonts w:ascii="Times New Roman" w:hAnsi="Times New Roman" w:cs="Times New Roman"/>
          <w:i/>
          <w:sz w:val="28"/>
          <w:szCs w:val="28"/>
        </w:rPr>
        <w:t xml:space="preserve">-95 та </w:t>
      </w:r>
      <w:r w:rsidRPr="00E03716">
        <w:rPr>
          <w:rFonts w:ascii="Times New Roman" w:hAnsi="Times New Roman" w:cs="Times New Roman"/>
          <w:i/>
          <w:sz w:val="28"/>
          <w:szCs w:val="28"/>
          <w:lang w:val="en-US"/>
        </w:rPr>
        <w:t>Diesel</w:t>
      </w:r>
      <w:r w:rsidRPr="00E03716">
        <w:rPr>
          <w:rFonts w:ascii="Times New Roman" w:hAnsi="Times New Roman" w:cs="Times New Roman"/>
          <w:i/>
          <w:sz w:val="28"/>
          <w:szCs w:val="28"/>
        </w:rPr>
        <w:t xml:space="preserve"> </w:t>
      </w:r>
      <w:r w:rsidRPr="00E03716">
        <w:rPr>
          <w:rFonts w:ascii="Times New Roman" w:hAnsi="Times New Roman" w:cs="Times New Roman"/>
          <w:i/>
          <w:sz w:val="28"/>
          <w:szCs w:val="28"/>
          <w:lang w:val="en-US"/>
        </w:rPr>
        <w:t>Pulls</w:t>
      </w:r>
      <w:r w:rsidRPr="00E03716">
        <w:rPr>
          <w:rFonts w:ascii="Times New Roman" w:hAnsi="Times New Roman" w:cs="Times New Roman"/>
          <w:i/>
          <w:sz w:val="28"/>
          <w:szCs w:val="28"/>
        </w:rPr>
        <w:t>:</w:t>
      </w:r>
    </w:p>
    <w:p w:rsidR="00E768E1" w:rsidRDefault="00E768E1" w:rsidP="00D1086A">
      <w:pPr>
        <w:spacing w:line="360" w:lineRule="auto"/>
        <w:jc w:val="center"/>
        <w:rPr>
          <w:rFonts w:ascii="Times New Roman" w:hAnsi="Times New Roman" w:cs="Times New Roman"/>
          <w:sz w:val="28"/>
          <w:szCs w:val="28"/>
        </w:rPr>
      </w:pPr>
    </w:p>
    <w:p w:rsidR="00E768E1" w:rsidRPr="00D1086A" w:rsidRDefault="00D1086A" w:rsidP="00D1086A">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 xml:space="preserve">                                </w:t>
      </w:r>
      <w:r w:rsidR="00E768E1">
        <w:rPr>
          <w:rFonts w:ascii="Times New Roman" w:hAnsi="Times New Roman" w:cs="Times New Roman"/>
          <w:sz w:val="28"/>
          <w:szCs w:val="28"/>
        </w:rPr>
        <w:t>Е = 2 787 300 + 4 974 600 = 7 761 900 грн</w:t>
      </w:r>
      <w:r>
        <w:rPr>
          <w:rFonts w:ascii="Times New Roman" w:hAnsi="Times New Roman" w:cs="Times New Roman"/>
          <w:sz w:val="28"/>
          <w:szCs w:val="28"/>
        </w:rPr>
        <w:t xml:space="preserve">                    (5.12)     </w:t>
      </w:r>
    </w:p>
    <w:p w:rsidR="00E768E1" w:rsidRDefault="00E768E1" w:rsidP="00E768E1">
      <w:pPr>
        <w:spacing w:line="360" w:lineRule="auto"/>
        <w:jc w:val="center"/>
        <w:rPr>
          <w:rFonts w:ascii="Times New Roman" w:hAnsi="Times New Roman" w:cs="Times New Roman"/>
          <w:sz w:val="28"/>
          <w:szCs w:val="28"/>
        </w:rPr>
      </w:pPr>
    </w:p>
    <w:p w:rsidR="00E768E1" w:rsidRPr="00E03716" w:rsidRDefault="00E768E1" w:rsidP="00E768E1">
      <w:pPr>
        <w:spacing w:line="360" w:lineRule="auto"/>
        <w:jc w:val="both"/>
        <w:rPr>
          <w:rFonts w:ascii="Times New Roman" w:hAnsi="Times New Roman" w:cs="Times New Roman"/>
          <w:b/>
          <w:sz w:val="28"/>
          <w:szCs w:val="28"/>
          <w:lang w:val="ru-RU"/>
        </w:rPr>
      </w:pPr>
      <w:r>
        <w:rPr>
          <w:rFonts w:ascii="Times New Roman" w:hAnsi="Times New Roman" w:cs="Times New Roman"/>
          <w:sz w:val="28"/>
          <w:szCs w:val="28"/>
        </w:rPr>
        <w:tab/>
      </w:r>
      <w:r w:rsidRPr="00E03716">
        <w:rPr>
          <w:rFonts w:ascii="Times New Roman" w:hAnsi="Times New Roman" w:cs="Times New Roman"/>
          <w:b/>
          <w:sz w:val="28"/>
          <w:szCs w:val="28"/>
        </w:rPr>
        <w:t xml:space="preserve">До статті </w:t>
      </w:r>
      <w:r w:rsidRPr="00E03716">
        <w:rPr>
          <w:rFonts w:ascii="Times New Roman" w:hAnsi="Times New Roman" w:cs="Times New Roman"/>
          <w:b/>
          <w:sz w:val="28"/>
          <w:szCs w:val="28"/>
          <w:lang w:val="ru-RU"/>
        </w:rPr>
        <w:t>“</w:t>
      </w:r>
      <w:r w:rsidRPr="00E03716">
        <w:rPr>
          <w:rFonts w:ascii="Times New Roman" w:hAnsi="Times New Roman" w:cs="Times New Roman"/>
          <w:b/>
          <w:sz w:val="28"/>
          <w:szCs w:val="28"/>
        </w:rPr>
        <w:t>видатки</w:t>
      </w:r>
      <w:r w:rsidRPr="00E03716">
        <w:rPr>
          <w:rFonts w:ascii="Times New Roman" w:hAnsi="Times New Roman" w:cs="Times New Roman"/>
          <w:b/>
          <w:sz w:val="28"/>
          <w:szCs w:val="28"/>
          <w:lang w:val="ru-RU"/>
        </w:rPr>
        <w:t>” слід віднести лише затрати на виплати премій персоналу.</w:t>
      </w:r>
    </w:p>
    <w:p w:rsidR="00E768E1" w:rsidRDefault="00E768E1" w:rsidP="00E768E1">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ab/>
        <w:t xml:space="preserve">Визначаємо сумарну кількість працівників АЗС, які мають відношення </w:t>
      </w:r>
      <w:proofErr w:type="gramStart"/>
      <w:r>
        <w:rPr>
          <w:rFonts w:ascii="Times New Roman" w:hAnsi="Times New Roman" w:cs="Times New Roman"/>
          <w:sz w:val="28"/>
          <w:szCs w:val="28"/>
          <w:lang w:val="ru-RU"/>
        </w:rPr>
        <w:t>до</w:t>
      </w:r>
      <w:proofErr w:type="gramEnd"/>
      <w:r>
        <w:rPr>
          <w:rFonts w:ascii="Times New Roman" w:hAnsi="Times New Roman" w:cs="Times New Roman"/>
          <w:sz w:val="28"/>
          <w:szCs w:val="28"/>
          <w:lang w:val="ru-RU"/>
        </w:rPr>
        <w:t xml:space="preserve"> продажу (оператоти). </w:t>
      </w:r>
      <w:proofErr w:type="gramStart"/>
      <w:r>
        <w:rPr>
          <w:rFonts w:ascii="Times New Roman" w:hAnsi="Times New Roman" w:cs="Times New Roman"/>
          <w:sz w:val="28"/>
          <w:szCs w:val="28"/>
          <w:lang w:val="ru-RU"/>
        </w:rPr>
        <w:t>В середньому</w:t>
      </w:r>
      <w:r w:rsidR="00914471">
        <w:rPr>
          <w:rFonts w:ascii="Times New Roman" w:hAnsi="Times New Roman" w:cs="Times New Roman"/>
          <w:sz w:val="28"/>
          <w:szCs w:val="28"/>
          <w:lang w:val="ru-RU"/>
        </w:rPr>
        <w:t>,</w:t>
      </w:r>
      <w:r>
        <w:rPr>
          <w:rFonts w:ascii="Times New Roman" w:hAnsi="Times New Roman" w:cs="Times New Roman"/>
          <w:sz w:val="28"/>
          <w:szCs w:val="28"/>
          <w:lang w:val="ru-RU"/>
        </w:rPr>
        <w:t xml:space="preserve"> на кожній АЗС працює 12 операторів, тому для 401</w:t>
      </w:r>
      <w:r w:rsidR="00914471">
        <w:rPr>
          <w:rFonts w:ascii="Times New Roman" w:hAnsi="Times New Roman" w:cs="Times New Roman"/>
          <w:sz w:val="28"/>
          <w:szCs w:val="28"/>
          <w:lang w:val="ru-RU"/>
        </w:rPr>
        <w:t>-</w:t>
      </w:r>
      <w:r>
        <w:rPr>
          <w:rFonts w:ascii="Times New Roman" w:hAnsi="Times New Roman" w:cs="Times New Roman"/>
          <w:sz w:val="28"/>
          <w:szCs w:val="28"/>
          <w:lang w:val="ru-RU"/>
        </w:rPr>
        <w:t>ї АЗС отримаємо наступні значення</w:t>
      </w:r>
      <w:r w:rsidR="00D1086A">
        <w:rPr>
          <w:rFonts w:ascii="Times New Roman" w:hAnsi="Times New Roman" w:cs="Times New Roman"/>
          <w:sz w:val="28"/>
          <w:szCs w:val="28"/>
          <w:lang w:val="ru-RU"/>
        </w:rPr>
        <w:t xml:space="preserve"> (довідкова інформація – 300 АЗС реалізовують </w:t>
      </w:r>
      <w:r w:rsidR="00D1086A">
        <w:rPr>
          <w:rFonts w:ascii="Times New Roman" w:hAnsi="Times New Roman" w:cs="Times New Roman"/>
          <w:sz w:val="28"/>
          <w:szCs w:val="28"/>
          <w:lang w:val="en-US"/>
        </w:rPr>
        <w:t>Diesel</w:t>
      </w:r>
      <w:r w:rsidR="00D1086A">
        <w:rPr>
          <w:rFonts w:ascii="Times New Roman" w:hAnsi="Times New Roman" w:cs="Times New Roman"/>
          <w:sz w:val="28"/>
          <w:szCs w:val="28"/>
        </w:rPr>
        <w:t xml:space="preserve"> </w:t>
      </w:r>
      <w:r w:rsidR="00D1086A">
        <w:rPr>
          <w:rFonts w:ascii="Times New Roman" w:hAnsi="Times New Roman" w:cs="Times New Roman"/>
          <w:sz w:val="28"/>
          <w:szCs w:val="28"/>
          <w:lang w:val="en-US"/>
        </w:rPr>
        <w:t>Pulls</w:t>
      </w:r>
      <w:r w:rsidR="00D1086A">
        <w:rPr>
          <w:rFonts w:ascii="Times New Roman" w:hAnsi="Times New Roman" w:cs="Times New Roman"/>
          <w:sz w:val="28"/>
          <w:szCs w:val="28"/>
        </w:rPr>
        <w:t xml:space="preserve">, також 300 АЗС реалізовують </w:t>
      </w:r>
      <w:r w:rsidR="00D1086A">
        <w:rPr>
          <w:rFonts w:ascii="Times New Roman" w:hAnsi="Times New Roman" w:cs="Times New Roman"/>
          <w:sz w:val="28"/>
          <w:szCs w:val="28"/>
          <w:lang w:val="en-US"/>
        </w:rPr>
        <w:t>Pulls</w:t>
      </w:r>
      <w:r w:rsidR="00D1086A">
        <w:rPr>
          <w:rFonts w:ascii="Times New Roman" w:hAnsi="Times New Roman" w:cs="Times New Roman"/>
          <w:sz w:val="28"/>
          <w:szCs w:val="28"/>
        </w:rPr>
        <w:t>-95, додавши ці два значення і помноживши їх на кількість працівників, отримаємо значення кількості премій загалом.</w:t>
      </w:r>
      <w:proofErr w:type="gramEnd"/>
      <w:r w:rsidR="00D1086A">
        <w:rPr>
          <w:rFonts w:ascii="Times New Roman" w:hAnsi="Times New Roman" w:cs="Times New Roman"/>
          <w:sz w:val="28"/>
          <w:szCs w:val="28"/>
        </w:rPr>
        <w:t xml:space="preserve"> Результат після обчислень буде значно більший від сумарного значен</w:t>
      </w:r>
      <w:r w:rsidR="00914471">
        <w:rPr>
          <w:rFonts w:ascii="Times New Roman" w:hAnsi="Times New Roman" w:cs="Times New Roman"/>
          <w:sz w:val="28"/>
          <w:szCs w:val="28"/>
        </w:rPr>
        <w:t>ня кількості працюючих на АЗС. Ц</w:t>
      </w:r>
      <w:r w:rsidR="00D1086A">
        <w:rPr>
          <w:rFonts w:ascii="Times New Roman" w:hAnsi="Times New Roman" w:cs="Times New Roman"/>
          <w:sz w:val="28"/>
          <w:szCs w:val="28"/>
        </w:rPr>
        <w:t xml:space="preserve">е означатиме, що на одній і </w:t>
      </w:r>
      <w:r w:rsidR="00D1086A">
        <w:rPr>
          <w:rFonts w:ascii="Times New Roman" w:hAnsi="Times New Roman" w:cs="Times New Roman"/>
          <w:sz w:val="28"/>
          <w:szCs w:val="28"/>
        </w:rPr>
        <w:lastRenderedPageBreak/>
        <w:t>тій же заправній станції є два види брендового пального (</w:t>
      </w:r>
      <w:r w:rsidR="00D1086A">
        <w:rPr>
          <w:rFonts w:ascii="Times New Roman" w:hAnsi="Times New Roman" w:cs="Times New Roman"/>
          <w:sz w:val="28"/>
          <w:szCs w:val="28"/>
          <w:lang w:val="en-US"/>
        </w:rPr>
        <w:t>Diesel</w:t>
      </w:r>
      <w:r w:rsidR="00D1086A">
        <w:rPr>
          <w:rFonts w:ascii="Times New Roman" w:hAnsi="Times New Roman" w:cs="Times New Roman"/>
          <w:sz w:val="28"/>
          <w:szCs w:val="28"/>
        </w:rPr>
        <w:t xml:space="preserve"> </w:t>
      </w:r>
      <w:r w:rsidR="00D1086A">
        <w:rPr>
          <w:rFonts w:ascii="Times New Roman" w:hAnsi="Times New Roman" w:cs="Times New Roman"/>
          <w:sz w:val="28"/>
          <w:szCs w:val="28"/>
          <w:lang w:val="en-US"/>
        </w:rPr>
        <w:t>Pulls</w:t>
      </w:r>
      <w:r w:rsidR="00D1086A">
        <w:rPr>
          <w:rFonts w:ascii="Times New Roman" w:hAnsi="Times New Roman" w:cs="Times New Roman"/>
          <w:sz w:val="28"/>
          <w:szCs w:val="28"/>
        </w:rPr>
        <w:t xml:space="preserve"> і</w:t>
      </w:r>
      <w:r w:rsidR="00D1086A" w:rsidRPr="00D1086A">
        <w:rPr>
          <w:rFonts w:ascii="Times New Roman" w:hAnsi="Times New Roman" w:cs="Times New Roman"/>
          <w:sz w:val="28"/>
          <w:szCs w:val="28"/>
        </w:rPr>
        <w:t xml:space="preserve"> </w:t>
      </w:r>
      <w:r w:rsidR="00D1086A">
        <w:rPr>
          <w:rFonts w:ascii="Times New Roman" w:hAnsi="Times New Roman" w:cs="Times New Roman"/>
          <w:sz w:val="28"/>
          <w:szCs w:val="28"/>
          <w:lang w:val="en-US"/>
        </w:rPr>
        <w:t>Pulls</w:t>
      </w:r>
      <w:r w:rsidR="00D1086A">
        <w:rPr>
          <w:rFonts w:ascii="Times New Roman" w:hAnsi="Times New Roman" w:cs="Times New Roman"/>
          <w:sz w:val="28"/>
          <w:szCs w:val="28"/>
        </w:rPr>
        <w:t>-95), а отже</w:t>
      </w:r>
      <w:r w:rsidR="00914471">
        <w:rPr>
          <w:rFonts w:ascii="Times New Roman" w:hAnsi="Times New Roman" w:cs="Times New Roman"/>
          <w:sz w:val="28"/>
          <w:szCs w:val="28"/>
        </w:rPr>
        <w:t>,</w:t>
      </w:r>
      <w:r w:rsidR="00D1086A">
        <w:rPr>
          <w:rFonts w:ascii="Times New Roman" w:hAnsi="Times New Roman" w:cs="Times New Roman"/>
          <w:sz w:val="28"/>
          <w:szCs w:val="28"/>
        </w:rPr>
        <w:t xml:space="preserve"> оператори отримають подвійну премію)</w:t>
      </w:r>
      <w:r w:rsidRPr="00D1086A">
        <w:rPr>
          <w:rFonts w:ascii="Times New Roman" w:hAnsi="Times New Roman" w:cs="Times New Roman"/>
          <w:sz w:val="28"/>
          <w:szCs w:val="28"/>
        </w:rPr>
        <w:t>:</w:t>
      </w:r>
    </w:p>
    <w:p w:rsidR="00D1086A" w:rsidRDefault="00D1086A" w:rsidP="00E768E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1086A" w:rsidRDefault="00D1086A" w:rsidP="00D1086A">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 xml:space="preserve">                                            Кпр = 600 </w:t>
      </w:r>
      <m:oMath>
        <m:r>
          <w:rPr>
            <w:rFonts w:ascii="Cambria Math" w:hAnsi="Cambria Math" w:cs="Times New Roman"/>
            <w:sz w:val="28"/>
            <w:szCs w:val="28"/>
          </w:rPr>
          <m:t>×</m:t>
        </m:r>
      </m:oMath>
      <w:r>
        <w:rPr>
          <w:rFonts w:ascii="Times New Roman" w:hAnsi="Times New Roman" w:cs="Times New Roman"/>
          <w:sz w:val="28"/>
          <w:szCs w:val="28"/>
        </w:rPr>
        <w:t xml:space="preserve"> 12 = 7200 шт.                                       (5.13)</w:t>
      </w:r>
    </w:p>
    <w:p w:rsidR="0024145B" w:rsidRDefault="0024145B" w:rsidP="00E768E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p>
    <w:p w:rsidR="00D1086A" w:rsidRDefault="0024145B" w:rsidP="0024145B">
      <w:pPr>
        <w:spacing w:line="360" w:lineRule="auto"/>
        <w:ind w:firstLine="709"/>
        <w:jc w:val="both"/>
        <w:rPr>
          <w:rFonts w:ascii="Times New Roman" w:hAnsi="Times New Roman" w:cs="Times New Roman"/>
          <w:sz w:val="28"/>
          <w:szCs w:val="28"/>
          <w:lang w:val="ru-RU"/>
        </w:rPr>
      </w:pPr>
      <w:r w:rsidRPr="00E03716">
        <w:rPr>
          <w:rFonts w:ascii="Times New Roman" w:hAnsi="Times New Roman" w:cs="Times New Roman"/>
          <w:b/>
          <w:sz w:val="28"/>
          <w:szCs w:val="28"/>
          <w:lang w:val="ru-RU"/>
        </w:rPr>
        <w:t xml:space="preserve">Визначаємо загальну суму преміальних </w:t>
      </w:r>
      <w:proofErr w:type="gramStart"/>
      <w:r w:rsidRPr="00E03716">
        <w:rPr>
          <w:rFonts w:ascii="Times New Roman" w:hAnsi="Times New Roman" w:cs="Times New Roman"/>
          <w:b/>
          <w:sz w:val="28"/>
          <w:szCs w:val="28"/>
          <w:lang w:val="ru-RU"/>
        </w:rPr>
        <w:t>для</w:t>
      </w:r>
      <w:proofErr w:type="gramEnd"/>
      <w:r w:rsidRPr="00E03716">
        <w:rPr>
          <w:rFonts w:ascii="Times New Roman" w:hAnsi="Times New Roman" w:cs="Times New Roman"/>
          <w:b/>
          <w:sz w:val="28"/>
          <w:szCs w:val="28"/>
          <w:lang w:val="ru-RU"/>
        </w:rPr>
        <w:t xml:space="preserve"> персоналу “ОККО”.</w:t>
      </w:r>
      <w:r>
        <w:rPr>
          <w:rFonts w:ascii="Times New Roman" w:hAnsi="Times New Roman" w:cs="Times New Roman"/>
          <w:sz w:val="28"/>
          <w:szCs w:val="28"/>
          <w:lang w:val="ru-RU"/>
        </w:rPr>
        <w:t xml:space="preserve"> Справедливо буде, якщо половина від загального економічного ефекту по статті </w:t>
      </w:r>
      <w:r w:rsidRPr="0024145B">
        <w:rPr>
          <w:rFonts w:ascii="Times New Roman" w:hAnsi="Times New Roman" w:cs="Times New Roman"/>
          <w:sz w:val="28"/>
          <w:szCs w:val="28"/>
          <w:lang w:val="ru-RU"/>
        </w:rPr>
        <w:t>“</w:t>
      </w:r>
      <w:r>
        <w:rPr>
          <w:rFonts w:ascii="Times New Roman" w:hAnsi="Times New Roman" w:cs="Times New Roman"/>
          <w:sz w:val="28"/>
          <w:szCs w:val="28"/>
          <w:lang w:val="ru-RU"/>
        </w:rPr>
        <w:t>дохід</w:t>
      </w:r>
      <w:r w:rsidRPr="0024145B">
        <w:rPr>
          <w:rFonts w:ascii="Times New Roman" w:hAnsi="Times New Roman" w:cs="Times New Roman"/>
          <w:sz w:val="28"/>
          <w:szCs w:val="28"/>
          <w:lang w:val="ru-RU"/>
        </w:rPr>
        <w:t>”</w:t>
      </w:r>
      <w:r>
        <w:rPr>
          <w:rFonts w:ascii="Times New Roman" w:hAnsi="Times New Roman" w:cs="Times New Roman"/>
          <w:sz w:val="28"/>
          <w:szCs w:val="28"/>
          <w:lang w:val="ru-RU"/>
        </w:rPr>
        <w:t xml:space="preserve"> буде витрачатися на преміювання працівників, а саме</w:t>
      </w:r>
      <w:r w:rsidRPr="0024145B">
        <w:rPr>
          <w:rFonts w:ascii="Times New Roman" w:hAnsi="Times New Roman" w:cs="Times New Roman"/>
          <w:sz w:val="28"/>
          <w:szCs w:val="28"/>
          <w:lang w:val="ru-RU"/>
        </w:rPr>
        <w:t>:</w:t>
      </w:r>
    </w:p>
    <w:p w:rsidR="0024145B" w:rsidRDefault="0024145B" w:rsidP="0024145B">
      <w:pPr>
        <w:spacing w:line="360" w:lineRule="auto"/>
        <w:ind w:firstLine="709"/>
        <w:jc w:val="center"/>
        <w:rPr>
          <w:rFonts w:ascii="Times New Roman" w:hAnsi="Times New Roman" w:cs="Times New Roman"/>
          <w:sz w:val="28"/>
          <w:szCs w:val="28"/>
          <w:lang w:val="ru-RU"/>
        </w:rPr>
      </w:pPr>
    </w:p>
    <w:p w:rsidR="0024145B" w:rsidRDefault="0024145B" w:rsidP="0024145B">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ru-RU"/>
        </w:rPr>
        <w:t xml:space="preserve">                          Пп = </w:t>
      </w:r>
      <w:r>
        <w:rPr>
          <w:rFonts w:ascii="Times New Roman" w:hAnsi="Times New Roman" w:cs="Times New Roman"/>
          <w:sz w:val="28"/>
          <w:szCs w:val="28"/>
        </w:rPr>
        <w:t xml:space="preserve">7 761 900 / 2 = </w:t>
      </w:r>
      <w:r w:rsidR="00971873">
        <w:rPr>
          <w:rFonts w:ascii="Times New Roman" w:hAnsi="Times New Roman" w:cs="Times New Roman"/>
          <w:sz w:val="28"/>
          <w:szCs w:val="28"/>
        </w:rPr>
        <w:t>3 880 950</w:t>
      </w:r>
      <w:r>
        <w:rPr>
          <w:rFonts w:ascii="Times New Roman" w:hAnsi="Times New Roman" w:cs="Times New Roman"/>
          <w:sz w:val="28"/>
          <w:szCs w:val="28"/>
        </w:rPr>
        <w:t xml:space="preserve"> грн                               (5.14)</w:t>
      </w:r>
    </w:p>
    <w:p w:rsidR="0024145B" w:rsidRDefault="0024145B" w:rsidP="0024145B">
      <w:pPr>
        <w:spacing w:line="360" w:lineRule="auto"/>
        <w:ind w:firstLine="709"/>
        <w:jc w:val="center"/>
        <w:rPr>
          <w:rFonts w:ascii="Times New Roman" w:hAnsi="Times New Roman" w:cs="Times New Roman"/>
          <w:sz w:val="28"/>
          <w:szCs w:val="28"/>
        </w:rPr>
      </w:pPr>
    </w:p>
    <w:p w:rsidR="0024145B" w:rsidRPr="0024145B" w:rsidRDefault="0024145B" w:rsidP="0024145B">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Знаючи загальну суму</w:t>
      </w:r>
      <w:r w:rsidR="00094A1F">
        <w:rPr>
          <w:rFonts w:ascii="Times New Roman" w:hAnsi="Times New Roman" w:cs="Times New Roman"/>
          <w:sz w:val="28"/>
          <w:szCs w:val="28"/>
        </w:rPr>
        <w:t>,</w:t>
      </w:r>
      <w:r>
        <w:rPr>
          <w:rFonts w:ascii="Times New Roman" w:hAnsi="Times New Roman" w:cs="Times New Roman"/>
          <w:sz w:val="28"/>
          <w:szCs w:val="28"/>
        </w:rPr>
        <w:t xml:space="preserve"> призначену для преміювання працівників, можна визначити в грошовому еквіваленті вагу однієї премії</w:t>
      </w:r>
      <w:r w:rsidRPr="0024145B">
        <w:rPr>
          <w:rFonts w:ascii="Times New Roman" w:hAnsi="Times New Roman" w:cs="Times New Roman"/>
          <w:sz w:val="28"/>
          <w:szCs w:val="28"/>
          <w:lang w:val="ru-RU"/>
        </w:rPr>
        <w:t>:</w:t>
      </w:r>
    </w:p>
    <w:p w:rsidR="0024145B" w:rsidRDefault="0024145B" w:rsidP="0024145B">
      <w:pPr>
        <w:spacing w:line="360" w:lineRule="auto"/>
        <w:ind w:firstLine="709"/>
        <w:jc w:val="both"/>
        <w:rPr>
          <w:rFonts w:ascii="Times New Roman" w:hAnsi="Times New Roman" w:cs="Times New Roman"/>
          <w:sz w:val="28"/>
          <w:szCs w:val="28"/>
        </w:rPr>
      </w:pPr>
    </w:p>
    <w:p w:rsidR="0024145B" w:rsidRDefault="0024145B" w:rsidP="0024145B">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Ппр = 3 880 950 / 7200 = 539 грн                             </w:t>
      </w:r>
      <w:r w:rsidRPr="0024145B">
        <w:rPr>
          <w:rFonts w:ascii="Times New Roman" w:hAnsi="Times New Roman" w:cs="Times New Roman"/>
          <w:sz w:val="28"/>
          <w:szCs w:val="28"/>
          <w:lang w:val="ru-RU"/>
        </w:rPr>
        <w:t>(5</w:t>
      </w:r>
      <w:r>
        <w:rPr>
          <w:rFonts w:ascii="Times New Roman" w:hAnsi="Times New Roman" w:cs="Times New Roman"/>
          <w:sz w:val="28"/>
          <w:szCs w:val="28"/>
        </w:rPr>
        <w:t>.15)</w:t>
      </w:r>
    </w:p>
    <w:p w:rsidR="0024145B" w:rsidRDefault="0024145B" w:rsidP="0024145B">
      <w:pPr>
        <w:spacing w:line="360" w:lineRule="auto"/>
        <w:jc w:val="center"/>
        <w:rPr>
          <w:rFonts w:ascii="Times New Roman" w:hAnsi="Times New Roman" w:cs="Times New Roman"/>
          <w:sz w:val="28"/>
          <w:szCs w:val="28"/>
        </w:rPr>
      </w:pPr>
    </w:p>
    <w:p w:rsidR="00971873" w:rsidRDefault="00971873" w:rsidP="00971873">
      <w:pPr>
        <w:spacing w:line="360" w:lineRule="auto"/>
        <w:ind w:firstLine="709"/>
        <w:jc w:val="both"/>
        <w:rPr>
          <w:rFonts w:ascii="Times New Roman" w:hAnsi="Times New Roman" w:cs="Times New Roman"/>
          <w:sz w:val="28"/>
          <w:szCs w:val="28"/>
        </w:rPr>
      </w:pPr>
      <w:r w:rsidRPr="00E03716">
        <w:rPr>
          <w:rFonts w:ascii="Times New Roman" w:hAnsi="Times New Roman" w:cs="Times New Roman"/>
          <w:b/>
          <w:sz w:val="28"/>
          <w:szCs w:val="28"/>
        </w:rPr>
        <w:t xml:space="preserve">Завершальним етапом проведення економічного розрахунку буде визначення показника </w:t>
      </w:r>
      <w:r w:rsidRPr="00E03716">
        <w:rPr>
          <w:rFonts w:ascii="Times New Roman" w:hAnsi="Times New Roman" w:cs="Times New Roman"/>
          <w:b/>
          <w:sz w:val="28"/>
          <w:szCs w:val="28"/>
          <w:lang w:val="en-US"/>
        </w:rPr>
        <w:t>ROI</w:t>
      </w:r>
      <w:r>
        <w:rPr>
          <w:rFonts w:ascii="Times New Roman" w:hAnsi="Times New Roman" w:cs="Times New Roman"/>
          <w:sz w:val="28"/>
          <w:szCs w:val="28"/>
        </w:rPr>
        <w:t>, тобто відношення прибутку до затрат. В нашому випадку відношення статті</w:t>
      </w:r>
      <w:r w:rsidRPr="002E68C9">
        <w:rPr>
          <w:rFonts w:ascii="Times New Roman" w:hAnsi="Times New Roman" w:cs="Times New Roman"/>
          <w:sz w:val="28"/>
          <w:szCs w:val="28"/>
          <w:lang w:val="ru-RU"/>
        </w:rPr>
        <w:t xml:space="preserve"> “</w:t>
      </w:r>
      <w:r>
        <w:rPr>
          <w:rFonts w:ascii="Times New Roman" w:hAnsi="Times New Roman" w:cs="Times New Roman"/>
          <w:sz w:val="28"/>
          <w:szCs w:val="28"/>
        </w:rPr>
        <w:t>дохід</w:t>
      </w:r>
      <w:r w:rsidRPr="002E68C9">
        <w:rPr>
          <w:rFonts w:ascii="Times New Roman" w:hAnsi="Times New Roman" w:cs="Times New Roman"/>
          <w:sz w:val="28"/>
          <w:szCs w:val="28"/>
          <w:lang w:val="ru-RU"/>
        </w:rPr>
        <w:t>”</w:t>
      </w:r>
      <w:r>
        <w:rPr>
          <w:rFonts w:ascii="Times New Roman" w:hAnsi="Times New Roman" w:cs="Times New Roman"/>
          <w:sz w:val="28"/>
          <w:szCs w:val="28"/>
        </w:rPr>
        <w:t xml:space="preserve"> до статті</w:t>
      </w:r>
      <w:r w:rsidRPr="002E68C9">
        <w:rPr>
          <w:rFonts w:ascii="Times New Roman" w:hAnsi="Times New Roman" w:cs="Times New Roman"/>
          <w:sz w:val="28"/>
          <w:szCs w:val="28"/>
          <w:lang w:val="ru-RU"/>
        </w:rPr>
        <w:t xml:space="preserve"> “</w:t>
      </w:r>
      <w:r>
        <w:rPr>
          <w:rFonts w:ascii="Times New Roman" w:hAnsi="Times New Roman" w:cs="Times New Roman"/>
          <w:sz w:val="28"/>
          <w:szCs w:val="28"/>
        </w:rPr>
        <w:t>видатки</w:t>
      </w:r>
      <w:r w:rsidRPr="002E68C9">
        <w:rPr>
          <w:rFonts w:ascii="Times New Roman" w:hAnsi="Times New Roman" w:cs="Times New Roman"/>
          <w:sz w:val="28"/>
          <w:szCs w:val="28"/>
          <w:lang w:val="ru-RU"/>
        </w:rPr>
        <w:t>”</w:t>
      </w:r>
      <w:r>
        <w:rPr>
          <w:rFonts w:ascii="Times New Roman" w:hAnsi="Times New Roman" w:cs="Times New Roman"/>
          <w:sz w:val="28"/>
          <w:szCs w:val="28"/>
        </w:rPr>
        <w:t>.</w:t>
      </w:r>
    </w:p>
    <w:p w:rsidR="00971873" w:rsidRDefault="00971873" w:rsidP="00971873">
      <w:pPr>
        <w:spacing w:line="360" w:lineRule="auto"/>
        <w:ind w:firstLine="709"/>
        <w:jc w:val="both"/>
        <w:rPr>
          <w:rFonts w:ascii="Times New Roman" w:hAnsi="Times New Roman" w:cs="Times New Roman"/>
          <w:sz w:val="28"/>
          <w:szCs w:val="28"/>
        </w:rPr>
      </w:pPr>
    </w:p>
    <w:p w:rsidR="00971873" w:rsidRPr="00971873" w:rsidRDefault="00971873" w:rsidP="00971873">
      <w:pPr>
        <w:spacing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 xml:space="preserve">                                  </w:t>
      </w:r>
      <w:r>
        <w:rPr>
          <w:rFonts w:ascii="Times New Roman" w:hAnsi="Times New Roman" w:cs="Times New Roman"/>
          <w:sz w:val="28"/>
          <w:szCs w:val="28"/>
          <w:lang w:val="en-US"/>
        </w:rPr>
        <w:t>ROI</w:t>
      </w:r>
      <w:r w:rsidRPr="00971873">
        <w:rPr>
          <w:rFonts w:ascii="Times New Roman" w:hAnsi="Times New Roman" w:cs="Times New Roman"/>
          <w:sz w:val="28"/>
          <w:szCs w:val="28"/>
          <w:lang w:val="ru-RU"/>
        </w:rPr>
        <w:t xml:space="preserve"> = </w:t>
      </w:r>
      <m:oMath>
        <m:f>
          <m:fPr>
            <m:ctrlPr>
              <w:rPr>
                <w:rFonts w:ascii="Cambria Math" w:hAnsi="Cambria Math" w:cs="Times New Roman"/>
                <w:i/>
                <w:sz w:val="36"/>
                <w:szCs w:val="36"/>
                <w:lang w:val="en-US"/>
              </w:rPr>
            </m:ctrlPr>
          </m:fPr>
          <m:num>
            <m:r>
              <m:rPr>
                <m:sty m:val="p"/>
              </m:rPr>
              <w:rPr>
                <w:rFonts w:ascii="Cambria Math" w:hAnsi="Cambria Math" w:cs="Times New Roman"/>
                <w:sz w:val="36"/>
                <w:szCs w:val="36"/>
              </w:rPr>
              <m:t>7 761 900</m:t>
            </m:r>
          </m:num>
          <m:den>
            <m:r>
              <m:rPr>
                <m:sty m:val="p"/>
              </m:rPr>
              <w:rPr>
                <w:rFonts w:ascii="Cambria Math" w:hAnsi="Cambria Math" w:cs="Times New Roman"/>
                <w:sz w:val="36"/>
                <w:szCs w:val="36"/>
              </w:rPr>
              <m:t xml:space="preserve">3 880 950 </m:t>
            </m:r>
          </m:den>
        </m:f>
      </m:oMath>
      <w:r w:rsidRPr="00971873">
        <w:rPr>
          <w:rFonts w:ascii="Times New Roman" w:hAnsi="Times New Roman" w:cs="Times New Roman"/>
          <w:sz w:val="36"/>
          <w:szCs w:val="36"/>
          <w:lang w:val="ru-RU"/>
        </w:rPr>
        <w:t xml:space="preserve"> = 2</w:t>
      </w:r>
      <w:r>
        <w:rPr>
          <w:rFonts w:ascii="Times New Roman" w:hAnsi="Times New Roman" w:cs="Times New Roman"/>
          <w:sz w:val="36"/>
          <w:szCs w:val="36"/>
          <w:lang w:val="ru-RU"/>
        </w:rPr>
        <w:t xml:space="preserve">                                   </w:t>
      </w:r>
      <w:r w:rsidRPr="00971873">
        <w:rPr>
          <w:rFonts w:ascii="Times New Roman" w:hAnsi="Times New Roman" w:cs="Times New Roman"/>
          <w:sz w:val="36"/>
          <w:szCs w:val="36"/>
          <w:lang w:val="ru-RU"/>
        </w:rPr>
        <w:t xml:space="preserve"> </w:t>
      </w:r>
      <w:r w:rsidRPr="00971873">
        <w:rPr>
          <w:rFonts w:ascii="Times New Roman" w:hAnsi="Times New Roman" w:cs="Times New Roman"/>
          <w:sz w:val="28"/>
          <w:szCs w:val="28"/>
          <w:lang w:val="ru-RU"/>
        </w:rPr>
        <w:t>(5.</w:t>
      </w:r>
      <w:r>
        <w:rPr>
          <w:rFonts w:ascii="Times New Roman" w:hAnsi="Times New Roman" w:cs="Times New Roman"/>
          <w:sz w:val="28"/>
          <w:szCs w:val="28"/>
        </w:rPr>
        <w:t>16)</w:t>
      </w:r>
    </w:p>
    <w:p w:rsidR="00102F9A" w:rsidRPr="007E55D9" w:rsidRDefault="0024145B" w:rsidP="007E55D9">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E03716" w:rsidRPr="00E03716" w:rsidRDefault="00E03716" w:rsidP="00E03716">
      <w:pPr>
        <w:spacing w:line="360" w:lineRule="auto"/>
        <w:ind w:firstLine="709"/>
        <w:jc w:val="both"/>
        <w:rPr>
          <w:rFonts w:ascii="Times New Roman" w:hAnsi="Times New Roman" w:cs="Times New Roman"/>
          <w:b/>
          <w:sz w:val="28"/>
          <w:szCs w:val="28"/>
        </w:rPr>
      </w:pPr>
      <w:r w:rsidRPr="00E03716">
        <w:rPr>
          <w:rFonts w:ascii="Times New Roman" w:hAnsi="Times New Roman" w:cs="Times New Roman"/>
          <w:b/>
          <w:sz w:val="28"/>
          <w:szCs w:val="28"/>
        </w:rPr>
        <w:t>5.2. Соціометрична оцінка брендів</w:t>
      </w:r>
    </w:p>
    <w:p w:rsidR="00102F9A" w:rsidRDefault="00102F9A" w:rsidP="00CD046F">
      <w:pPr>
        <w:spacing w:line="360" w:lineRule="auto"/>
        <w:jc w:val="both"/>
        <w:rPr>
          <w:rFonts w:ascii="Times New Roman" w:hAnsi="Times New Roman" w:cs="Times New Roman"/>
          <w:sz w:val="28"/>
          <w:szCs w:val="28"/>
        </w:rPr>
      </w:pPr>
    </w:p>
    <w:p w:rsidR="00081C5E" w:rsidRPr="00081C5E" w:rsidRDefault="00081C5E" w:rsidP="00081C5E">
      <w:pPr>
        <w:autoSpaceDE w:val="0"/>
        <w:autoSpaceDN w:val="0"/>
        <w:adjustRightInd w:val="0"/>
        <w:spacing w:line="360" w:lineRule="auto"/>
        <w:ind w:firstLine="709"/>
        <w:jc w:val="both"/>
        <w:rPr>
          <w:rFonts w:ascii="Times New Roman" w:hAnsi="Times New Roman" w:cs="Times New Roman"/>
          <w:sz w:val="28"/>
        </w:rPr>
      </w:pPr>
      <w:r w:rsidRPr="00081C5E">
        <w:rPr>
          <w:rFonts w:ascii="Times New Roman" w:hAnsi="Times New Roman" w:cs="Times New Roman"/>
          <w:sz w:val="28"/>
        </w:rPr>
        <w:t xml:space="preserve">Для багатьох підприємств бренд є ключовим економічним фактором, що визначає успіх або невдачу у конкурентній боротьбі. </w:t>
      </w:r>
    </w:p>
    <w:p w:rsidR="00081C5E" w:rsidRPr="00081C5E" w:rsidRDefault="00081C5E" w:rsidP="00081C5E">
      <w:pPr>
        <w:spacing w:line="360" w:lineRule="auto"/>
        <w:ind w:firstLine="720"/>
        <w:jc w:val="both"/>
        <w:rPr>
          <w:rFonts w:ascii="Times New Roman" w:hAnsi="Times New Roman" w:cs="Times New Roman"/>
          <w:sz w:val="28"/>
        </w:rPr>
      </w:pPr>
      <w:r w:rsidRPr="00081C5E">
        <w:rPr>
          <w:rFonts w:ascii="Times New Roman" w:hAnsi="Times New Roman" w:cs="Times New Roman"/>
          <w:sz w:val="28"/>
        </w:rPr>
        <w:t xml:space="preserve">Аналізуючи конкурентне середовище українського ринку </w:t>
      </w:r>
      <w:r>
        <w:rPr>
          <w:rFonts w:ascii="Times New Roman" w:hAnsi="Times New Roman" w:cs="Times New Roman"/>
          <w:sz w:val="28"/>
        </w:rPr>
        <w:t>реалізації нафтопродуктів</w:t>
      </w:r>
      <w:r w:rsidR="00115D54">
        <w:rPr>
          <w:rFonts w:ascii="Times New Roman" w:hAnsi="Times New Roman" w:cs="Times New Roman"/>
          <w:sz w:val="28"/>
        </w:rPr>
        <w:t>,</w:t>
      </w:r>
      <w:r>
        <w:rPr>
          <w:rFonts w:ascii="Times New Roman" w:hAnsi="Times New Roman" w:cs="Times New Roman"/>
          <w:sz w:val="28"/>
        </w:rPr>
        <w:t xml:space="preserve"> можна зробити висновок, що з</w:t>
      </w:r>
      <w:r w:rsidRPr="00081C5E">
        <w:rPr>
          <w:rFonts w:ascii="Times New Roman" w:hAnsi="Times New Roman" w:cs="Times New Roman"/>
          <w:sz w:val="28"/>
        </w:rPr>
        <w:t xml:space="preserve"> кожним роком все більше загострюється конкуренція. Ринкові частки між підприємствами розподілилися </w:t>
      </w:r>
      <w:r w:rsidRPr="00081C5E">
        <w:rPr>
          <w:rFonts w:ascii="Times New Roman" w:hAnsi="Times New Roman" w:cs="Times New Roman"/>
          <w:sz w:val="28"/>
        </w:rPr>
        <w:lastRenderedPageBreak/>
        <w:t xml:space="preserve">на користь підприємств, що </w:t>
      </w:r>
      <w:r>
        <w:rPr>
          <w:rFonts w:ascii="Times New Roman" w:hAnsi="Times New Roman" w:cs="Times New Roman"/>
          <w:sz w:val="28"/>
        </w:rPr>
        <w:t>реалізовують</w:t>
      </w:r>
      <w:r w:rsidRPr="00081C5E">
        <w:rPr>
          <w:rFonts w:ascii="Times New Roman" w:hAnsi="Times New Roman" w:cs="Times New Roman"/>
          <w:sz w:val="28"/>
        </w:rPr>
        <w:t xml:space="preserve"> порівняно </w:t>
      </w:r>
      <w:r>
        <w:rPr>
          <w:rFonts w:ascii="Times New Roman" w:hAnsi="Times New Roman" w:cs="Times New Roman"/>
          <w:sz w:val="28"/>
        </w:rPr>
        <w:t>якісне пальне та мають великі мережі (</w:t>
      </w:r>
      <w:r w:rsidRPr="00493A8D">
        <w:rPr>
          <w:rFonts w:ascii="Times New Roman" w:hAnsi="Times New Roman" w:cs="Times New Roman"/>
          <w:spacing w:val="-4"/>
          <w:sz w:val="28"/>
          <w:szCs w:val="28"/>
        </w:rPr>
        <w:t>"ТНК", "Лукойл", "ОККО", "WOG",</w:t>
      </w:r>
      <w:r w:rsidR="007F229A">
        <w:rPr>
          <w:rFonts w:ascii="Times New Roman" w:hAnsi="Times New Roman" w:cs="Times New Roman"/>
          <w:spacing w:val="-4"/>
          <w:sz w:val="28"/>
          <w:szCs w:val="28"/>
        </w:rPr>
        <w:t xml:space="preserve"> "</w:t>
      </w:r>
      <w:r w:rsidR="007F229A">
        <w:rPr>
          <w:rFonts w:ascii="Times New Roman" w:hAnsi="Times New Roman" w:cs="Times New Roman"/>
          <w:spacing w:val="-4"/>
          <w:sz w:val="28"/>
          <w:szCs w:val="28"/>
          <w:lang w:val="en-US"/>
        </w:rPr>
        <w:t>Shell</w:t>
      </w:r>
      <w:r w:rsidR="007F229A">
        <w:rPr>
          <w:rFonts w:ascii="Times New Roman" w:hAnsi="Times New Roman" w:cs="Times New Roman"/>
          <w:spacing w:val="-4"/>
          <w:sz w:val="28"/>
          <w:szCs w:val="28"/>
        </w:rPr>
        <w:t>", група "Приват"</w:t>
      </w:r>
      <w:r>
        <w:rPr>
          <w:rFonts w:ascii="Times New Roman" w:hAnsi="Times New Roman" w:cs="Times New Roman"/>
          <w:sz w:val="28"/>
        </w:rPr>
        <w:t>).</w:t>
      </w:r>
      <w:r w:rsidRPr="00081C5E">
        <w:rPr>
          <w:rFonts w:ascii="Times New Roman" w:hAnsi="Times New Roman" w:cs="Times New Roman"/>
          <w:sz w:val="28"/>
        </w:rPr>
        <w:t xml:space="preserve"> </w:t>
      </w:r>
    </w:p>
    <w:p w:rsidR="00081C5E" w:rsidRPr="00F27867" w:rsidRDefault="00081C5E" w:rsidP="00F27867">
      <w:pPr>
        <w:autoSpaceDE w:val="0"/>
        <w:autoSpaceDN w:val="0"/>
        <w:spacing w:line="360" w:lineRule="auto"/>
        <w:ind w:firstLine="720"/>
        <w:jc w:val="both"/>
        <w:rPr>
          <w:rFonts w:ascii="Times New Roman" w:hAnsi="Times New Roman" w:cs="Times New Roman"/>
          <w:sz w:val="28"/>
          <w:lang w:eastAsia="ru-RU"/>
        </w:rPr>
      </w:pPr>
      <w:r w:rsidRPr="00081C5E">
        <w:rPr>
          <w:rFonts w:ascii="Times New Roman" w:hAnsi="Times New Roman" w:cs="Times New Roman"/>
          <w:sz w:val="28"/>
        </w:rPr>
        <w:t xml:space="preserve">З погляду перспектив </w:t>
      </w:r>
      <w:r w:rsidR="007F229A">
        <w:rPr>
          <w:rFonts w:ascii="Times New Roman" w:hAnsi="Times New Roman" w:cs="Times New Roman"/>
          <w:sz w:val="28"/>
        </w:rPr>
        <w:t>реалізації пального, ринок України</w:t>
      </w:r>
      <w:r w:rsidRPr="00081C5E">
        <w:rPr>
          <w:rFonts w:ascii="Times New Roman" w:hAnsi="Times New Roman" w:cs="Times New Roman"/>
          <w:sz w:val="28"/>
        </w:rPr>
        <w:t xml:space="preserve"> має великий потенціал за умови збільшення </w:t>
      </w:r>
      <w:r w:rsidR="007F229A">
        <w:rPr>
          <w:rFonts w:ascii="Times New Roman" w:hAnsi="Times New Roman" w:cs="Times New Roman"/>
          <w:sz w:val="28"/>
        </w:rPr>
        <w:t>платоспроможності</w:t>
      </w:r>
      <w:r w:rsidRPr="00081C5E">
        <w:rPr>
          <w:rFonts w:ascii="Times New Roman" w:hAnsi="Times New Roman" w:cs="Times New Roman"/>
          <w:sz w:val="28"/>
        </w:rPr>
        <w:t xml:space="preserve"> населення, тим більше що </w:t>
      </w:r>
      <w:r w:rsidR="007F229A">
        <w:rPr>
          <w:rFonts w:ascii="Times New Roman" w:hAnsi="Times New Roman" w:cs="Times New Roman"/>
          <w:sz w:val="28"/>
        </w:rPr>
        <w:t>дана галузь достатньо рентабельна.</w:t>
      </w:r>
    </w:p>
    <w:p w:rsidR="00F27867" w:rsidRPr="00F27867" w:rsidRDefault="00F27867" w:rsidP="00F27867">
      <w:pPr>
        <w:spacing w:line="360" w:lineRule="auto"/>
        <w:ind w:firstLine="720"/>
        <w:jc w:val="both"/>
        <w:rPr>
          <w:rFonts w:ascii="Times New Roman" w:hAnsi="Times New Roman" w:cs="Times New Roman"/>
          <w:sz w:val="28"/>
          <w:szCs w:val="28"/>
        </w:rPr>
      </w:pPr>
      <w:r w:rsidRPr="00F27867">
        <w:rPr>
          <w:rFonts w:ascii="Times New Roman" w:hAnsi="Times New Roman" w:cs="Times New Roman"/>
          <w:sz w:val="28"/>
          <w:szCs w:val="28"/>
        </w:rPr>
        <w:t xml:space="preserve">Загалом на українському ринку </w:t>
      </w:r>
      <w:r>
        <w:rPr>
          <w:rFonts w:ascii="Times New Roman" w:hAnsi="Times New Roman" w:cs="Times New Roman"/>
          <w:sz w:val="28"/>
          <w:szCs w:val="28"/>
        </w:rPr>
        <w:t>нафтопродуктів</w:t>
      </w:r>
      <w:r w:rsidRPr="00F27867">
        <w:rPr>
          <w:rFonts w:ascii="Times New Roman" w:hAnsi="Times New Roman" w:cs="Times New Roman"/>
          <w:sz w:val="28"/>
          <w:szCs w:val="28"/>
        </w:rPr>
        <w:t xml:space="preserve"> інтенсивно розвивається і загострюється конкурентна боротьба. Використовування науково-обґрунтованих  методів ринкових досліджень дає можливість підприємству швидше адаптуватися до об'єктивних ринкових умов, розробляти чіткі стратегічні перспективи діяльності, витримувати конкуренцію за рахунок кращого пристосування продукції, що випускається, до запитів споживачів. Розвиток аналітичного аспекту на ринку</w:t>
      </w:r>
      <w:r>
        <w:rPr>
          <w:rFonts w:ascii="Times New Roman" w:hAnsi="Times New Roman" w:cs="Times New Roman"/>
          <w:sz w:val="28"/>
          <w:szCs w:val="28"/>
        </w:rPr>
        <w:t xml:space="preserve"> нафтопродуктів</w:t>
      </w:r>
      <w:r w:rsidRPr="00F27867">
        <w:rPr>
          <w:rFonts w:ascii="Times New Roman" w:hAnsi="Times New Roman" w:cs="Times New Roman"/>
          <w:sz w:val="28"/>
          <w:szCs w:val="28"/>
        </w:rPr>
        <w:t xml:space="preserve"> має виключно важливе значення, оскільки відсутність чітко розроблених стратегій, що базуються на результатах ринкових досліджень, приводить до зниження ефективності діяльності підприємства і втрати конкурентних переваг.</w:t>
      </w:r>
    </w:p>
    <w:p w:rsidR="00F27867" w:rsidRPr="00F27867" w:rsidRDefault="00F27867" w:rsidP="00E7410E">
      <w:pPr>
        <w:spacing w:line="360" w:lineRule="auto"/>
        <w:ind w:firstLine="720"/>
        <w:jc w:val="both"/>
        <w:rPr>
          <w:rFonts w:ascii="Times New Roman" w:hAnsi="Times New Roman" w:cs="Times New Roman"/>
          <w:sz w:val="28"/>
          <w:szCs w:val="28"/>
        </w:rPr>
      </w:pPr>
      <w:r w:rsidRPr="00F27867">
        <w:rPr>
          <w:rFonts w:ascii="Times New Roman" w:hAnsi="Times New Roman" w:cs="Times New Roman"/>
          <w:sz w:val="28"/>
          <w:szCs w:val="28"/>
        </w:rPr>
        <w:t>Конкурентна боротьба на вітчизняному ринку все частіше ведеться не тільки ціновими методами, але і за допомогою нецінових чинників. При цьому все більше значення отримує чітко розроблена маркетингова стратегія щодо брендів компаній.</w:t>
      </w:r>
    </w:p>
    <w:p w:rsidR="00F27867" w:rsidRDefault="00F27867" w:rsidP="00E7410E">
      <w:pPr>
        <w:spacing w:line="360" w:lineRule="auto"/>
        <w:ind w:firstLine="720"/>
        <w:jc w:val="both"/>
        <w:rPr>
          <w:rFonts w:ascii="Times New Roman" w:hAnsi="Times New Roman" w:cs="Times New Roman"/>
          <w:sz w:val="28"/>
          <w:szCs w:val="28"/>
        </w:rPr>
      </w:pPr>
      <w:r w:rsidRPr="00F27867">
        <w:rPr>
          <w:rFonts w:ascii="Times New Roman" w:hAnsi="Times New Roman" w:cs="Times New Roman"/>
          <w:sz w:val="28"/>
          <w:szCs w:val="28"/>
        </w:rPr>
        <w:t xml:space="preserve">Практичне використання </w:t>
      </w:r>
      <w:r w:rsidR="00E7410E">
        <w:rPr>
          <w:rFonts w:ascii="Times New Roman" w:hAnsi="Times New Roman" w:cs="Times New Roman"/>
          <w:sz w:val="28"/>
          <w:szCs w:val="28"/>
        </w:rPr>
        <w:t>існуючих</w:t>
      </w:r>
      <w:r w:rsidRPr="00F27867">
        <w:rPr>
          <w:rFonts w:ascii="Times New Roman" w:hAnsi="Times New Roman" w:cs="Times New Roman"/>
          <w:sz w:val="28"/>
          <w:szCs w:val="28"/>
        </w:rPr>
        <w:t xml:space="preserve"> методів соціометричної оцінки дозволяє визначити соціометричний статус брендів.</w:t>
      </w:r>
    </w:p>
    <w:p w:rsidR="00F27867" w:rsidRPr="00393EF8" w:rsidRDefault="00E7410E" w:rsidP="00393EF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Для проведення соціометричної оцінки бренду </w:t>
      </w:r>
      <w:r>
        <w:rPr>
          <w:rFonts w:ascii="Times New Roman" w:hAnsi="Times New Roman" w:cs="Times New Roman"/>
          <w:sz w:val="28"/>
          <w:szCs w:val="28"/>
          <w:lang w:val="en-US"/>
        </w:rPr>
        <w:t>Pulls</w:t>
      </w:r>
      <w:r>
        <w:rPr>
          <w:rFonts w:ascii="Times New Roman" w:hAnsi="Times New Roman" w:cs="Times New Roman"/>
          <w:sz w:val="28"/>
          <w:szCs w:val="28"/>
        </w:rPr>
        <w:t xml:space="preserve"> від ПП </w:t>
      </w:r>
      <w:r w:rsidRPr="00A52B4C">
        <w:rPr>
          <w:rFonts w:ascii="Times New Roman" w:hAnsi="Times New Roman" w:cs="Times New Roman"/>
          <w:sz w:val="28"/>
          <w:szCs w:val="28"/>
        </w:rPr>
        <w:t>“ОККО-Нафтопродукт”</w:t>
      </w:r>
      <w:r>
        <w:rPr>
          <w:rFonts w:ascii="Times New Roman" w:hAnsi="Times New Roman" w:cs="Times New Roman"/>
          <w:sz w:val="28"/>
          <w:szCs w:val="28"/>
        </w:rPr>
        <w:t xml:space="preserve"> слід визничити конкурентів, які також реалізовують брендове пальне. Ними будуть </w:t>
      </w:r>
      <w:r w:rsidR="00D94AD0">
        <w:rPr>
          <w:rFonts w:ascii="Times New Roman" w:hAnsi="Times New Roman" w:cs="Times New Roman"/>
          <w:sz w:val="28"/>
          <w:szCs w:val="28"/>
          <w:lang w:val="en-US"/>
        </w:rPr>
        <w:t>Mustang</w:t>
      </w:r>
      <w:r w:rsidR="00D94AD0" w:rsidRPr="00D94AD0">
        <w:rPr>
          <w:rFonts w:ascii="Times New Roman" w:hAnsi="Times New Roman" w:cs="Times New Roman"/>
          <w:sz w:val="28"/>
          <w:szCs w:val="28"/>
        </w:rPr>
        <w:t xml:space="preserve"> </w:t>
      </w:r>
      <w:r w:rsidR="00D94AD0">
        <w:rPr>
          <w:rFonts w:ascii="Times New Roman" w:hAnsi="Times New Roman" w:cs="Times New Roman"/>
          <w:sz w:val="28"/>
          <w:szCs w:val="28"/>
        </w:rPr>
        <w:t xml:space="preserve">від </w:t>
      </w:r>
      <w:r w:rsidR="00D94AD0" w:rsidRPr="00D94AD0">
        <w:rPr>
          <w:rFonts w:ascii="Times New Roman" w:hAnsi="Times New Roman" w:cs="Times New Roman"/>
          <w:sz w:val="28"/>
          <w:szCs w:val="28"/>
        </w:rPr>
        <w:t>“</w:t>
      </w:r>
      <w:r w:rsidR="00D94AD0">
        <w:rPr>
          <w:rFonts w:ascii="Times New Roman" w:hAnsi="Times New Roman" w:cs="Times New Roman"/>
          <w:sz w:val="28"/>
          <w:szCs w:val="28"/>
          <w:lang w:val="en-US"/>
        </w:rPr>
        <w:t>WOG</w:t>
      </w:r>
      <w:r w:rsidR="00D94AD0" w:rsidRPr="00D94AD0">
        <w:rPr>
          <w:rFonts w:ascii="Times New Roman" w:hAnsi="Times New Roman" w:cs="Times New Roman"/>
          <w:sz w:val="28"/>
          <w:szCs w:val="28"/>
        </w:rPr>
        <w:t>”</w:t>
      </w:r>
      <w:r w:rsidR="00D94AD0">
        <w:rPr>
          <w:rFonts w:ascii="Times New Roman" w:hAnsi="Times New Roman" w:cs="Times New Roman"/>
          <w:sz w:val="28"/>
          <w:szCs w:val="28"/>
        </w:rPr>
        <w:t xml:space="preserve">, </w:t>
      </w:r>
      <w:r w:rsidR="00D94AD0">
        <w:rPr>
          <w:rFonts w:ascii="Times New Roman" w:hAnsi="Times New Roman" w:cs="Times New Roman"/>
          <w:sz w:val="28"/>
          <w:szCs w:val="28"/>
          <w:lang w:val="en-US"/>
        </w:rPr>
        <w:t>Energy</w:t>
      </w:r>
      <w:r w:rsidR="00D94AD0" w:rsidRPr="00D94AD0">
        <w:rPr>
          <w:rFonts w:ascii="Times New Roman" w:hAnsi="Times New Roman" w:cs="Times New Roman"/>
          <w:sz w:val="28"/>
          <w:szCs w:val="28"/>
        </w:rPr>
        <w:t xml:space="preserve"> </w:t>
      </w:r>
      <w:r w:rsidR="00D94AD0">
        <w:rPr>
          <w:rFonts w:ascii="Times New Roman" w:hAnsi="Times New Roman" w:cs="Times New Roman"/>
          <w:sz w:val="28"/>
          <w:szCs w:val="28"/>
        </w:rPr>
        <w:t xml:space="preserve">від ВАТ </w:t>
      </w:r>
      <w:r w:rsidR="00D94AD0" w:rsidRPr="00D94AD0">
        <w:rPr>
          <w:rFonts w:ascii="Times New Roman" w:hAnsi="Times New Roman" w:cs="Times New Roman"/>
          <w:sz w:val="28"/>
          <w:szCs w:val="28"/>
        </w:rPr>
        <w:t>“</w:t>
      </w:r>
      <w:r w:rsidR="00D94AD0">
        <w:rPr>
          <w:rFonts w:ascii="Times New Roman" w:hAnsi="Times New Roman" w:cs="Times New Roman"/>
          <w:sz w:val="28"/>
          <w:szCs w:val="28"/>
        </w:rPr>
        <w:t>Укрнафта</w:t>
      </w:r>
      <w:r w:rsidR="00D94AD0" w:rsidRPr="00D94AD0">
        <w:rPr>
          <w:rFonts w:ascii="Times New Roman" w:hAnsi="Times New Roman" w:cs="Times New Roman"/>
          <w:sz w:val="28"/>
          <w:szCs w:val="28"/>
        </w:rPr>
        <w:t xml:space="preserve">” та </w:t>
      </w:r>
      <w:r w:rsidR="00D94AD0">
        <w:rPr>
          <w:rFonts w:ascii="Times New Roman" w:hAnsi="Times New Roman" w:cs="Times New Roman"/>
          <w:sz w:val="28"/>
          <w:szCs w:val="28"/>
          <w:lang w:val="en-US"/>
        </w:rPr>
        <w:t>v</w:t>
      </w:r>
      <w:r w:rsidR="00D94AD0" w:rsidRPr="00D94AD0">
        <w:rPr>
          <w:rFonts w:ascii="Times New Roman" w:hAnsi="Times New Roman" w:cs="Times New Roman"/>
          <w:sz w:val="28"/>
          <w:szCs w:val="28"/>
        </w:rPr>
        <w:t>-</w:t>
      </w:r>
      <w:r w:rsidR="00D94AD0">
        <w:rPr>
          <w:rFonts w:ascii="Times New Roman" w:hAnsi="Times New Roman" w:cs="Times New Roman"/>
          <w:sz w:val="28"/>
          <w:szCs w:val="28"/>
          <w:lang w:val="en-US"/>
        </w:rPr>
        <w:t>power</w:t>
      </w:r>
      <w:r w:rsidR="00D94AD0">
        <w:rPr>
          <w:rFonts w:ascii="Times New Roman" w:hAnsi="Times New Roman" w:cs="Times New Roman"/>
          <w:sz w:val="28"/>
          <w:szCs w:val="28"/>
        </w:rPr>
        <w:t xml:space="preserve"> від</w:t>
      </w:r>
      <w:r w:rsidR="00D94AD0" w:rsidRPr="00D94AD0">
        <w:rPr>
          <w:rFonts w:ascii="Times New Roman" w:hAnsi="Times New Roman" w:cs="Times New Roman"/>
          <w:sz w:val="28"/>
          <w:szCs w:val="28"/>
        </w:rPr>
        <w:t xml:space="preserve"> “</w:t>
      </w:r>
      <w:r w:rsidR="00D94AD0">
        <w:rPr>
          <w:rFonts w:ascii="Times New Roman" w:hAnsi="Times New Roman" w:cs="Times New Roman"/>
          <w:sz w:val="28"/>
          <w:szCs w:val="28"/>
          <w:lang w:val="en-US"/>
        </w:rPr>
        <w:t>Shell</w:t>
      </w:r>
      <w:r w:rsidR="00D94AD0" w:rsidRPr="00D94AD0">
        <w:rPr>
          <w:rFonts w:ascii="Times New Roman" w:hAnsi="Times New Roman" w:cs="Times New Roman"/>
          <w:sz w:val="28"/>
          <w:szCs w:val="28"/>
        </w:rPr>
        <w:t>”</w:t>
      </w:r>
      <w:r w:rsidR="00D94AD0">
        <w:rPr>
          <w:rFonts w:ascii="Times New Roman" w:hAnsi="Times New Roman" w:cs="Times New Roman"/>
          <w:sz w:val="28"/>
          <w:szCs w:val="28"/>
        </w:rPr>
        <w:t>.</w:t>
      </w:r>
    </w:p>
    <w:p w:rsidR="00F27867" w:rsidRPr="00F27867" w:rsidRDefault="00393EF8" w:rsidP="00F27867">
      <w:pPr>
        <w:pStyle w:val="a7"/>
        <w:tabs>
          <w:tab w:val="left" w:pos="6560"/>
        </w:tabs>
        <w:rPr>
          <w:sz w:val="28"/>
          <w:szCs w:val="28"/>
          <w:lang w:eastAsia="uk-UA"/>
        </w:rPr>
      </w:pPr>
      <w:r>
        <w:rPr>
          <w:sz w:val="28"/>
          <w:szCs w:val="28"/>
          <w:lang w:eastAsia="uk-UA"/>
        </w:rPr>
        <w:t>Для нашого дослід</w:t>
      </w:r>
      <w:r w:rsidR="004517DE">
        <w:rPr>
          <w:sz w:val="28"/>
          <w:szCs w:val="28"/>
          <w:lang w:eastAsia="uk-UA"/>
        </w:rPr>
        <w:t>ження чисельність вибірки визнача</w:t>
      </w:r>
      <w:r>
        <w:rPr>
          <w:sz w:val="28"/>
          <w:szCs w:val="28"/>
          <w:lang w:eastAsia="uk-UA"/>
        </w:rPr>
        <w:t xml:space="preserve">ємо емпірично - </w:t>
      </w:r>
      <w:r w:rsidR="00F27867" w:rsidRPr="00F27867">
        <w:rPr>
          <w:sz w:val="28"/>
          <w:szCs w:val="28"/>
          <w:lang w:eastAsia="uk-UA"/>
        </w:rPr>
        <w:t>200 чоловік</w:t>
      </w:r>
      <w:r>
        <w:rPr>
          <w:sz w:val="28"/>
          <w:szCs w:val="28"/>
          <w:lang w:eastAsia="uk-UA"/>
        </w:rPr>
        <w:t>, в принципі</w:t>
      </w:r>
      <w:r w:rsidR="004517DE">
        <w:rPr>
          <w:sz w:val="28"/>
          <w:szCs w:val="28"/>
          <w:lang w:eastAsia="uk-UA"/>
        </w:rPr>
        <w:t>,</w:t>
      </w:r>
      <w:r>
        <w:rPr>
          <w:sz w:val="28"/>
          <w:szCs w:val="28"/>
          <w:lang w:eastAsia="uk-UA"/>
        </w:rPr>
        <w:t xml:space="preserve"> достатньо</w:t>
      </w:r>
      <w:r w:rsidR="00F27867" w:rsidRPr="00F27867">
        <w:rPr>
          <w:sz w:val="28"/>
          <w:szCs w:val="28"/>
          <w:lang w:eastAsia="uk-UA"/>
        </w:rPr>
        <w:t xml:space="preserve"> для даного дослідження, а також вона гарантує достовірність йо</w:t>
      </w:r>
      <w:r w:rsidR="0096422C">
        <w:rPr>
          <w:sz w:val="28"/>
          <w:szCs w:val="28"/>
          <w:lang w:eastAsia="uk-UA"/>
        </w:rPr>
        <w:t>го результатів.</w:t>
      </w:r>
      <w:r w:rsidR="00F27867" w:rsidRPr="00F27867">
        <w:rPr>
          <w:sz w:val="28"/>
          <w:szCs w:val="28"/>
          <w:lang w:eastAsia="uk-UA"/>
        </w:rPr>
        <w:t xml:space="preserve"> </w:t>
      </w:r>
      <w:r w:rsidR="0096422C">
        <w:rPr>
          <w:sz w:val="28"/>
          <w:lang w:eastAsia="uk-UA"/>
        </w:rPr>
        <w:t>Вік опитаних склав 21</w:t>
      </w:r>
      <w:r w:rsidR="0096422C">
        <w:rPr>
          <w:sz w:val="28"/>
        </w:rPr>
        <w:t>–</w:t>
      </w:r>
      <w:r w:rsidR="0096422C">
        <w:rPr>
          <w:sz w:val="28"/>
          <w:lang w:eastAsia="uk-UA"/>
        </w:rPr>
        <w:t>60 років,  жителі Тернопільської області.</w:t>
      </w:r>
    </w:p>
    <w:p w:rsidR="00F27867" w:rsidRPr="00F27867" w:rsidRDefault="00F27867" w:rsidP="00F27867">
      <w:pPr>
        <w:tabs>
          <w:tab w:val="left" w:pos="6560"/>
        </w:tabs>
        <w:spacing w:line="360" w:lineRule="auto"/>
        <w:ind w:firstLine="720"/>
        <w:jc w:val="both"/>
        <w:rPr>
          <w:rFonts w:ascii="Times New Roman" w:hAnsi="Times New Roman" w:cs="Times New Roman"/>
          <w:sz w:val="28"/>
          <w:szCs w:val="28"/>
          <w:lang w:eastAsia="ru-RU"/>
        </w:rPr>
      </w:pPr>
      <w:r w:rsidRPr="00F27867">
        <w:rPr>
          <w:rFonts w:ascii="Times New Roman" w:hAnsi="Times New Roman" w:cs="Times New Roman"/>
          <w:sz w:val="28"/>
          <w:szCs w:val="28"/>
        </w:rPr>
        <w:lastRenderedPageBreak/>
        <w:t>Наступними етапами соціометричного аналізу</w:t>
      </w:r>
      <w:r w:rsidR="004517DE">
        <w:rPr>
          <w:rFonts w:ascii="Times New Roman" w:hAnsi="Times New Roman" w:cs="Times New Roman"/>
          <w:sz w:val="28"/>
          <w:szCs w:val="28"/>
        </w:rPr>
        <w:t>,</w:t>
      </w:r>
      <w:r w:rsidRPr="00F27867">
        <w:rPr>
          <w:rFonts w:ascii="Times New Roman" w:hAnsi="Times New Roman" w:cs="Times New Roman"/>
          <w:sz w:val="28"/>
          <w:szCs w:val="28"/>
        </w:rPr>
        <w:t xml:space="preserve"> за допомогою яких визначається сила </w:t>
      </w:r>
      <w:r w:rsidR="00393EF8">
        <w:rPr>
          <w:rFonts w:ascii="Times New Roman" w:hAnsi="Times New Roman" w:cs="Times New Roman"/>
          <w:sz w:val="28"/>
          <w:szCs w:val="28"/>
        </w:rPr>
        <w:t xml:space="preserve">бренду </w:t>
      </w:r>
      <w:r w:rsidR="00393EF8">
        <w:rPr>
          <w:rFonts w:ascii="Times New Roman" w:hAnsi="Times New Roman" w:cs="Times New Roman"/>
          <w:sz w:val="28"/>
          <w:szCs w:val="28"/>
          <w:lang w:val="en-US"/>
        </w:rPr>
        <w:t>Pulls</w:t>
      </w:r>
      <w:r w:rsidR="004517DE">
        <w:rPr>
          <w:rFonts w:ascii="Times New Roman" w:hAnsi="Times New Roman" w:cs="Times New Roman"/>
          <w:sz w:val="28"/>
          <w:szCs w:val="28"/>
        </w:rPr>
        <w:t>,</w:t>
      </w:r>
      <w:r w:rsidR="00393EF8">
        <w:rPr>
          <w:rFonts w:ascii="Times New Roman" w:hAnsi="Times New Roman" w:cs="Times New Roman"/>
          <w:sz w:val="28"/>
          <w:szCs w:val="28"/>
        </w:rPr>
        <w:t xml:space="preserve"> є</w:t>
      </w:r>
      <w:r w:rsidRPr="00F27867">
        <w:rPr>
          <w:rFonts w:ascii="Times New Roman" w:hAnsi="Times New Roman" w:cs="Times New Roman"/>
          <w:sz w:val="28"/>
          <w:szCs w:val="28"/>
        </w:rPr>
        <w:t>:</w:t>
      </w:r>
    </w:p>
    <w:p w:rsidR="00F27867" w:rsidRPr="00F27867" w:rsidRDefault="00F27867" w:rsidP="00F27867">
      <w:pPr>
        <w:pStyle w:val="a7"/>
        <w:tabs>
          <w:tab w:val="left" w:pos="6560"/>
        </w:tabs>
        <w:rPr>
          <w:sz w:val="28"/>
          <w:szCs w:val="28"/>
        </w:rPr>
      </w:pPr>
      <w:r w:rsidRPr="00F27867">
        <w:rPr>
          <w:sz w:val="28"/>
          <w:szCs w:val="28"/>
        </w:rPr>
        <w:t xml:space="preserve">1. Складається список конкуруючих торговельних марок паритетного класу для  </w:t>
      </w:r>
      <w:r w:rsidR="00393EF8">
        <w:rPr>
          <w:sz w:val="28"/>
          <w:szCs w:val="28"/>
          <w:lang w:val="en-US"/>
        </w:rPr>
        <w:t>Pulls</w:t>
      </w:r>
      <w:r w:rsidRPr="00F27867">
        <w:rPr>
          <w:sz w:val="28"/>
          <w:szCs w:val="28"/>
        </w:rPr>
        <w:t>, який заноситься в соціометричну брен</w:t>
      </w:r>
      <w:r w:rsidR="00393EF8">
        <w:rPr>
          <w:sz w:val="28"/>
          <w:szCs w:val="28"/>
        </w:rPr>
        <w:t>д–карту (таблиця 5.1</w:t>
      </w:r>
      <w:r w:rsidRPr="00F27867">
        <w:rPr>
          <w:sz w:val="28"/>
          <w:szCs w:val="28"/>
        </w:rPr>
        <w:t>).</w:t>
      </w:r>
    </w:p>
    <w:p w:rsidR="00F27867" w:rsidRPr="00F27867" w:rsidRDefault="00F27867" w:rsidP="00F27867">
      <w:pPr>
        <w:pStyle w:val="a7"/>
        <w:tabs>
          <w:tab w:val="left" w:pos="6560"/>
        </w:tabs>
        <w:rPr>
          <w:sz w:val="28"/>
          <w:szCs w:val="28"/>
        </w:rPr>
      </w:pPr>
    </w:p>
    <w:tbl>
      <w:tblPr>
        <w:tblW w:w="9659" w:type="dxa"/>
        <w:jc w:val="center"/>
        <w:tblInd w:w="-5" w:type="dxa"/>
        <w:tblLayout w:type="fixed"/>
        <w:tblCellMar>
          <w:left w:w="0" w:type="dxa"/>
          <w:right w:w="0" w:type="dxa"/>
        </w:tblCellMar>
        <w:tblLook w:val="04A0" w:firstRow="1" w:lastRow="0" w:firstColumn="1" w:lastColumn="0" w:noHBand="0" w:noVBand="1"/>
      </w:tblPr>
      <w:tblGrid>
        <w:gridCol w:w="2552"/>
        <w:gridCol w:w="1559"/>
        <w:gridCol w:w="2268"/>
        <w:gridCol w:w="3188"/>
        <w:gridCol w:w="72"/>
        <w:gridCol w:w="20"/>
      </w:tblGrid>
      <w:tr w:rsidR="00F27867" w:rsidRPr="00F27867" w:rsidTr="004517DE">
        <w:trPr>
          <w:gridAfter w:val="2"/>
          <w:wAfter w:w="92" w:type="dxa"/>
          <w:trHeight w:val="375"/>
          <w:jc w:val="center"/>
        </w:trPr>
        <w:tc>
          <w:tcPr>
            <w:tcW w:w="9567" w:type="dxa"/>
            <w:gridSpan w:val="4"/>
            <w:vAlign w:val="bottom"/>
            <w:hideMark/>
          </w:tcPr>
          <w:p w:rsidR="00393EF8" w:rsidRDefault="00115D54" w:rsidP="00393EF8">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393EF8">
              <w:rPr>
                <w:rFonts w:ascii="Times New Roman" w:hAnsi="Times New Roman" w:cs="Times New Roman"/>
                <w:sz w:val="28"/>
                <w:szCs w:val="28"/>
              </w:rPr>
              <w:t xml:space="preserve">Таблиця 5.1 </w:t>
            </w:r>
          </w:p>
          <w:p w:rsidR="00F27867" w:rsidRPr="00F27867" w:rsidRDefault="00F27867" w:rsidP="00393EF8">
            <w:pPr>
              <w:spacing w:line="360" w:lineRule="auto"/>
              <w:jc w:val="center"/>
              <w:rPr>
                <w:rFonts w:ascii="Times New Roman" w:eastAsia="Arial Unicode MS" w:hAnsi="Times New Roman" w:cs="Times New Roman"/>
                <w:sz w:val="28"/>
                <w:szCs w:val="28"/>
              </w:rPr>
            </w:pPr>
            <w:r w:rsidRPr="00F27867">
              <w:rPr>
                <w:rFonts w:ascii="Times New Roman" w:hAnsi="Times New Roman" w:cs="Times New Roman"/>
                <w:sz w:val="28"/>
                <w:szCs w:val="28"/>
              </w:rPr>
              <w:t>Соціометрична бренд–карта №..</w:t>
            </w:r>
          </w:p>
        </w:tc>
      </w:tr>
      <w:tr w:rsidR="00F27867" w:rsidRPr="00F27867" w:rsidTr="004517DE">
        <w:trPr>
          <w:gridAfter w:val="1"/>
          <w:wAfter w:w="20" w:type="dxa"/>
          <w:trHeight w:val="1006"/>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F27867" w:rsidRPr="00F27867" w:rsidRDefault="00F27867" w:rsidP="00F27867">
            <w:pPr>
              <w:spacing w:line="360" w:lineRule="auto"/>
              <w:jc w:val="center"/>
              <w:rPr>
                <w:rFonts w:ascii="Times New Roman" w:eastAsia="Arial Unicode MS" w:hAnsi="Times New Roman" w:cs="Times New Roman"/>
                <w:sz w:val="28"/>
                <w:szCs w:val="28"/>
              </w:rPr>
            </w:pPr>
            <w:r w:rsidRPr="00F27867">
              <w:rPr>
                <w:rFonts w:ascii="Times New Roman" w:hAnsi="Times New Roman" w:cs="Times New Roman"/>
                <w:sz w:val="28"/>
                <w:szCs w:val="28"/>
              </w:rPr>
              <w:t>Назва торговельної марки</w:t>
            </w:r>
          </w:p>
        </w:tc>
        <w:tc>
          <w:tcPr>
            <w:tcW w:w="1559" w:type="dxa"/>
            <w:tcBorders>
              <w:top w:val="single" w:sz="4" w:space="0" w:color="auto"/>
              <w:left w:val="nil"/>
              <w:bottom w:val="single" w:sz="4" w:space="0" w:color="auto"/>
              <w:right w:val="single" w:sz="4" w:space="0" w:color="auto"/>
            </w:tcBorders>
            <w:vAlign w:val="center"/>
            <w:hideMark/>
          </w:tcPr>
          <w:p w:rsidR="00F27867" w:rsidRPr="00F27867" w:rsidRDefault="00F27867" w:rsidP="00F27867">
            <w:pPr>
              <w:spacing w:line="360" w:lineRule="auto"/>
              <w:jc w:val="center"/>
              <w:rPr>
                <w:rFonts w:ascii="Times New Roman" w:eastAsia="Arial Unicode MS" w:hAnsi="Times New Roman" w:cs="Times New Roman"/>
                <w:sz w:val="28"/>
                <w:szCs w:val="28"/>
              </w:rPr>
            </w:pPr>
            <w:r w:rsidRPr="00F27867">
              <w:rPr>
                <w:rFonts w:ascii="Times New Roman" w:hAnsi="Times New Roman" w:cs="Times New Roman"/>
                <w:sz w:val="28"/>
                <w:szCs w:val="28"/>
              </w:rPr>
              <w:t>Вибір (+)</w:t>
            </w:r>
          </w:p>
        </w:tc>
        <w:tc>
          <w:tcPr>
            <w:tcW w:w="2268" w:type="dxa"/>
            <w:tcBorders>
              <w:top w:val="single" w:sz="4" w:space="0" w:color="auto"/>
              <w:left w:val="nil"/>
              <w:bottom w:val="single" w:sz="4" w:space="0" w:color="auto"/>
              <w:right w:val="single" w:sz="4" w:space="0" w:color="auto"/>
            </w:tcBorders>
            <w:vAlign w:val="center"/>
            <w:hideMark/>
          </w:tcPr>
          <w:p w:rsidR="00F27867" w:rsidRPr="00F27867" w:rsidRDefault="00F27867" w:rsidP="00F27867">
            <w:pPr>
              <w:spacing w:line="360" w:lineRule="auto"/>
              <w:jc w:val="center"/>
              <w:rPr>
                <w:rFonts w:ascii="Times New Roman" w:eastAsia="Arial Unicode MS" w:hAnsi="Times New Roman" w:cs="Times New Roman"/>
                <w:sz w:val="28"/>
                <w:szCs w:val="28"/>
              </w:rPr>
            </w:pPr>
            <w:r w:rsidRPr="00F27867">
              <w:rPr>
                <w:rFonts w:ascii="Times New Roman" w:hAnsi="Times New Roman" w:cs="Times New Roman"/>
                <w:sz w:val="28"/>
                <w:szCs w:val="28"/>
              </w:rPr>
              <w:t>Відхилення (-)</w:t>
            </w:r>
          </w:p>
        </w:tc>
        <w:tc>
          <w:tcPr>
            <w:tcW w:w="3188" w:type="dxa"/>
            <w:tcBorders>
              <w:top w:val="single" w:sz="4" w:space="0" w:color="auto"/>
              <w:left w:val="nil"/>
              <w:bottom w:val="single" w:sz="4" w:space="0" w:color="auto"/>
              <w:right w:val="single" w:sz="4" w:space="0" w:color="auto"/>
            </w:tcBorders>
            <w:vAlign w:val="center"/>
            <w:hideMark/>
          </w:tcPr>
          <w:p w:rsidR="00F27867" w:rsidRPr="00F27867" w:rsidRDefault="00F27867" w:rsidP="00F27867">
            <w:pPr>
              <w:spacing w:line="360" w:lineRule="auto"/>
              <w:jc w:val="center"/>
              <w:rPr>
                <w:rFonts w:ascii="Times New Roman" w:eastAsia="Arial Unicode MS" w:hAnsi="Times New Roman" w:cs="Times New Roman"/>
                <w:sz w:val="28"/>
                <w:szCs w:val="28"/>
              </w:rPr>
            </w:pPr>
            <w:r w:rsidRPr="00F27867">
              <w:rPr>
                <w:rFonts w:ascii="Times New Roman" w:hAnsi="Times New Roman" w:cs="Times New Roman"/>
                <w:sz w:val="28"/>
                <w:szCs w:val="28"/>
              </w:rPr>
              <w:t>Марка невідома (0)</w:t>
            </w:r>
          </w:p>
        </w:tc>
        <w:tc>
          <w:tcPr>
            <w:tcW w:w="72" w:type="dxa"/>
            <w:vAlign w:val="bottom"/>
          </w:tcPr>
          <w:p w:rsidR="00F27867" w:rsidRPr="00F27867" w:rsidRDefault="00F27867" w:rsidP="00F27867">
            <w:pPr>
              <w:spacing w:line="360" w:lineRule="auto"/>
              <w:rPr>
                <w:rFonts w:ascii="Times New Roman" w:eastAsia="Arial Unicode MS" w:hAnsi="Times New Roman" w:cs="Times New Roman"/>
                <w:sz w:val="28"/>
                <w:szCs w:val="28"/>
              </w:rPr>
            </w:pPr>
          </w:p>
        </w:tc>
      </w:tr>
      <w:tr w:rsidR="00F27867" w:rsidRPr="00F27867" w:rsidTr="004517DE">
        <w:trPr>
          <w:trHeight w:val="240"/>
          <w:jc w:val="center"/>
        </w:trPr>
        <w:tc>
          <w:tcPr>
            <w:tcW w:w="2552" w:type="dxa"/>
            <w:tcBorders>
              <w:top w:val="nil"/>
              <w:left w:val="single" w:sz="4" w:space="0" w:color="auto"/>
              <w:bottom w:val="single" w:sz="4" w:space="0" w:color="auto"/>
              <w:right w:val="single" w:sz="4" w:space="0" w:color="auto"/>
            </w:tcBorders>
            <w:vAlign w:val="bottom"/>
            <w:hideMark/>
          </w:tcPr>
          <w:p w:rsidR="00F27867" w:rsidRPr="00F27867" w:rsidRDefault="00F27867" w:rsidP="00F27867">
            <w:pPr>
              <w:spacing w:line="360" w:lineRule="auto"/>
              <w:ind w:left="142"/>
              <w:jc w:val="center"/>
              <w:rPr>
                <w:rFonts w:ascii="Times New Roman" w:eastAsia="Arial Unicode MS" w:hAnsi="Times New Roman" w:cs="Times New Roman"/>
                <w:sz w:val="28"/>
                <w:szCs w:val="28"/>
              </w:rPr>
            </w:pPr>
            <w:r w:rsidRPr="00F27867">
              <w:rPr>
                <w:rFonts w:ascii="Times New Roman" w:eastAsia="Arial Unicode MS" w:hAnsi="Times New Roman" w:cs="Times New Roman"/>
                <w:sz w:val="28"/>
                <w:szCs w:val="28"/>
              </w:rPr>
              <w:t>1</w:t>
            </w:r>
          </w:p>
        </w:tc>
        <w:tc>
          <w:tcPr>
            <w:tcW w:w="1559" w:type="dxa"/>
            <w:tcBorders>
              <w:top w:val="nil"/>
              <w:left w:val="nil"/>
              <w:bottom w:val="single" w:sz="4" w:space="0" w:color="auto"/>
              <w:right w:val="single" w:sz="4" w:space="0" w:color="auto"/>
            </w:tcBorders>
            <w:vAlign w:val="bottom"/>
            <w:hideMark/>
          </w:tcPr>
          <w:p w:rsidR="00F27867" w:rsidRPr="00F27867" w:rsidRDefault="00F27867" w:rsidP="00F27867">
            <w:pPr>
              <w:spacing w:line="360" w:lineRule="auto"/>
              <w:jc w:val="center"/>
              <w:rPr>
                <w:rFonts w:ascii="Times New Roman" w:eastAsia="Arial Unicode MS" w:hAnsi="Times New Roman" w:cs="Times New Roman"/>
                <w:sz w:val="28"/>
                <w:szCs w:val="28"/>
              </w:rPr>
            </w:pPr>
            <w:r w:rsidRPr="00F27867">
              <w:rPr>
                <w:rFonts w:ascii="Times New Roman" w:eastAsia="Arial Unicode MS" w:hAnsi="Times New Roman" w:cs="Times New Roman"/>
                <w:sz w:val="28"/>
                <w:szCs w:val="28"/>
              </w:rPr>
              <w:t>2</w:t>
            </w:r>
          </w:p>
        </w:tc>
        <w:tc>
          <w:tcPr>
            <w:tcW w:w="2268" w:type="dxa"/>
            <w:tcBorders>
              <w:top w:val="nil"/>
              <w:left w:val="nil"/>
              <w:bottom w:val="single" w:sz="4" w:space="0" w:color="auto"/>
              <w:right w:val="single" w:sz="4" w:space="0" w:color="auto"/>
            </w:tcBorders>
            <w:vAlign w:val="bottom"/>
            <w:hideMark/>
          </w:tcPr>
          <w:p w:rsidR="00F27867" w:rsidRPr="00F27867" w:rsidRDefault="00F27867" w:rsidP="00F27867">
            <w:pPr>
              <w:spacing w:line="360" w:lineRule="auto"/>
              <w:jc w:val="center"/>
              <w:rPr>
                <w:rFonts w:ascii="Times New Roman" w:eastAsia="Arial Unicode MS" w:hAnsi="Times New Roman" w:cs="Times New Roman"/>
                <w:sz w:val="28"/>
                <w:szCs w:val="28"/>
              </w:rPr>
            </w:pPr>
            <w:r w:rsidRPr="00F27867">
              <w:rPr>
                <w:rFonts w:ascii="Times New Roman" w:eastAsia="Arial Unicode MS" w:hAnsi="Times New Roman" w:cs="Times New Roman"/>
                <w:sz w:val="28"/>
                <w:szCs w:val="28"/>
              </w:rPr>
              <w:t>3</w:t>
            </w:r>
          </w:p>
        </w:tc>
        <w:tc>
          <w:tcPr>
            <w:tcW w:w="3188" w:type="dxa"/>
            <w:tcBorders>
              <w:top w:val="nil"/>
              <w:left w:val="nil"/>
              <w:bottom w:val="single" w:sz="4" w:space="0" w:color="auto"/>
              <w:right w:val="single" w:sz="4" w:space="0" w:color="auto"/>
            </w:tcBorders>
            <w:vAlign w:val="bottom"/>
            <w:hideMark/>
          </w:tcPr>
          <w:p w:rsidR="00F27867" w:rsidRPr="00F27867" w:rsidRDefault="00F27867" w:rsidP="00F27867">
            <w:pPr>
              <w:spacing w:line="360" w:lineRule="auto"/>
              <w:jc w:val="center"/>
              <w:rPr>
                <w:rFonts w:ascii="Times New Roman" w:eastAsia="Arial Unicode MS" w:hAnsi="Times New Roman" w:cs="Times New Roman"/>
                <w:sz w:val="28"/>
                <w:szCs w:val="28"/>
              </w:rPr>
            </w:pPr>
            <w:r w:rsidRPr="00F27867">
              <w:rPr>
                <w:rFonts w:ascii="Times New Roman" w:eastAsia="Arial Unicode MS" w:hAnsi="Times New Roman" w:cs="Times New Roman"/>
                <w:sz w:val="28"/>
                <w:szCs w:val="28"/>
              </w:rPr>
              <w:t>4</w:t>
            </w:r>
          </w:p>
        </w:tc>
        <w:tc>
          <w:tcPr>
            <w:tcW w:w="92" w:type="dxa"/>
            <w:gridSpan w:val="2"/>
            <w:vAlign w:val="bottom"/>
          </w:tcPr>
          <w:p w:rsidR="00F27867" w:rsidRPr="00F27867" w:rsidRDefault="00F27867" w:rsidP="00F27867">
            <w:pPr>
              <w:spacing w:line="360" w:lineRule="auto"/>
              <w:rPr>
                <w:rFonts w:ascii="Times New Roman" w:eastAsia="Arial Unicode MS" w:hAnsi="Times New Roman" w:cs="Times New Roman"/>
                <w:sz w:val="28"/>
                <w:szCs w:val="28"/>
              </w:rPr>
            </w:pPr>
          </w:p>
        </w:tc>
      </w:tr>
      <w:tr w:rsidR="00F27867" w:rsidRPr="00F27867" w:rsidTr="004517DE">
        <w:trPr>
          <w:trHeight w:val="240"/>
          <w:jc w:val="center"/>
        </w:trPr>
        <w:tc>
          <w:tcPr>
            <w:tcW w:w="2552" w:type="dxa"/>
            <w:tcBorders>
              <w:top w:val="nil"/>
              <w:left w:val="single" w:sz="4" w:space="0" w:color="auto"/>
              <w:bottom w:val="single" w:sz="4" w:space="0" w:color="auto"/>
              <w:right w:val="single" w:sz="4" w:space="0" w:color="auto"/>
            </w:tcBorders>
            <w:vAlign w:val="bottom"/>
            <w:hideMark/>
          </w:tcPr>
          <w:p w:rsidR="00F27867" w:rsidRPr="00F27867" w:rsidRDefault="00F706F1" w:rsidP="00F27867">
            <w:pPr>
              <w:spacing w:line="360" w:lineRule="auto"/>
              <w:ind w:left="142"/>
              <w:rPr>
                <w:rFonts w:ascii="Times New Roman" w:eastAsia="Arial Unicode MS" w:hAnsi="Times New Roman" w:cs="Times New Roman"/>
                <w:sz w:val="28"/>
                <w:szCs w:val="28"/>
              </w:rPr>
            </w:pPr>
            <w:r w:rsidRPr="00297674">
              <w:rPr>
                <w:rFonts w:ascii="Times New Roman" w:hAnsi="Times New Roman" w:cs="Times New Roman"/>
                <w:b/>
                <w:sz w:val="28"/>
                <w:szCs w:val="28"/>
                <w:lang w:val="en-US"/>
              </w:rPr>
              <w:t>v</w:t>
            </w:r>
            <w:r w:rsidRPr="00297674">
              <w:rPr>
                <w:rFonts w:ascii="Times New Roman" w:hAnsi="Times New Roman" w:cs="Times New Roman"/>
                <w:b/>
                <w:sz w:val="28"/>
                <w:szCs w:val="28"/>
              </w:rPr>
              <w:t>-</w:t>
            </w:r>
            <w:r w:rsidRPr="00297674">
              <w:rPr>
                <w:rFonts w:ascii="Times New Roman" w:hAnsi="Times New Roman" w:cs="Times New Roman"/>
                <w:b/>
                <w:sz w:val="28"/>
                <w:szCs w:val="28"/>
                <w:lang w:val="en-US"/>
              </w:rPr>
              <w:t>power</w:t>
            </w:r>
            <w:r>
              <w:rPr>
                <w:rFonts w:ascii="Times New Roman" w:hAnsi="Times New Roman" w:cs="Times New Roman"/>
                <w:sz w:val="28"/>
                <w:szCs w:val="28"/>
              </w:rPr>
              <w:t xml:space="preserve"> від</w:t>
            </w:r>
            <w:r w:rsidRPr="00D94AD0">
              <w:rPr>
                <w:rFonts w:ascii="Times New Roman" w:hAnsi="Times New Roman" w:cs="Times New Roman"/>
                <w:sz w:val="28"/>
                <w:szCs w:val="28"/>
              </w:rPr>
              <w:t xml:space="preserve"> “</w:t>
            </w:r>
            <w:r>
              <w:rPr>
                <w:rFonts w:ascii="Times New Roman" w:hAnsi="Times New Roman" w:cs="Times New Roman"/>
                <w:sz w:val="28"/>
                <w:szCs w:val="28"/>
                <w:lang w:val="en-US"/>
              </w:rPr>
              <w:t>Shell</w:t>
            </w:r>
            <w:r w:rsidRPr="00D94AD0">
              <w:rPr>
                <w:rFonts w:ascii="Times New Roman" w:hAnsi="Times New Roman" w:cs="Times New Roman"/>
                <w:sz w:val="28"/>
                <w:szCs w:val="28"/>
              </w:rPr>
              <w:t>”</w:t>
            </w:r>
          </w:p>
        </w:tc>
        <w:tc>
          <w:tcPr>
            <w:tcW w:w="1559" w:type="dxa"/>
            <w:tcBorders>
              <w:top w:val="nil"/>
              <w:left w:val="nil"/>
              <w:bottom w:val="single" w:sz="4" w:space="0" w:color="auto"/>
              <w:right w:val="single" w:sz="4" w:space="0" w:color="auto"/>
            </w:tcBorders>
            <w:vAlign w:val="bottom"/>
            <w:hideMark/>
          </w:tcPr>
          <w:p w:rsidR="00F27867" w:rsidRPr="00F27867" w:rsidRDefault="00F27867" w:rsidP="00F27867">
            <w:pPr>
              <w:spacing w:line="360" w:lineRule="auto"/>
              <w:rPr>
                <w:rFonts w:ascii="Times New Roman" w:eastAsia="Arial Unicode MS" w:hAnsi="Times New Roman" w:cs="Times New Roman"/>
                <w:sz w:val="28"/>
                <w:szCs w:val="28"/>
              </w:rPr>
            </w:pPr>
            <w:r w:rsidRPr="00F27867">
              <w:rPr>
                <w:rFonts w:ascii="Times New Roman" w:hAnsi="Times New Roman" w:cs="Times New Roman"/>
                <w:sz w:val="28"/>
                <w:szCs w:val="28"/>
              </w:rPr>
              <w:t> </w:t>
            </w:r>
          </w:p>
        </w:tc>
        <w:tc>
          <w:tcPr>
            <w:tcW w:w="2268" w:type="dxa"/>
            <w:tcBorders>
              <w:top w:val="nil"/>
              <w:left w:val="nil"/>
              <w:bottom w:val="single" w:sz="4" w:space="0" w:color="auto"/>
              <w:right w:val="single" w:sz="4" w:space="0" w:color="auto"/>
            </w:tcBorders>
            <w:vAlign w:val="bottom"/>
            <w:hideMark/>
          </w:tcPr>
          <w:p w:rsidR="00F27867" w:rsidRPr="00F27867" w:rsidRDefault="00F27867" w:rsidP="00F27867">
            <w:pPr>
              <w:spacing w:line="360" w:lineRule="auto"/>
              <w:rPr>
                <w:rFonts w:ascii="Times New Roman" w:eastAsia="Arial Unicode MS" w:hAnsi="Times New Roman" w:cs="Times New Roman"/>
                <w:sz w:val="28"/>
                <w:szCs w:val="28"/>
              </w:rPr>
            </w:pPr>
            <w:r w:rsidRPr="00F27867">
              <w:rPr>
                <w:rFonts w:ascii="Times New Roman" w:hAnsi="Times New Roman" w:cs="Times New Roman"/>
                <w:sz w:val="28"/>
                <w:szCs w:val="28"/>
              </w:rPr>
              <w:t> </w:t>
            </w:r>
          </w:p>
        </w:tc>
        <w:tc>
          <w:tcPr>
            <w:tcW w:w="3188" w:type="dxa"/>
            <w:tcBorders>
              <w:top w:val="nil"/>
              <w:left w:val="nil"/>
              <w:bottom w:val="single" w:sz="4" w:space="0" w:color="auto"/>
              <w:right w:val="single" w:sz="4" w:space="0" w:color="auto"/>
            </w:tcBorders>
            <w:vAlign w:val="bottom"/>
            <w:hideMark/>
          </w:tcPr>
          <w:p w:rsidR="00F27867" w:rsidRPr="00F27867" w:rsidRDefault="00F27867" w:rsidP="00F27867">
            <w:pPr>
              <w:spacing w:line="360" w:lineRule="auto"/>
              <w:rPr>
                <w:rFonts w:ascii="Times New Roman" w:eastAsia="Arial Unicode MS" w:hAnsi="Times New Roman" w:cs="Times New Roman"/>
                <w:sz w:val="28"/>
                <w:szCs w:val="28"/>
              </w:rPr>
            </w:pPr>
            <w:r w:rsidRPr="00F27867">
              <w:rPr>
                <w:rFonts w:ascii="Times New Roman" w:hAnsi="Times New Roman" w:cs="Times New Roman"/>
                <w:sz w:val="28"/>
                <w:szCs w:val="28"/>
              </w:rPr>
              <w:t> </w:t>
            </w:r>
          </w:p>
        </w:tc>
        <w:tc>
          <w:tcPr>
            <w:tcW w:w="92" w:type="dxa"/>
            <w:gridSpan w:val="2"/>
            <w:vAlign w:val="bottom"/>
          </w:tcPr>
          <w:p w:rsidR="00F27867" w:rsidRPr="00F27867" w:rsidRDefault="00F27867" w:rsidP="00F27867">
            <w:pPr>
              <w:spacing w:line="360" w:lineRule="auto"/>
              <w:rPr>
                <w:rFonts w:ascii="Times New Roman" w:eastAsia="Arial Unicode MS" w:hAnsi="Times New Roman" w:cs="Times New Roman"/>
                <w:sz w:val="28"/>
                <w:szCs w:val="28"/>
              </w:rPr>
            </w:pPr>
          </w:p>
        </w:tc>
      </w:tr>
      <w:tr w:rsidR="00F27867" w:rsidRPr="00F27867" w:rsidTr="004517DE">
        <w:trPr>
          <w:trHeight w:val="70"/>
          <w:jc w:val="center"/>
        </w:trPr>
        <w:tc>
          <w:tcPr>
            <w:tcW w:w="2552" w:type="dxa"/>
            <w:tcBorders>
              <w:top w:val="nil"/>
              <w:left w:val="single" w:sz="4" w:space="0" w:color="auto"/>
              <w:bottom w:val="single" w:sz="4" w:space="0" w:color="auto"/>
              <w:right w:val="single" w:sz="4" w:space="0" w:color="auto"/>
            </w:tcBorders>
            <w:vAlign w:val="bottom"/>
            <w:hideMark/>
          </w:tcPr>
          <w:p w:rsidR="00F27867" w:rsidRPr="00F706F1" w:rsidRDefault="00F706F1" w:rsidP="00F706F1">
            <w:pPr>
              <w:spacing w:line="360" w:lineRule="auto"/>
              <w:jc w:val="center"/>
              <w:rPr>
                <w:rFonts w:ascii="Times New Roman" w:hAnsi="Times New Roman" w:cs="Times New Roman"/>
                <w:sz w:val="28"/>
                <w:szCs w:val="28"/>
              </w:rPr>
            </w:pPr>
            <w:r w:rsidRPr="00297674">
              <w:rPr>
                <w:rFonts w:ascii="Times New Roman" w:hAnsi="Times New Roman" w:cs="Times New Roman"/>
                <w:b/>
                <w:sz w:val="28"/>
                <w:szCs w:val="28"/>
                <w:lang w:val="en-US"/>
              </w:rPr>
              <w:t>Pulls</w:t>
            </w:r>
            <w:r>
              <w:rPr>
                <w:rFonts w:ascii="Times New Roman" w:hAnsi="Times New Roman" w:cs="Times New Roman"/>
                <w:sz w:val="28"/>
                <w:szCs w:val="28"/>
              </w:rPr>
              <w:t xml:space="preserve"> від ПП </w:t>
            </w:r>
            <w:r w:rsidRPr="00A52B4C">
              <w:rPr>
                <w:rFonts w:ascii="Times New Roman" w:hAnsi="Times New Roman" w:cs="Times New Roman"/>
                <w:sz w:val="28"/>
                <w:szCs w:val="28"/>
              </w:rPr>
              <w:t>“ОККО-Нафтопродукт”</w:t>
            </w:r>
          </w:p>
        </w:tc>
        <w:tc>
          <w:tcPr>
            <w:tcW w:w="1559" w:type="dxa"/>
            <w:tcBorders>
              <w:top w:val="nil"/>
              <w:left w:val="nil"/>
              <w:bottom w:val="single" w:sz="4" w:space="0" w:color="auto"/>
              <w:right w:val="single" w:sz="4" w:space="0" w:color="auto"/>
            </w:tcBorders>
            <w:vAlign w:val="bottom"/>
            <w:hideMark/>
          </w:tcPr>
          <w:p w:rsidR="00F27867" w:rsidRPr="00F27867" w:rsidRDefault="00F27867" w:rsidP="00F27867">
            <w:pPr>
              <w:spacing w:line="360" w:lineRule="auto"/>
              <w:rPr>
                <w:rFonts w:ascii="Times New Roman" w:eastAsia="Arial Unicode MS" w:hAnsi="Times New Roman" w:cs="Times New Roman"/>
                <w:sz w:val="28"/>
                <w:szCs w:val="28"/>
              </w:rPr>
            </w:pPr>
            <w:r w:rsidRPr="00F27867">
              <w:rPr>
                <w:rFonts w:ascii="Times New Roman" w:hAnsi="Times New Roman" w:cs="Times New Roman"/>
                <w:sz w:val="28"/>
                <w:szCs w:val="28"/>
              </w:rPr>
              <w:t> </w:t>
            </w:r>
          </w:p>
        </w:tc>
        <w:tc>
          <w:tcPr>
            <w:tcW w:w="2268" w:type="dxa"/>
            <w:tcBorders>
              <w:top w:val="nil"/>
              <w:left w:val="nil"/>
              <w:bottom w:val="single" w:sz="4" w:space="0" w:color="auto"/>
              <w:right w:val="single" w:sz="4" w:space="0" w:color="auto"/>
            </w:tcBorders>
            <w:vAlign w:val="bottom"/>
            <w:hideMark/>
          </w:tcPr>
          <w:p w:rsidR="00F27867" w:rsidRPr="00F27867" w:rsidRDefault="00F27867" w:rsidP="00F27867">
            <w:pPr>
              <w:spacing w:line="360" w:lineRule="auto"/>
              <w:rPr>
                <w:rFonts w:ascii="Times New Roman" w:eastAsia="Arial Unicode MS" w:hAnsi="Times New Roman" w:cs="Times New Roman"/>
                <w:sz w:val="28"/>
                <w:szCs w:val="28"/>
              </w:rPr>
            </w:pPr>
            <w:r w:rsidRPr="00F27867">
              <w:rPr>
                <w:rFonts w:ascii="Times New Roman" w:hAnsi="Times New Roman" w:cs="Times New Roman"/>
                <w:sz w:val="28"/>
                <w:szCs w:val="28"/>
              </w:rPr>
              <w:t> </w:t>
            </w:r>
          </w:p>
        </w:tc>
        <w:tc>
          <w:tcPr>
            <w:tcW w:w="3188" w:type="dxa"/>
            <w:tcBorders>
              <w:top w:val="nil"/>
              <w:left w:val="nil"/>
              <w:bottom w:val="single" w:sz="4" w:space="0" w:color="auto"/>
              <w:right w:val="single" w:sz="4" w:space="0" w:color="auto"/>
            </w:tcBorders>
            <w:vAlign w:val="bottom"/>
            <w:hideMark/>
          </w:tcPr>
          <w:p w:rsidR="00F27867" w:rsidRPr="00F27867" w:rsidRDefault="00F27867" w:rsidP="00F27867">
            <w:pPr>
              <w:spacing w:line="360" w:lineRule="auto"/>
              <w:rPr>
                <w:rFonts w:ascii="Times New Roman" w:eastAsia="Arial Unicode MS" w:hAnsi="Times New Roman" w:cs="Times New Roman"/>
                <w:sz w:val="28"/>
                <w:szCs w:val="28"/>
              </w:rPr>
            </w:pPr>
            <w:r w:rsidRPr="00F27867">
              <w:rPr>
                <w:rFonts w:ascii="Times New Roman" w:hAnsi="Times New Roman" w:cs="Times New Roman"/>
                <w:sz w:val="28"/>
                <w:szCs w:val="28"/>
              </w:rPr>
              <w:t> </w:t>
            </w:r>
          </w:p>
        </w:tc>
        <w:tc>
          <w:tcPr>
            <w:tcW w:w="92" w:type="dxa"/>
            <w:gridSpan w:val="2"/>
            <w:vAlign w:val="bottom"/>
          </w:tcPr>
          <w:p w:rsidR="00F27867" w:rsidRPr="00F27867" w:rsidRDefault="00F27867" w:rsidP="00F27867">
            <w:pPr>
              <w:spacing w:line="360" w:lineRule="auto"/>
              <w:rPr>
                <w:rFonts w:ascii="Times New Roman" w:eastAsia="Arial Unicode MS" w:hAnsi="Times New Roman" w:cs="Times New Roman"/>
                <w:sz w:val="28"/>
                <w:szCs w:val="28"/>
              </w:rPr>
            </w:pPr>
          </w:p>
        </w:tc>
      </w:tr>
      <w:tr w:rsidR="00C82920" w:rsidRPr="00F27867" w:rsidTr="004517DE">
        <w:trPr>
          <w:trHeight w:val="70"/>
          <w:jc w:val="center"/>
        </w:trPr>
        <w:tc>
          <w:tcPr>
            <w:tcW w:w="2552" w:type="dxa"/>
            <w:tcBorders>
              <w:top w:val="nil"/>
              <w:left w:val="single" w:sz="4" w:space="0" w:color="auto"/>
              <w:bottom w:val="single" w:sz="4" w:space="0" w:color="auto"/>
              <w:right w:val="single" w:sz="4" w:space="0" w:color="auto"/>
            </w:tcBorders>
            <w:vAlign w:val="bottom"/>
            <w:hideMark/>
          </w:tcPr>
          <w:p w:rsidR="00C82920" w:rsidRPr="00C82920" w:rsidRDefault="00C82920" w:rsidP="00487427">
            <w:pPr>
              <w:spacing w:line="360" w:lineRule="auto"/>
              <w:jc w:val="center"/>
              <w:rPr>
                <w:rFonts w:ascii="Times New Roman" w:hAnsi="Times New Roman" w:cs="Times New Roman"/>
                <w:b/>
                <w:sz w:val="28"/>
                <w:szCs w:val="28"/>
                <w:lang w:val="en-US"/>
              </w:rPr>
            </w:pPr>
            <w:r w:rsidRPr="00C82920">
              <w:rPr>
                <w:rFonts w:ascii="Times New Roman" w:hAnsi="Times New Roman" w:cs="Times New Roman"/>
                <w:b/>
                <w:sz w:val="28"/>
                <w:szCs w:val="28"/>
                <w:lang w:val="en-US"/>
              </w:rPr>
              <w:t xml:space="preserve">Mustang </w:t>
            </w:r>
            <w:r w:rsidRPr="00C82920">
              <w:rPr>
                <w:rFonts w:ascii="Times New Roman" w:hAnsi="Times New Roman" w:cs="Times New Roman"/>
                <w:sz w:val="28"/>
                <w:szCs w:val="28"/>
                <w:lang w:val="en-US"/>
              </w:rPr>
              <w:t>від</w:t>
            </w:r>
            <w:r w:rsidRPr="00C82920">
              <w:rPr>
                <w:rFonts w:ascii="Times New Roman" w:hAnsi="Times New Roman" w:cs="Times New Roman"/>
                <w:b/>
                <w:sz w:val="28"/>
                <w:szCs w:val="28"/>
                <w:lang w:val="en-US"/>
              </w:rPr>
              <w:t xml:space="preserve"> </w:t>
            </w:r>
            <w:r w:rsidRPr="00C82920">
              <w:rPr>
                <w:rFonts w:ascii="Times New Roman" w:hAnsi="Times New Roman" w:cs="Times New Roman"/>
                <w:sz w:val="28"/>
                <w:szCs w:val="28"/>
                <w:lang w:val="en-US"/>
              </w:rPr>
              <w:t>“WOG”</w:t>
            </w:r>
          </w:p>
        </w:tc>
        <w:tc>
          <w:tcPr>
            <w:tcW w:w="1559" w:type="dxa"/>
            <w:tcBorders>
              <w:top w:val="nil"/>
              <w:left w:val="nil"/>
              <w:bottom w:val="single" w:sz="4" w:space="0" w:color="auto"/>
              <w:right w:val="single" w:sz="4" w:space="0" w:color="auto"/>
            </w:tcBorders>
            <w:vAlign w:val="bottom"/>
            <w:hideMark/>
          </w:tcPr>
          <w:p w:rsidR="00C82920" w:rsidRPr="00C82920" w:rsidRDefault="00C82920" w:rsidP="00487427">
            <w:pPr>
              <w:spacing w:line="360" w:lineRule="auto"/>
              <w:rPr>
                <w:rFonts w:ascii="Times New Roman" w:hAnsi="Times New Roman" w:cs="Times New Roman"/>
                <w:sz w:val="28"/>
                <w:szCs w:val="28"/>
              </w:rPr>
            </w:pPr>
            <w:r w:rsidRPr="00F27867">
              <w:rPr>
                <w:rFonts w:ascii="Times New Roman" w:hAnsi="Times New Roman" w:cs="Times New Roman"/>
                <w:sz w:val="28"/>
                <w:szCs w:val="28"/>
              </w:rPr>
              <w:t> </w:t>
            </w:r>
          </w:p>
        </w:tc>
        <w:tc>
          <w:tcPr>
            <w:tcW w:w="2268" w:type="dxa"/>
            <w:tcBorders>
              <w:top w:val="nil"/>
              <w:left w:val="nil"/>
              <w:bottom w:val="single" w:sz="4" w:space="0" w:color="auto"/>
              <w:right w:val="single" w:sz="4" w:space="0" w:color="auto"/>
            </w:tcBorders>
            <w:vAlign w:val="bottom"/>
            <w:hideMark/>
          </w:tcPr>
          <w:p w:rsidR="00C82920" w:rsidRPr="00C82920" w:rsidRDefault="00C82920" w:rsidP="00487427">
            <w:pPr>
              <w:spacing w:line="360" w:lineRule="auto"/>
              <w:rPr>
                <w:rFonts w:ascii="Times New Roman" w:hAnsi="Times New Roman" w:cs="Times New Roman"/>
                <w:sz w:val="28"/>
                <w:szCs w:val="28"/>
              </w:rPr>
            </w:pPr>
            <w:r w:rsidRPr="00F27867">
              <w:rPr>
                <w:rFonts w:ascii="Times New Roman" w:hAnsi="Times New Roman" w:cs="Times New Roman"/>
                <w:sz w:val="28"/>
                <w:szCs w:val="28"/>
              </w:rPr>
              <w:t> </w:t>
            </w:r>
          </w:p>
        </w:tc>
        <w:tc>
          <w:tcPr>
            <w:tcW w:w="3188" w:type="dxa"/>
            <w:tcBorders>
              <w:top w:val="nil"/>
              <w:left w:val="nil"/>
              <w:bottom w:val="single" w:sz="4" w:space="0" w:color="auto"/>
              <w:right w:val="single" w:sz="4" w:space="0" w:color="auto"/>
            </w:tcBorders>
            <w:vAlign w:val="bottom"/>
            <w:hideMark/>
          </w:tcPr>
          <w:p w:rsidR="00C82920" w:rsidRPr="00C82920" w:rsidRDefault="00C82920" w:rsidP="00487427">
            <w:pPr>
              <w:spacing w:line="360" w:lineRule="auto"/>
              <w:rPr>
                <w:rFonts w:ascii="Times New Roman" w:hAnsi="Times New Roman" w:cs="Times New Roman"/>
                <w:sz w:val="28"/>
                <w:szCs w:val="28"/>
              </w:rPr>
            </w:pPr>
            <w:r w:rsidRPr="00F27867">
              <w:rPr>
                <w:rFonts w:ascii="Times New Roman" w:hAnsi="Times New Roman" w:cs="Times New Roman"/>
                <w:sz w:val="28"/>
                <w:szCs w:val="28"/>
              </w:rPr>
              <w:t> </w:t>
            </w:r>
          </w:p>
        </w:tc>
        <w:tc>
          <w:tcPr>
            <w:tcW w:w="92" w:type="dxa"/>
            <w:gridSpan w:val="2"/>
            <w:vAlign w:val="bottom"/>
          </w:tcPr>
          <w:p w:rsidR="00C82920" w:rsidRPr="00F27867" w:rsidRDefault="00C82920" w:rsidP="00487427">
            <w:pPr>
              <w:spacing w:line="360" w:lineRule="auto"/>
              <w:rPr>
                <w:rFonts w:ascii="Times New Roman" w:eastAsia="Arial Unicode MS" w:hAnsi="Times New Roman" w:cs="Times New Roman"/>
                <w:sz w:val="28"/>
                <w:szCs w:val="28"/>
              </w:rPr>
            </w:pPr>
          </w:p>
        </w:tc>
      </w:tr>
      <w:tr w:rsidR="00C82920" w:rsidRPr="00F27867" w:rsidTr="004517DE">
        <w:trPr>
          <w:trHeight w:val="70"/>
          <w:jc w:val="center"/>
        </w:trPr>
        <w:tc>
          <w:tcPr>
            <w:tcW w:w="2552" w:type="dxa"/>
            <w:tcBorders>
              <w:top w:val="nil"/>
              <w:left w:val="single" w:sz="4" w:space="0" w:color="auto"/>
              <w:bottom w:val="single" w:sz="4" w:space="0" w:color="auto"/>
              <w:right w:val="single" w:sz="4" w:space="0" w:color="auto"/>
            </w:tcBorders>
            <w:vAlign w:val="bottom"/>
            <w:hideMark/>
          </w:tcPr>
          <w:p w:rsidR="00C82920" w:rsidRPr="00C82920" w:rsidRDefault="00C82920" w:rsidP="00487427">
            <w:pPr>
              <w:spacing w:line="360" w:lineRule="auto"/>
              <w:jc w:val="center"/>
              <w:rPr>
                <w:rFonts w:ascii="Times New Roman" w:hAnsi="Times New Roman" w:cs="Times New Roman"/>
                <w:b/>
                <w:sz w:val="28"/>
                <w:szCs w:val="28"/>
                <w:lang w:val="en-US"/>
              </w:rPr>
            </w:pPr>
            <w:r w:rsidRPr="00297674">
              <w:rPr>
                <w:rFonts w:ascii="Times New Roman" w:hAnsi="Times New Roman" w:cs="Times New Roman"/>
                <w:b/>
                <w:sz w:val="28"/>
                <w:szCs w:val="28"/>
                <w:lang w:val="en-US"/>
              </w:rPr>
              <w:t>Energy</w:t>
            </w:r>
            <w:r w:rsidRPr="00C82920">
              <w:rPr>
                <w:rFonts w:ascii="Times New Roman" w:hAnsi="Times New Roman" w:cs="Times New Roman"/>
                <w:b/>
                <w:sz w:val="28"/>
                <w:szCs w:val="28"/>
                <w:lang w:val="en-US"/>
              </w:rPr>
              <w:t xml:space="preserve"> </w:t>
            </w:r>
            <w:r w:rsidRPr="00C82920">
              <w:rPr>
                <w:rFonts w:ascii="Times New Roman" w:hAnsi="Times New Roman" w:cs="Times New Roman"/>
                <w:sz w:val="28"/>
                <w:szCs w:val="28"/>
                <w:lang w:val="en-US"/>
              </w:rPr>
              <w:t>від</w:t>
            </w:r>
            <w:r w:rsidRPr="00C82920">
              <w:rPr>
                <w:rFonts w:ascii="Times New Roman" w:hAnsi="Times New Roman" w:cs="Times New Roman"/>
                <w:b/>
                <w:sz w:val="28"/>
                <w:szCs w:val="28"/>
                <w:lang w:val="en-US"/>
              </w:rPr>
              <w:t xml:space="preserve"> </w:t>
            </w:r>
            <w:r w:rsidRPr="00C82920">
              <w:rPr>
                <w:rFonts w:ascii="Times New Roman" w:hAnsi="Times New Roman" w:cs="Times New Roman"/>
                <w:sz w:val="28"/>
                <w:szCs w:val="28"/>
                <w:lang w:val="en-US"/>
              </w:rPr>
              <w:t>ВАТ “Укрнафта”</w:t>
            </w:r>
          </w:p>
        </w:tc>
        <w:tc>
          <w:tcPr>
            <w:tcW w:w="1559" w:type="dxa"/>
            <w:tcBorders>
              <w:top w:val="nil"/>
              <w:left w:val="nil"/>
              <w:bottom w:val="single" w:sz="4" w:space="0" w:color="auto"/>
              <w:right w:val="single" w:sz="4" w:space="0" w:color="auto"/>
            </w:tcBorders>
            <w:vAlign w:val="bottom"/>
            <w:hideMark/>
          </w:tcPr>
          <w:p w:rsidR="00C82920" w:rsidRPr="00C82920" w:rsidRDefault="00C82920" w:rsidP="00487427">
            <w:pPr>
              <w:spacing w:line="360" w:lineRule="auto"/>
              <w:rPr>
                <w:rFonts w:ascii="Times New Roman" w:hAnsi="Times New Roman" w:cs="Times New Roman"/>
                <w:sz w:val="28"/>
                <w:szCs w:val="28"/>
              </w:rPr>
            </w:pPr>
            <w:r w:rsidRPr="00F27867">
              <w:rPr>
                <w:rFonts w:ascii="Times New Roman" w:hAnsi="Times New Roman" w:cs="Times New Roman"/>
                <w:sz w:val="28"/>
                <w:szCs w:val="28"/>
              </w:rPr>
              <w:t> </w:t>
            </w:r>
          </w:p>
        </w:tc>
        <w:tc>
          <w:tcPr>
            <w:tcW w:w="2268" w:type="dxa"/>
            <w:tcBorders>
              <w:top w:val="nil"/>
              <w:left w:val="nil"/>
              <w:bottom w:val="single" w:sz="4" w:space="0" w:color="auto"/>
              <w:right w:val="single" w:sz="4" w:space="0" w:color="auto"/>
            </w:tcBorders>
            <w:vAlign w:val="bottom"/>
            <w:hideMark/>
          </w:tcPr>
          <w:p w:rsidR="00C82920" w:rsidRPr="00C82920" w:rsidRDefault="00C82920" w:rsidP="00487427">
            <w:pPr>
              <w:spacing w:line="360" w:lineRule="auto"/>
              <w:rPr>
                <w:rFonts w:ascii="Times New Roman" w:hAnsi="Times New Roman" w:cs="Times New Roman"/>
                <w:sz w:val="28"/>
                <w:szCs w:val="28"/>
              </w:rPr>
            </w:pPr>
            <w:r w:rsidRPr="00F27867">
              <w:rPr>
                <w:rFonts w:ascii="Times New Roman" w:hAnsi="Times New Roman" w:cs="Times New Roman"/>
                <w:sz w:val="28"/>
                <w:szCs w:val="28"/>
              </w:rPr>
              <w:t> </w:t>
            </w:r>
          </w:p>
        </w:tc>
        <w:tc>
          <w:tcPr>
            <w:tcW w:w="3188" w:type="dxa"/>
            <w:tcBorders>
              <w:top w:val="nil"/>
              <w:left w:val="nil"/>
              <w:bottom w:val="single" w:sz="4" w:space="0" w:color="auto"/>
              <w:right w:val="single" w:sz="4" w:space="0" w:color="auto"/>
            </w:tcBorders>
            <w:vAlign w:val="bottom"/>
            <w:hideMark/>
          </w:tcPr>
          <w:p w:rsidR="00C82920" w:rsidRPr="00C82920" w:rsidRDefault="00C82920" w:rsidP="00487427">
            <w:pPr>
              <w:spacing w:line="360" w:lineRule="auto"/>
              <w:rPr>
                <w:rFonts w:ascii="Times New Roman" w:hAnsi="Times New Roman" w:cs="Times New Roman"/>
                <w:sz w:val="28"/>
                <w:szCs w:val="28"/>
              </w:rPr>
            </w:pPr>
            <w:r w:rsidRPr="00F27867">
              <w:rPr>
                <w:rFonts w:ascii="Times New Roman" w:hAnsi="Times New Roman" w:cs="Times New Roman"/>
                <w:sz w:val="28"/>
                <w:szCs w:val="28"/>
              </w:rPr>
              <w:t> </w:t>
            </w:r>
          </w:p>
        </w:tc>
        <w:tc>
          <w:tcPr>
            <w:tcW w:w="92" w:type="dxa"/>
            <w:gridSpan w:val="2"/>
            <w:vAlign w:val="bottom"/>
          </w:tcPr>
          <w:p w:rsidR="00C82920" w:rsidRPr="00F27867" w:rsidRDefault="00C82920" w:rsidP="00487427">
            <w:pPr>
              <w:spacing w:line="360" w:lineRule="auto"/>
              <w:rPr>
                <w:rFonts w:ascii="Times New Roman" w:eastAsia="Arial Unicode MS" w:hAnsi="Times New Roman" w:cs="Times New Roman"/>
                <w:sz w:val="28"/>
                <w:szCs w:val="28"/>
              </w:rPr>
            </w:pPr>
          </w:p>
        </w:tc>
      </w:tr>
    </w:tbl>
    <w:p w:rsidR="00F27867" w:rsidRPr="00C82920" w:rsidRDefault="00393EF8" w:rsidP="00C82920">
      <w:pPr>
        <w:pStyle w:val="af7"/>
        <w:tabs>
          <w:tab w:val="center" w:pos="4819"/>
        </w:tabs>
        <w:spacing w:line="360" w:lineRule="auto"/>
        <w:jc w:val="left"/>
        <w:rPr>
          <w:szCs w:val="28"/>
          <w:lang w:val="en-US"/>
        </w:rPr>
      </w:pPr>
      <w:r>
        <w:rPr>
          <w:szCs w:val="28"/>
        </w:rPr>
        <w:tab/>
      </w:r>
      <w:r>
        <w:rPr>
          <w:szCs w:val="28"/>
        </w:rPr>
        <w:tab/>
      </w:r>
      <w:r>
        <w:rPr>
          <w:szCs w:val="28"/>
        </w:rPr>
        <w:tab/>
      </w:r>
      <w:r>
        <w:rPr>
          <w:szCs w:val="28"/>
        </w:rPr>
        <w:tab/>
      </w:r>
    </w:p>
    <w:p w:rsidR="00F27867" w:rsidRPr="00F27867" w:rsidRDefault="00F27867" w:rsidP="00F27867">
      <w:pPr>
        <w:pStyle w:val="a7"/>
        <w:tabs>
          <w:tab w:val="left" w:pos="6560"/>
        </w:tabs>
        <w:rPr>
          <w:sz w:val="28"/>
          <w:szCs w:val="28"/>
        </w:rPr>
      </w:pPr>
      <w:r w:rsidRPr="00F27867">
        <w:rPr>
          <w:sz w:val="28"/>
          <w:szCs w:val="28"/>
        </w:rPr>
        <w:t>2. Проводиться соціоопитування, в ході якого заповнюються соціометричні бренд–карти.</w:t>
      </w:r>
    </w:p>
    <w:p w:rsidR="00F27867" w:rsidRPr="00F27867" w:rsidRDefault="00F27867" w:rsidP="00F27867">
      <w:pPr>
        <w:tabs>
          <w:tab w:val="left" w:pos="6560"/>
        </w:tabs>
        <w:spacing w:line="360" w:lineRule="auto"/>
        <w:ind w:firstLine="720"/>
        <w:jc w:val="both"/>
        <w:rPr>
          <w:rFonts w:ascii="Times New Roman" w:hAnsi="Times New Roman" w:cs="Times New Roman"/>
          <w:sz w:val="28"/>
          <w:szCs w:val="28"/>
        </w:rPr>
      </w:pPr>
      <w:r w:rsidRPr="00F27867">
        <w:rPr>
          <w:rFonts w:ascii="Times New Roman" w:hAnsi="Times New Roman" w:cs="Times New Roman"/>
          <w:sz w:val="28"/>
          <w:szCs w:val="28"/>
        </w:rPr>
        <w:t xml:space="preserve">3. На основі бренд–карт складається </w:t>
      </w:r>
      <w:r w:rsidR="00393EF8">
        <w:rPr>
          <w:rFonts w:ascii="Times New Roman" w:hAnsi="Times New Roman" w:cs="Times New Roman"/>
          <w:sz w:val="28"/>
          <w:szCs w:val="28"/>
        </w:rPr>
        <w:t>соціометрична матриця (таблиця 5.2</w:t>
      </w:r>
      <w:r w:rsidRPr="00F27867">
        <w:rPr>
          <w:rFonts w:ascii="Times New Roman" w:hAnsi="Times New Roman" w:cs="Times New Roman"/>
          <w:sz w:val="28"/>
          <w:szCs w:val="28"/>
        </w:rPr>
        <w:t>.).</w:t>
      </w:r>
    </w:p>
    <w:p w:rsidR="00F27867" w:rsidRPr="00F27867" w:rsidRDefault="00F27867" w:rsidP="00F27867">
      <w:pPr>
        <w:tabs>
          <w:tab w:val="left" w:pos="6560"/>
        </w:tabs>
        <w:spacing w:line="360" w:lineRule="auto"/>
        <w:ind w:firstLine="720"/>
        <w:jc w:val="both"/>
        <w:rPr>
          <w:rFonts w:ascii="Times New Roman" w:hAnsi="Times New Roman" w:cs="Times New Roman"/>
          <w:sz w:val="28"/>
          <w:szCs w:val="28"/>
        </w:rPr>
      </w:pPr>
      <w:r w:rsidRPr="00F27867">
        <w:rPr>
          <w:rFonts w:ascii="Times New Roman" w:hAnsi="Times New Roman" w:cs="Times New Roman"/>
          <w:sz w:val="28"/>
          <w:szCs w:val="28"/>
        </w:rPr>
        <w:t>4. Розраховується соціометричний статус кожної торговельної марки в своєму класі і індекс експансивності торговельної марки.</w:t>
      </w:r>
    </w:p>
    <w:p w:rsidR="00F27867" w:rsidRDefault="00F27867" w:rsidP="00F27867">
      <w:pPr>
        <w:tabs>
          <w:tab w:val="left" w:pos="6560"/>
        </w:tabs>
        <w:spacing w:line="360" w:lineRule="auto"/>
        <w:ind w:firstLine="720"/>
        <w:jc w:val="both"/>
        <w:rPr>
          <w:rFonts w:ascii="Times New Roman" w:hAnsi="Times New Roman" w:cs="Times New Roman"/>
          <w:sz w:val="28"/>
          <w:szCs w:val="28"/>
        </w:rPr>
      </w:pPr>
      <w:r w:rsidRPr="00F27867">
        <w:rPr>
          <w:rFonts w:ascii="Times New Roman" w:hAnsi="Times New Roman" w:cs="Times New Roman"/>
          <w:sz w:val="28"/>
          <w:szCs w:val="28"/>
        </w:rPr>
        <w:t xml:space="preserve">Соціометричний статус </w:t>
      </w:r>
      <w:r w:rsidRPr="00F27867">
        <w:rPr>
          <w:rFonts w:ascii="Times New Roman" w:hAnsi="Times New Roman" w:cs="Times New Roman"/>
          <w:i/>
          <w:sz w:val="28"/>
          <w:szCs w:val="28"/>
        </w:rPr>
        <w:t>m</w:t>
      </w:r>
      <w:r w:rsidRPr="00F27867">
        <w:rPr>
          <w:rFonts w:ascii="Times New Roman" w:hAnsi="Times New Roman" w:cs="Times New Roman"/>
          <w:sz w:val="28"/>
          <w:szCs w:val="28"/>
        </w:rPr>
        <w:t>–ої торговельної ма</w:t>
      </w:r>
      <w:r w:rsidR="00F706F1">
        <w:rPr>
          <w:rFonts w:ascii="Times New Roman" w:hAnsi="Times New Roman" w:cs="Times New Roman"/>
          <w:sz w:val="28"/>
          <w:szCs w:val="28"/>
        </w:rPr>
        <w:t>рки розраховується за формулою 5</w:t>
      </w:r>
      <w:r w:rsidRPr="00F27867">
        <w:rPr>
          <w:rFonts w:ascii="Times New Roman" w:hAnsi="Times New Roman" w:cs="Times New Roman"/>
          <w:sz w:val="28"/>
          <w:szCs w:val="28"/>
        </w:rPr>
        <w:t>.1</w:t>
      </w:r>
      <w:r w:rsidR="002E18EB">
        <w:rPr>
          <w:rFonts w:ascii="Times New Roman" w:hAnsi="Times New Roman" w:cs="Times New Roman"/>
          <w:sz w:val="28"/>
          <w:szCs w:val="28"/>
        </w:rPr>
        <w:t>7</w:t>
      </w:r>
      <w:r w:rsidRPr="00F27867">
        <w:rPr>
          <w:rFonts w:ascii="Times New Roman" w:hAnsi="Times New Roman" w:cs="Times New Roman"/>
          <w:sz w:val="28"/>
          <w:szCs w:val="28"/>
        </w:rPr>
        <w:t>:</w:t>
      </w:r>
    </w:p>
    <w:p w:rsidR="00F706F1" w:rsidRPr="00F27867" w:rsidRDefault="00F706F1" w:rsidP="00F27867">
      <w:pPr>
        <w:tabs>
          <w:tab w:val="left" w:pos="6560"/>
        </w:tabs>
        <w:spacing w:line="360" w:lineRule="auto"/>
        <w:ind w:firstLine="720"/>
        <w:jc w:val="both"/>
        <w:rPr>
          <w:rFonts w:ascii="Times New Roman" w:hAnsi="Times New Roman" w:cs="Times New Roman"/>
          <w:sz w:val="28"/>
          <w:szCs w:val="28"/>
        </w:rPr>
      </w:pPr>
    </w:p>
    <w:p w:rsidR="00F27867" w:rsidRPr="00F27867" w:rsidRDefault="00F706F1" w:rsidP="00F27867">
      <w:pPr>
        <w:tabs>
          <w:tab w:val="left" w:pos="2835"/>
        </w:tabs>
        <w:spacing w:line="360" w:lineRule="auto"/>
        <w:ind w:left="567"/>
        <w:jc w:val="center"/>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F27867" w:rsidRPr="00F27867">
        <w:rPr>
          <w:rFonts w:ascii="Times New Roman" w:eastAsia="Times New Roman" w:hAnsi="Times New Roman" w:cs="Times New Roman"/>
          <w:position w:val="-22"/>
          <w:sz w:val="28"/>
          <w:szCs w:val="28"/>
        </w:rPr>
        <w:object w:dxaOrig="2130" w:dyaOrig="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37.5pt" o:ole="" fillcolor="window">
            <v:imagedata r:id="rId49" o:title=""/>
          </v:shape>
          <o:OLEObject Type="Embed" ProgID="Equation.3" ShapeID="_x0000_i1025" DrawAspect="Content" ObjectID="_1465078101" r:id="rId50"/>
        </w:object>
      </w:r>
      <w:r w:rsidR="00F27867" w:rsidRPr="00F27867">
        <w:rPr>
          <w:rFonts w:ascii="Times New Roman" w:hAnsi="Times New Roman" w:cs="Times New Roman"/>
          <w:sz w:val="28"/>
          <w:szCs w:val="28"/>
        </w:rPr>
        <w:t xml:space="preserve">.             </w:t>
      </w:r>
      <w:r>
        <w:rPr>
          <w:rFonts w:ascii="Times New Roman" w:hAnsi="Times New Roman" w:cs="Times New Roman"/>
          <w:sz w:val="28"/>
          <w:szCs w:val="28"/>
        </w:rPr>
        <w:t xml:space="preserve">                      </w:t>
      </w:r>
      <w:r w:rsidR="00F27867" w:rsidRPr="00F27867">
        <w:rPr>
          <w:rFonts w:ascii="Times New Roman" w:hAnsi="Times New Roman" w:cs="Times New Roman"/>
          <w:sz w:val="28"/>
          <w:szCs w:val="28"/>
        </w:rPr>
        <w:t xml:space="preserve">   </w:t>
      </w:r>
      <w:r>
        <w:rPr>
          <w:rFonts w:ascii="Times New Roman" w:hAnsi="Times New Roman" w:cs="Times New Roman"/>
          <w:sz w:val="28"/>
          <w:szCs w:val="28"/>
        </w:rPr>
        <w:t xml:space="preserve">  </w:t>
      </w:r>
      <w:r w:rsidR="00F27867" w:rsidRPr="00F27867">
        <w:rPr>
          <w:rFonts w:ascii="Times New Roman" w:hAnsi="Times New Roman" w:cs="Times New Roman"/>
          <w:sz w:val="28"/>
          <w:szCs w:val="28"/>
        </w:rPr>
        <w:t xml:space="preserve">   </w:t>
      </w:r>
      <w:r>
        <w:rPr>
          <w:rFonts w:ascii="Times New Roman" w:hAnsi="Times New Roman" w:cs="Times New Roman"/>
          <w:sz w:val="28"/>
          <w:szCs w:val="28"/>
        </w:rPr>
        <w:t>(5.1</w:t>
      </w:r>
      <w:r w:rsidR="002E18EB">
        <w:rPr>
          <w:rFonts w:ascii="Times New Roman" w:hAnsi="Times New Roman" w:cs="Times New Roman"/>
          <w:sz w:val="28"/>
          <w:szCs w:val="28"/>
        </w:rPr>
        <w:t>7</w:t>
      </w:r>
      <w:r>
        <w:rPr>
          <w:rFonts w:ascii="Times New Roman" w:hAnsi="Times New Roman" w:cs="Times New Roman"/>
          <w:sz w:val="28"/>
          <w:szCs w:val="28"/>
        </w:rPr>
        <w:t>)</w:t>
      </w:r>
      <w:r w:rsidR="00F27867" w:rsidRPr="00F27867">
        <w:rPr>
          <w:rFonts w:ascii="Times New Roman" w:hAnsi="Times New Roman" w:cs="Times New Roman"/>
          <w:sz w:val="28"/>
          <w:szCs w:val="28"/>
        </w:rPr>
        <w:t xml:space="preserve">      </w:t>
      </w:r>
    </w:p>
    <w:p w:rsidR="00F706F1" w:rsidRDefault="00F706F1" w:rsidP="00F27867">
      <w:pPr>
        <w:tabs>
          <w:tab w:val="left" w:pos="2835"/>
        </w:tabs>
        <w:autoSpaceDE w:val="0"/>
        <w:autoSpaceDN w:val="0"/>
        <w:spacing w:line="360" w:lineRule="auto"/>
        <w:ind w:left="567"/>
        <w:jc w:val="both"/>
        <w:rPr>
          <w:rFonts w:ascii="Times New Roman" w:hAnsi="Times New Roman" w:cs="Times New Roman"/>
          <w:i/>
          <w:sz w:val="28"/>
          <w:szCs w:val="28"/>
        </w:rPr>
      </w:pPr>
    </w:p>
    <w:p w:rsidR="00F27867" w:rsidRPr="00F27867" w:rsidRDefault="00F27867" w:rsidP="00F27867">
      <w:pPr>
        <w:tabs>
          <w:tab w:val="left" w:pos="2835"/>
        </w:tabs>
        <w:autoSpaceDE w:val="0"/>
        <w:autoSpaceDN w:val="0"/>
        <w:spacing w:line="360" w:lineRule="auto"/>
        <w:ind w:left="567"/>
        <w:jc w:val="both"/>
        <w:rPr>
          <w:rFonts w:ascii="Times New Roman" w:hAnsi="Times New Roman" w:cs="Times New Roman"/>
          <w:sz w:val="28"/>
          <w:szCs w:val="28"/>
        </w:rPr>
      </w:pPr>
      <w:r w:rsidRPr="00F27867">
        <w:rPr>
          <w:rFonts w:ascii="Times New Roman" w:hAnsi="Times New Roman" w:cs="Times New Roman"/>
          <w:i/>
          <w:sz w:val="28"/>
          <w:szCs w:val="28"/>
          <w:lang w:val="en-US"/>
        </w:rPr>
        <w:lastRenderedPageBreak/>
        <w:t>S</w:t>
      </w:r>
      <w:r w:rsidR="00F706F1" w:rsidRPr="00F706F1">
        <w:rPr>
          <w:rFonts w:ascii="Times New Roman" w:hAnsi="Times New Roman" w:cs="Times New Roman"/>
          <w:b/>
          <w:sz w:val="28"/>
          <w:szCs w:val="28"/>
          <w:lang w:val="en-US"/>
        </w:rPr>
        <w:t xml:space="preserve"> </w:t>
      </w:r>
      <w:r w:rsidR="00F706F1" w:rsidRPr="00F706F1">
        <w:rPr>
          <w:rFonts w:ascii="Times New Roman" w:hAnsi="Times New Roman" w:cs="Times New Roman"/>
          <w:b/>
          <w:i/>
          <w:sz w:val="28"/>
          <w:szCs w:val="28"/>
          <w:vertAlign w:val="subscript"/>
          <w:lang w:val="en-US"/>
        </w:rPr>
        <w:t>v</w:t>
      </w:r>
      <w:r w:rsidR="00F706F1" w:rsidRPr="00F706F1">
        <w:rPr>
          <w:rFonts w:ascii="Times New Roman" w:hAnsi="Times New Roman" w:cs="Times New Roman"/>
          <w:b/>
          <w:i/>
          <w:sz w:val="28"/>
          <w:szCs w:val="28"/>
          <w:vertAlign w:val="subscript"/>
        </w:rPr>
        <w:t>-</w:t>
      </w:r>
      <w:r w:rsidR="00F706F1" w:rsidRPr="00F706F1">
        <w:rPr>
          <w:rFonts w:ascii="Times New Roman" w:hAnsi="Times New Roman" w:cs="Times New Roman"/>
          <w:b/>
          <w:i/>
          <w:sz w:val="28"/>
          <w:szCs w:val="28"/>
          <w:vertAlign w:val="subscript"/>
          <w:lang w:val="en-US"/>
        </w:rPr>
        <w:t>power</w:t>
      </w:r>
      <w:r w:rsidR="00F706F1">
        <w:rPr>
          <w:rFonts w:ascii="Times New Roman" w:hAnsi="Times New Roman" w:cs="Times New Roman"/>
          <w:sz w:val="28"/>
          <w:szCs w:val="28"/>
        </w:rPr>
        <w:t xml:space="preserve"> </w:t>
      </w:r>
      <w:r w:rsidRPr="00F27867">
        <w:rPr>
          <w:rFonts w:ascii="Times New Roman" w:hAnsi="Times New Roman" w:cs="Times New Roman"/>
          <w:sz w:val="28"/>
          <w:szCs w:val="28"/>
        </w:rPr>
        <w:t>= 110-90/200=0</w:t>
      </w:r>
      <w:proofErr w:type="gramStart"/>
      <w:r w:rsidRPr="00F27867">
        <w:rPr>
          <w:rFonts w:ascii="Times New Roman" w:hAnsi="Times New Roman" w:cs="Times New Roman"/>
          <w:sz w:val="28"/>
          <w:szCs w:val="28"/>
        </w:rPr>
        <w:t>,1</w:t>
      </w:r>
      <w:proofErr w:type="gramEnd"/>
      <w:r w:rsidRPr="00F27867">
        <w:rPr>
          <w:rFonts w:ascii="Times New Roman" w:hAnsi="Times New Roman" w:cs="Times New Roman"/>
          <w:sz w:val="28"/>
          <w:szCs w:val="28"/>
        </w:rPr>
        <w:t>;</w:t>
      </w:r>
    </w:p>
    <w:p w:rsidR="00F27867" w:rsidRPr="00F27867" w:rsidRDefault="00F27867" w:rsidP="00F27867">
      <w:pPr>
        <w:tabs>
          <w:tab w:val="left" w:pos="2835"/>
        </w:tabs>
        <w:autoSpaceDE w:val="0"/>
        <w:autoSpaceDN w:val="0"/>
        <w:spacing w:line="360" w:lineRule="auto"/>
        <w:ind w:left="567"/>
        <w:jc w:val="both"/>
        <w:rPr>
          <w:rFonts w:ascii="Times New Roman" w:hAnsi="Times New Roman" w:cs="Times New Roman"/>
          <w:sz w:val="28"/>
          <w:szCs w:val="28"/>
        </w:rPr>
      </w:pPr>
      <w:r w:rsidRPr="00F27867">
        <w:rPr>
          <w:rFonts w:ascii="Times New Roman" w:hAnsi="Times New Roman" w:cs="Times New Roman"/>
          <w:i/>
          <w:sz w:val="28"/>
          <w:szCs w:val="28"/>
          <w:lang w:val="en-US"/>
        </w:rPr>
        <w:t>S</w:t>
      </w:r>
      <w:r w:rsidR="0062584A" w:rsidRPr="0062584A">
        <w:rPr>
          <w:rFonts w:ascii="Times New Roman" w:hAnsi="Times New Roman" w:cs="Times New Roman"/>
          <w:b/>
          <w:sz w:val="28"/>
          <w:szCs w:val="28"/>
          <w:lang w:val="en-US"/>
        </w:rPr>
        <w:t xml:space="preserve"> </w:t>
      </w:r>
      <w:r w:rsidR="0062584A" w:rsidRPr="0062584A">
        <w:rPr>
          <w:rFonts w:ascii="Times New Roman" w:hAnsi="Times New Roman" w:cs="Times New Roman"/>
          <w:b/>
          <w:i/>
          <w:sz w:val="28"/>
          <w:szCs w:val="28"/>
          <w:vertAlign w:val="subscript"/>
          <w:lang w:val="en-US"/>
        </w:rPr>
        <w:t>Pulls</w:t>
      </w:r>
      <w:r w:rsidR="0062584A" w:rsidRPr="00F27867">
        <w:rPr>
          <w:rFonts w:ascii="Times New Roman" w:hAnsi="Times New Roman" w:cs="Times New Roman"/>
          <w:sz w:val="28"/>
          <w:szCs w:val="28"/>
        </w:rPr>
        <w:t xml:space="preserve"> </w:t>
      </w:r>
      <w:r w:rsidRPr="00F27867">
        <w:rPr>
          <w:rFonts w:ascii="Times New Roman" w:hAnsi="Times New Roman" w:cs="Times New Roman"/>
          <w:sz w:val="28"/>
          <w:szCs w:val="28"/>
        </w:rPr>
        <w:t>= 142-58/200=0</w:t>
      </w:r>
      <w:proofErr w:type="gramStart"/>
      <w:r w:rsidRPr="00F27867">
        <w:rPr>
          <w:rFonts w:ascii="Times New Roman" w:hAnsi="Times New Roman" w:cs="Times New Roman"/>
          <w:sz w:val="28"/>
          <w:szCs w:val="28"/>
        </w:rPr>
        <w:t>,42</w:t>
      </w:r>
      <w:proofErr w:type="gramEnd"/>
      <w:r w:rsidRPr="00F27867">
        <w:rPr>
          <w:rFonts w:ascii="Times New Roman" w:hAnsi="Times New Roman" w:cs="Times New Roman"/>
          <w:sz w:val="28"/>
          <w:szCs w:val="28"/>
        </w:rPr>
        <w:t>;</w:t>
      </w:r>
    </w:p>
    <w:p w:rsidR="00F27867" w:rsidRPr="00F27867" w:rsidRDefault="00F27867" w:rsidP="00F27867">
      <w:pPr>
        <w:tabs>
          <w:tab w:val="left" w:pos="2835"/>
        </w:tabs>
        <w:autoSpaceDE w:val="0"/>
        <w:autoSpaceDN w:val="0"/>
        <w:spacing w:line="360" w:lineRule="auto"/>
        <w:ind w:left="567"/>
        <w:jc w:val="both"/>
        <w:rPr>
          <w:rFonts w:ascii="Times New Roman" w:hAnsi="Times New Roman" w:cs="Times New Roman"/>
          <w:sz w:val="28"/>
          <w:szCs w:val="28"/>
        </w:rPr>
      </w:pPr>
    </w:p>
    <w:p w:rsidR="00F706F1" w:rsidRDefault="00F706F1" w:rsidP="00F706F1">
      <w:pPr>
        <w:tabs>
          <w:tab w:val="left" w:pos="2835"/>
        </w:tabs>
        <w:autoSpaceDE w:val="0"/>
        <w:autoSpaceDN w:val="0"/>
        <w:spacing w:line="360" w:lineRule="auto"/>
        <w:ind w:left="567"/>
        <w:jc w:val="right"/>
        <w:rPr>
          <w:rFonts w:ascii="Times New Roman" w:hAnsi="Times New Roman" w:cs="Times New Roman"/>
          <w:sz w:val="28"/>
          <w:szCs w:val="28"/>
        </w:rPr>
      </w:pPr>
      <w:r>
        <w:rPr>
          <w:rFonts w:ascii="Times New Roman" w:hAnsi="Times New Roman" w:cs="Times New Roman"/>
          <w:sz w:val="28"/>
          <w:szCs w:val="28"/>
        </w:rPr>
        <w:t xml:space="preserve">Таблиця 5.2 </w:t>
      </w:r>
    </w:p>
    <w:p w:rsidR="00F27867" w:rsidRPr="00F27867" w:rsidRDefault="00F27867" w:rsidP="00F706F1">
      <w:pPr>
        <w:tabs>
          <w:tab w:val="left" w:pos="2835"/>
        </w:tabs>
        <w:autoSpaceDE w:val="0"/>
        <w:autoSpaceDN w:val="0"/>
        <w:spacing w:line="360" w:lineRule="auto"/>
        <w:ind w:left="567"/>
        <w:jc w:val="center"/>
        <w:rPr>
          <w:rFonts w:ascii="Times New Roman" w:hAnsi="Times New Roman" w:cs="Times New Roman"/>
          <w:sz w:val="28"/>
          <w:szCs w:val="28"/>
        </w:rPr>
      </w:pPr>
      <w:r w:rsidRPr="00F27867">
        <w:rPr>
          <w:rFonts w:ascii="Times New Roman" w:hAnsi="Times New Roman" w:cs="Times New Roman"/>
          <w:sz w:val="28"/>
          <w:szCs w:val="28"/>
        </w:rPr>
        <w:t>Соціоматриця</w:t>
      </w:r>
    </w:p>
    <w:tbl>
      <w:tblPr>
        <w:tblW w:w="13714" w:type="dxa"/>
        <w:tblInd w:w="88" w:type="dxa"/>
        <w:tblLayout w:type="fixed"/>
        <w:tblLook w:val="04A0" w:firstRow="1" w:lastRow="0" w:firstColumn="1" w:lastColumn="0" w:noHBand="0" w:noVBand="1"/>
      </w:tblPr>
      <w:tblGrid>
        <w:gridCol w:w="1152"/>
        <w:gridCol w:w="1843"/>
        <w:gridCol w:w="2124"/>
        <w:gridCol w:w="2265"/>
        <w:gridCol w:w="2136"/>
        <w:gridCol w:w="236"/>
        <w:gridCol w:w="720"/>
        <w:gridCol w:w="720"/>
        <w:gridCol w:w="1080"/>
        <w:gridCol w:w="1438"/>
      </w:tblGrid>
      <w:tr w:rsidR="00297674" w:rsidRPr="00F27867" w:rsidTr="00297674">
        <w:trPr>
          <w:gridAfter w:val="5"/>
          <w:wAfter w:w="4194" w:type="dxa"/>
          <w:trHeight w:val="1125"/>
        </w:trPr>
        <w:tc>
          <w:tcPr>
            <w:tcW w:w="1153" w:type="dxa"/>
            <w:tcBorders>
              <w:top w:val="single" w:sz="4" w:space="0" w:color="auto"/>
              <w:left w:val="single" w:sz="4" w:space="0" w:color="auto"/>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 xml:space="preserve">Номер карти, </w:t>
            </w:r>
            <w:r w:rsidRPr="00F27867">
              <w:rPr>
                <w:rFonts w:ascii="Times New Roman" w:hAnsi="Times New Roman" w:cs="Times New Roman"/>
                <w:i/>
                <w:sz w:val="28"/>
                <w:szCs w:val="28"/>
              </w:rPr>
              <w:t>n</w:t>
            </w:r>
          </w:p>
        </w:tc>
        <w:tc>
          <w:tcPr>
            <w:tcW w:w="8367" w:type="dxa"/>
            <w:gridSpan w:val="4"/>
            <w:tcBorders>
              <w:top w:val="single" w:sz="4" w:space="0" w:color="auto"/>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 xml:space="preserve">Оцінки торговельних марок, </w:t>
            </w:r>
            <w:r w:rsidRPr="00F27867">
              <w:rPr>
                <w:rFonts w:ascii="Times New Roman" w:hAnsi="Times New Roman" w:cs="Times New Roman"/>
                <w:i/>
                <w:sz w:val="28"/>
                <w:szCs w:val="28"/>
              </w:rPr>
              <w:t>m</w:t>
            </w:r>
          </w:p>
        </w:tc>
      </w:tr>
      <w:tr w:rsidR="00297674" w:rsidRPr="00F27867" w:rsidTr="00BA71B9">
        <w:trPr>
          <w:gridAfter w:val="5"/>
          <w:wAfter w:w="4194" w:type="dxa"/>
          <w:trHeight w:val="1753"/>
        </w:trPr>
        <w:tc>
          <w:tcPr>
            <w:tcW w:w="1153" w:type="dxa"/>
            <w:tcBorders>
              <w:top w:val="nil"/>
              <w:left w:val="single" w:sz="4" w:space="0" w:color="auto"/>
              <w:bottom w:val="single" w:sz="4" w:space="0" w:color="auto"/>
              <w:right w:val="single" w:sz="4" w:space="0" w:color="auto"/>
            </w:tcBorders>
            <w:vAlign w:val="bottom"/>
            <w:hideMark/>
          </w:tcPr>
          <w:p w:rsidR="00297674" w:rsidRPr="00F27867" w:rsidRDefault="00297674" w:rsidP="00297674">
            <w:pPr>
              <w:spacing w:line="360" w:lineRule="auto"/>
              <w:rPr>
                <w:rFonts w:ascii="Times New Roman" w:hAnsi="Times New Roman" w:cs="Times New Roman"/>
                <w:sz w:val="28"/>
                <w:szCs w:val="28"/>
              </w:rPr>
            </w:pPr>
            <w:r w:rsidRPr="00F27867">
              <w:rPr>
                <w:rFonts w:ascii="Times New Roman" w:hAnsi="Times New Roman" w:cs="Times New Roman"/>
                <w:sz w:val="28"/>
                <w:szCs w:val="28"/>
              </w:rPr>
              <w:t> </w:t>
            </w:r>
          </w:p>
        </w:tc>
        <w:tc>
          <w:tcPr>
            <w:tcW w:w="1842" w:type="dxa"/>
            <w:tcBorders>
              <w:top w:val="nil"/>
              <w:left w:val="nil"/>
              <w:bottom w:val="single" w:sz="4" w:space="0" w:color="auto"/>
              <w:right w:val="single" w:sz="4" w:space="0" w:color="auto"/>
            </w:tcBorders>
            <w:vAlign w:val="center"/>
            <w:hideMark/>
          </w:tcPr>
          <w:p w:rsidR="00F706F1" w:rsidRPr="00F27867" w:rsidRDefault="00F706F1" w:rsidP="00BA71B9">
            <w:pPr>
              <w:jc w:val="center"/>
              <w:rPr>
                <w:rFonts w:ascii="Times New Roman" w:hAnsi="Times New Roman" w:cs="Times New Roman"/>
                <w:sz w:val="28"/>
                <w:szCs w:val="28"/>
              </w:rPr>
            </w:pPr>
            <w:r w:rsidRPr="00297674">
              <w:rPr>
                <w:rFonts w:ascii="Times New Roman" w:hAnsi="Times New Roman" w:cs="Times New Roman"/>
                <w:b/>
                <w:sz w:val="28"/>
                <w:szCs w:val="28"/>
                <w:lang w:val="en-US"/>
              </w:rPr>
              <w:t>v</w:t>
            </w:r>
            <w:r w:rsidRPr="00297674">
              <w:rPr>
                <w:rFonts w:ascii="Times New Roman" w:hAnsi="Times New Roman" w:cs="Times New Roman"/>
                <w:b/>
                <w:sz w:val="28"/>
                <w:szCs w:val="28"/>
              </w:rPr>
              <w:t>-</w:t>
            </w:r>
            <w:r w:rsidRPr="00297674">
              <w:rPr>
                <w:rFonts w:ascii="Times New Roman" w:hAnsi="Times New Roman" w:cs="Times New Roman"/>
                <w:b/>
                <w:sz w:val="28"/>
                <w:szCs w:val="28"/>
                <w:lang w:val="en-US"/>
              </w:rPr>
              <w:t>power</w:t>
            </w:r>
            <w:r>
              <w:rPr>
                <w:rFonts w:ascii="Times New Roman" w:hAnsi="Times New Roman" w:cs="Times New Roman"/>
                <w:sz w:val="28"/>
                <w:szCs w:val="28"/>
              </w:rPr>
              <w:t xml:space="preserve"> від</w:t>
            </w:r>
            <w:r w:rsidRPr="00D94AD0">
              <w:rPr>
                <w:rFonts w:ascii="Times New Roman" w:hAnsi="Times New Roman" w:cs="Times New Roman"/>
                <w:sz w:val="28"/>
                <w:szCs w:val="28"/>
              </w:rPr>
              <w:t xml:space="preserve"> “</w:t>
            </w:r>
            <w:r>
              <w:rPr>
                <w:rFonts w:ascii="Times New Roman" w:hAnsi="Times New Roman" w:cs="Times New Roman"/>
                <w:sz w:val="28"/>
                <w:szCs w:val="28"/>
                <w:lang w:val="en-US"/>
              </w:rPr>
              <w:t>Shell</w:t>
            </w:r>
            <w:r w:rsidRPr="00D94AD0">
              <w:rPr>
                <w:rFonts w:ascii="Times New Roman" w:hAnsi="Times New Roman" w:cs="Times New Roman"/>
                <w:sz w:val="28"/>
                <w:szCs w:val="28"/>
              </w:rPr>
              <w:t>”</w:t>
            </w:r>
          </w:p>
        </w:tc>
        <w:tc>
          <w:tcPr>
            <w:tcW w:w="2124" w:type="dxa"/>
            <w:tcBorders>
              <w:top w:val="nil"/>
              <w:left w:val="nil"/>
              <w:bottom w:val="single" w:sz="4" w:space="0" w:color="auto"/>
              <w:right w:val="single" w:sz="4" w:space="0" w:color="auto"/>
            </w:tcBorders>
            <w:vAlign w:val="center"/>
            <w:hideMark/>
          </w:tcPr>
          <w:p w:rsidR="00F706F1" w:rsidRPr="0096422C" w:rsidRDefault="00F706F1" w:rsidP="00BA71B9">
            <w:pPr>
              <w:jc w:val="center"/>
              <w:rPr>
                <w:rFonts w:ascii="Times New Roman" w:hAnsi="Times New Roman" w:cs="Times New Roman"/>
                <w:sz w:val="28"/>
                <w:szCs w:val="28"/>
              </w:rPr>
            </w:pPr>
            <w:r w:rsidRPr="00297674">
              <w:rPr>
                <w:rFonts w:ascii="Times New Roman" w:hAnsi="Times New Roman" w:cs="Times New Roman"/>
                <w:b/>
                <w:sz w:val="28"/>
                <w:szCs w:val="28"/>
                <w:lang w:val="en-US"/>
              </w:rPr>
              <w:t>Pulls</w:t>
            </w:r>
            <w:r>
              <w:rPr>
                <w:rFonts w:ascii="Times New Roman" w:hAnsi="Times New Roman" w:cs="Times New Roman"/>
                <w:sz w:val="28"/>
                <w:szCs w:val="28"/>
              </w:rPr>
              <w:t xml:space="preserve"> від ПП </w:t>
            </w:r>
            <w:r w:rsidRPr="00A52B4C">
              <w:rPr>
                <w:rFonts w:ascii="Times New Roman" w:hAnsi="Times New Roman" w:cs="Times New Roman"/>
                <w:sz w:val="28"/>
                <w:szCs w:val="28"/>
              </w:rPr>
              <w:t>“ОККО-Нафтопродукт”</w:t>
            </w:r>
          </w:p>
        </w:tc>
        <w:tc>
          <w:tcPr>
            <w:tcW w:w="2265" w:type="dxa"/>
            <w:tcBorders>
              <w:top w:val="nil"/>
              <w:left w:val="nil"/>
              <w:bottom w:val="single" w:sz="4" w:space="0" w:color="auto"/>
              <w:right w:val="single" w:sz="4" w:space="0" w:color="auto"/>
            </w:tcBorders>
            <w:vAlign w:val="center"/>
            <w:hideMark/>
          </w:tcPr>
          <w:p w:rsidR="00F706F1" w:rsidRDefault="00F706F1" w:rsidP="00BA71B9">
            <w:pPr>
              <w:jc w:val="center"/>
              <w:rPr>
                <w:rFonts w:ascii="Times New Roman" w:hAnsi="Times New Roman" w:cs="Times New Roman"/>
                <w:sz w:val="28"/>
                <w:szCs w:val="28"/>
              </w:rPr>
            </w:pPr>
            <w:r w:rsidRPr="00297674">
              <w:rPr>
                <w:rFonts w:ascii="Times New Roman" w:hAnsi="Times New Roman" w:cs="Times New Roman"/>
                <w:b/>
                <w:sz w:val="28"/>
                <w:szCs w:val="28"/>
                <w:lang w:val="en-US"/>
              </w:rPr>
              <w:t>Mustang</w:t>
            </w:r>
            <w:r w:rsidRPr="00D94AD0">
              <w:rPr>
                <w:rFonts w:ascii="Times New Roman" w:hAnsi="Times New Roman" w:cs="Times New Roman"/>
                <w:sz w:val="28"/>
                <w:szCs w:val="28"/>
              </w:rPr>
              <w:t xml:space="preserve"> </w:t>
            </w:r>
            <w:r>
              <w:rPr>
                <w:rFonts w:ascii="Times New Roman" w:hAnsi="Times New Roman" w:cs="Times New Roman"/>
                <w:sz w:val="28"/>
                <w:szCs w:val="28"/>
              </w:rPr>
              <w:t xml:space="preserve">від </w:t>
            </w:r>
            <w:r w:rsidRPr="00D94AD0">
              <w:rPr>
                <w:rFonts w:ascii="Times New Roman" w:hAnsi="Times New Roman" w:cs="Times New Roman"/>
                <w:sz w:val="28"/>
                <w:szCs w:val="28"/>
              </w:rPr>
              <w:t>“</w:t>
            </w:r>
            <w:r>
              <w:rPr>
                <w:rFonts w:ascii="Times New Roman" w:hAnsi="Times New Roman" w:cs="Times New Roman"/>
                <w:sz w:val="28"/>
                <w:szCs w:val="28"/>
                <w:lang w:val="en-US"/>
              </w:rPr>
              <w:t>WOG</w:t>
            </w:r>
            <w:r w:rsidRPr="00D94AD0">
              <w:rPr>
                <w:rFonts w:ascii="Times New Roman" w:hAnsi="Times New Roman" w:cs="Times New Roman"/>
                <w:sz w:val="28"/>
                <w:szCs w:val="28"/>
              </w:rPr>
              <w:t>”</w:t>
            </w:r>
          </w:p>
          <w:p w:rsidR="00F706F1" w:rsidRPr="00F27867" w:rsidRDefault="00F706F1" w:rsidP="00BA71B9">
            <w:pPr>
              <w:jc w:val="center"/>
              <w:rPr>
                <w:rFonts w:ascii="Times New Roman" w:hAnsi="Times New Roman" w:cs="Times New Roman"/>
                <w:sz w:val="28"/>
                <w:szCs w:val="28"/>
              </w:rPr>
            </w:pPr>
          </w:p>
        </w:tc>
        <w:tc>
          <w:tcPr>
            <w:tcW w:w="2136" w:type="dxa"/>
            <w:tcBorders>
              <w:top w:val="nil"/>
              <w:left w:val="nil"/>
              <w:bottom w:val="single" w:sz="4" w:space="0" w:color="auto"/>
              <w:right w:val="single" w:sz="4" w:space="0" w:color="auto"/>
            </w:tcBorders>
            <w:vAlign w:val="center"/>
            <w:hideMark/>
          </w:tcPr>
          <w:p w:rsidR="00F706F1" w:rsidRDefault="00F706F1" w:rsidP="00BA71B9">
            <w:pPr>
              <w:jc w:val="center"/>
              <w:rPr>
                <w:rFonts w:ascii="Times New Roman" w:hAnsi="Times New Roman" w:cs="Times New Roman"/>
                <w:sz w:val="28"/>
                <w:szCs w:val="28"/>
              </w:rPr>
            </w:pPr>
            <w:r w:rsidRPr="00297674">
              <w:rPr>
                <w:rFonts w:ascii="Times New Roman" w:hAnsi="Times New Roman" w:cs="Times New Roman"/>
                <w:b/>
                <w:sz w:val="28"/>
                <w:szCs w:val="28"/>
                <w:lang w:val="en-US"/>
              </w:rPr>
              <w:t>Energy</w:t>
            </w:r>
            <w:r w:rsidRPr="00297674">
              <w:rPr>
                <w:rFonts w:ascii="Times New Roman" w:hAnsi="Times New Roman" w:cs="Times New Roman"/>
                <w:b/>
                <w:sz w:val="28"/>
                <w:szCs w:val="28"/>
              </w:rPr>
              <w:t xml:space="preserve"> </w:t>
            </w:r>
            <w:r>
              <w:rPr>
                <w:rFonts w:ascii="Times New Roman" w:hAnsi="Times New Roman" w:cs="Times New Roman"/>
                <w:sz w:val="28"/>
                <w:szCs w:val="28"/>
              </w:rPr>
              <w:t xml:space="preserve">від ВАТ </w:t>
            </w:r>
            <w:r w:rsidRPr="00D94AD0">
              <w:rPr>
                <w:rFonts w:ascii="Times New Roman" w:hAnsi="Times New Roman" w:cs="Times New Roman"/>
                <w:sz w:val="28"/>
                <w:szCs w:val="28"/>
              </w:rPr>
              <w:t>“</w:t>
            </w:r>
            <w:r>
              <w:rPr>
                <w:rFonts w:ascii="Times New Roman" w:hAnsi="Times New Roman" w:cs="Times New Roman"/>
                <w:sz w:val="28"/>
                <w:szCs w:val="28"/>
              </w:rPr>
              <w:t>Укрнафта</w:t>
            </w:r>
            <w:r w:rsidRPr="00D94AD0">
              <w:rPr>
                <w:rFonts w:ascii="Times New Roman" w:hAnsi="Times New Roman" w:cs="Times New Roman"/>
                <w:sz w:val="28"/>
                <w:szCs w:val="28"/>
              </w:rPr>
              <w:t>”</w:t>
            </w:r>
          </w:p>
          <w:p w:rsidR="00F706F1" w:rsidRPr="00F27867" w:rsidRDefault="00F706F1" w:rsidP="00BA71B9">
            <w:pPr>
              <w:jc w:val="center"/>
              <w:rPr>
                <w:rFonts w:ascii="Times New Roman" w:hAnsi="Times New Roman" w:cs="Times New Roman"/>
                <w:sz w:val="28"/>
                <w:szCs w:val="28"/>
              </w:rPr>
            </w:pPr>
          </w:p>
        </w:tc>
      </w:tr>
      <w:tr w:rsidR="00297674" w:rsidRPr="00F27867" w:rsidTr="00297674">
        <w:trPr>
          <w:trHeight w:val="375"/>
        </w:trPr>
        <w:tc>
          <w:tcPr>
            <w:tcW w:w="1153" w:type="dxa"/>
            <w:tcBorders>
              <w:top w:val="nil"/>
              <w:left w:val="single" w:sz="4" w:space="0" w:color="auto"/>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1</w:t>
            </w:r>
          </w:p>
        </w:tc>
        <w:tc>
          <w:tcPr>
            <w:tcW w:w="1842"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2</w:t>
            </w:r>
          </w:p>
        </w:tc>
        <w:tc>
          <w:tcPr>
            <w:tcW w:w="2124"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3</w:t>
            </w:r>
          </w:p>
        </w:tc>
        <w:tc>
          <w:tcPr>
            <w:tcW w:w="2265"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4</w:t>
            </w:r>
          </w:p>
        </w:tc>
        <w:tc>
          <w:tcPr>
            <w:tcW w:w="2136"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5</w:t>
            </w:r>
          </w:p>
        </w:tc>
        <w:tc>
          <w:tcPr>
            <w:tcW w:w="236" w:type="dxa"/>
            <w:vMerge w:val="restart"/>
            <w:tcBorders>
              <w:top w:val="nil"/>
              <w:left w:val="nil"/>
            </w:tcBorders>
            <w:vAlign w:val="center"/>
          </w:tcPr>
          <w:p w:rsidR="00297674" w:rsidRPr="00F27867" w:rsidRDefault="00297674" w:rsidP="00297674">
            <w:pPr>
              <w:spacing w:line="360" w:lineRule="auto"/>
              <w:jc w:val="center"/>
              <w:rPr>
                <w:rFonts w:ascii="Times New Roman" w:hAnsi="Times New Roman" w:cs="Times New Roman"/>
                <w:sz w:val="28"/>
                <w:szCs w:val="28"/>
              </w:rPr>
            </w:pPr>
          </w:p>
        </w:tc>
        <w:tc>
          <w:tcPr>
            <w:tcW w:w="3958" w:type="dxa"/>
            <w:gridSpan w:val="4"/>
            <w:vMerge w:val="restart"/>
            <w:tcBorders>
              <w:top w:val="nil"/>
              <w:left w:val="nil"/>
            </w:tcBorders>
            <w:vAlign w:val="center"/>
          </w:tcPr>
          <w:p w:rsidR="00297674" w:rsidRPr="00F27867" w:rsidRDefault="00297674" w:rsidP="00297674">
            <w:pPr>
              <w:spacing w:line="360" w:lineRule="auto"/>
              <w:jc w:val="center"/>
              <w:rPr>
                <w:rFonts w:ascii="Times New Roman" w:hAnsi="Times New Roman" w:cs="Times New Roman"/>
                <w:sz w:val="28"/>
                <w:szCs w:val="28"/>
              </w:rPr>
            </w:pPr>
          </w:p>
        </w:tc>
      </w:tr>
      <w:tr w:rsidR="00297674" w:rsidRPr="00F27867" w:rsidTr="00297674">
        <w:trPr>
          <w:trHeight w:val="375"/>
        </w:trPr>
        <w:tc>
          <w:tcPr>
            <w:tcW w:w="1153" w:type="dxa"/>
            <w:tcBorders>
              <w:top w:val="nil"/>
              <w:left w:val="single" w:sz="4" w:space="0" w:color="auto"/>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1</w:t>
            </w:r>
          </w:p>
        </w:tc>
        <w:tc>
          <w:tcPr>
            <w:tcW w:w="1842"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24"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265"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36"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36" w:type="dxa"/>
            <w:vMerge/>
            <w:tcBorders>
              <w:left w:val="nil"/>
            </w:tcBorders>
            <w:vAlign w:val="center"/>
          </w:tcPr>
          <w:p w:rsidR="00297674" w:rsidRPr="00F27867" w:rsidRDefault="00297674" w:rsidP="00297674">
            <w:pPr>
              <w:spacing w:line="360" w:lineRule="auto"/>
              <w:jc w:val="center"/>
              <w:rPr>
                <w:rFonts w:ascii="Times New Roman" w:hAnsi="Times New Roman" w:cs="Times New Roman"/>
                <w:sz w:val="28"/>
                <w:szCs w:val="28"/>
              </w:rPr>
            </w:pPr>
          </w:p>
        </w:tc>
        <w:tc>
          <w:tcPr>
            <w:tcW w:w="3958" w:type="dxa"/>
            <w:gridSpan w:val="4"/>
            <w:vMerge/>
            <w:tcBorders>
              <w:left w:val="nil"/>
            </w:tcBorders>
            <w:vAlign w:val="center"/>
          </w:tcPr>
          <w:p w:rsidR="00297674" w:rsidRPr="00F27867" w:rsidRDefault="00297674" w:rsidP="00297674">
            <w:pPr>
              <w:spacing w:line="360" w:lineRule="auto"/>
              <w:jc w:val="center"/>
              <w:rPr>
                <w:rFonts w:ascii="Times New Roman" w:hAnsi="Times New Roman" w:cs="Times New Roman"/>
                <w:sz w:val="28"/>
                <w:szCs w:val="28"/>
              </w:rPr>
            </w:pPr>
          </w:p>
        </w:tc>
      </w:tr>
      <w:tr w:rsidR="00297674" w:rsidRPr="00F27867" w:rsidTr="00297674">
        <w:trPr>
          <w:gridAfter w:val="3"/>
          <w:wAfter w:w="3238" w:type="dxa"/>
          <w:trHeight w:val="375"/>
        </w:trPr>
        <w:tc>
          <w:tcPr>
            <w:tcW w:w="1153" w:type="dxa"/>
            <w:tcBorders>
              <w:top w:val="nil"/>
              <w:left w:val="single" w:sz="4" w:space="0" w:color="auto"/>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2</w:t>
            </w:r>
          </w:p>
        </w:tc>
        <w:tc>
          <w:tcPr>
            <w:tcW w:w="1842"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24"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265"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36"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36" w:type="dxa"/>
            <w:vMerge/>
            <w:tcBorders>
              <w:left w:val="nil"/>
            </w:tcBorders>
            <w:vAlign w:val="center"/>
          </w:tcPr>
          <w:p w:rsidR="00297674" w:rsidRPr="00F27867" w:rsidRDefault="00297674" w:rsidP="00297674">
            <w:pPr>
              <w:spacing w:line="360" w:lineRule="auto"/>
              <w:jc w:val="center"/>
              <w:rPr>
                <w:rFonts w:ascii="Times New Roman" w:hAnsi="Times New Roman" w:cs="Times New Roman"/>
                <w:sz w:val="28"/>
                <w:szCs w:val="28"/>
              </w:rPr>
            </w:pPr>
          </w:p>
        </w:tc>
        <w:tc>
          <w:tcPr>
            <w:tcW w:w="720" w:type="dxa"/>
            <w:vMerge w:val="restart"/>
            <w:tcBorders>
              <w:top w:val="nil"/>
              <w:left w:val="nil"/>
            </w:tcBorders>
            <w:vAlign w:val="center"/>
          </w:tcPr>
          <w:p w:rsidR="00297674" w:rsidRPr="00F27867" w:rsidRDefault="00297674" w:rsidP="00297674">
            <w:pPr>
              <w:spacing w:line="360" w:lineRule="auto"/>
              <w:jc w:val="center"/>
              <w:rPr>
                <w:rFonts w:ascii="Times New Roman" w:hAnsi="Times New Roman" w:cs="Times New Roman"/>
                <w:sz w:val="28"/>
                <w:szCs w:val="28"/>
              </w:rPr>
            </w:pPr>
          </w:p>
        </w:tc>
      </w:tr>
      <w:tr w:rsidR="00297674" w:rsidRPr="00F27867" w:rsidTr="00297674">
        <w:trPr>
          <w:gridAfter w:val="3"/>
          <w:wAfter w:w="3238" w:type="dxa"/>
          <w:trHeight w:val="375"/>
        </w:trPr>
        <w:tc>
          <w:tcPr>
            <w:tcW w:w="1153" w:type="dxa"/>
            <w:tcBorders>
              <w:top w:val="nil"/>
              <w:left w:val="single" w:sz="4" w:space="0" w:color="auto"/>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3</w:t>
            </w:r>
          </w:p>
        </w:tc>
        <w:tc>
          <w:tcPr>
            <w:tcW w:w="1842"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24"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265"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36"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36" w:type="dxa"/>
            <w:vMerge/>
            <w:tcBorders>
              <w:left w:val="nil"/>
            </w:tcBorders>
            <w:vAlign w:val="center"/>
          </w:tcPr>
          <w:p w:rsidR="00297674" w:rsidRPr="00F27867" w:rsidRDefault="00297674" w:rsidP="00297674">
            <w:pPr>
              <w:spacing w:line="360" w:lineRule="auto"/>
              <w:jc w:val="center"/>
              <w:rPr>
                <w:rFonts w:ascii="Times New Roman" w:hAnsi="Times New Roman" w:cs="Times New Roman"/>
                <w:sz w:val="28"/>
                <w:szCs w:val="28"/>
              </w:rPr>
            </w:pPr>
          </w:p>
        </w:tc>
        <w:tc>
          <w:tcPr>
            <w:tcW w:w="720" w:type="dxa"/>
            <w:vMerge/>
            <w:vAlign w:val="center"/>
          </w:tcPr>
          <w:p w:rsidR="00297674" w:rsidRPr="00F27867" w:rsidRDefault="00297674" w:rsidP="00297674">
            <w:pPr>
              <w:spacing w:line="360" w:lineRule="auto"/>
              <w:jc w:val="center"/>
              <w:rPr>
                <w:rFonts w:ascii="Times New Roman" w:hAnsi="Times New Roman" w:cs="Times New Roman"/>
                <w:sz w:val="28"/>
                <w:szCs w:val="28"/>
              </w:rPr>
            </w:pPr>
          </w:p>
        </w:tc>
      </w:tr>
      <w:tr w:rsidR="00297674" w:rsidRPr="00F27867" w:rsidTr="00297674">
        <w:trPr>
          <w:trHeight w:val="375"/>
        </w:trPr>
        <w:tc>
          <w:tcPr>
            <w:tcW w:w="1153" w:type="dxa"/>
            <w:tcBorders>
              <w:top w:val="nil"/>
              <w:left w:val="single" w:sz="4" w:space="0" w:color="auto"/>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4</w:t>
            </w:r>
          </w:p>
        </w:tc>
        <w:tc>
          <w:tcPr>
            <w:tcW w:w="1842"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24"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265"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36"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36" w:type="dxa"/>
            <w:vMerge/>
            <w:tcBorders>
              <w:left w:val="nil"/>
            </w:tcBorders>
            <w:vAlign w:val="center"/>
          </w:tcPr>
          <w:p w:rsidR="00297674" w:rsidRPr="00F27867" w:rsidRDefault="00297674" w:rsidP="00297674">
            <w:pPr>
              <w:spacing w:line="360" w:lineRule="auto"/>
              <w:jc w:val="center"/>
              <w:rPr>
                <w:rFonts w:ascii="Times New Roman" w:hAnsi="Times New Roman" w:cs="Times New Roman"/>
                <w:sz w:val="28"/>
                <w:szCs w:val="28"/>
              </w:rPr>
            </w:pPr>
          </w:p>
        </w:tc>
        <w:tc>
          <w:tcPr>
            <w:tcW w:w="720" w:type="dxa"/>
            <w:vMerge/>
            <w:vAlign w:val="center"/>
          </w:tcPr>
          <w:p w:rsidR="00297674" w:rsidRPr="00F27867" w:rsidRDefault="00297674" w:rsidP="00297674">
            <w:pPr>
              <w:spacing w:line="360" w:lineRule="auto"/>
              <w:jc w:val="center"/>
              <w:rPr>
                <w:rFonts w:ascii="Times New Roman" w:hAnsi="Times New Roman" w:cs="Times New Roman"/>
                <w:sz w:val="28"/>
                <w:szCs w:val="28"/>
              </w:rPr>
            </w:pPr>
          </w:p>
        </w:tc>
        <w:tc>
          <w:tcPr>
            <w:tcW w:w="1800" w:type="dxa"/>
            <w:gridSpan w:val="2"/>
            <w:tcBorders>
              <w:top w:val="nil"/>
              <w:left w:val="nil"/>
            </w:tcBorders>
            <w:vAlign w:val="center"/>
          </w:tcPr>
          <w:p w:rsidR="00297674" w:rsidRPr="00F27867" w:rsidRDefault="00297674" w:rsidP="00297674">
            <w:pPr>
              <w:spacing w:line="360" w:lineRule="auto"/>
              <w:jc w:val="center"/>
              <w:rPr>
                <w:rFonts w:ascii="Times New Roman" w:hAnsi="Times New Roman" w:cs="Times New Roman"/>
                <w:sz w:val="28"/>
                <w:szCs w:val="28"/>
              </w:rPr>
            </w:pPr>
          </w:p>
        </w:tc>
        <w:tc>
          <w:tcPr>
            <w:tcW w:w="1438" w:type="dxa"/>
            <w:tcBorders>
              <w:top w:val="nil"/>
              <w:left w:val="nil"/>
            </w:tcBorders>
            <w:vAlign w:val="center"/>
          </w:tcPr>
          <w:p w:rsidR="00297674" w:rsidRPr="00F27867" w:rsidRDefault="00297674" w:rsidP="00297674">
            <w:pPr>
              <w:spacing w:line="360" w:lineRule="auto"/>
              <w:jc w:val="center"/>
              <w:rPr>
                <w:rFonts w:ascii="Times New Roman" w:hAnsi="Times New Roman" w:cs="Times New Roman"/>
                <w:sz w:val="28"/>
                <w:szCs w:val="28"/>
              </w:rPr>
            </w:pPr>
          </w:p>
        </w:tc>
      </w:tr>
      <w:tr w:rsidR="00297674" w:rsidRPr="00F27867" w:rsidTr="00297674">
        <w:trPr>
          <w:gridAfter w:val="2"/>
          <w:wAfter w:w="2518" w:type="dxa"/>
          <w:trHeight w:val="375"/>
        </w:trPr>
        <w:tc>
          <w:tcPr>
            <w:tcW w:w="1153" w:type="dxa"/>
            <w:tcBorders>
              <w:top w:val="nil"/>
              <w:left w:val="single" w:sz="4" w:space="0" w:color="auto"/>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5</w:t>
            </w:r>
          </w:p>
        </w:tc>
        <w:tc>
          <w:tcPr>
            <w:tcW w:w="1842"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24"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265"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36"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36" w:type="dxa"/>
            <w:vMerge w:val="restart"/>
            <w:tcBorders>
              <w:top w:val="nil"/>
              <w:left w:val="nil"/>
            </w:tcBorders>
            <w:vAlign w:val="center"/>
          </w:tcPr>
          <w:p w:rsidR="00297674" w:rsidRPr="00F27867" w:rsidRDefault="00297674" w:rsidP="00297674">
            <w:pPr>
              <w:spacing w:line="360" w:lineRule="auto"/>
              <w:jc w:val="center"/>
              <w:rPr>
                <w:rFonts w:ascii="Times New Roman" w:hAnsi="Times New Roman" w:cs="Times New Roman"/>
                <w:sz w:val="28"/>
                <w:szCs w:val="28"/>
              </w:rPr>
            </w:pPr>
          </w:p>
        </w:tc>
        <w:tc>
          <w:tcPr>
            <w:tcW w:w="1440" w:type="dxa"/>
            <w:gridSpan w:val="2"/>
            <w:vMerge w:val="restart"/>
            <w:tcBorders>
              <w:left w:val="nil"/>
            </w:tcBorders>
            <w:vAlign w:val="center"/>
          </w:tcPr>
          <w:p w:rsidR="00297674" w:rsidRPr="00F27867" w:rsidRDefault="00297674" w:rsidP="00297674">
            <w:pPr>
              <w:spacing w:line="360" w:lineRule="auto"/>
              <w:jc w:val="center"/>
              <w:rPr>
                <w:rFonts w:ascii="Times New Roman" w:hAnsi="Times New Roman" w:cs="Times New Roman"/>
                <w:sz w:val="28"/>
                <w:szCs w:val="28"/>
              </w:rPr>
            </w:pPr>
          </w:p>
        </w:tc>
      </w:tr>
      <w:tr w:rsidR="00297674" w:rsidRPr="00F27867" w:rsidTr="00297674">
        <w:trPr>
          <w:gridAfter w:val="2"/>
          <w:wAfter w:w="2518" w:type="dxa"/>
          <w:trHeight w:val="375"/>
        </w:trPr>
        <w:tc>
          <w:tcPr>
            <w:tcW w:w="1153" w:type="dxa"/>
            <w:tcBorders>
              <w:top w:val="nil"/>
              <w:left w:val="single" w:sz="4" w:space="0" w:color="auto"/>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6</w:t>
            </w:r>
          </w:p>
        </w:tc>
        <w:tc>
          <w:tcPr>
            <w:tcW w:w="1842"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24"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265"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36"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36" w:type="dxa"/>
            <w:vMerge/>
            <w:tcBorders>
              <w:left w:val="nil"/>
            </w:tcBorders>
            <w:vAlign w:val="center"/>
          </w:tcPr>
          <w:p w:rsidR="00297674" w:rsidRPr="00F27867" w:rsidRDefault="00297674" w:rsidP="00297674">
            <w:pPr>
              <w:spacing w:line="360" w:lineRule="auto"/>
              <w:jc w:val="center"/>
              <w:rPr>
                <w:rFonts w:ascii="Times New Roman" w:hAnsi="Times New Roman" w:cs="Times New Roman"/>
                <w:sz w:val="28"/>
                <w:szCs w:val="28"/>
              </w:rPr>
            </w:pPr>
          </w:p>
        </w:tc>
        <w:tc>
          <w:tcPr>
            <w:tcW w:w="1440" w:type="dxa"/>
            <w:gridSpan w:val="2"/>
            <w:vMerge/>
            <w:tcBorders>
              <w:left w:val="nil"/>
            </w:tcBorders>
            <w:vAlign w:val="center"/>
          </w:tcPr>
          <w:p w:rsidR="00297674" w:rsidRPr="00F27867" w:rsidRDefault="00297674" w:rsidP="00297674">
            <w:pPr>
              <w:spacing w:line="360" w:lineRule="auto"/>
              <w:jc w:val="center"/>
              <w:rPr>
                <w:rFonts w:ascii="Times New Roman" w:hAnsi="Times New Roman" w:cs="Times New Roman"/>
                <w:sz w:val="28"/>
                <w:szCs w:val="28"/>
              </w:rPr>
            </w:pPr>
          </w:p>
        </w:tc>
      </w:tr>
      <w:tr w:rsidR="00297674" w:rsidRPr="00F27867" w:rsidTr="00297674">
        <w:trPr>
          <w:gridAfter w:val="2"/>
          <w:wAfter w:w="2518" w:type="dxa"/>
          <w:trHeight w:val="375"/>
        </w:trPr>
        <w:tc>
          <w:tcPr>
            <w:tcW w:w="1153" w:type="dxa"/>
            <w:tcBorders>
              <w:top w:val="nil"/>
              <w:left w:val="single" w:sz="4" w:space="0" w:color="auto"/>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7</w:t>
            </w:r>
          </w:p>
        </w:tc>
        <w:tc>
          <w:tcPr>
            <w:tcW w:w="1842"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24"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265"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36"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36" w:type="dxa"/>
            <w:vMerge/>
            <w:tcBorders>
              <w:left w:val="nil"/>
            </w:tcBorders>
            <w:vAlign w:val="center"/>
          </w:tcPr>
          <w:p w:rsidR="00297674" w:rsidRPr="00F27867" w:rsidRDefault="00297674" w:rsidP="00297674">
            <w:pPr>
              <w:spacing w:line="360" w:lineRule="auto"/>
              <w:jc w:val="center"/>
              <w:rPr>
                <w:rFonts w:ascii="Times New Roman" w:hAnsi="Times New Roman" w:cs="Times New Roman"/>
                <w:sz w:val="28"/>
                <w:szCs w:val="28"/>
              </w:rPr>
            </w:pPr>
          </w:p>
        </w:tc>
        <w:tc>
          <w:tcPr>
            <w:tcW w:w="1440" w:type="dxa"/>
            <w:gridSpan w:val="2"/>
            <w:vMerge/>
            <w:tcBorders>
              <w:left w:val="nil"/>
            </w:tcBorders>
            <w:vAlign w:val="center"/>
          </w:tcPr>
          <w:p w:rsidR="00297674" w:rsidRPr="00F27867" w:rsidRDefault="00297674" w:rsidP="00297674">
            <w:pPr>
              <w:spacing w:line="360" w:lineRule="auto"/>
              <w:jc w:val="center"/>
              <w:rPr>
                <w:rFonts w:ascii="Times New Roman" w:hAnsi="Times New Roman" w:cs="Times New Roman"/>
                <w:sz w:val="28"/>
                <w:szCs w:val="28"/>
              </w:rPr>
            </w:pPr>
          </w:p>
        </w:tc>
      </w:tr>
      <w:tr w:rsidR="00297674" w:rsidRPr="00F27867" w:rsidTr="00297674">
        <w:trPr>
          <w:gridAfter w:val="2"/>
          <w:wAfter w:w="2518" w:type="dxa"/>
          <w:trHeight w:val="375"/>
        </w:trPr>
        <w:tc>
          <w:tcPr>
            <w:tcW w:w="1153" w:type="dxa"/>
            <w:tcBorders>
              <w:top w:val="nil"/>
              <w:left w:val="single" w:sz="4" w:space="0" w:color="auto"/>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8</w:t>
            </w:r>
          </w:p>
        </w:tc>
        <w:tc>
          <w:tcPr>
            <w:tcW w:w="1842"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24"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265"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36"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36" w:type="dxa"/>
            <w:vMerge/>
            <w:tcBorders>
              <w:left w:val="nil"/>
            </w:tcBorders>
            <w:vAlign w:val="center"/>
          </w:tcPr>
          <w:p w:rsidR="00297674" w:rsidRPr="00F27867" w:rsidRDefault="00297674" w:rsidP="00297674">
            <w:pPr>
              <w:spacing w:line="360" w:lineRule="auto"/>
              <w:jc w:val="center"/>
              <w:rPr>
                <w:rFonts w:ascii="Times New Roman" w:hAnsi="Times New Roman" w:cs="Times New Roman"/>
                <w:sz w:val="28"/>
                <w:szCs w:val="28"/>
              </w:rPr>
            </w:pPr>
          </w:p>
        </w:tc>
        <w:tc>
          <w:tcPr>
            <w:tcW w:w="1440" w:type="dxa"/>
            <w:gridSpan w:val="2"/>
            <w:vMerge/>
            <w:tcBorders>
              <w:left w:val="nil"/>
            </w:tcBorders>
            <w:vAlign w:val="center"/>
          </w:tcPr>
          <w:p w:rsidR="00297674" w:rsidRPr="00F27867" w:rsidRDefault="00297674" w:rsidP="00297674">
            <w:pPr>
              <w:spacing w:line="360" w:lineRule="auto"/>
              <w:jc w:val="center"/>
              <w:rPr>
                <w:rFonts w:ascii="Times New Roman" w:hAnsi="Times New Roman" w:cs="Times New Roman"/>
                <w:sz w:val="28"/>
                <w:szCs w:val="28"/>
              </w:rPr>
            </w:pPr>
          </w:p>
        </w:tc>
      </w:tr>
      <w:tr w:rsidR="00297674" w:rsidRPr="00F27867" w:rsidTr="00297674">
        <w:trPr>
          <w:gridAfter w:val="2"/>
          <w:wAfter w:w="2518" w:type="dxa"/>
          <w:trHeight w:val="375"/>
        </w:trPr>
        <w:tc>
          <w:tcPr>
            <w:tcW w:w="1153" w:type="dxa"/>
            <w:tcBorders>
              <w:top w:val="nil"/>
              <w:left w:val="single" w:sz="4" w:space="0" w:color="auto"/>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9</w:t>
            </w:r>
          </w:p>
        </w:tc>
        <w:tc>
          <w:tcPr>
            <w:tcW w:w="1842"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24"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265"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36" w:type="dxa"/>
            <w:tcBorders>
              <w:top w:val="nil"/>
              <w:left w:val="nil"/>
              <w:bottom w:val="single" w:sz="4" w:space="0" w:color="auto"/>
              <w:right w:val="single" w:sz="4" w:space="0" w:color="auto"/>
            </w:tcBorders>
            <w:vAlign w:val="center"/>
            <w:hideMark/>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36" w:type="dxa"/>
            <w:vMerge/>
            <w:tcBorders>
              <w:left w:val="nil"/>
              <w:bottom w:val="nil"/>
            </w:tcBorders>
            <w:vAlign w:val="center"/>
          </w:tcPr>
          <w:p w:rsidR="00297674" w:rsidRPr="00F27867" w:rsidRDefault="00297674" w:rsidP="00297674">
            <w:pPr>
              <w:spacing w:line="360" w:lineRule="auto"/>
              <w:jc w:val="center"/>
              <w:rPr>
                <w:rFonts w:ascii="Times New Roman" w:hAnsi="Times New Roman" w:cs="Times New Roman"/>
                <w:sz w:val="28"/>
                <w:szCs w:val="28"/>
              </w:rPr>
            </w:pPr>
          </w:p>
        </w:tc>
        <w:tc>
          <w:tcPr>
            <w:tcW w:w="1440" w:type="dxa"/>
            <w:gridSpan w:val="2"/>
            <w:vMerge/>
            <w:tcBorders>
              <w:left w:val="nil"/>
              <w:bottom w:val="nil"/>
            </w:tcBorders>
            <w:vAlign w:val="center"/>
          </w:tcPr>
          <w:p w:rsidR="00297674" w:rsidRPr="00F27867" w:rsidRDefault="00297674" w:rsidP="00297674">
            <w:pPr>
              <w:spacing w:line="360" w:lineRule="auto"/>
              <w:jc w:val="center"/>
              <w:rPr>
                <w:rFonts w:ascii="Times New Roman" w:hAnsi="Times New Roman" w:cs="Times New Roman"/>
                <w:sz w:val="28"/>
                <w:szCs w:val="28"/>
              </w:rPr>
            </w:pPr>
          </w:p>
        </w:tc>
      </w:tr>
      <w:tr w:rsidR="00297674" w:rsidTr="002976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5"/>
          <w:wAfter w:w="4194" w:type="dxa"/>
          <w:trHeight w:val="645"/>
        </w:trPr>
        <w:tc>
          <w:tcPr>
            <w:tcW w:w="1153" w:type="dxa"/>
            <w:vAlign w:val="center"/>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10</w:t>
            </w:r>
          </w:p>
        </w:tc>
        <w:tc>
          <w:tcPr>
            <w:tcW w:w="1842" w:type="dxa"/>
            <w:vAlign w:val="center"/>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24" w:type="dxa"/>
            <w:vAlign w:val="center"/>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265" w:type="dxa"/>
            <w:vAlign w:val="center"/>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36" w:type="dxa"/>
            <w:vAlign w:val="center"/>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r>
      <w:tr w:rsidR="00297674" w:rsidTr="002976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5"/>
          <w:wAfter w:w="4194" w:type="dxa"/>
          <w:trHeight w:val="600"/>
        </w:trPr>
        <w:tc>
          <w:tcPr>
            <w:tcW w:w="1153" w:type="dxa"/>
            <w:vAlign w:val="center"/>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1842" w:type="dxa"/>
            <w:vAlign w:val="center"/>
          </w:tcPr>
          <w:p w:rsidR="00297674" w:rsidRPr="00F27867" w:rsidRDefault="00297674" w:rsidP="00BA71B9">
            <w:pPr>
              <w:jc w:val="center"/>
              <w:rPr>
                <w:rFonts w:ascii="Times New Roman" w:hAnsi="Times New Roman" w:cs="Times New Roman"/>
                <w:sz w:val="28"/>
                <w:szCs w:val="28"/>
              </w:rPr>
            </w:pPr>
          </w:p>
        </w:tc>
        <w:tc>
          <w:tcPr>
            <w:tcW w:w="2124" w:type="dxa"/>
            <w:vAlign w:val="center"/>
          </w:tcPr>
          <w:p w:rsidR="00297674" w:rsidRPr="00F27867" w:rsidRDefault="00297674" w:rsidP="00BA71B9">
            <w:pPr>
              <w:jc w:val="center"/>
              <w:rPr>
                <w:rFonts w:ascii="Times New Roman" w:hAnsi="Times New Roman" w:cs="Times New Roman"/>
                <w:sz w:val="28"/>
                <w:szCs w:val="28"/>
              </w:rPr>
            </w:pPr>
          </w:p>
        </w:tc>
        <w:tc>
          <w:tcPr>
            <w:tcW w:w="2265" w:type="dxa"/>
            <w:vAlign w:val="center"/>
          </w:tcPr>
          <w:p w:rsidR="00297674" w:rsidRPr="00F27867" w:rsidRDefault="00297674" w:rsidP="00BA71B9">
            <w:pPr>
              <w:jc w:val="center"/>
              <w:rPr>
                <w:rFonts w:ascii="Times New Roman" w:hAnsi="Times New Roman" w:cs="Times New Roman"/>
                <w:sz w:val="28"/>
                <w:szCs w:val="28"/>
              </w:rPr>
            </w:pPr>
          </w:p>
        </w:tc>
        <w:tc>
          <w:tcPr>
            <w:tcW w:w="2136" w:type="dxa"/>
            <w:vAlign w:val="center"/>
          </w:tcPr>
          <w:p w:rsidR="00297674" w:rsidRPr="00F27867" w:rsidRDefault="00297674" w:rsidP="00BA71B9">
            <w:pPr>
              <w:jc w:val="center"/>
              <w:rPr>
                <w:rFonts w:ascii="Times New Roman" w:hAnsi="Times New Roman" w:cs="Times New Roman"/>
                <w:sz w:val="28"/>
                <w:szCs w:val="28"/>
              </w:rPr>
            </w:pPr>
          </w:p>
        </w:tc>
      </w:tr>
      <w:tr w:rsidR="00297674" w:rsidTr="002976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5"/>
          <w:wAfter w:w="4194" w:type="dxa"/>
          <w:trHeight w:val="465"/>
        </w:trPr>
        <w:tc>
          <w:tcPr>
            <w:tcW w:w="1153" w:type="dxa"/>
            <w:vAlign w:val="center"/>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200</w:t>
            </w:r>
          </w:p>
        </w:tc>
        <w:tc>
          <w:tcPr>
            <w:tcW w:w="1844" w:type="dxa"/>
            <w:vAlign w:val="bottom"/>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22" w:type="dxa"/>
            <w:vAlign w:val="bottom"/>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265" w:type="dxa"/>
            <w:vAlign w:val="bottom"/>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c>
          <w:tcPr>
            <w:tcW w:w="2136" w:type="dxa"/>
            <w:vAlign w:val="bottom"/>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w:t>
            </w:r>
          </w:p>
        </w:tc>
      </w:tr>
      <w:tr w:rsidR="00297674" w:rsidTr="002976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5"/>
          <w:wAfter w:w="4194" w:type="dxa"/>
          <w:trHeight w:val="630"/>
        </w:trPr>
        <w:tc>
          <w:tcPr>
            <w:tcW w:w="1153" w:type="dxa"/>
            <w:vAlign w:val="center"/>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Всього (Vm+) (Wm-)</w:t>
            </w:r>
          </w:p>
        </w:tc>
        <w:tc>
          <w:tcPr>
            <w:tcW w:w="1844" w:type="dxa"/>
            <w:vAlign w:val="center"/>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110</w:t>
            </w:r>
          </w:p>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90</w:t>
            </w:r>
          </w:p>
          <w:p w:rsidR="00297674" w:rsidRPr="00F27867" w:rsidRDefault="00297674" w:rsidP="00BA71B9">
            <w:pPr>
              <w:jc w:val="center"/>
              <w:rPr>
                <w:rFonts w:ascii="Times New Roman" w:hAnsi="Times New Roman" w:cs="Times New Roman"/>
                <w:sz w:val="28"/>
                <w:szCs w:val="28"/>
              </w:rPr>
            </w:pPr>
          </w:p>
        </w:tc>
        <w:tc>
          <w:tcPr>
            <w:tcW w:w="2122" w:type="dxa"/>
            <w:vAlign w:val="center"/>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142</w:t>
            </w:r>
          </w:p>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58</w:t>
            </w:r>
          </w:p>
          <w:p w:rsidR="00297674" w:rsidRPr="00F27867" w:rsidRDefault="00297674" w:rsidP="00BA71B9">
            <w:pPr>
              <w:jc w:val="center"/>
              <w:rPr>
                <w:rFonts w:ascii="Times New Roman" w:hAnsi="Times New Roman" w:cs="Times New Roman"/>
                <w:sz w:val="28"/>
                <w:szCs w:val="28"/>
              </w:rPr>
            </w:pPr>
          </w:p>
        </w:tc>
        <w:tc>
          <w:tcPr>
            <w:tcW w:w="2265" w:type="dxa"/>
            <w:vAlign w:val="center"/>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128</w:t>
            </w:r>
          </w:p>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72</w:t>
            </w:r>
          </w:p>
          <w:p w:rsidR="00297674" w:rsidRPr="00F27867" w:rsidRDefault="00297674" w:rsidP="00BA71B9">
            <w:pPr>
              <w:jc w:val="center"/>
              <w:rPr>
                <w:rFonts w:ascii="Times New Roman" w:hAnsi="Times New Roman" w:cs="Times New Roman"/>
                <w:sz w:val="28"/>
                <w:szCs w:val="28"/>
              </w:rPr>
            </w:pPr>
          </w:p>
        </w:tc>
        <w:tc>
          <w:tcPr>
            <w:tcW w:w="2136" w:type="dxa"/>
            <w:vAlign w:val="center"/>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96</w:t>
            </w:r>
          </w:p>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104</w:t>
            </w:r>
          </w:p>
          <w:p w:rsidR="00297674" w:rsidRPr="00F27867" w:rsidRDefault="00297674" w:rsidP="00BA71B9">
            <w:pPr>
              <w:jc w:val="center"/>
              <w:rPr>
                <w:rFonts w:ascii="Times New Roman" w:hAnsi="Times New Roman" w:cs="Times New Roman"/>
                <w:sz w:val="28"/>
                <w:szCs w:val="28"/>
              </w:rPr>
            </w:pPr>
          </w:p>
        </w:tc>
      </w:tr>
      <w:tr w:rsidR="00297674" w:rsidTr="002976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5"/>
          <w:wAfter w:w="4194" w:type="dxa"/>
          <w:trHeight w:val="465"/>
        </w:trPr>
        <w:tc>
          <w:tcPr>
            <w:tcW w:w="1153" w:type="dxa"/>
            <w:vAlign w:val="center"/>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Разом (різни-ця Vm і Wm)</w:t>
            </w:r>
          </w:p>
        </w:tc>
        <w:tc>
          <w:tcPr>
            <w:tcW w:w="1844" w:type="dxa"/>
            <w:vAlign w:val="center"/>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200</w:t>
            </w:r>
          </w:p>
        </w:tc>
        <w:tc>
          <w:tcPr>
            <w:tcW w:w="2122" w:type="dxa"/>
            <w:vAlign w:val="center"/>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200</w:t>
            </w:r>
          </w:p>
        </w:tc>
        <w:tc>
          <w:tcPr>
            <w:tcW w:w="2265" w:type="dxa"/>
            <w:vAlign w:val="center"/>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200</w:t>
            </w:r>
          </w:p>
        </w:tc>
        <w:tc>
          <w:tcPr>
            <w:tcW w:w="2136" w:type="dxa"/>
            <w:vAlign w:val="center"/>
          </w:tcPr>
          <w:p w:rsidR="00297674" w:rsidRPr="00F27867" w:rsidRDefault="00297674" w:rsidP="00BA71B9">
            <w:pPr>
              <w:jc w:val="center"/>
              <w:rPr>
                <w:rFonts w:ascii="Times New Roman" w:hAnsi="Times New Roman" w:cs="Times New Roman"/>
                <w:sz w:val="28"/>
                <w:szCs w:val="28"/>
              </w:rPr>
            </w:pPr>
            <w:r w:rsidRPr="00F27867">
              <w:rPr>
                <w:rFonts w:ascii="Times New Roman" w:hAnsi="Times New Roman" w:cs="Times New Roman"/>
                <w:sz w:val="28"/>
                <w:szCs w:val="28"/>
              </w:rPr>
              <w:t>200</w:t>
            </w:r>
          </w:p>
        </w:tc>
      </w:tr>
    </w:tbl>
    <w:p w:rsidR="00F27867" w:rsidRPr="00BA71B9" w:rsidRDefault="00F27867" w:rsidP="00F706F1">
      <w:pPr>
        <w:tabs>
          <w:tab w:val="left" w:pos="6560"/>
        </w:tabs>
        <w:spacing w:line="360" w:lineRule="auto"/>
        <w:jc w:val="both"/>
        <w:rPr>
          <w:rFonts w:ascii="Times New Roman" w:hAnsi="Times New Roman" w:cs="Times New Roman"/>
          <w:sz w:val="28"/>
          <w:szCs w:val="28"/>
          <w:lang w:val="en-US"/>
        </w:rPr>
      </w:pPr>
    </w:p>
    <w:tbl>
      <w:tblPr>
        <w:tblW w:w="0" w:type="auto"/>
        <w:tblInd w:w="392" w:type="dxa"/>
        <w:tblLayout w:type="fixed"/>
        <w:tblLook w:val="04A0" w:firstRow="1" w:lastRow="0" w:firstColumn="1" w:lastColumn="0" w:noHBand="0" w:noVBand="1"/>
      </w:tblPr>
      <w:tblGrid>
        <w:gridCol w:w="9639"/>
        <w:gridCol w:w="1012"/>
        <w:gridCol w:w="797"/>
        <w:gridCol w:w="1059"/>
        <w:gridCol w:w="1229"/>
      </w:tblGrid>
      <w:tr w:rsidR="00F27867" w:rsidRPr="00F27867" w:rsidTr="00F27867">
        <w:trPr>
          <w:trHeight w:val="375"/>
        </w:trPr>
        <w:tc>
          <w:tcPr>
            <w:tcW w:w="9639" w:type="dxa"/>
            <w:vAlign w:val="bottom"/>
          </w:tcPr>
          <w:p w:rsidR="00F27867" w:rsidRPr="00F27867" w:rsidRDefault="00F27867" w:rsidP="00F27867">
            <w:pPr>
              <w:tabs>
                <w:tab w:val="left" w:pos="2835"/>
              </w:tabs>
              <w:autoSpaceDE w:val="0"/>
              <w:autoSpaceDN w:val="0"/>
              <w:spacing w:line="360" w:lineRule="auto"/>
              <w:jc w:val="both"/>
              <w:rPr>
                <w:rFonts w:ascii="Times New Roman" w:hAnsi="Times New Roman" w:cs="Times New Roman"/>
                <w:sz w:val="28"/>
                <w:szCs w:val="28"/>
              </w:rPr>
            </w:pPr>
            <w:r w:rsidRPr="00F27867">
              <w:rPr>
                <w:rFonts w:ascii="Times New Roman" w:hAnsi="Times New Roman" w:cs="Times New Roman"/>
                <w:i/>
                <w:sz w:val="28"/>
                <w:szCs w:val="28"/>
                <w:lang w:val="en-US"/>
              </w:rPr>
              <w:t>S</w:t>
            </w:r>
            <w:r w:rsidR="0062584A" w:rsidRPr="0062584A">
              <w:rPr>
                <w:rFonts w:ascii="Times New Roman" w:hAnsi="Times New Roman" w:cs="Times New Roman"/>
                <w:b/>
                <w:i/>
                <w:sz w:val="28"/>
                <w:szCs w:val="28"/>
                <w:vertAlign w:val="subscript"/>
                <w:lang w:val="en-US"/>
              </w:rPr>
              <w:t>Mustang</w:t>
            </w:r>
            <w:r w:rsidRPr="00F27867">
              <w:rPr>
                <w:rFonts w:ascii="Times New Roman" w:hAnsi="Times New Roman" w:cs="Times New Roman"/>
                <w:sz w:val="28"/>
                <w:szCs w:val="28"/>
              </w:rPr>
              <w:t>=128-72/200=0,28;</w:t>
            </w:r>
          </w:p>
          <w:p w:rsidR="00F27867" w:rsidRPr="00F27867" w:rsidRDefault="00F27867" w:rsidP="00F27867">
            <w:pPr>
              <w:tabs>
                <w:tab w:val="left" w:pos="2835"/>
              </w:tabs>
              <w:autoSpaceDE w:val="0"/>
              <w:autoSpaceDN w:val="0"/>
              <w:spacing w:line="360" w:lineRule="auto"/>
              <w:jc w:val="both"/>
              <w:rPr>
                <w:rFonts w:ascii="Times New Roman" w:hAnsi="Times New Roman" w:cs="Times New Roman"/>
                <w:sz w:val="28"/>
                <w:szCs w:val="28"/>
              </w:rPr>
            </w:pPr>
            <w:r w:rsidRPr="00F27867">
              <w:rPr>
                <w:rFonts w:ascii="Times New Roman" w:hAnsi="Times New Roman" w:cs="Times New Roman"/>
                <w:i/>
                <w:sz w:val="28"/>
                <w:szCs w:val="28"/>
                <w:lang w:val="en-US"/>
              </w:rPr>
              <w:lastRenderedPageBreak/>
              <w:t>S</w:t>
            </w:r>
            <w:r w:rsidR="0062584A" w:rsidRPr="0062584A">
              <w:rPr>
                <w:rFonts w:ascii="Times New Roman" w:hAnsi="Times New Roman" w:cs="Times New Roman"/>
                <w:b/>
                <w:i/>
                <w:sz w:val="28"/>
                <w:szCs w:val="28"/>
                <w:vertAlign w:val="subscript"/>
                <w:lang w:val="en-US"/>
              </w:rPr>
              <w:t>Energy</w:t>
            </w:r>
            <w:r w:rsidR="0062584A" w:rsidRPr="00F27867">
              <w:rPr>
                <w:rFonts w:ascii="Times New Roman" w:hAnsi="Times New Roman" w:cs="Times New Roman"/>
                <w:sz w:val="28"/>
                <w:szCs w:val="28"/>
              </w:rPr>
              <w:t xml:space="preserve"> </w:t>
            </w:r>
            <w:r w:rsidRPr="00F27867">
              <w:rPr>
                <w:rFonts w:ascii="Times New Roman" w:hAnsi="Times New Roman" w:cs="Times New Roman"/>
                <w:sz w:val="28"/>
                <w:szCs w:val="28"/>
              </w:rPr>
              <w:t>=96-104/200=-0,04;</w:t>
            </w:r>
          </w:p>
          <w:p w:rsidR="0062584A" w:rsidRDefault="0062584A" w:rsidP="0062584A">
            <w:pPr>
              <w:spacing w:line="360" w:lineRule="auto"/>
              <w:rPr>
                <w:rFonts w:ascii="Times New Roman" w:hAnsi="Times New Roman" w:cs="Times New Roman"/>
                <w:sz w:val="28"/>
                <w:szCs w:val="28"/>
              </w:rPr>
            </w:pPr>
          </w:p>
          <w:p w:rsidR="00F27867" w:rsidRPr="00F27867" w:rsidRDefault="0062584A" w:rsidP="0062584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F27867" w:rsidRPr="00F27867">
              <w:rPr>
                <w:rFonts w:ascii="Times New Roman" w:hAnsi="Times New Roman" w:cs="Times New Roman"/>
                <w:sz w:val="28"/>
                <w:szCs w:val="28"/>
              </w:rPr>
              <w:t>Індекс експансивності торговельних марок розраховується за формулою</w:t>
            </w:r>
          </w:p>
          <w:p w:rsidR="00F27867" w:rsidRPr="00F27867" w:rsidRDefault="0062584A" w:rsidP="00F27867">
            <w:pPr>
              <w:spacing w:line="360" w:lineRule="auto"/>
              <w:rPr>
                <w:rFonts w:ascii="Times New Roman" w:hAnsi="Times New Roman" w:cs="Times New Roman"/>
                <w:sz w:val="28"/>
                <w:szCs w:val="28"/>
              </w:rPr>
            </w:pPr>
            <w:r>
              <w:rPr>
                <w:rFonts w:ascii="Times New Roman" w:hAnsi="Times New Roman" w:cs="Times New Roman"/>
                <w:sz w:val="28"/>
                <w:szCs w:val="28"/>
              </w:rPr>
              <w:t>5</w:t>
            </w:r>
            <w:r w:rsidR="002E18EB">
              <w:rPr>
                <w:rFonts w:ascii="Times New Roman" w:hAnsi="Times New Roman" w:cs="Times New Roman"/>
                <w:sz w:val="28"/>
                <w:szCs w:val="28"/>
              </w:rPr>
              <w:t>.18</w:t>
            </w:r>
            <w:r w:rsidR="00F27867" w:rsidRPr="00F27867">
              <w:rPr>
                <w:rFonts w:ascii="Times New Roman" w:hAnsi="Times New Roman" w:cs="Times New Roman"/>
                <w:sz w:val="28"/>
                <w:szCs w:val="28"/>
              </w:rPr>
              <w:t>:</w:t>
            </w:r>
          </w:p>
          <w:p w:rsidR="00F27867" w:rsidRPr="00F27867" w:rsidRDefault="00F27867" w:rsidP="00F27867">
            <w:pPr>
              <w:spacing w:line="360" w:lineRule="auto"/>
              <w:rPr>
                <w:rFonts w:ascii="Times New Roman" w:hAnsi="Times New Roman" w:cs="Times New Roman"/>
                <w:sz w:val="28"/>
                <w:szCs w:val="28"/>
              </w:rPr>
            </w:pPr>
            <w:r w:rsidRPr="00F27867">
              <w:rPr>
                <w:rFonts w:ascii="Times New Roman" w:hAnsi="Times New Roman" w:cs="Times New Roman"/>
                <w:sz w:val="28"/>
                <w:szCs w:val="28"/>
              </w:rPr>
              <w:t xml:space="preserve">                                                </w:t>
            </w:r>
            <w:r w:rsidRPr="00F27867">
              <w:rPr>
                <w:rFonts w:ascii="Times New Roman" w:eastAsia="Times New Roman" w:hAnsi="Times New Roman" w:cs="Times New Roman"/>
                <w:position w:val="-30"/>
                <w:sz w:val="28"/>
                <w:szCs w:val="28"/>
              </w:rPr>
              <w:object w:dxaOrig="1395" w:dyaOrig="795">
                <v:shape id="_x0000_i1026" type="#_x0000_t75" style="width:69.75pt;height:39.75pt" o:ole="" fillcolor="window">
                  <v:imagedata r:id="rId51" o:title=""/>
                </v:shape>
                <o:OLEObject Type="Embed" ProgID="Equation.3" ShapeID="_x0000_i1026" DrawAspect="Content" ObjectID="_1465078102" r:id="rId52"/>
              </w:object>
            </w:r>
            <w:r w:rsidR="0062584A">
              <w:rPr>
                <w:rFonts w:ascii="Times New Roman" w:eastAsia="Times New Roman" w:hAnsi="Times New Roman" w:cs="Times New Roman"/>
                <w:sz w:val="28"/>
                <w:szCs w:val="28"/>
              </w:rPr>
              <w:t xml:space="preserve">                                                      </w:t>
            </w:r>
            <w:r w:rsidR="002E18EB">
              <w:rPr>
                <w:rFonts w:ascii="Times New Roman" w:eastAsia="Times New Roman" w:hAnsi="Times New Roman" w:cs="Times New Roman"/>
                <w:sz w:val="28"/>
                <w:szCs w:val="28"/>
              </w:rPr>
              <w:t>(5.18</w:t>
            </w:r>
            <w:r w:rsidR="0062584A">
              <w:rPr>
                <w:rFonts w:ascii="Times New Roman" w:eastAsia="Times New Roman" w:hAnsi="Times New Roman" w:cs="Times New Roman"/>
                <w:sz w:val="28"/>
                <w:szCs w:val="28"/>
              </w:rPr>
              <w:t>)</w:t>
            </w:r>
          </w:p>
          <w:p w:rsidR="0096422C" w:rsidRDefault="0096422C" w:rsidP="00F27867">
            <w:pPr>
              <w:spacing w:line="360" w:lineRule="auto"/>
              <w:ind w:firstLine="720"/>
              <w:rPr>
                <w:rFonts w:ascii="Times New Roman" w:hAnsi="Times New Roman" w:cs="Times New Roman"/>
                <w:sz w:val="28"/>
                <w:szCs w:val="28"/>
              </w:rPr>
            </w:pPr>
          </w:p>
          <w:p w:rsidR="00F27867" w:rsidRPr="00F27867" w:rsidRDefault="004517DE" w:rsidP="00F27867">
            <w:pPr>
              <w:spacing w:line="360" w:lineRule="auto"/>
              <w:ind w:firstLine="720"/>
              <w:rPr>
                <w:rFonts w:ascii="Times New Roman" w:hAnsi="Times New Roman" w:cs="Times New Roman"/>
                <w:sz w:val="28"/>
                <w:szCs w:val="28"/>
              </w:rPr>
            </w:pPr>
            <w:r>
              <w:rPr>
                <w:rFonts w:ascii="Times New Roman" w:hAnsi="Times New Roman" w:cs="Times New Roman"/>
                <w:sz w:val="28"/>
                <w:szCs w:val="28"/>
              </w:rPr>
              <w:t>Отримано</w:t>
            </w:r>
            <w:r w:rsidR="00F27867" w:rsidRPr="00F27867">
              <w:rPr>
                <w:rFonts w:ascii="Times New Roman" w:hAnsi="Times New Roman" w:cs="Times New Roman"/>
                <w:sz w:val="28"/>
                <w:szCs w:val="28"/>
              </w:rPr>
              <w:t xml:space="preserve"> такі індекси торговельних марок:</w:t>
            </w:r>
          </w:p>
          <w:p w:rsidR="00F27867" w:rsidRPr="00F27867" w:rsidRDefault="00F27867" w:rsidP="00F27867">
            <w:pPr>
              <w:tabs>
                <w:tab w:val="left" w:pos="2835"/>
              </w:tabs>
              <w:spacing w:line="360" w:lineRule="auto"/>
              <w:jc w:val="both"/>
              <w:rPr>
                <w:rFonts w:ascii="Times New Roman" w:hAnsi="Times New Roman" w:cs="Times New Roman"/>
                <w:sz w:val="28"/>
                <w:szCs w:val="28"/>
              </w:rPr>
            </w:pPr>
            <w:r w:rsidRPr="00F27867">
              <w:rPr>
                <w:rFonts w:ascii="Times New Roman" w:eastAsia="Times New Roman" w:hAnsi="Times New Roman" w:cs="Times New Roman"/>
                <w:i/>
                <w:position w:val="-4"/>
                <w:sz w:val="28"/>
                <w:szCs w:val="28"/>
              </w:rPr>
              <w:object w:dxaOrig="180" w:dyaOrig="300">
                <v:shape id="_x0000_i1027" type="#_x0000_t75" style="width:9pt;height:15pt" o:ole="" fillcolor="window">
                  <v:imagedata r:id="rId53" o:title=""/>
                </v:shape>
                <o:OLEObject Type="Embed" ProgID="Equation.3" ShapeID="_x0000_i1027" DrawAspect="Content" ObjectID="_1465078103" r:id="rId54"/>
              </w:object>
            </w:r>
            <w:r w:rsidRPr="00F27867">
              <w:rPr>
                <w:rFonts w:ascii="Times New Roman" w:hAnsi="Times New Roman" w:cs="Times New Roman"/>
                <w:i/>
                <w:sz w:val="28"/>
                <w:szCs w:val="28"/>
                <w:vertAlign w:val="superscript"/>
                <w:lang w:val="en-US"/>
              </w:rPr>
              <w:t>exp</w:t>
            </w:r>
            <w:r w:rsidR="0062584A">
              <w:rPr>
                <w:rFonts w:ascii="Times New Roman" w:hAnsi="Times New Roman" w:cs="Times New Roman"/>
                <w:b/>
                <w:i/>
                <w:sz w:val="28"/>
                <w:szCs w:val="28"/>
                <w:vertAlign w:val="subscript"/>
              </w:rPr>
              <w:t xml:space="preserve"> </w:t>
            </w:r>
            <w:r w:rsidR="0062584A" w:rsidRPr="00F706F1">
              <w:rPr>
                <w:rFonts w:ascii="Times New Roman" w:hAnsi="Times New Roman" w:cs="Times New Roman"/>
                <w:b/>
                <w:i/>
                <w:sz w:val="28"/>
                <w:szCs w:val="28"/>
                <w:vertAlign w:val="subscript"/>
                <w:lang w:val="en-US"/>
              </w:rPr>
              <w:t>v</w:t>
            </w:r>
            <w:r w:rsidR="0062584A" w:rsidRPr="00F706F1">
              <w:rPr>
                <w:rFonts w:ascii="Times New Roman" w:hAnsi="Times New Roman" w:cs="Times New Roman"/>
                <w:b/>
                <w:i/>
                <w:sz w:val="28"/>
                <w:szCs w:val="28"/>
                <w:vertAlign w:val="subscript"/>
              </w:rPr>
              <w:t>-</w:t>
            </w:r>
            <w:r w:rsidR="0062584A" w:rsidRPr="00F706F1">
              <w:rPr>
                <w:rFonts w:ascii="Times New Roman" w:hAnsi="Times New Roman" w:cs="Times New Roman"/>
                <w:b/>
                <w:i/>
                <w:sz w:val="28"/>
                <w:szCs w:val="28"/>
                <w:vertAlign w:val="subscript"/>
                <w:lang w:val="en-US"/>
              </w:rPr>
              <w:t>power</w:t>
            </w:r>
            <w:r w:rsidR="0062584A">
              <w:rPr>
                <w:rFonts w:ascii="Times New Roman" w:hAnsi="Times New Roman" w:cs="Times New Roman"/>
                <w:sz w:val="28"/>
                <w:szCs w:val="28"/>
              </w:rPr>
              <w:t xml:space="preserve"> </w:t>
            </w:r>
            <w:r w:rsidRPr="00F27867">
              <w:rPr>
                <w:rFonts w:ascii="Times New Roman" w:hAnsi="Times New Roman" w:cs="Times New Roman"/>
                <w:sz w:val="28"/>
                <w:szCs w:val="28"/>
              </w:rPr>
              <w:t>= 100/200=0,55;</w:t>
            </w:r>
          </w:p>
          <w:p w:rsidR="00F27867" w:rsidRPr="00F27867" w:rsidRDefault="00F27867" w:rsidP="00F27867">
            <w:pPr>
              <w:tabs>
                <w:tab w:val="left" w:pos="2835"/>
              </w:tabs>
              <w:spacing w:line="360" w:lineRule="auto"/>
              <w:jc w:val="both"/>
              <w:rPr>
                <w:rFonts w:ascii="Times New Roman" w:hAnsi="Times New Roman" w:cs="Times New Roman"/>
                <w:sz w:val="28"/>
                <w:szCs w:val="28"/>
              </w:rPr>
            </w:pPr>
            <w:r w:rsidRPr="00F27867">
              <w:rPr>
                <w:rFonts w:ascii="Times New Roman" w:eastAsia="Times New Roman" w:hAnsi="Times New Roman" w:cs="Times New Roman"/>
                <w:i/>
                <w:position w:val="-4"/>
                <w:sz w:val="28"/>
                <w:szCs w:val="28"/>
              </w:rPr>
              <w:object w:dxaOrig="180" w:dyaOrig="300">
                <v:shape id="_x0000_i1028" type="#_x0000_t75" style="width:9pt;height:15pt" o:ole="" fillcolor="window">
                  <v:imagedata r:id="rId53" o:title=""/>
                </v:shape>
                <o:OLEObject Type="Embed" ProgID="Equation.3" ShapeID="_x0000_i1028" DrawAspect="Content" ObjectID="_1465078104" r:id="rId55"/>
              </w:object>
            </w:r>
            <w:r w:rsidRPr="00F27867">
              <w:rPr>
                <w:rFonts w:ascii="Times New Roman" w:hAnsi="Times New Roman" w:cs="Times New Roman"/>
                <w:i/>
                <w:sz w:val="28"/>
                <w:szCs w:val="28"/>
                <w:vertAlign w:val="superscript"/>
                <w:lang w:val="en-US"/>
              </w:rPr>
              <w:t>exp</w:t>
            </w:r>
            <w:r w:rsidR="0062584A">
              <w:rPr>
                <w:rFonts w:ascii="Times New Roman" w:hAnsi="Times New Roman" w:cs="Times New Roman"/>
                <w:b/>
                <w:i/>
                <w:sz w:val="28"/>
                <w:szCs w:val="28"/>
                <w:vertAlign w:val="subscript"/>
              </w:rPr>
              <w:t xml:space="preserve"> </w:t>
            </w:r>
            <w:r w:rsidR="0062584A" w:rsidRPr="0062584A">
              <w:rPr>
                <w:rFonts w:ascii="Times New Roman" w:hAnsi="Times New Roman" w:cs="Times New Roman"/>
                <w:b/>
                <w:i/>
                <w:sz w:val="28"/>
                <w:szCs w:val="28"/>
                <w:vertAlign w:val="subscript"/>
                <w:lang w:val="en-US"/>
              </w:rPr>
              <w:t>Pulls</w:t>
            </w:r>
            <w:r w:rsidR="0062584A" w:rsidRPr="00F27867">
              <w:rPr>
                <w:rFonts w:ascii="Times New Roman" w:hAnsi="Times New Roman" w:cs="Times New Roman"/>
                <w:sz w:val="28"/>
                <w:szCs w:val="28"/>
              </w:rPr>
              <w:t xml:space="preserve"> </w:t>
            </w:r>
            <w:r w:rsidRPr="00F27867">
              <w:rPr>
                <w:rFonts w:ascii="Times New Roman" w:hAnsi="Times New Roman" w:cs="Times New Roman"/>
                <w:sz w:val="28"/>
                <w:szCs w:val="28"/>
              </w:rPr>
              <w:t>= 142/200=0,71;</w:t>
            </w:r>
          </w:p>
          <w:p w:rsidR="00F27867" w:rsidRPr="00F27867" w:rsidRDefault="00F27867" w:rsidP="00F27867">
            <w:pPr>
              <w:tabs>
                <w:tab w:val="left" w:pos="2835"/>
              </w:tabs>
              <w:spacing w:line="360" w:lineRule="auto"/>
              <w:jc w:val="both"/>
              <w:rPr>
                <w:rFonts w:ascii="Times New Roman" w:hAnsi="Times New Roman" w:cs="Times New Roman"/>
                <w:sz w:val="28"/>
                <w:szCs w:val="28"/>
              </w:rPr>
            </w:pPr>
            <w:r w:rsidRPr="00F27867">
              <w:rPr>
                <w:rFonts w:ascii="Times New Roman" w:eastAsia="Times New Roman" w:hAnsi="Times New Roman" w:cs="Times New Roman"/>
                <w:i/>
                <w:position w:val="-4"/>
                <w:sz w:val="28"/>
                <w:szCs w:val="28"/>
              </w:rPr>
              <w:object w:dxaOrig="180" w:dyaOrig="300">
                <v:shape id="_x0000_i1029" type="#_x0000_t75" style="width:9pt;height:15pt" o:ole="" fillcolor="window">
                  <v:imagedata r:id="rId53" o:title=""/>
                </v:shape>
                <o:OLEObject Type="Embed" ProgID="Equation.3" ShapeID="_x0000_i1029" DrawAspect="Content" ObjectID="_1465078105" r:id="rId56"/>
              </w:object>
            </w:r>
            <w:r w:rsidRPr="00F27867">
              <w:rPr>
                <w:rFonts w:ascii="Times New Roman" w:hAnsi="Times New Roman" w:cs="Times New Roman"/>
                <w:i/>
                <w:sz w:val="28"/>
                <w:szCs w:val="28"/>
                <w:vertAlign w:val="superscript"/>
                <w:lang w:val="en-US"/>
              </w:rPr>
              <w:t>exp</w:t>
            </w:r>
            <w:r w:rsidR="0062584A" w:rsidRPr="0062584A">
              <w:rPr>
                <w:rFonts w:ascii="Times New Roman" w:hAnsi="Times New Roman" w:cs="Times New Roman"/>
                <w:b/>
                <w:i/>
                <w:sz w:val="28"/>
                <w:szCs w:val="28"/>
                <w:vertAlign w:val="subscript"/>
                <w:lang w:val="en-US"/>
              </w:rPr>
              <w:t>Mustang</w:t>
            </w:r>
            <w:r w:rsidR="0062584A">
              <w:rPr>
                <w:rFonts w:ascii="Times New Roman" w:hAnsi="Times New Roman" w:cs="Times New Roman"/>
                <w:b/>
                <w:i/>
                <w:sz w:val="28"/>
                <w:szCs w:val="28"/>
                <w:vertAlign w:val="subscript"/>
              </w:rPr>
              <w:t xml:space="preserve"> </w:t>
            </w:r>
            <w:r w:rsidRPr="00F27867">
              <w:rPr>
                <w:rFonts w:ascii="Times New Roman" w:hAnsi="Times New Roman" w:cs="Times New Roman"/>
                <w:sz w:val="28"/>
                <w:szCs w:val="28"/>
              </w:rPr>
              <w:t>= 128/200=0,64;</w:t>
            </w:r>
          </w:p>
          <w:p w:rsidR="00F27867" w:rsidRPr="00F27867" w:rsidRDefault="00F27867" w:rsidP="00F27867">
            <w:pPr>
              <w:tabs>
                <w:tab w:val="left" w:pos="2835"/>
              </w:tabs>
              <w:spacing w:line="360" w:lineRule="auto"/>
              <w:jc w:val="both"/>
              <w:rPr>
                <w:rFonts w:ascii="Times New Roman" w:hAnsi="Times New Roman" w:cs="Times New Roman"/>
                <w:sz w:val="28"/>
                <w:szCs w:val="28"/>
              </w:rPr>
            </w:pPr>
            <w:r w:rsidRPr="00F27867">
              <w:rPr>
                <w:rFonts w:ascii="Times New Roman" w:eastAsia="Times New Roman" w:hAnsi="Times New Roman" w:cs="Times New Roman"/>
                <w:i/>
                <w:position w:val="-4"/>
                <w:sz w:val="28"/>
                <w:szCs w:val="28"/>
              </w:rPr>
              <w:object w:dxaOrig="180" w:dyaOrig="300">
                <v:shape id="_x0000_i1030" type="#_x0000_t75" style="width:9pt;height:15pt" o:ole="" fillcolor="window">
                  <v:imagedata r:id="rId53" o:title=""/>
                </v:shape>
                <o:OLEObject Type="Embed" ProgID="Equation.3" ShapeID="_x0000_i1030" DrawAspect="Content" ObjectID="_1465078106" r:id="rId57"/>
              </w:object>
            </w:r>
            <w:proofErr w:type="gramStart"/>
            <w:r w:rsidRPr="00F27867">
              <w:rPr>
                <w:rFonts w:ascii="Times New Roman" w:hAnsi="Times New Roman" w:cs="Times New Roman"/>
                <w:i/>
                <w:sz w:val="28"/>
                <w:szCs w:val="28"/>
                <w:vertAlign w:val="superscript"/>
                <w:lang w:val="en-US"/>
              </w:rPr>
              <w:t>exp</w:t>
            </w:r>
            <w:proofErr w:type="gramEnd"/>
            <w:r w:rsidR="0062584A">
              <w:rPr>
                <w:rFonts w:ascii="Times New Roman" w:hAnsi="Times New Roman" w:cs="Times New Roman"/>
                <w:b/>
                <w:i/>
                <w:sz w:val="28"/>
                <w:szCs w:val="28"/>
                <w:vertAlign w:val="subscript"/>
              </w:rPr>
              <w:t xml:space="preserve"> </w:t>
            </w:r>
            <w:r w:rsidR="0062584A" w:rsidRPr="0062584A">
              <w:rPr>
                <w:rFonts w:ascii="Times New Roman" w:hAnsi="Times New Roman" w:cs="Times New Roman"/>
                <w:b/>
                <w:i/>
                <w:sz w:val="28"/>
                <w:szCs w:val="28"/>
                <w:vertAlign w:val="subscript"/>
                <w:lang w:val="en-US"/>
              </w:rPr>
              <w:t>Energy</w:t>
            </w:r>
            <w:r w:rsidR="0062584A" w:rsidRPr="00F27867">
              <w:rPr>
                <w:rFonts w:ascii="Times New Roman" w:hAnsi="Times New Roman" w:cs="Times New Roman"/>
                <w:sz w:val="28"/>
                <w:szCs w:val="28"/>
              </w:rPr>
              <w:t xml:space="preserve"> </w:t>
            </w:r>
            <w:r w:rsidR="0096422C">
              <w:rPr>
                <w:rFonts w:ascii="Times New Roman" w:hAnsi="Times New Roman" w:cs="Times New Roman"/>
                <w:sz w:val="28"/>
                <w:szCs w:val="28"/>
              </w:rPr>
              <w:t>= 96/200=0,48.</w:t>
            </w:r>
          </w:p>
          <w:p w:rsidR="00F27867" w:rsidRPr="00F27867" w:rsidRDefault="00F27867" w:rsidP="0062584A">
            <w:pPr>
              <w:tabs>
                <w:tab w:val="left" w:pos="2835"/>
              </w:tabs>
              <w:spacing w:line="360" w:lineRule="auto"/>
              <w:jc w:val="both"/>
              <w:rPr>
                <w:szCs w:val="28"/>
              </w:rPr>
            </w:pPr>
          </w:p>
        </w:tc>
        <w:tc>
          <w:tcPr>
            <w:tcW w:w="1012" w:type="dxa"/>
            <w:vAlign w:val="bottom"/>
          </w:tcPr>
          <w:p w:rsidR="00F27867" w:rsidRPr="00F27867" w:rsidRDefault="00F27867" w:rsidP="00F27867">
            <w:pPr>
              <w:spacing w:line="360" w:lineRule="auto"/>
              <w:rPr>
                <w:rFonts w:ascii="Times New Roman" w:hAnsi="Times New Roman" w:cs="Times New Roman"/>
                <w:sz w:val="28"/>
                <w:szCs w:val="28"/>
              </w:rPr>
            </w:pPr>
          </w:p>
        </w:tc>
        <w:tc>
          <w:tcPr>
            <w:tcW w:w="797" w:type="dxa"/>
            <w:vAlign w:val="bottom"/>
          </w:tcPr>
          <w:p w:rsidR="00F27867" w:rsidRPr="00F27867" w:rsidRDefault="00F27867" w:rsidP="00F27867">
            <w:pPr>
              <w:spacing w:line="360" w:lineRule="auto"/>
              <w:rPr>
                <w:rFonts w:ascii="Times New Roman" w:hAnsi="Times New Roman" w:cs="Times New Roman"/>
                <w:sz w:val="28"/>
                <w:szCs w:val="28"/>
              </w:rPr>
            </w:pPr>
          </w:p>
        </w:tc>
        <w:tc>
          <w:tcPr>
            <w:tcW w:w="1059" w:type="dxa"/>
            <w:vAlign w:val="bottom"/>
          </w:tcPr>
          <w:p w:rsidR="00F27867" w:rsidRPr="00F27867" w:rsidRDefault="00F27867" w:rsidP="00F27867">
            <w:pPr>
              <w:spacing w:line="360" w:lineRule="auto"/>
              <w:rPr>
                <w:rFonts w:ascii="Times New Roman" w:hAnsi="Times New Roman" w:cs="Times New Roman"/>
                <w:sz w:val="28"/>
                <w:szCs w:val="28"/>
              </w:rPr>
            </w:pPr>
          </w:p>
        </w:tc>
        <w:tc>
          <w:tcPr>
            <w:tcW w:w="1229" w:type="dxa"/>
            <w:vAlign w:val="bottom"/>
          </w:tcPr>
          <w:p w:rsidR="00F27867" w:rsidRPr="00F27867" w:rsidRDefault="00F27867" w:rsidP="00F27867">
            <w:pPr>
              <w:spacing w:line="360" w:lineRule="auto"/>
              <w:rPr>
                <w:rFonts w:ascii="Times New Roman" w:hAnsi="Times New Roman" w:cs="Times New Roman"/>
                <w:sz w:val="28"/>
                <w:szCs w:val="28"/>
              </w:rPr>
            </w:pPr>
          </w:p>
        </w:tc>
      </w:tr>
    </w:tbl>
    <w:p w:rsidR="00F27867" w:rsidRPr="00F27867" w:rsidRDefault="00F27867" w:rsidP="00F27867">
      <w:pPr>
        <w:spacing w:line="360" w:lineRule="auto"/>
        <w:ind w:firstLine="720"/>
        <w:jc w:val="both"/>
        <w:rPr>
          <w:rFonts w:ascii="Times New Roman" w:hAnsi="Times New Roman" w:cs="Times New Roman"/>
          <w:sz w:val="28"/>
          <w:szCs w:val="28"/>
        </w:rPr>
      </w:pPr>
      <w:r w:rsidRPr="00F27867">
        <w:rPr>
          <w:rFonts w:ascii="Times New Roman" w:hAnsi="Times New Roman" w:cs="Times New Roman"/>
          <w:sz w:val="28"/>
          <w:szCs w:val="28"/>
        </w:rPr>
        <w:lastRenderedPageBreak/>
        <w:t>5. Для виявлення марок–лідерів отримані індивідуальні соціомет</w:t>
      </w:r>
      <w:r w:rsidR="003352D1">
        <w:rPr>
          <w:rFonts w:ascii="Times New Roman" w:hAnsi="Times New Roman" w:cs="Times New Roman"/>
          <w:sz w:val="28"/>
          <w:szCs w:val="28"/>
        </w:rPr>
        <w:t>ричні індекси необхідно проранж</w:t>
      </w:r>
      <w:r w:rsidRPr="00F27867">
        <w:rPr>
          <w:rFonts w:ascii="Times New Roman" w:hAnsi="Times New Roman" w:cs="Times New Roman"/>
          <w:sz w:val="28"/>
          <w:szCs w:val="28"/>
        </w:rPr>
        <w:t>увати на основі отриманих під час дослідження результатів.</w:t>
      </w:r>
    </w:p>
    <w:p w:rsidR="007E55D9" w:rsidRDefault="00F27867" w:rsidP="00BA71B9">
      <w:pPr>
        <w:spacing w:line="360" w:lineRule="auto"/>
        <w:ind w:firstLine="720"/>
        <w:jc w:val="both"/>
        <w:rPr>
          <w:rFonts w:ascii="Times New Roman" w:hAnsi="Times New Roman" w:cs="Times New Roman"/>
          <w:lang w:val="en-US"/>
        </w:rPr>
      </w:pPr>
      <w:r w:rsidRPr="00F27867">
        <w:rPr>
          <w:rFonts w:ascii="Times New Roman" w:hAnsi="Times New Roman" w:cs="Times New Roman"/>
          <w:sz w:val="28"/>
          <w:szCs w:val="28"/>
        </w:rPr>
        <w:t>Ранжирування здійснюється в порядку убування значущості. При ц</w:t>
      </w:r>
      <w:r w:rsidR="0062584A">
        <w:rPr>
          <w:rFonts w:ascii="Times New Roman" w:hAnsi="Times New Roman" w:cs="Times New Roman"/>
          <w:sz w:val="28"/>
          <w:szCs w:val="28"/>
        </w:rPr>
        <w:t>ьому 1–й ранг присвоюється бренду</w:t>
      </w:r>
      <w:r w:rsidRPr="00F27867">
        <w:rPr>
          <w:rFonts w:ascii="Times New Roman" w:hAnsi="Times New Roman" w:cs="Times New Roman"/>
          <w:sz w:val="28"/>
          <w:szCs w:val="28"/>
        </w:rPr>
        <w:t>–лідеру. Максимальні рангові оцінки повинні відповідати максима</w:t>
      </w:r>
      <w:r w:rsidR="0062584A">
        <w:rPr>
          <w:rFonts w:ascii="Times New Roman" w:hAnsi="Times New Roman" w:cs="Times New Roman"/>
          <w:sz w:val="28"/>
          <w:szCs w:val="28"/>
        </w:rPr>
        <w:t>льним значенням індексів (табл.5.3</w:t>
      </w:r>
      <w:r w:rsidR="007E55D9">
        <w:rPr>
          <w:rFonts w:ascii="Times New Roman" w:hAnsi="Times New Roman" w:cs="Times New Roman"/>
          <w:sz w:val="28"/>
          <w:szCs w:val="28"/>
        </w:rPr>
        <w:t>).</w:t>
      </w:r>
    </w:p>
    <w:p w:rsidR="00BA71B9" w:rsidRPr="00BA71B9" w:rsidRDefault="00BA71B9" w:rsidP="00BA71B9">
      <w:pPr>
        <w:spacing w:line="360" w:lineRule="auto"/>
        <w:ind w:firstLine="720"/>
        <w:jc w:val="both"/>
        <w:rPr>
          <w:rFonts w:ascii="Times New Roman" w:hAnsi="Times New Roman" w:cs="Times New Roman"/>
          <w:lang w:val="en-US"/>
        </w:rPr>
      </w:pPr>
    </w:p>
    <w:tbl>
      <w:tblPr>
        <w:tblW w:w="0" w:type="auto"/>
        <w:tblInd w:w="88" w:type="dxa"/>
        <w:tblLayout w:type="fixed"/>
        <w:tblLook w:val="04A0" w:firstRow="1" w:lastRow="0" w:firstColumn="1" w:lastColumn="0" w:noHBand="0" w:noVBand="1"/>
      </w:tblPr>
      <w:tblGrid>
        <w:gridCol w:w="2000"/>
        <w:gridCol w:w="1080"/>
        <w:gridCol w:w="1620"/>
        <w:gridCol w:w="1260"/>
        <w:gridCol w:w="3699"/>
      </w:tblGrid>
      <w:tr w:rsidR="00F27867" w:rsidRPr="00F27867" w:rsidTr="0096422C">
        <w:trPr>
          <w:trHeight w:val="255"/>
        </w:trPr>
        <w:tc>
          <w:tcPr>
            <w:tcW w:w="9659" w:type="dxa"/>
            <w:gridSpan w:val="5"/>
            <w:vAlign w:val="bottom"/>
            <w:hideMark/>
          </w:tcPr>
          <w:p w:rsidR="0096422C" w:rsidRDefault="0096422C" w:rsidP="0096422C">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Таблиця 5.3</w:t>
            </w:r>
          </w:p>
          <w:p w:rsidR="00F27867" w:rsidRPr="00F27867" w:rsidRDefault="00F27867" w:rsidP="0096422C">
            <w:pPr>
              <w:spacing w:line="360" w:lineRule="auto"/>
              <w:jc w:val="center"/>
              <w:rPr>
                <w:rFonts w:ascii="Times New Roman" w:hAnsi="Times New Roman" w:cs="Times New Roman"/>
                <w:sz w:val="28"/>
                <w:szCs w:val="28"/>
              </w:rPr>
            </w:pPr>
            <w:r w:rsidRPr="00F27867">
              <w:rPr>
                <w:rFonts w:ascii="Times New Roman" w:hAnsi="Times New Roman" w:cs="Times New Roman"/>
                <w:sz w:val="28"/>
                <w:szCs w:val="28"/>
              </w:rPr>
              <w:t>Рангова</w:t>
            </w:r>
            <w:r w:rsidR="0096422C">
              <w:rPr>
                <w:rFonts w:ascii="Times New Roman" w:hAnsi="Times New Roman" w:cs="Times New Roman"/>
                <w:sz w:val="28"/>
                <w:szCs w:val="28"/>
              </w:rPr>
              <w:t xml:space="preserve"> оцінка торговельної марки (2014</w:t>
            </w:r>
            <w:r w:rsidRPr="00F27867">
              <w:rPr>
                <w:rFonts w:ascii="Times New Roman" w:hAnsi="Times New Roman" w:cs="Times New Roman"/>
                <w:sz w:val="28"/>
                <w:szCs w:val="28"/>
              </w:rPr>
              <w:t xml:space="preserve"> р.)</w:t>
            </w:r>
          </w:p>
        </w:tc>
      </w:tr>
      <w:tr w:rsidR="00F27867" w:rsidRPr="00F27867" w:rsidTr="0096422C">
        <w:trPr>
          <w:cantSplit/>
          <w:trHeight w:val="567"/>
        </w:trPr>
        <w:tc>
          <w:tcPr>
            <w:tcW w:w="2000" w:type="dxa"/>
            <w:vMerge w:val="restart"/>
            <w:tcBorders>
              <w:top w:val="single" w:sz="4" w:space="0" w:color="auto"/>
              <w:left w:val="single" w:sz="4" w:space="0" w:color="auto"/>
              <w:bottom w:val="single" w:sz="4" w:space="0" w:color="auto"/>
              <w:right w:val="single" w:sz="4" w:space="0" w:color="auto"/>
            </w:tcBorders>
            <w:vAlign w:val="center"/>
            <w:hideMark/>
          </w:tcPr>
          <w:p w:rsidR="00F27867" w:rsidRPr="00F27867" w:rsidRDefault="00F27867" w:rsidP="00BA71B9">
            <w:pPr>
              <w:spacing w:line="276" w:lineRule="auto"/>
              <w:jc w:val="center"/>
              <w:rPr>
                <w:rFonts w:ascii="Times New Roman" w:hAnsi="Times New Roman" w:cs="Times New Roman"/>
                <w:sz w:val="28"/>
                <w:szCs w:val="28"/>
              </w:rPr>
            </w:pPr>
            <w:r w:rsidRPr="00F27867">
              <w:rPr>
                <w:rFonts w:ascii="Times New Roman" w:hAnsi="Times New Roman" w:cs="Times New Roman"/>
                <w:sz w:val="28"/>
                <w:szCs w:val="28"/>
              </w:rPr>
              <w:t>Назва марки</w:t>
            </w:r>
          </w:p>
        </w:tc>
        <w:tc>
          <w:tcPr>
            <w:tcW w:w="2700" w:type="dxa"/>
            <w:gridSpan w:val="2"/>
            <w:tcBorders>
              <w:top w:val="single" w:sz="4" w:space="0" w:color="auto"/>
              <w:left w:val="nil"/>
              <w:bottom w:val="single" w:sz="4" w:space="0" w:color="auto"/>
              <w:right w:val="single" w:sz="4" w:space="0" w:color="auto"/>
            </w:tcBorders>
            <w:vAlign w:val="center"/>
            <w:hideMark/>
          </w:tcPr>
          <w:p w:rsidR="00F27867" w:rsidRPr="00F27867" w:rsidRDefault="00F27867" w:rsidP="00BA71B9">
            <w:pPr>
              <w:spacing w:line="276" w:lineRule="auto"/>
              <w:jc w:val="center"/>
              <w:rPr>
                <w:rFonts w:ascii="Times New Roman" w:hAnsi="Times New Roman" w:cs="Times New Roman"/>
                <w:sz w:val="28"/>
                <w:szCs w:val="28"/>
              </w:rPr>
            </w:pPr>
            <w:r w:rsidRPr="00F27867">
              <w:rPr>
                <w:rFonts w:ascii="Times New Roman" w:hAnsi="Times New Roman" w:cs="Times New Roman"/>
                <w:sz w:val="28"/>
                <w:szCs w:val="28"/>
              </w:rPr>
              <w:t>Соціометричний статус</w:t>
            </w:r>
          </w:p>
        </w:tc>
        <w:tc>
          <w:tcPr>
            <w:tcW w:w="4959" w:type="dxa"/>
            <w:gridSpan w:val="2"/>
            <w:tcBorders>
              <w:top w:val="single" w:sz="4" w:space="0" w:color="auto"/>
              <w:left w:val="nil"/>
              <w:bottom w:val="single" w:sz="4" w:space="0" w:color="auto"/>
              <w:right w:val="single" w:sz="4" w:space="0" w:color="auto"/>
            </w:tcBorders>
            <w:vAlign w:val="center"/>
            <w:hideMark/>
          </w:tcPr>
          <w:p w:rsidR="00F27867" w:rsidRPr="00F27867" w:rsidRDefault="00F27867" w:rsidP="00BA71B9">
            <w:pPr>
              <w:spacing w:line="276" w:lineRule="auto"/>
              <w:jc w:val="center"/>
              <w:rPr>
                <w:rFonts w:ascii="Times New Roman" w:hAnsi="Times New Roman" w:cs="Times New Roman"/>
                <w:sz w:val="28"/>
                <w:szCs w:val="28"/>
              </w:rPr>
            </w:pPr>
            <w:r w:rsidRPr="00F27867">
              <w:rPr>
                <w:rFonts w:ascii="Times New Roman" w:hAnsi="Times New Roman" w:cs="Times New Roman"/>
                <w:sz w:val="28"/>
                <w:szCs w:val="28"/>
              </w:rPr>
              <w:t>Індекс експансивності</w:t>
            </w:r>
          </w:p>
        </w:tc>
      </w:tr>
      <w:tr w:rsidR="00F27867" w:rsidRPr="00F27867" w:rsidTr="0096422C">
        <w:trPr>
          <w:cantSplit/>
          <w:trHeight w:val="667"/>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F27867" w:rsidRPr="00F27867" w:rsidRDefault="00F27867" w:rsidP="00BA71B9">
            <w:pPr>
              <w:spacing w:line="276" w:lineRule="auto"/>
              <w:rPr>
                <w:rFonts w:ascii="Times New Roman" w:hAnsi="Times New Roman" w:cs="Times New Roman"/>
                <w:sz w:val="28"/>
                <w:szCs w:val="28"/>
              </w:rPr>
            </w:pPr>
          </w:p>
        </w:tc>
        <w:tc>
          <w:tcPr>
            <w:tcW w:w="1080" w:type="dxa"/>
            <w:tcBorders>
              <w:top w:val="nil"/>
              <w:left w:val="nil"/>
              <w:bottom w:val="single" w:sz="4" w:space="0" w:color="auto"/>
              <w:right w:val="single" w:sz="4" w:space="0" w:color="auto"/>
            </w:tcBorders>
            <w:vAlign w:val="center"/>
            <w:hideMark/>
          </w:tcPr>
          <w:p w:rsidR="00F27867" w:rsidRPr="00F27867" w:rsidRDefault="00F27867" w:rsidP="00BA71B9">
            <w:pPr>
              <w:spacing w:line="276" w:lineRule="auto"/>
              <w:jc w:val="center"/>
              <w:rPr>
                <w:rFonts w:ascii="Times New Roman" w:hAnsi="Times New Roman" w:cs="Times New Roman"/>
                <w:sz w:val="28"/>
                <w:szCs w:val="28"/>
              </w:rPr>
            </w:pPr>
            <w:r w:rsidRPr="00F27867">
              <w:rPr>
                <w:rFonts w:ascii="Times New Roman" w:hAnsi="Times New Roman" w:cs="Times New Roman"/>
                <w:sz w:val="28"/>
                <w:szCs w:val="28"/>
              </w:rPr>
              <w:t>Sm, од</w:t>
            </w:r>
          </w:p>
        </w:tc>
        <w:tc>
          <w:tcPr>
            <w:tcW w:w="1620" w:type="dxa"/>
            <w:tcBorders>
              <w:top w:val="single" w:sz="4" w:space="0" w:color="auto"/>
              <w:left w:val="nil"/>
              <w:bottom w:val="single" w:sz="4" w:space="0" w:color="auto"/>
              <w:right w:val="single" w:sz="4" w:space="0" w:color="auto"/>
            </w:tcBorders>
            <w:vAlign w:val="center"/>
            <w:hideMark/>
          </w:tcPr>
          <w:p w:rsidR="00F27867" w:rsidRPr="00F27867" w:rsidRDefault="00F27867" w:rsidP="00BA71B9">
            <w:pPr>
              <w:spacing w:line="276" w:lineRule="auto"/>
              <w:jc w:val="center"/>
              <w:rPr>
                <w:rFonts w:ascii="Times New Roman" w:hAnsi="Times New Roman" w:cs="Times New Roman"/>
                <w:sz w:val="28"/>
                <w:szCs w:val="28"/>
              </w:rPr>
            </w:pPr>
            <w:r w:rsidRPr="00F27867">
              <w:rPr>
                <w:rFonts w:ascii="Times New Roman" w:hAnsi="Times New Roman" w:cs="Times New Roman"/>
                <w:sz w:val="28"/>
                <w:szCs w:val="28"/>
              </w:rPr>
              <w:t>Рангова оцінка</w:t>
            </w:r>
          </w:p>
        </w:tc>
        <w:tc>
          <w:tcPr>
            <w:tcW w:w="1260" w:type="dxa"/>
            <w:tcBorders>
              <w:top w:val="single" w:sz="4" w:space="0" w:color="auto"/>
              <w:left w:val="nil"/>
              <w:bottom w:val="single" w:sz="4" w:space="0" w:color="auto"/>
              <w:right w:val="single" w:sz="4" w:space="0" w:color="auto"/>
            </w:tcBorders>
            <w:vAlign w:val="center"/>
            <w:hideMark/>
          </w:tcPr>
          <w:p w:rsidR="00F27867" w:rsidRPr="00F27867" w:rsidRDefault="00F27867" w:rsidP="00BA71B9">
            <w:pPr>
              <w:spacing w:line="276" w:lineRule="auto"/>
              <w:jc w:val="center"/>
              <w:rPr>
                <w:rFonts w:ascii="Times New Roman" w:hAnsi="Times New Roman" w:cs="Times New Roman"/>
                <w:sz w:val="28"/>
                <w:szCs w:val="28"/>
              </w:rPr>
            </w:pPr>
            <w:r w:rsidRPr="00F27867">
              <w:rPr>
                <w:rFonts w:ascii="Times New Roman" w:hAnsi="Times New Roman" w:cs="Times New Roman"/>
                <w:sz w:val="28"/>
                <w:szCs w:val="28"/>
              </w:rPr>
              <w:t>Iexp, од</w:t>
            </w:r>
          </w:p>
        </w:tc>
        <w:tc>
          <w:tcPr>
            <w:tcW w:w="3699" w:type="dxa"/>
            <w:tcBorders>
              <w:top w:val="single" w:sz="4" w:space="0" w:color="auto"/>
              <w:left w:val="nil"/>
              <w:bottom w:val="single" w:sz="4" w:space="0" w:color="auto"/>
              <w:right w:val="single" w:sz="4" w:space="0" w:color="auto"/>
            </w:tcBorders>
            <w:vAlign w:val="center"/>
            <w:hideMark/>
          </w:tcPr>
          <w:p w:rsidR="00F27867" w:rsidRPr="00F27867" w:rsidRDefault="00F27867" w:rsidP="00BA71B9">
            <w:pPr>
              <w:spacing w:line="276" w:lineRule="auto"/>
              <w:jc w:val="center"/>
              <w:rPr>
                <w:rFonts w:ascii="Times New Roman" w:hAnsi="Times New Roman" w:cs="Times New Roman"/>
                <w:sz w:val="28"/>
                <w:szCs w:val="28"/>
              </w:rPr>
            </w:pPr>
            <w:r w:rsidRPr="00F27867">
              <w:rPr>
                <w:rFonts w:ascii="Times New Roman" w:hAnsi="Times New Roman" w:cs="Times New Roman"/>
                <w:sz w:val="28"/>
                <w:szCs w:val="28"/>
              </w:rPr>
              <w:t>Рангова оцінка</w:t>
            </w:r>
          </w:p>
        </w:tc>
      </w:tr>
      <w:tr w:rsidR="00F27867" w:rsidRPr="00F27867" w:rsidTr="0096422C">
        <w:trPr>
          <w:trHeight w:val="90"/>
        </w:trPr>
        <w:tc>
          <w:tcPr>
            <w:tcW w:w="2000" w:type="dxa"/>
            <w:tcBorders>
              <w:top w:val="nil"/>
              <w:left w:val="single" w:sz="4" w:space="0" w:color="auto"/>
              <w:bottom w:val="single" w:sz="4" w:space="0" w:color="auto"/>
              <w:right w:val="single" w:sz="4" w:space="0" w:color="auto"/>
            </w:tcBorders>
            <w:vAlign w:val="center"/>
            <w:hideMark/>
          </w:tcPr>
          <w:p w:rsidR="00F27867" w:rsidRPr="00F27867" w:rsidRDefault="003352D1" w:rsidP="00BA71B9">
            <w:pPr>
              <w:spacing w:line="276" w:lineRule="auto"/>
              <w:jc w:val="center"/>
              <w:rPr>
                <w:rFonts w:ascii="Times New Roman" w:hAnsi="Times New Roman" w:cs="Times New Roman"/>
                <w:sz w:val="28"/>
                <w:szCs w:val="28"/>
              </w:rPr>
            </w:pPr>
            <w:r w:rsidRPr="00297674">
              <w:rPr>
                <w:rFonts w:ascii="Times New Roman" w:hAnsi="Times New Roman" w:cs="Times New Roman"/>
                <w:b/>
                <w:sz w:val="28"/>
                <w:szCs w:val="28"/>
                <w:lang w:val="en-US"/>
              </w:rPr>
              <w:t>v</w:t>
            </w:r>
            <w:r w:rsidRPr="00297674">
              <w:rPr>
                <w:rFonts w:ascii="Times New Roman" w:hAnsi="Times New Roman" w:cs="Times New Roman"/>
                <w:b/>
                <w:sz w:val="28"/>
                <w:szCs w:val="28"/>
              </w:rPr>
              <w:t>-</w:t>
            </w:r>
            <w:r w:rsidRPr="00297674">
              <w:rPr>
                <w:rFonts w:ascii="Times New Roman" w:hAnsi="Times New Roman" w:cs="Times New Roman"/>
                <w:b/>
                <w:sz w:val="28"/>
                <w:szCs w:val="28"/>
                <w:lang w:val="en-US"/>
              </w:rPr>
              <w:t>power</w:t>
            </w:r>
          </w:p>
        </w:tc>
        <w:tc>
          <w:tcPr>
            <w:tcW w:w="1080" w:type="dxa"/>
            <w:tcBorders>
              <w:top w:val="nil"/>
              <w:left w:val="nil"/>
              <w:bottom w:val="single" w:sz="4" w:space="0" w:color="auto"/>
              <w:right w:val="single" w:sz="4" w:space="0" w:color="auto"/>
            </w:tcBorders>
            <w:vAlign w:val="center"/>
            <w:hideMark/>
          </w:tcPr>
          <w:p w:rsidR="00F27867" w:rsidRPr="00F27867" w:rsidRDefault="00F27867" w:rsidP="00BA71B9">
            <w:pPr>
              <w:spacing w:line="276" w:lineRule="auto"/>
              <w:jc w:val="center"/>
              <w:rPr>
                <w:rFonts w:ascii="Times New Roman" w:hAnsi="Times New Roman" w:cs="Times New Roman"/>
                <w:sz w:val="28"/>
                <w:szCs w:val="28"/>
              </w:rPr>
            </w:pPr>
            <w:r w:rsidRPr="00F27867">
              <w:rPr>
                <w:rFonts w:ascii="Times New Roman" w:hAnsi="Times New Roman" w:cs="Times New Roman"/>
                <w:sz w:val="28"/>
                <w:szCs w:val="28"/>
              </w:rPr>
              <w:t>0,1</w:t>
            </w:r>
          </w:p>
        </w:tc>
        <w:tc>
          <w:tcPr>
            <w:tcW w:w="1620" w:type="dxa"/>
            <w:tcBorders>
              <w:top w:val="single" w:sz="4" w:space="0" w:color="auto"/>
              <w:left w:val="nil"/>
              <w:bottom w:val="single" w:sz="4" w:space="0" w:color="auto"/>
              <w:right w:val="single" w:sz="4" w:space="0" w:color="auto"/>
            </w:tcBorders>
            <w:vAlign w:val="center"/>
            <w:hideMark/>
          </w:tcPr>
          <w:p w:rsidR="00F27867" w:rsidRPr="00F27867" w:rsidRDefault="003352D1" w:rsidP="00BA71B9">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260" w:type="dxa"/>
            <w:tcBorders>
              <w:top w:val="single" w:sz="4" w:space="0" w:color="auto"/>
              <w:left w:val="nil"/>
              <w:bottom w:val="single" w:sz="4" w:space="0" w:color="auto"/>
              <w:right w:val="single" w:sz="4" w:space="0" w:color="auto"/>
            </w:tcBorders>
            <w:vAlign w:val="center"/>
            <w:hideMark/>
          </w:tcPr>
          <w:p w:rsidR="00F27867" w:rsidRPr="00F27867" w:rsidRDefault="00F27867" w:rsidP="00BA71B9">
            <w:pPr>
              <w:spacing w:line="276" w:lineRule="auto"/>
              <w:jc w:val="center"/>
              <w:rPr>
                <w:rFonts w:ascii="Times New Roman" w:hAnsi="Times New Roman" w:cs="Times New Roman"/>
                <w:sz w:val="28"/>
                <w:szCs w:val="28"/>
              </w:rPr>
            </w:pPr>
            <w:r w:rsidRPr="00F27867">
              <w:rPr>
                <w:rFonts w:ascii="Times New Roman" w:hAnsi="Times New Roman" w:cs="Times New Roman"/>
                <w:sz w:val="28"/>
                <w:szCs w:val="28"/>
              </w:rPr>
              <w:t>0,55</w:t>
            </w:r>
          </w:p>
        </w:tc>
        <w:tc>
          <w:tcPr>
            <w:tcW w:w="3699" w:type="dxa"/>
            <w:tcBorders>
              <w:top w:val="single" w:sz="4" w:space="0" w:color="auto"/>
              <w:left w:val="nil"/>
              <w:bottom w:val="single" w:sz="4" w:space="0" w:color="auto"/>
              <w:right w:val="single" w:sz="4" w:space="0" w:color="auto"/>
            </w:tcBorders>
            <w:vAlign w:val="center"/>
            <w:hideMark/>
          </w:tcPr>
          <w:p w:rsidR="00F27867" w:rsidRPr="00F27867" w:rsidRDefault="003352D1" w:rsidP="00BA71B9">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F27867" w:rsidRPr="00F27867" w:rsidTr="0096422C">
        <w:trPr>
          <w:trHeight w:val="291"/>
        </w:trPr>
        <w:tc>
          <w:tcPr>
            <w:tcW w:w="2000" w:type="dxa"/>
            <w:tcBorders>
              <w:top w:val="nil"/>
              <w:left w:val="single" w:sz="4" w:space="0" w:color="auto"/>
              <w:bottom w:val="single" w:sz="4" w:space="0" w:color="auto"/>
              <w:right w:val="single" w:sz="4" w:space="0" w:color="auto"/>
            </w:tcBorders>
            <w:vAlign w:val="center"/>
            <w:hideMark/>
          </w:tcPr>
          <w:p w:rsidR="00F27867" w:rsidRPr="00F27867" w:rsidRDefault="003352D1" w:rsidP="00BA71B9">
            <w:pPr>
              <w:spacing w:line="276" w:lineRule="auto"/>
              <w:jc w:val="center"/>
              <w:rPr>
                <w:rFonts w:ascii="Times New Roman" w:hAnsi="Times New Roman" w:cs="Times New Roman"/>
                <w:sz w:val="28"/>
                <w:szCs w:val="28"/>
              </w:rPr>
            </w:pPr>
            <w:r w:rsidRPr="00297674">
              <w:rPr>
                <w:rFonts w:ascii="Times New Roman" w:hAnsi="Times New Roman" w:cs="Times New Roman"/>
                <w:b/>
                <w:sz w:val="28"/>
                <w:szCs w:val="28"/>
                <w:lang w:val="en-US"/>
              </w:rPr>
              <w:t>Pulls</w:t>
            </w:r>
          </w:p>
        </w:tc>
        <w:tc>
          <w:tcPr>
            <w:tcW w:w="1080" w:type="dxa"/>
            <w:tcBorders>
              <w:top w:val="nil"/>
              <w:left w:val="nil"/>
              <w:bottom w:val="single" w:sz="4" w:space="0" w:color="auto"/>
              <w:right w:val="single" w:sz="4" w:space="0" w:color="auto"/>
            </w:tcBorders>
            <w:vAlign w:val="center"/>
            <w:hideMark/>
          </w:tcPr>
          <w:p w:rsidR="00F27867" w:rsidRPr="00F27867" w:rsidRDefault="00F27867" w:rsidP="00BA71B9">
            <w:pPr>
              <w:spacing w:line="276" w:lineRule="auto"/>
              <w:jc w:val="center"/>
              <w:rPr>
                <w:rFonts w:ascii="Times New Roman" w:hAnsi="Times New Roman" w:cs="Times New Roman"/>
                <w:sz w:val="28"/>
                <w:szCs w:val="28"/>
              </w:rPr>
            </w:pPr>
            <w:r w:rsidRPr="00F27867">
              <w:rPr>
                <w:rFonts w:ascii="Times New Roman" w:hAnsi="Times New Roman" w:cs="Times New Roman"/>
                <w:sz w:val="28"/>
                <w:szCs w:val="28"/>
              </w:rPr>
              <w:t>0,42</w:t>
            </w:r>
          </w:p>
        </w:tc>
        <w:tc>
          <w:tcPr>
            <w:tcW w:w="1620" w:type="dxa"/>
            <w:tcBorders>
              <w:top w:val="single" w:sz="4" w:space="0" w:color="auto"/>
              <w:left w:val="nil"/>
              <w:bottom w:val="single" w:sz="4" w:space="0" w:color="auto"/>
              <w:right w:val="single" w:sz="4" w:space="0" w:color="auto"/>
            </w:tcBorders>
            <w:vAlign w:val="center"/>
            <w:hideMark/>
          </w:tcPr>
          <w:p w:rsidR="00F27867" w:rsidRPr="00F27867" w:rsidRDefault="003352D1" w:rsidP="00BA71B9">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60" w:type="dxa"/>
            <w:tcBorders>
              <w:top w:val="single" w:sz="4" w:space="0" w:color="auto"/>
              <w:left w:val="nil"/>
              <w:bottom w:val="single" w:sz="4" w:space="0" w:color="auto"/>
              <w:right w:val="single" w:sz="4" w:space="0" w:color="auto"/>
            </w:tcBorders>
            <w:vAlign w:val="center"/>
            <w:hideMark/>
          </w:tcPr>
          <w:p w:rsidR="00F27867" w:rsidRPr="00F27867" w:rsidRDefault="00F27867" w:rsidP="00BA71B9">
            <w:pPr>
              <w:spacing w:line="276" w:lineRule="auto"/>
              <w:jc w:val="center"/>
              <w:rPr>
                <w:rFonts w:ascii="Times New Roman" w:hAnsi="Times New Roman" w:cs="Times New Roman"/>
                <w:sz w:val="28"/>
                <w:szCs w:val="28"/>
              </w:rPr>
            </w:pPr>
            <w:r w:rsidRPr="00F27867">
              <w:rPr>
                <w:rFonts w:ascii="Times New Roman" w:hAnsi="Times New Roman" w:cs="Times New Roman"/>
                <w:sz w:val="28"/>
                <w:szCs w:val="28"/>
              </w:rPr>
              <w:t>0,71</w:t>
            </w:r>
          </w:p>
        </w:tc>
        <w:tc>
          <w:tcPr>
            <w:tcW w:w="3699" w:type="dxa"/>
            <w:tcBorders>
              <w:top w:val="single" w:sz="4" w:space="0" w:color="auto"/>
              <w:left w:val="nil"/>
              <w:bottom w:val="single" w:sz="4" w:space="0" w:color="auto"/>
              <w:right w:val="single" w:sz="4" w:space="0" w:color="auto"/>
            </w:tcBorders>
            <w:vAlign w:val="center"/>
            <w:hideMark/>
          </w:tcPr>
          <w:p w:rsidR="00F27867" w:rsidRPr="00F27867" w:rsidRDefault="003352D1" w:rsidP="00BA71B9">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F27867" w:rsidRPr="00F27867" w:rsidTr="0096422C">
        <w:trPr>
          <w:trHeight w:val="147"/>
        </w:trPr>
        <w:tc>
          <w:tcPr>
            <w:tcW w:w="2000" w:type="dxa"/>
            <w:tcBorders>
              <w:top w:val="nil"/>
              <w:left w:val="single" w:sz="4" w:space="0" w:color="auto"/>
              <w:bottom w:val="single" w:sz="4" w:space="0" w:color="auto"/>
              <w:right w:val="single" w:sz="4" w:space="0" w:color="auto"/>
            </w:tcBorders>
            <w:vAlign w:val="center"/>
            <w:hideMark/>
          </w:tcPr>
          <w:p w:rsidR="00F27867" w:rsidRPr="00F27867" w:rsidRDefault="003352D1" w:rsidP="00BA71B9">
            <w:pPr>
              <w:spacing w:line="276" w:lineRule="auto"/>
              <w:jc w:val="center"/>
              <w:rPr>
                <w:rFonts w:ascii="Times New Roman" w:hAnsi="Times New Roman" w:cs="Times New Roman"/>
                <w:sz w:val="28"/>
                <w:szCs w:val="28"/>
              </w:rPr>
            </w:pPr>
            <w:r w:rsidRPr="00297674">
              <w:rPr>
                <w:rFonts w:ascii="Times New Roman" w:hAnsi="Times New Roman" w:cs="Times New Roman"/>
                <w:b/>
                <w:sz w:val="28"/>
                <w:szCs w:val="28"/>
                <w:lang w:val="en-US"/>
              </w:rPr>
              <w:t>Mustang</w:t>
            </w:r>
          </w:p>
        </w:tc>
        <w:tc>
          <w:tcPr>
            <w:tcW w:w="1080" w:type="dxa"/>
            <w:tcBorders>
              <w:top w:val="nil"/>
              <w:left w:val="nil"/>
              <w:bottom w:val="single" w:sz="4" w:space="0" w:color="auto"/>
              <w:right w:val="single" w:sz="4" w:space="0" w:color="auto"/>
            </w:tcBorders>
            <w:vAlign w:val="center"/>
            <w:hideMark/>
          </w:tcPr>
          <w:p w:rsidR="00F27867" w:rsidRPr="00F27867" w:rsidRDefault="00F27867" w:rsidP="00BA71B9">
            <w:pPr>
              <w:spacing w:line="276" w:lineRule="auto"/>
              <w:jc w:val="center"/>
              <w:rPr>
                <w:rFonts w:ascii="Times New Roman" w:hAnsi="Times New Roman" w:cs="Times New Roman"/>
                <w:sz w:val="28"/>
                <w:szCs w:val="28"/>
              </w:rPr>
            </w:pPr>
            <w:r w:rsidRPr="00F27867">
              <w:rPr>
                <w:rFonts w:ascii="Times New Roman" w:hAnsi="Times New Roman" w:cs="Times New Roman"/>
                <w:sz w:val="28"/>
                <w:szCs w:val="28"/>
              </w:rPr>
              <w:t>0,28</w:t>
            </w:r>
          </w:p>
        </w:tc>
        <w:tc>
          <w:tcPr>
            <w:tcW w:w="1620" w:type="dxa"/>
            <w:tcBorders>
              <w:top w:val="single" w:sz="4" w:space="0" w:color="auto"/>
              <w:left w:val="nil"/>
              <w:bottom w:val="single" w:sz="4" w:space="0" w:color="auto"/>
              <w:right w:val="single" w:sz="4" w:space="0" w:color="auto"/>
            </w:tcBorders>
            <w:vAlign w:val="center"/>
            <w:hideMark/>
          </w:tcPr>
          <w:p w:rsidR="00F27867" w:rsidRPr="00F27867" w:rsidRDefault="003352D1" w:rsidP="00BA71B9">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60" w:type="dxa"/>
            <w:tcBorders>
              <w:top w:val="single" w:sz="4" w:space="0" w:color="auto"/>
              <w:left w:val="nil"/>
              <w:bottom w:val="single" w:sz="4" w:space="0" w:color="auto"/>
              <w:right w:val="single" w:sz="4" w:space="0" w:color="auto"/>
            </w:tcBorders>
            <w:vAlign w:val="center"/>
            <w:hideMark/>
          </w:tcPr>
          <w:p w:rsidR="00F27867" w:rsidRPr="00F27867" w:rsidRDefault="00F27867" w:rsidP="00BA71B9">
            <w:pPr>
              <w:spacing w:line="276" w:lineRule="auto"/>
              <w:jc w:val="center"/>
              <w:rPr>
                <w:rFonts w:ascii="Times New Roman" w:hAnsi="Times New Roman" w:cs="Times New Roman"/>
                <w:sz w:val="28"/>
                <w:szCs w:val="28"/>
              </w:rPr>
            </w:pPr>
            <w:r w:rsidRPr="00F27867">
              <w:rPr>
                <w:rFonts w:ascii="Times New Roman" w:hAnsi="Times New Roman" w:cs="Times New Roman"/>
                <w:sz w:val="28"/>
                <w:szCs w:val="28"/>
              </w:rPr>
              <w:t>0,64</w:t>
            </w:r>
          </w:p>
        </w:tc>
        <w:tc>
          <w:tcPr>
            <w:tcW w:w="3699" w:type="dxa"/>
            <w:tcBorders>
              <w:top w:val="single" w:sz="4" w:space="0" w:color="auto"/>
              <w:left w:val="nil"/>
              <w:bottom w:val="single" w:sz="4" w:space="0" w:color="auto"/>
              <w:right w:val="single" w:sz="4" w:space="0" w:color="auto"/>
            </w:tcBorders>
            <w:vAlign w:val="center"/>
            <w:hideMark/>
          </w:tcPr>
          <w:p w:rsidR="00F27867" w:rsidRPr="00F27867" w:rsidRDefault="003352D1" w:rsidP="00BA71B9">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F27867" w:rsidRPr="00F27867" w:rsidTr="0096422C">
        <w:trPr>
          <w:trHeight w:val="183"/>
        </w:trPr>
        <w:tc>
          <w:tcPr>
            <w:tcW w:w="2000" w:type="dxa"/>
            <w:tcBorders>
              <w:top w:val="nil"/>
              <w:left w:val="single" w:sz="4" w:space="0" w:color="auto"/>
              <w:bottom w:val="single" w:sz="4" w:space="0" w:color="auto"/>
              <w:right w:val="single" w:sz="4" w:space="0" w:color="auto"/>
            </w:tcBorders>
            <w:vAlign w:val="center"/>
            <w:hideMark/>
          </w:tcPr>
          <w:p w:rsidR="00F27867" w:rsidRPr="00F27867" w:rsidRDefault="003352D1" w:rsidP="00BA71B9">
            <w:pPr>
              <w:spacing w:line="276" w:lineRule="auto"/>
              <w:jc w:val="center"/>
              <w:rPr>
                <w:rFonts w:ascii="Times New Roman" w:hAnsi="Times New Roman" w:cs="Times New Roman"/>
                <w:sz w:val="28"/>
                <w:szCs w:val="28"/>
              </w:rPr>
            </w:pPr>
            <w:r w:rsidRPr="00297674">
              <w:rPr>
                <w:rFonts w:ascii="Times New Roman" w:hAnsi="Times New Roman" w:cs="Times New Roman"/>
                <w:b/>
                <w:sz w:val="28"/>
                <w:szCs w:val="28"/>
                <w:lang w:val="en-US"/>
              </w:rPr>
              <w:t>Energy</w:t>
            </w:r>
          </w:p>
        </w:tc>
        <w:tc>
          <w:tcPr>
            <w:tcW w:w="1080" w:type="dxa"/>
            <w:tcBorders>
              <w:top w:val="nil"/>
              <w:left w:val="nil"/>
              <w:bottom w:val="single" w:sz="4" w:space="0" w:color="auto"/>
              <w:right w:val="single" w:sz="4" w:space="0" w:color="auto"/>
            </w:tcBorders>
            <w:vAlign w:val="center"/>
            <w:hideMark/>
          </w:tcPr>
          <w:p w:rsidR="00F27867" w:rsidRPr="00F27867" w:rsidRDefault="00F27867" w:rsidP="00BA71B9">
            <w:pPr>
              <w:spacing w:line="276" w:lineRule="auto"/>
              <w:jc w:val="center"/>
              <w:rPr>
                <w:rFonts w:ascii="Times New Roman" w:hAnsi="Times New Roman" w:cs="Times New Roman"/>
                <w:sz w:val="28"/>
                <w:szCs w:val="28"/>
              </w:rPr>
            </w:pPr>
            <w:r w:rsidRPr="00F27867">
              <w:rPr>
                <w:rFonts w:ascii="Times New Roman" w:hAnsi="Times New Roman" w:cs="Times New Roman"/>
                <w:sz w:val="28"/>
                <w:szCs w:val="28"/>
              </w:rPr>
              <w:t>-0,04</w:t>
            </w:r>
          </w:p>
        </w:tc>
        <w:tc>
          <w:tcPr>
            <w:tcW w:w="1620" w:type="dxa"/>
            <w:tcBorders>
              <w:top w:val="single" w:sz="4" w:space="0" w:color="auto"/>
              <w:left w:val="nil"/>
              <w:bottom w:val="single" w:sz="4" w:space="0" w:color="auto"/>
              <w:right w:val="single" w:sz="4" w:space="0" w:color="auto"/>
            </w:tcBorders>
            <w:vAlign w:val="center"/>
            <w:hideMark/>
          </w:tcPr>
          <w:p w:rsidR="00F27867" w:rsidRPr="00F27867" w:rsidRDefault="003352D1" w:rsidP="00BA71B9">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260" w:type="dxa"/>
            <w:tcBorders>
              <w:top w:val="single" w:sz="4" w:space="0" w:color="auto"/>
              <w:left w:val="nil"/>
              <w:bottom w:val="single" w:sz="4" w:space="0" w:color="auto"/>
              <w:right w:val="single" w:sz="4" w:space="0" w:color="auto"/>
            </w:tcBorders>
            <w:vAlign w:val="center"/>
            <w:hideMark/>
          </w:tcPr>
          <w:p w:rsidR="00F27867" w:rsidRPr="00F27867" w:rsidRDefault="00F27867" w:rsidP="00BA71B9">
            <w:pPr>
              <w:spacing w:line="276" w:lineRule="auto"/>
              <w:jc w:val="center"/>
              <w:rPr>
                <w:rFonts w:ascii="Times New Roman" w:hAnsi="Times New Roman" w:cs="Times New Roman"/>
                <w:sz w:val="28"/>
                <w:szCs w:val="28"/>
              </w:rPr>
            </w:pPr>
            <w:r w:rsidRPr="00F27867">
              <w:rPr>
                <w:rFonts w:ascii="Times New Roman" w:hAnsi="Times New Roman" w:cs="Times New Roman"/>
                <w:sz w:val="28"/>
                <w:szCs w:val="28"/>
              </w:rPr>
              <w:t>0,48</w:t>
            </w:r>
          </w:p>
        </w:tc>
        <w:tc>
          <w:tcPr>
            <w:tcW w:w="3699" w:type="dxa"/>
            <w:tcBorders>
              <w:top w:val="single" w:sz="4" w:space="0" w:color="auto"/>
              <w:left w:val="nil"/>
              <w:bottom w:val="single" w:sz="4" w:space="0" w:color="auto"/>
              <w:right w:val="single" w:sz="4" w:space="0" w:color="auto"/>
            </w:tcBorders>
            <w:vAlign w:val="center"/>
            <w:hideMark/>
          </w:tcPr>
          <w:p w:rsidR="00F27867" w:rsidRPr="00F27867" w:rsidRDefault="003352D1" w:rsidP="00BA71B9">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r>
    </w:tbl>
    <w:p w:rsidR="00F27867" w:rsidRPr="00F27867" w:rsidRDefault="00F27867" w:rsidP="003352D1">
      <w:pPr>
        <w:autoSpaceDE w:val="0"/>
        <w:autoSpaceDN w:val="0"/>
        <w:spacing w:line="360" w:lineRule="auto"/>
        <w:jc w:val="both"/>
        <w:rPr>
          <w:rFonts w:ascii="Times New Roman" w:hAnsi="Times New Roman" w:cs="Times New Roman"/>
          <w:sz w:val="28"/>
          <w:szCs w:val="28"/>
        </w:rPr>
      </w:pPr>
    </w:p>
    <w:p w:rsidR="00F27867" w:rsidRPr="00F27867" w:rsidRDefault="004517DE" w:rsidP="00F27867">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Дане дослідження дало змогу</w:t>
      </w:r>
      <w:r w:rsidR="00F27867" w:rsidRPr="00F27867">
        <w:rPr>
          <w:rFonts w:ascii="Times New Roman" w:hAnsi="Times New Roman" w:cs="Times New Roman"/>
          <w:sz w:val="28"/>
          <w:szCs w:val="28"/>
        </w:rPr>
        <w:t xml:space="preserve"> також помітити, що рейтинг за соціометричним статусом сп</w:t>
      </w:r>
      <w:r w:rsidR="003352D1">
        <w:rPr>
          <w:rFonts w:ascii="Times New Roman" w:hAnsi="Times New Roman" w:cs="Times New Roman"/>
          <w:sz w:val="28"/>
          <w:szCs w:val="28"/>
        </w:rPr>
        <w:t>івпадає з ранжуванням за лідерами</w:t>
      </w:r>
      <w:r w:rsidR="00F27867" w:rsidRPr="00F27867">
        <w:rPr>
          <w:rFonts w:ascii="Times New Roman" w:hAnsi="Times New Roman" w:cs="Times New Roman"/>
          <w:sz w:val="28"/>
          <w:szCs w:val="28"/>
        </w:rPr>
        <w:t xml:space="preserve"> ринку</w:t>
      </w:r>
      <w:r>
        <w:rPr>
          <w:rFonts w:ascii="Times New Roman" w:hAnsi="Times New Roman" w:cs="Times New Roman"/>
          <w:sz w:val="28"/>
          <w:szCs w:val="28"/>
        </w:rPr>
        <w:t>,</w:t>
      </w:r>
      <w:r w:rsidR="00F27867" w:rsidRPr="00F27867">
        <w:rPr>
          <w:rFonts w:ascii="Times New Roman" w:hAnsi="Times New Roman" w:cs="Times New Roman"/>
          <w:sz w:val="28"/>
          <w:szCs w:val="28"/>
        </w:rPr>
        <w:t xml:space="preserve"> за обсягами продажів, що підтверджує об’єктивність даної системи оцінки і показує незалежність останнього від сформованого іміджу торговельної марки.    </w:t>
      </w:r>
    </w:p>
    <w:p w:rsidR="00F27867" w:rsidRPr="00F27867" w:rsidRDefault="00F27867" w:rsidP="00F27867">
      <w:pPr>
        <w:pStyle w:val="33"/>
        <w:tabs>
          <w:tab w:val="left" w:pos="708"/>
        </w:tabs>
        <w:spacing w:line="360" w:lineRule="auto"/>
        <w:ind w:firstLine="709"/>
        <w:jc w:val="both"/>
        <w:rPr>
          <w:rFonts w:ascii="Times New Roman" w:hAnsi="Times New Roman" w:cs="Times New Roman"/>
          <w:sz w:val="28"/>
          <w:szCs w:val="28"/>
          <w:lang w:eastAsia="ru-RU"/>
        </w:rPr>
      </w:pPr>
      <w:r w:rsidRPr="00F27867">
        <w:rPr>
          <w:rFonts w:ascii="Times New Roman" w:hAnsi="Times New Roman" w:cs="Times New Roman"/>
          <w:sz w:val="28"/>
          <w:szCs w:val="28"/>
        </w:rPr>
        <w:t xml:space="preserve">На підставі проведеного аналізу можна зробити висновок, що компанії </w:t>
      </w:r>
      <w:r w:rsidR="003352D1">
        <w:rPr>
          <w:rFonts w:ascii="Times New Roman" w:hAnsi="Times New Roman" w:cs="Times New Roman"/>
          <w:sz w:val="28"/>
          <w:szCs w:val="28"/>
        </w:rPr>
        <w:t xml:space="preserve">ПП </w:t>
      </w:r>
      <w:r w:rsidR="003352D1" w:rsidRPr="00A52B4C">
        <w:rPr>
          <w:rFonts w:ascii="Times New Roman" w:hAnsi="Times New Roman" w:cs="Times New Roman"/>
          <w:sz w:val="28"/>
          <w:szCs w:val="28"/>
        </w:rPr>
        <w:t>“ОККО-Нафтопродукт”</w:t>
      </w:r>
      <w:r w:rsidRPr="00F27867">
        <w:rPr>
          <w:rFonts w:ascii="Times New Roman" w:hAnsi="Times New Roman" w:cs="Times New Roman"/>
          <w:sz w:val="28"/>
          <w:szCs w:val="28"/>
        </w:rPr>
        <w:t xml:space="preserve"> необхідно дотримуватися стратегії</w:t>
      </w:r>
      <w:r w:rsidR="003352D1">
        <w:rPr>
          <w:rFonts w:ascii="Times New Roman" w:hAnsi="Times New Roman" w:cs="Times New Roman"/>
          <w:sz w:val="28"/>
          <w:szCs w:val="28"/>
        </w:rPr>
        <w:t xml:space="preserve"> глибокого проникнення на ринок</w:t>
      </w:r>
      <w:r w:rsidR="0000522C">
        <w:rPr>
          <w:rFonts w:ascii="Times New Roman" w:hAnsi="Times New Roman" w:cs="Times New Roman"/>
          <w:sz w:val="28"/>
          <w:szCs w:val="28"/>
        </w:rPr>
        <w:t xml:space="preserve"> відносно брендового пального</w:t>
      </w:r>
      <w:r w:rsidRPr="00F27867">
        <w:rPr>
          <w:rFonts w:ascii="Times New Roman" w:hAnsi="Times New Roman" w:cs="Times New Roman"/>
          <w:sz w:val="28"/>
          <w:szCs w:val="28"/>
        </w:rPr>
        <w:t xml:space="preserve"> для того, щоб </w:t>
      </w:r>
      <w:r w:rsidR="004517DE">
        <w:rPr>
          <w:rFonts w:ascii="Times New Roman" w:hAnsi="Times New Roman" w:cs="Times New Roman"/>
          <w:sz w:val="28"/>
          <w:szCs w:val="28"/>
        </w:rPr>
        <w:t>зміцнювати лідерські позиції</w:t>
      </w:r>
      <w:r w:rsidR="003352D1">
        <w:rPr>
          <w:rFonts w:ascii="Times New Roman" w:hAnsi="Times New Roman" w:cs="Times New Roman"/>
          <w:sz w:val="28"/>
          <w:szCs w:val="28"/>
        </w:rPr>
        <w:t xml:space="preserve"> та збільшувати </w:t>
      </w:r>
      <w:r w:rsidR="001F6F81">
        <w:rPr>
          <w:rFonts w:ascii="Times New Roman" w:hAnsi="Times New Roman" w:cs="Times New Roman"/>
          <w:sz w:val="28"/>
          <w:szCs w:val="28"/>
        </w:rPr>
        <w:t xml:space="preserve">частку </w:t>
      </w:r>
      <w:r w:rsidR="0000522C">
        <w:rPr>
          <w:rFonts w:ascii="Times New Roman" w:hAnsi="Times New Roman" w:cs="Times New Roman"/>
          <w:sz w:val="28"/>
          <w:szCs w:val="28"/>
        </w:rPr>
        <w:t xml:space="preserve">продаж відносно звичайного (не брендового пального).  </w:t>
      </w:r>
    </w:p>
    <w:p w:rsidR="00E03716" w:rsidRDefault="00E03716" w:rsidP="00CD046F">
      <w:pPr>
        <w:spacing w:line="360" w:lineRule="auto"/>
        <w:jc w:val="both"/>
        <w:rPr>
          <w:rFonts w:ascii="Times New Roman" w:hAnsi="Times New Roman" w:cs="Times New Roman"/>
          <w:sz w:val="28"/>
          <w:szCs w:val="28"/>
        </w:rPr>
      </w:pPr>
    </w:p>
    <w:p w:rsidR="007E55D9" w:rsidRDefault="007E55D9" w:rsidP="007E55D9">
      <w:pPr>
        <w:spacing w:line="360" w:lineRule="auto"/>
        <w:ind w:firstLine="709"/>
        <w:rPr>
          <w:rFonts w:ascii="Times New Roman" w:hAnsi="Times New Roman" w:cs="Times New Roman"/>
          <w:b/>
          <w:sz w:val="28"/>
          <w:szCs w:val="28"/>
        </w:rPr>
      </w:pPr>
      <w:r w:rsidRPr="00971873">
        <w:rPr>
          <w:rFonts w:ascii="Times New Roman" w:hAnsi="Times New Roman" w:cs="Times New Roman"/>
          <w:b/>
          <w:sz w:val="28"/>
          <w:szCs w:val="28"/>
        </w:rPr>
        <w:t>Висновки до розділу 5</w:t>
      </w:r>
    </w:p>
    <w:p w:rsidR="007E55D9" w:rsidRDefault="007E55D9" w:rsidP="007E55D9">
      <w:pPr>
        <w:spacing w:line="360" w:lineRule="auto"/>
        <w:ind w:firstLine="709"/>
        <w:jc w:val="both"/>
        <w:rPr>
          <w:rFonts w:ascii="Times New Roman" w:hAnsi="Times New Roman" w:cs="Times New Roman"/>
          <w:sz w:val="28"/>
          <w:szCs w:val="28"/>
        </w:rPr>
      </w:pPr>
    </w:p>
    <w:p w:rsidR="007E55D9" w:rsidRPr="007E55D9" w:rsidRDefault="007E55D9" w:rsidP="007E55D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результатами</w:t>
      </w:r>
      <w:r w:rsidRPr="00F27867">
        <w:rPr>
          <w:rFonts w:ascii="Times New Roman" w:hAnsi="Times New Roman" w:cs="Times New Roman"/>
          <w:sz w:val="28"/>
          <w:szCs w:val="28"/>
        </w:rPr>
        <w:t xml:space="preserve"> проведеного аналізу і розрахунків можна зробити висновок, що найсильніш</w:t>
      </w:r>
      <w:r>
        <w:rPr>
          <w:rFonts w:ascii="Times New Roman" w:hAnsi="Times New Roman" w:cs="Times New Roman"/>
          <w:sz w:val="28"/>
          <w:szCs w:val="28"/>
        </w:rPr>
        <w:t>им на ринку</w:t>
      </w:r>
      <w:r w:rsidRPr="00F27867">
        <w:rPr>
          <w:rFonts w:ascii="Times New Roman" w:hAnsi="Times New Roman" w:cs="Times New Roman"/>
          <w:sz w:val="28"/>
          <w:szCs w:val="28"/>
        </w:rPr>
        <w:t xml:space="preserve"> </w:t>
      </w:r>
      <w:r>
        <w:rPr>
          <w:rFonts w:ascii="Times New Roman" w:hAnsi="Times New Roman" w:cs="Times New Roman"/>
          <w:sz w:val="28"/>
          <w:szCs w:val="28"/>
        </w:rPr>
        <w:t>брендового пального</w:t>
      </w:r>
      <w:r w:rsidRPr="00F27867">
        <w:rPr>
          <w:rFonts w:ascii="Times New Roman" w:hAnsi="Times New Roman" w:cs="Times New Roman"/>
          <w:sz w:val="28"/>
          <w:szCs w:val="28"/>
        </w:rPr>
        <w:t xml:space="preserve"> в </w:t>
      </w:r>
      <w:r>
        <w:rPr>
          <w:rFonts w:ascii="Times New Roman" w:hAnsi="Times New Roman" w:cs="Times New Roman"/>
          <w:sz w:val="28"/>
          <w:szCs w:val="28"/>
        </w:rPr>
        <w:t>Тернопільській</w:t>
      </w:r>
      <w:r w:rsidRPr="00F27867">
        <w:rPr>
          <w:rFonts w:ascii="Times New Roman" w:hAnsi="Times New Roman" w:cs="Times New Roman"/>
          <w:sz w:val="28"/>
          <w:szCs w:val="28"/>
        </w:rPr>
        <w:t xml:space="preserve"> області є </w:t>
      </w:r>
      <w:r w:rsidRPr="00297674">
        <w:rPr>
          <w:rFonts w:ascii="Times New Roman" w:hAnsi="Times New Roman" w:cs="Times New Roman"/>
          <w:b/>
          <w:sz w:val="28"/>
          <w:szCs w:val="28"/>
          <w:lang w:val="en-US"/>
        </w:rPr>
        <w:t>Pulls</w:t>
      </w:r>
      <w:r>
        <w:rPr>
          <w:rFonts w:ascii="Times New Roman" w:hAnsi="Times New Roman" w:cs="Times New Roman"/>
          <w:sz w:val="28"/>
          <w:szCs w:val="28"/>
        </w:rPr>
        <w:t xml:space="preserve"> від ПП </w:t>
      </w:r>
      <w:r w:rsidRPr="00A52B4C">
        <w:rPr>
          <w:rFonts w:ascii="Times New Roman" w:hAnsi="Times New Roman" w:cs="Times New Roman"/>
          <w:sz w:val="28"/>
          <w:szCs w:val="28"/>
        </w:rPr>
        <w:t>“ОККО-Нафтопродукт”</w:t>
      </w:r>
      <w:r>
        <w:rPr>
          <w:rFonts w:ascii="Times New Roman" w:hAnsi="Times New Roman" w:cs="Times New Roman"/>
          <w:sz w:val="28"/>
          <w:szCs w:val="28"/>
        </w:rPr>
        <w:t>, який отримав</w:t>
      </w:r>
      <w:r w:rsidRPr="00F27867">
        <w:rPr>
          <w:rFonts w:ascii="Times New Roman" w:hAnsi="Times New Roman" w:cs="Times New Roman"/>
          <w:sz w:val="28"/>
          <w:szCs w:val="28"/>
        </w:rPr>
        <w:t xml:space="preserve"> максимальний ранг за соціометричним статусом. На другому місці </w:t>
      </w:r>
      <w:r w:rsidRPr="0096422C">
        <w:rPr>
          <w:rFonts w:ascii="Times New Roman" w:hAnsi="Times New Roman" w:cs="Times New Roman"/>
          <w:sz w:val="28"/>
          <w:szCs w:val="28"/>
          <w:lang w:val="en-US"/>
        </w:rPr>
        <w:t>Mustang</w:t>
      </w:r>
      <w:r w:rsidRPr="00D94AD0">
        <w:rPr>
          <w:rFonts w:ascii="Times New Roman" w:hAnsi="Times New Roman" w:cs="Times New Roman"/>
          <w:sz w:val="28"/>
          <w:szCs w:val="28"/>
        </w:rPr>
        <w:t xml:space="preserve"> </w:t>
      </w:r>
      <w:r>
        <w:rPr>
          <w:rFonts w:ascii="Times New Roman" w:hAnsi="Times New Roman" w:cs="Times New Roman"/>
          <w:sz w:val="28"/>
          <w:szCs w:val="28"/>
        </w:rPr>
        <w:t xml:space="preserve">від </w:t>
      </w:r>
      <w:r w:rsidRPr="00D94AD0">
        <w:rPr>
          <w:rFonts w:ascii="Times New Roman" w:hAnsi="Times New Roman" w:cs="Times New Roman"/>
          <w:sz w:val="28"/>
          <w:szCs w:val="28"/>
        </w:rPr>
        <w:t>“</w:t>
      </w:r>
      <w:r>
        <w:rPr>
          <w:rFonts w:ascii="Times New Roman" w:hAnsi="Times New Roman" w:cs="Times New Roman"/>
          <w:sz w:val="28"/>
          <w:szCs w:val="28"/>
          <w:lang w:val="en-US"/>
        </w:rPr>
        <w:t>WOG</w:t>
      </w:r>
      <w:r w:rsidRPr="00D94AD0">
        <w:rPr>
          <w:rFonts w:ascii="Times New Roman" w:hAnsi="Times New Roman" w:cs="Times New Roman"/>
          <w:sz w:val="28"/>
          <w:szCs w:val="28"/>
        </w:rPr>
        <w:t>”</w:t>
      </w:r>
      <w:r w:rsidRPr="00F27867">
        <w:rPr>
          <w:rFonts w:ascii="Times New Roman" w:hAnsi="Times New Roman" w:cs="Times New Roman"/>
          <w:sz w:val="28"/>
          <w:szCs w:val="28"/>
        </w:rPr>
        <w:t xml:space="preserve">, </w:t>
      </w:r>
      <w:r>
        <w:rPr>
          <w:rFonts w:ascii="Times New Roman" w:hAnsi="Times New Roman" w:cs="Times New Roman"/>
          <w:sz w:val="28"/>
          <w:szCs w:val="28"/>
        </w:rPr>
        <w:t xml:space="preserve">а замикає трійку лідерів бренд </w:t>
      </w:r>
      <w:r w:rsidRPr="0096422C">
        <w:rPr>
          <w:rFonts w:ascii="Times New Roman" w:hAnsi="Times New Roman" w:cs="Times New Roman"/>
          <w:sz w:val="28"/>
          <w:szCs w:val="28"/>
          <w:lang w:val="en-US"/>
        </w:rPr>
        <w:t>v</w:t>
      </w:r>
      <w:r w:rsidRPr="0096422C">
        <w:rPr>
          <w:rFonts w:ascii="Times New Roman" w:hAnsi="Times New Roman" w:cs="Times New Roman"/>
          <w:sz w:val="28"/>
          <w:szCs w:val="28"/>
        </w:rPr>
        <w:t>-</w:t>
      </w:r>
      <w:r w:rsidRPr="0096422C">
        <w:rPr>
          <w:rFonts w:ascii="Times New Roman" w:hAnsi="Times New Roman" w:cs="Times New Roman"/>
          <w:sz w:val="28"/>
          <w:szCs w:val="28"/>
          <w:lang w:val="en-US"/>
        </w:rPr>
        <w:t>power</w:t>
      </w:r>
      <w:r>
        <w:rPr>
          <w:rFonts w:ascii="Times New Roman" w:hAnsi="Times New Roman" w:cs="Times New Roman"/>
          <w:sz w:val="28"/>
          <w:szCs w:val="28"/>
        </w:rPr>
        <w:t xml:space="preserve"> від</w:t>
      </w:r>
      <w:r w:rsidRPr="00D94AD0">
        <w:rPr>
          <w:rFonts w:ascii="Times New Roman" w:hAnsi="Times New Roman" w:cs="Times New Roman"/>
          <w:sz w:val="28"/>
          <w:szCs w:val="28"/>
        </w:rPr>
        <w:t xml:space="preserve"> “</w:t>
      </w:r>
      <w:r>
        <w:rPr>
          <w:rFonts w:ascii="Times New Roman" w:hAnsi="Times New Roman" w:cs="Times New Roman"/>
          <w:sz w:val="28"/>
          <w:szCs w:val="28"/>
          <w:lang w:val="en-US"/>
        </w:rPr>
        <w:t>Shell</w:t>
      </w:r>
      <w:r w:rsidRPr="00D94AD0">
        <w:rPr>
          <w:rFonts w:ascii="Times New Roman" w:hAnsi="Times New Roman" w:cs="Times New Roman"/>
          <w:sz w:val="28"/>
          <w:szCs w:val="28"/>
        </w:rPr>
        <w:t>”</w:t>
      </w:r>
      <w:r w:rsidRPr="00F27867">
        <w:rPr>
          <w:rFonts w:ascii="Times New Roman" w:hAnsi="Times New Roman" w:cs="Times New Roman"/>
          <w:sz w:val="28"/>
          <w:szCs w:val="28"/>
        </w:rPr>
        <w:t xml:space="preserve">.  Проведений соціометричний аналіз в </w:t>
      </w:r>
      <w:r>
        <w:rPr>
          <w:rFonts w:ascii="Times New Roman" w:hAnsi="Times New Roman" w:cs="Times New Roman"/>
          <w:sz w:val="28"/>
          <w:szCs w:val="28"/>
        </w:rPr>
        <w:t>Тернопільській</w:t>
      </w:r>
      <w:r w:rsidRPr="00F27867">
        <w:rPr>
          <w:rFonts w:ascii="Times New Roman" w:hAnsi="Times New Roman" w:cs="Times New Roman"/>
          <w:sz w:val="28"/>
          <w:szCs w:val="28"/>
        </w:rPr>
        <w:t xml:space="preserve"> області дозволив чітко визначити позицію </w:t>
      </w:r>
      <w:r>
        <w:rPr>
          <w:rFonts w:ascii="Times New Roman" w:hAnsi="Times New Roman" w:cs="Times New Roman"/>
          <w:sz w:val="28"/>
          <w:szCs w:val="28"/>
        </w:rPr>
        <w:t xml:space="preserve">бренду </w:t>
      </w:r>
      <w:r w:rsidRPr="0062584A">
        <w:rPr>
          <w:rFonts w:ascii="Times New Roman" w:hAnsi="Times New Roman" w:cs="Times New Roman"/>
          <w:sz w:val="28"/>
          <w:szCs w:val="28"/>
          <w:lang w:val="en-US"/>
        </w:rPr>
        <w:t>Pulls</w:t>
      </w:r>
      <w:r w:rsidRPr="00F27867">
        <w:rPr>
          <w:rFonts w:ascii="Times New Roman" w:hAnsi="Times New Roman" w:cs="Times New Roman"/>
          <w:sz w:val="28"/>
          <w:szCs w:val="28"/>
        </w:rPr>
        <w:t xml:space="preserve"> на ринку</w:t>
      </w:r>
      <w:r>
        <w:rPr>
          <w:rFonts w:ascii="Times New Roman" w:hAnsi="Times New Roman" w:cs="Times New Roman"/>
          <w:sz w:val="28"/>
          <w:szCs w:val="28"/>
        </w:rPr>
        <w:t xml:space="preserve"> нафтопродуктів серед бренового пального</w:t>
      </w:r>
      <w:r w:rsidRPr="00F27867">
        <w:rPr>
          <w:rFonts w:ascii="Times New Roman" w:hAnsi="Times New Roman" w:cs="Times New Roman"/>
          <w:sz w:val="28"/>
          <w:szCs w:val="28"/>
        </w:rPr>
        <w:t>.</w:t>
      </w:r>
    </w:p>
    <w:p w:rsidR="007E55D9" w:rsidRDefault="007E55D9" w:rsidP="007E55D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w:t>
      </w:r>
      <w:r w:rsidRPr="007D674D">
        <w:rPr>
          <w:rFonts w:ascii="Times New Roman" w:hAnsi="Times New Roman" w:cs="Times New Roman"/>
          <w:sz w:val="28"/>
          <w:szCs w:val="28"/>
        </w:rPr>
        <w:t>і</w:t>
      </w:r>
      <w:r>
        <w:rPr>
          <w:rFonts w:ascii="Times New Roman" w:hAnsi="Times New Roman" w:cs="Times New Roman"/>
          <w:sz w:val="28"/>
          <w:szCs w:val="28"/>
        </w:rPr>
        <w:t xml:space="preserve"> проведення економічного розрахунку запропонованого маркетингового рішення було виявлено економічну цінність даного заходу. В процесі визначення показника </w:t>
      </w:r>
      <w:r w:rsidRPr="007D674D">
        <w:rPr>
          <w:rFonts w:ascii="Times New Roman" w:hAnsi="Times New Roman" w:cs="Times New Roman"/>
          <w:sz w:val="28"/>
          <w:szCs w:val="28"/>
          <w:lang w:val="ru-RU"/>
        </w:rPr>
        <w:t>“</w:t>
      </w:r>
      <w:r>
        <w:rPr>
          <w:rFonts w:ascii="Times New Roman" w:hAnsi="Times New Roman" w:cs="Times New Roman"/>
          <w:sz w:val="28"/>
          <w:szCs w:val="28"/>
        </w:rPr>
        <w:t>дохід</w:t>
      </w:r>
      <w:r w:rsidRPr="007D674D">
        <w:rPr>
          <w:rFonts w:ascii="Times New Roman" w:hAnsi="Times New Roman" w:cs="Times New Roman"/>
          <w:sz w:val="28"/>
          <w:szCs w:val="28"/>
          <w:lang w:val="ru-RU"/>
        </w:rPr>
        <w:t>”</w:t>
      </w:r>
      <w:r>
        <w:rPr>
          <w:rFonts w:ascii="Times New Roman" w:hAnsi="Times New Roman" w:cs="Times New Roman"/>
          <w:sz w:val="28"/>
          <w:szCs w:val="28"/>
        </w:rPr>
        <w:t xml:space="preserve"> було отримано значення 7 761 900 грн. Це досить велика сума</w:t>
      </w:r>
      <w:r w:rsidR="004517DE">
        <w:rPr>
          <w:rFonts w:ascii="Times New Roman" w:hAnsi="Times New Roman" w:cs="Times New Roman"/>
          <w:sz w:val="28"/>
          <w:szCs w:val="28"/>
        </w:rPr>
        <w:t>,</w:t>
      </w:r>
      <w:r>
        <w:rPr>
          <w:rFonts w:ascii="Times New Roman" w:hAnsi="Times New Roman" w:cs="Times New Roman"/>
          <w:sz w:val="28"/>
          <w:szCs w:val="28"/>
        </w:rPr>
        <w:t xml:space="preserve"> зважаючи на те, що для досягнення такого результату не застосовуються додаткові інструменти, окрім як грамотно складена маркетингова інструкція для персоналу. </w:t>
      </w:r>
    </w:p>
    <w:p w:rsidR="007E55D9" w:rsidRPr="007D674D" w:rsidRDefault="007E55D9" w:rsidP="007E55D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Персональний продаж</w:t>
      </w:r>
      <w:r w:rsidR="004517DE">
        <w:rPr>
          <w:rFonts w:ascii="Times New Roman" w:hAnsi="Times New Roman" w:cs="Times New Roman"/>
          <w:sz w:val="28"/>
          <w:szCs w:val="28"/>
        </w:rPr>
        <w:t>,</w:t>
      </w:r>
      <w:r>
        <w:rPr>
          <w:rFonts w:ascii="Times New Roman" w:hAnsi="Times New Roman" w:cs="Times New Roman"/>
          <w:sz w:val="28"/>
          <w:szCs w:val="28"/>
        </w:rPr>
        <w:t xml:space="preserve"> в даному випадку</w:t>
      </w:r>
      <w:r w:rsidR="004517DE">
        <w:rPr>
          <w:rFonts w:ascii="Times New Roman" w:hAnsi="Times New Roman" w:cs="Times New Roman"/>
          <w:sz w:val="28"/>
          <w:szCs w:val="28"/>
        </w:rPr>
        <w:t>,</w:t>
      </w:r>
      <w:r>
        <w:rPr>
          <w:rFonts w:ascii="Times New Roman" w:hAnsi="Times New Roman" w:cs="Times New Roman"/>
          <w:sz w:val="28"/>
          <w:szCs w:val="28"/>
        </w:rPr>
        <w:t xml:space="preserve"> є надзвичайно вдалим видом комунікації, оскільки при покупці пального клієнт жодним чином не може уникнути контакту з оператором. </w:t>
      </w:r>
      <w:r w:rsidRPr="007D674D">
        <w:rPr>
          <w:rFonts w:ascii="Times New Roman" w:hAnsi="Times New Roman" w:cs="Times New Roman"/>
          <w:sz w:val="28"/>
          <w:szCs w:val="28"/>
        </w:rPr>
        <w:t xml:space="preserve"> </w:t>
      </w:r>
    </w:p>
    <w:p w:rsidR="007E55D9" w:rsidRDefault="007E55D9" w:rsidP="007E55D9">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Щодо статті </w:t>
      </w:r>
      <w:r w:rsidRPr="00A52B4C">
        <w:rPr>
          <w:rFonts w:ascii="Times New Roman" w:hAnsi="Times New Roman" w:cs="Times New Roman"/>
          <w:sz w:val="28"/>
          <w:szCs w:val="28"/>
        </w:rPr>
        <w:t>“</w:t>
      </w:r>
      <w:r>
        <w:rPr>
          <w:rFonts w:ascii="Times New Roman" w:hAnsi="Times New Roman" w:cs="Times New Roman"/>
          <w:sz w:val="28"/>
          <w:szCs w:val="28"/>
        </w:rPr>
        <w:t>видатки</w:t>
      </w:r>
      <w:r w:rsidRPr="00A52B4C">
        <w:rPr>
          <w:rFonts w:ascii="Times New Roman" w:hAnsi="Times New Roman" w:cs="Times New Roman"/>
          <w:sz w:val="28"/>
          <w:szCs w:val="28"/>
        </w:rPr>
        <w:t>”</w:t>
      </w:r>
      <w:r w:rsidR="009E6B0B">
        <w:rPr>
          <w:rFonts w:ascii="Times New Roman" w:hAnsi="Times New Roman" w:cs="Times New Roman"/>
          <w:sz w:val="28"/>
          <w:szCs w:val="28"/>
        </w:rPr>
        <w:t>, то слід зазначити, що во</w:t>
      </w:r>
      <w:r>
        <w:rPr>
          <w:rFonts w:ascii="Times New Roman" w:hAnsi="Times New Roman" w:cs="Times New Roman"/>
          <w:sz w:val="28"/>
          <w:szCs w:val="28"/>
        </w:rPr>
        <w:t>н</w:t>
      </w:r>
      <w:r w:rsidR="009E6B0B">
        <w:rPr>
          <w:rFonts w:ascii="Times New Roman" w:hAnsi="Times New Roman" w:cs="Times New Roman"/>
          <w:sz w:val="28"/>
          <w:szCs w:val="28"/>
        </w:rPr>
        <w:t>а</w:t>
      </w:r>
      <w:r>
        <w:rPr>
          <w:rFonts w:ascii="Times New Roman" w:hAnsi="Times New Roman" w:cs="Times New Roman"/>
          <w:sz w:val="28"/>
          <w:szCs w:val="28"/>
        </w:rPr>
        <w:t xml:space="preserve"> може коливатися в залежності від прийняття тих чи інших управлінських рішень збоку </w:t>
      </w:r>
      <w:r>
        <w:rPr>
          <w:rFonts w:ascii="Times New Roman" w:hAnsi="Times New Roman" w:cs="Times New Roman"/>
          <w:sz w:val="28"/>
          <w:szCs w:val="28"/>
        </w:rPr>
        <w:lastRenderedPageBreak/>
        <w:t xml:space="preserve">керівництва ПП </w:t>
      </w:r>
      <w:r w:rsidRPr="00A52B4C">
        <w:rPr>
          <w:rFonts w:ascii="Times New Roman" w:hAnsi="Times New Roman" w:cs="Times New Roman"/>
          <w:sz w:val="28"/>
          <w:szCs w:val="28"/>
        </w:rPr>
        <w:t>“ОККО-Нафтопродукт”</w:t>
      </w:r>
      <w:r>
        <w:rPr>
          <w:rFonts w:ascii="Times New Roman" w:hAnsi="Times New Roman" w:cs="Times New Roman"/>
          <w:sz w:val="28"/>
          <w:szCs w:val="28"/>
        </w:rPr>
        <w:t>. Також дана</w:t>
      </w:r>
      <w:r w:rsidRPr="00A52B4C">
        <w:rPr>
          <w:rFonts w:ascii="Times New Roman" w:hAnsi="Times New Roman" w:cs="Times New Roman"/>
          <w:sz w:val="28"/>
          <w:szCs w:val="28"/>
        </w:rPr>
        <w:t xml:space="preserve"> </w:t>
      </w:r>
      <w:r>
        <w:rPr>
          <w:rFonts w:ascii="Times New Roman" w:hAnsi="Times New Roman" w:cs="Times New Roman"/>
          <w:sz w:val="28"/>
          <w:szCs w:val="28"/>
        </w:rPr>
        <w:t>стаття</w:t>
      </w:r>
      <w:r w:rsidRPr="00A52B4C">
        <w:rPr>
          <w:rFonts w:ascii="Times New Roman" w:hAnsi="Times New Roman" w:cs="Times New Roman"/>
          <w:sz w:val="28"/>
          <w:szCs w:val="28"/>
        </w:rPr>
        <w:t xml:space="preserve"> має прямий вплив на </w:t>
      </w:r>
      <w:r>
        <w:rPr>
          <w:rFonts w:ascii="Times New Roman" w:hAnsi="Times New Roman" w:cs="Times New Roman"/>
          <w:sz w:val="28"/>
          <w:szCs w:val="28"/>
        </w:rPr>
        <w:t xml:space="preserve">показник </w:t>
      </w:r>
      <w:r>
        <w:rPr>
          <w:rFonts w:ascii="Times New Roman" w:hAnsi="Times New Roman" w:cs="Times New Roman"/>
          <w:sz w:val="28"/>
          <w:szCs w:val="28"/>
          <w:lang w:val="en-US"/>
        </w:rPr>
        <w:t>ROI</w:t>
      </w:r>
      <w:r w:rsidR="004517DE">
        <w:rPr>
          <w:rFonts w:ascii="Times New Roman" w:hAnsi="Times New Roman" w:cs="Times New Roman"/>
          <w:sz w:val="28"/>
          <w:szCs w:val="28"/>
        </w:rPr>
        <w:t>, який становить 2. Ц</w:t>
      </w:r>
      <w:r>
        <w:rPr>
          <w:rFonts w:ascii="Times New Roman" w:hAnsi="Times New Roman" w:cs="Times New Roman"/>
          <w:sz w:val="28"/>
          <w:szCs w:val="28"/>
        </w:rPr>
        <w:t xml:space="preserve">е досить прийнятне значення, зважаючи на розмір </w:t>
      </w:r>
      <w:r w:rsidRPr="004517DE">
        <w:rPr>
          <w:rFonts w:ascii="Times New Roman" w:hAnsi="Times New Roman" w:cs="Times New Roman"/>
          <w:sz w:val="28"/>
          <w:szCs w:val="28"/>
        </w:rPr>
        <w:t>статті “дохід”.</w:t>
      </w:r>
    </w:p>
    <w:p w:rsidR="007E55D9" w:rsidRPr="004517DE" w:rsidRDefault="007E55D9" w:rsidP="007E55D9">
      <w:pPr>
        <w:spacing w:line="360" w:lineRule="auto"/>
        <w:jc w:val="both"/>
        <w:rPr>
          <w:rFonts w:ascii="Times New Roman" w:hAnsi="Times New Roman" w:cs="Times New Roman"/>
          <w:sz w:val="28"/>
          <w:szCs w:val="28"/>
        </w:rPr>
      </w:pPr>
      <w:r>
        <w:rPr>
          <w:rFonts w:ascii="Times New Roman" w:hAnsi="Times New Roman" w:cs="Times New Roman"/>
          <w:sz w:val="28"/>
          <w:szCs w:val="28"/>
        </w:rPr>
        <w:tab/>
        <w:t>Розмір однієї премії с</w:t>
      </w:r>
      <w:r w:rsidR="004517DE">
        <w:rPr>
          <w:rFonts w:ascii="Times New Roman" w:hAnsi="Times New Roman" w:cs="Times New Roman"/>
          <w:sz w:val="28"/>
          <w:szCs w:val="28"/>
        </w:rPr>
        <w:t>тановить приблизно 539 грн. - д</w:t>
      </w:r>
      <w:r>
        <w:rPr>
          <w:rFonts w:ascii="Times New Roman" w:hAnsi="Times New Roman" w:cs="Times New Roman"/>
          <w:sz w:val="28"/>
          <w:szCs w:val="28"/>
        </w:rPr>
        <w:t>осить вагомий додаток до основної заробітної плати, яка в середньому складає 2500 грн. Також розмір премії може подвоюватись, якщо на АЗС реалізовується два види брендового пального</w:t>
      </w:r>
      <w:r w:rsidRPr="004517DE">
        <w:rPr>
          <w:rFonts w:ascii="Times New Roman" w:hAnsi="Times New Roman" w:cs="Times New Roman"/>
          <w:sz w:val="28"/>
          <w:szCs w:val="28"/>
        </w:rPr>
        <w:t xml:space="preserve"> (</w:t>
      </w:r>
      <w:r>
        <w:rPr>
          <w:rFonts w:ascii="Times New Roman" w:hAnsi="Times New Roman" w:cs="Times New Roman"/>
          <w:sz w:val="28"/>
          <w:szCs w:val="28"/>
          <w:lang w:val="en-US"/>
        </w:rPr>
        <w:t>Pulls</w:t>
      </w:r>
      <w:r>
        <w:rPr>
          <w:rFonts w:ascii="Times New Roman" w:hAnsi="Times New Roman" w:cs="Times New Roman"/>
          <w:sz w:val="28"/>
          <w:szCs w:val="28"/>
        </w:rPr>
        <w:t xml:space="preserve">-95 та </w:t>
      </w:r>
      <w:r>
        <w:rPr>
          <w:rFonts w:ascii="Times New Roman" w:hAnsi="Times New Roman" w:cs="Times New Roman"/>
          <w:sz w:val="28"/>
          <w:szCs w:val="28"/>
          <w:lang w:val="en-US"/>
        </w:rPr>
        <w:t>Diesel</w:t>
      </w:r>
      <w:r>
        <w:rPr>
          <w:rFonts w:ascii="Times New Roman" w:hAnsi="Times New Roman" w:cs="Times New Roman"/>
          <w:sz w:val="28"/>
          <w:szCs w:val="28"/>
        </w:rPr>
        <w:t xml:space="preserve"> </w:t>
      </w:r>
      <w:r>
        <w:rPr>
          <w:rFonts w:ascii="Times New Roman" w:hAnsi="Times New Roman" w:cs="Times New Roman"/>
          <w:sz w:val="28"/>
          <w:szCs w:val="28"/>
          <w:lang w:val="en-US"/>
        </w:rPr>
        <w:t>Pulls</w:t>
      </w:r>
      <w:r w:rsidRPr="004517DE">
        <w:rPr>
          <w:rFonts w:ascii="Times New Roman" w:hAnsi="Times New Roman" w:cs="Times New Roman"/>
          <w:sz w:val="28"/>
          <w:szCs w:val="28"/>
        </w:rPr>
        <w:t>).</w:t>
      </w:r>
    </w:p>
    <w:p w:rsidR="00102F9A" w:rsidRPr="004517DE" w:rsidRDefault="00102F9A" w:rsidP="00CD046F">
      <w:pPr>
        <w:spacing w:line="360" w:lineRule="auto"/>
        <w:jc w:val="both"/>
        <w:rPr>
          <w:rFonts w:ascii="Times New Roman" w:hAnsi="Times New Roman" w:cs="Times New Roman"/>
          <w:sz w:val="28"/>
          <w:szCs w:val="28"/>
        </w:rPr>
      </w:pPr>
    </w:p>
    <w:p w:rsidR="00102F9A" w:rsidRDefault="00102F9A" w:rsidP="00CD046F">
      <w:pPr>
        <w:spacing w:line="360" w:lineRule="auto"/>
        <w:jc w:val="both"/>
        <w:rPr>
          <w:rFonts w:ascii="Times New Roman" w:hAnsi="Times New Roman" w:cs="Times New Roman"/>
          <w:sz w:val="28"/>
          <w:szCs w:val="28"/>
        </w:rPr>
      </w:pPr>
    </w:p>
    <w:p w:rsidR="00102F9A" w:rsidRDefault="00102F9A" w:rsidP="00CD046F">
      <w:pPr>
        <w:spacing w:line="360" w:lineRule="auto"/>
        <w:jc w:val="both"/>
        <w:rPr>
          <w:rFonts w:ascii="Times New Roman" w:hAnsi="Times New Roman" w:cs="Times New Roman"/>
          <w:sz w:val="28"/>
          <w:szCs w:val="28"/>
        </w:rPr>
      </w:pPr>
    </w:p>
    <w:p w:rsidR="00102F9A" w:rsidRDefault="00102F9A" w:rsidP="00CD046F">
      <w:pPr>
        <w:spacing w:line="360" w:lineRule="auto"/>
        <w:jc w:val="both"/>
        <w:rPr>
          <w:rFonts w:ascii="Times New Roman" w:hAnsi="Times New Roman" w:cs="Times New Roman"/>
          <w:sz w:val="28"/>
          <w:szCs w:val="28"/>
        </w:rPr>
      </w:pPr>
    </w:p>
    <w:p w:rsidR="00102F9A" w:rsidRDefault="00102F9A" w:rsidP="00CD046F">
      <w:pPr>
        <w:spacing w:line="360" w:lineRule="auto"/>
        <w:jc w:val="both"/>
        <w:rPr>
          <w:rFonts w:ascii="Times New Roman" w:hAnsi="Times New Roman" w:cs="Times New Roman"/>
          <w:sz w:val="28"/>
          <w:szCs w:val="28"/>
        </w:rPr>
      </w:pPr>
    </w:p>
    <w:p w:rsidR="00102F9A" w:rsidRDefault="00102F9A" w:rsidP="00CD046F">
      <w:pPr>
        <w:spacing w:line="360" w:lineRule="auto"/>
        <w:jc w:val="both"/>
        <w:rPr>
          <w:rFonts w:ascii="Times New Roman" w:hAnsi="Times New Roman" w:cs="Times New Roman"/>
          <w:sz w:val="28"/>
          <w:szCs w:val="28"/>
        </w:rPr>
      </w:pPr>
    </w:p>
    <w:p w:rsidR="00102F9A" w:rsidRDefault="00102F9A" w:rsidP="00CD046F">
      <w:pPr>
        <w:spacing w:line="360" w:lineRule="auto"/>
        <w:jc w:val="both"/>
        <w:rPr>
          <w:rFonts w:ascii="Times New Roman" w:hAnsi="Times New Roman" w:cs="Times New Roman"/>
          <w:sz w:val="28"/>
          <w:szCs w:val="28"/>
        </w:rPr>
      </w:pPr>
    </w:p>
    <w:p w:rsidR="00102F9A" w:rsidRDefault="00102F9A" w:rsidP="00CD046F">
      <w:pPr>
        <w:spacing w:line="360" w:lineRule="auto"/>
        <w:jc w:val="both"/>
        <w:rPr>
          <w:rFonts w:ascii="Times New Roman" w:hAnsi="Times New Roman" w:cs="Times New Roman"/>
          <w:sz w:val="28"/>
          <w:szCs w:val="28"/>
        </w:rPr>
      </w:pPr>
    </w:p>
    <w:p w:rsidR="0000522C" w:rsidRDefault="0000522C" w:rsidP="002E18EB">
      <w:pPr>
        <w:spacing w:line="360" w:lineRule="auto"/>
        <w:rPr>
          <w:rFonts w:ascii="Times New Roman" w:hAnsi="Times New Roman" w:cs="Times New Roman"/>
          <w:sz w:val="28"/>
          <w:szCs w:val="28"/>
        </w:rPr>
      </w:pPr>
    </w:p>
    <w:p w:rsidR="002E18EB" w:rsidRPr="004517DE" w:rsidRDefault="002E18EB" w:rsidP="002E18EB">
      <w:pPr>
        <w:spacing w:line="360" w:lineRule="auto"/>
        <w:rPr>
          <w:rFonts w:ascii="Times New Roman" w:hAnsi="Times New Roman" w:cs="Times New Roman"/>
          <w:b/>
          <w:color w:val="auto"/>
          <w:sz w:val="28"/>
          <w:szCs w:val="28"/>
        </w:rPr>
      </w:pPr>
    </w:p>
    <w:p w:rsidR="002003BD" w:rsidRPr="004517DE" w:rsidRDefault="002003BD" w:rsidP="002E18EB">
      <w:pPr>
        <w:spacing w:line="360" w:lineRule="auto"/>
        <w:rPr>
          <w:rFonts w:ascii="Times New Roman" w:hAnsi="Times New Roman" w:cs="Times New Roman"/>
          <w:b/>
          <w:color w:val="auto"/>
          <w:sz w:val="28"/>
          <w:szCs w:val="28"/>
        </w:rPr>
      </w:pPr>
    </w:p>
    <w:p w:rsidR="002003BD" w:rsidRPr="004517DE" w:rsidRDefault="002003BD" w:rsidP="002E18EB">
      <w:pPr>
        <w:spacing w:line="360" w:lineRule="auto"/>
        <w:rPr>
          <w:rFonts w:ascii="Times New Roman" w:hAnsi="Times New Roman" w:cs="Times New Roman"/>
          <w:b/>
          <w:color w:val="auto"/>
          <w:sz w:val="28"/>
          <w:szCs w:val="28"/>
        </w:rPr>
      </w:pPr>
    </w:p>
    <w:p w:rsidR="002003BD" w:rsidRPr="004517DE" w:rsidRDefault="002003BD" w:rsidP="002E18EB">
      <w:pPr>
        <w:spacing w:line="360" w:lineRule="auto"/>
        <w:rPr>
          <w:rFonts w:ascii="Times New Roman" w:hAnsi="Times New Roman" w:cs="Times New Roman"/>
          <w:b/>
          <w:color w:val="auto"/>
          <w:sz w:val="28"/>
          <w:szCs w:val="28"/>
        </w:rPr>
      </w:pPr>
    </w:p>
    <w:p w:rsidR="002003BD" w:rsidRPr="004517DE" w:rsidRDefault="002003BD" w:rsidP="002E18EB">
      <w:pPr>
        <w:spacing w:line="360" w:lineRule="auto"/>
        <w:rPr>
          <w:rFonts w:ascii="Times New Roman" w:hAnsi="Times New Roman" w:cs="Times New Roman"/>
          <w:b/>
          <w:color w:val="auto"/>
          <w:sz w:val="28"/>
          <w:szCs w:val="28"/>
        </w:rPr>
      </w:pPr>
    </w:p>
    <w:p w:rsidR="002003BD" w:rsidRPr="004517DE" w:rsidRDefault="002003BD" w:rsidP="002E18EB">
      <w:pPr>
        <w:spacing w:line="360" w:lineRule="auto"/>
        <w:rPr>
          <w:rFonts w:ascii="Times New Roman" w:hAnsi="Times New Roman" w:cs="Times New Roman"/>
          <w:b/>
          <w:color w:val="auto"/>
          <w:sz w:val="28"/>
          <w:szCs w:val="28"/>
        </w:rPr>
      </w:pPr>
    </w:p>
    <w:p w:rsidR="002003BD" w:rsidRPr="004517DE" w:rsidRDefault="002003BD" w:rsidP="002E18EB">
      <w:pPr>
        <w:spacing w:line="360" w:lineRule="auto"/>
        <w:rPr>
          <w:rFonts w:ascii="Times New Roman" w:hAnsi="Times New Roman" w:cs="Times New Roman"/>
          <w:b/>
          <w:color w:val="auto"/>
          <w:sz w:val="28"/>
          <w:szCs w:val="28"/>
        </w:rPr>
      </w:pPr>
    </w:p>
    <w:p w:rsidR="002003BD" w:rsidRPr="004517DE" w:rsidRDefault="002003BD" w:rsidP="002E18EB">
      <w:pPr>
        <w:spacing w:line="360" w:lineRule="auto"/>
        <w:rPr>
          <w:rFonts w:ascii="Times New Roman" w:hAnsi="Times New Roman" w:cs="Times New Roman"/>
          <w:b/>
          <w:color w:val="auto"/>
          <w:sz w:val="28"/>
          <w:szCs w:val="28"/>
        </w:rPr>
      </w:pPr>
    </w:p>
    <w:p w:rsidR="002003BD" w:rsidRPr="004517DE" w:rsidRDefault="002003BD" w:rsidP="002E18EB">
      <w:pPr>
        <w:spacing w:line="360" w:lineRule="auto"/>
        <w:rPr>
          <w:rFonts w:ascii="Times New Roman" w:hAnsi="Times New Roman" w:cs="Times New Roman"/>
          <w:b/>
          <w:color w:val="auto"/>
          <w:sz w:val="28"/>
          <w:szCs w:val="28"/>
        </w:rPr>
      </w:pPr>
    </w:p>
    <w:p w:rsidR="002003BD" w:rsidRPr="004517DE" w:rsidRDefault="002003BD" w:rsidP="002E18EB">
      <w:pPr>
        <w:spacing w:line="360" w:lineRule="auto"/>
        <w:rPr>
          <w:rFonts w:ascii="Times New Roman" w:hAnsi="Times New Roman" w:cs="Times New Roman"/>
          <w:b/>
          <w:color w:val="auto"/>
          <w:sz w:val="28"/>
          <w:szCs w:val="28"/>
        </w:rPr>
      </w:pPr>
    </w:p>
    <w:p w:rsidR="002003BD" w:rsidRPr="004517DE" w:rsidRDefault="002003BD" w:rsidP="002E18EB">
      <w:pPr>
        <w:spacing w:line="360" w:lineRule="auto"/>
        <w:rPr>
          <w:rFonts w:ascii="Times New Roman" w:hAnsi="Times New Roman" w:cs="Times New Roman"/>
          <w:b/>
          <w:color w:val="auto"/>
          <w:sz w:val="28"/>
          <w:szCs w:val="28"/>
        </w:rPr>
      </w:pPr>
    </w:p>
    <w:p w:rsidR="002003BD" w:rsidRPr="004517DE" w:rsidRDefault="002003BD" w:rsidP="002E18EB">
      <w:pPr>
        <w:spacing w:line="360" w:lineRule="auto"/>
        <w:rPr>
          <w:rFonts w:ascii="Times New Roman" w:hAnsi="Times New Roman" w:cs="Times New Roman"/>
          <w:b/>
          <w:color w:val="auto"/>
          <w:sz w:val="28"/>
          <w:szCs w:val="28"/>
        </w:rPr>
      </w:pPr>
    </w:p>
    <w:p w:rsidR="002003BD" w:rsidRPr="004517DE" w:rsidRDefault="002003BD" w:rsidP="002E18EB">
      <w:pPr>
        <w:spacing w:line="360" w:lineRule="auto"/>
        <w:rPr>
          <w:rFonts w:ascii="Times New Roman" w:hAnsi="Times New Roman" w:cs="Times New Roman"/>
          <w:b/>
          <w:color w:val="auto"/>
          <w:sz w:val="28"/>
          <w:szCs w:val="28"/>
        </w:rPr>
      </w:pPr>
    </w:p>
    <w:p w:rsidR="002003BD" w:rsidRPr="004517DE" w:rsidRDefault="002003BD" w:rsidP="002E18EB">
      <w:pPr>
        <w:spacing w:line="360" w:lineRule="auto"/>
        <w:rPr>
          <w:rFonts w:ascii="Times New Roman" w:hAnsi="Times New Roman" w:cs="Times New Roman"/>
          <w:b/>
          <w:color w:val="auto"/>
          <w:sz w:val="28"/>
          <w:szCs w:val="28"/>
        </w:rPr>
      </w:pPr>
    </w:p>
    <w:p w:rsidR="00102F9A" w:rsidRPr="006261FF" w:rsidRDefault="00102F9A" w:rsidP="00102F9A">
      <w:pPr>
        <w:spacing w:line="360" w:lineRule="auto"/>
        <w:jc w:val="center"/>
        <w:rPr>
          <w:rFonts w:ascii="Times New Roman" w:hAnsi="Times New Roman" w:cs="Times New Roman"/>
          <w:b/>
          <w:color w:val="auto"/>
          <w:sz w:val="28"/>
          <w:szCs w:val="28"/>
        </w:rPr>
      </w:pPr>
      <w:r w:rsidRPr="006261FF">
        <w:rPr>
          <w:rFonts w:ascii="Times New Roman" w:hAnsi="Times New Roman" w:cs="Times New Roman"/>
          <w:b/>
          <w:color w:val="auto"/>
          <w:sz w:val="28"/>
          <w:szCs w:val="28"/>
        </w:rPr>
        <w:lastRenderedPageBreak/>
        <w:t>РОЗДІЛ 6</w:t>
      </w:r>
    </w:p>
    <w:p w:rsidR="00102F9A" w:rsidRPr="003700F7" w:rsidRDefault="00102F9A" w:rsidP="00102F9A">
      <w:pPr>
        <w:spacing w:line="360" w:lineRule="auto"/>
        <w:jc w:val="center"/>
        <w:rPr>
          <w:rFonts w:ascii="Times New Roman" w:hAnsi="Times New Roman" w:cs="Times New Roman"/>
          <w:b/>
          <w:caps/>
          <w:color w:val="auto"/>
          <w:sz w:val="28"/>
          <w:szCs w:val="28"/>
        </w:rPr>
      </w:pPr>
      <w:r w:rsidRPr="003700F7">
        <w:rPr>
          <w:rFonts w:ascii="Times New Roman" w:hAnsi="Times New Roman" w:cs="Times New Roman"/>
          <w:b/>
          <w:caps/>
          <w:color w:val="auto"/>
          <w:sz w:val="28"/>
          <w:szCs w:val="28"/>
        </w:rPr>
        <w:t>Охорона праці в галузі</w:t>
      </w:r>
    </w:p>
    <w:p w:rsidR="00102F9A" w:rsidRPr="006261FF" w:rsidRDefault="00102F9A" w:rsidP="00102F9A">
      <w:pPr>
        <w:spacing w:line="360" w:lineRule="auto"/>
        <w:jc w:val="both"/>
        <w:rPr>
          <w:rFonts w:ascii="Times New Roman" w:hAnsi="Times New Roman" w:cs="Times New Roman"/>
          <w:b/>
          <w:color w:val="auto"/>
          <w:sz w:val="28"/>
          <w:szCs w:val="28"/>
        </w:rPr>
      </w:pPr>
    </w:p>
    <w:p w:rsidR="00102F9A" w:rsidRPr="006261FF" w:rsidRDefault="00102F9A" w:rsidP="00102F9A">
      <w:pPr>
        <w:spacing w:line="360" w:lineRule="auto"/>
        <w:ind w:firstLine="708"/>
        <w:jc w:val="both"/>
        <w:rPr>
          <w:rFonts w:ascii="Times New Roman" w:hAnsi="Times New Roman" w:cs="Times New Roman"/>
          <w:b/>
          <w:color w:val="auto"/>
          <w:sz w:val="28"/>
          <w:szCs w:val="28"/>
        </w:rPr>
      </w:pPr>
      <w:r w:rsidRPr="006261FF">
        <w:rPr>
          <w:rFonts w:ascii="Times New Roman" w:hAnsi="Times New Roman" w:cs="Times New Roman"/>
          <w:b/>
          <w:color w:val="auto"/>
          <w:sz w:val="28"/>
          <w:szCs w:val="28"/>
        </w:rPr>
        <w:t>6.1. Організація охорони праці на підприємстві</w:t>
      </w:r>
    </w:p>
    <w:p w:rsidR="00102F9A" w:rsidRPr="00AE6A21" w:rsidRDefault="00102F9A" w:rsidP="00102F9A">
      <w:pPr>
        <w:spacing w:line="360" w:lineRule="auto"/>
        <w:ind w:firstLine="708"/>
        <w:jc w:val="both"/>
        <w:rPr>
          <w:rFonts w:ascii="Times New Roman" w:hAnsi="Times New Roman" w:cs="Times New Roman"/>
          <w:b/>
          <w:color w:val="auto"/>
          <w:sz w:val="28"/>
          <w:szCs w:val="28"/>
        </w:rPr>
      </w:pPr>
    </w:p>
    <w:p w:rsidR="00102F9A" w:rsidRPr="00734263" w:rsidRDefault="00102F9A" w:rsidP="00102F9A">
      <w:pPr>
        <w:spacing w:line="360" w:lineRule="auto"/>
        <w:ind w:firstLine="708"/>
        <w:jc w:val="both"/>
        <w:rPr>
          <w:rFonts w:ascii="Times New Roman" w:hAnsi="Times New Roman" w:cs="Times New Roman"/>
          <w:color w:val="auto"/>
          <w:sz w:val="28"/>
          <w:szCs w:val="28"/>
          <w:lang w:val="ru-RU"/>
        </w:rPr>
      </w:pPr>
      <w:r w:rsidRPr="00AE6A21">
        <w:rPr>
          <w:rFonts w:ascii="Times New Roman" w:hAnsi="Times New Roman" w:cs="Times New Roman"/>
          <w:color w:val="auto"/>
          <w:sz w:val="28"/>
          <w:szCs w:val="28"/>
        </w:rPr>
        <w:t>Створення системи охорони праці на підприємстві передбачене Законом</w:t>
      </w:r>
      <w:r w:rsidR="00734263">
        <w:rPr>
          <w:rFonts w:ascii="Times New Roman" w:hAnsi="Times New Roman" w:cs="Times New Roman"/>
          <w:color w:val="auto"/>
          <w:sz w:val="28"/>
          <w:szCs w:val="28"/>
        </w:rPr>
        <w:t xml:space="preserve"> України «Про охорону праці»</w:t>
      </w:r>
      <w:r>
        <w:rPr>
          <w:rFonts w:ascii="Times New Roman" w:hAnsi="Times New Roman" w:cs="Times New Roman"/>
          <w:color w:val="auto"/>
          <w:sz w:val="28"/>
          <w:szCs w:val="28"/>
        </w:rPr>
        <w:t xml:space="preserve"> [</w:t>
      </w:r>
      <w:r w:rsidR="00CE3EBC" w:rsidRPr="00CE3EBC">
        <w:rPr>
          <w:rFonts w:ascii="Times New Roman" w:hAnsi="Times New Roman" w:cs="Times New Roman"/>
          <w:color w:val="auto"/>
          <w:sz w:val="28"/>
          <w:szCs w:val="28"/>
          <w:lang w:val="ru-RU"/>
        </w:rPr>
        <w:t>82</w:t>
      </w:r>
      <w:r w:rsidRPr="00AE6A21">
        <w:rPr>
          <w:rFonts w:ascii="Times New Roman" w:hAnsi="Times New Roman" w:cs="Times New Roman"/>
          <w:color w:val="auto"/>
          <w:sz w:val="28"/>
          <w:szCs w:val="28"/>
        </w:rPr>
        <w:t>]</w:t>
      </w:r>
      <w:r w:rsidR="00734263" w:rsidRPr="00734263">
        <w:rPr>
          <w:rFonts w:ascii="Times New Roman" w:hAnsi="Times New Roman" w:cs="Times New Roman"/>
          <w:color w:val="auto"/>
          <w:sz w:val="28"/>
          <w:szCs w:val="28"/>
          <w:lang w:val="ru-RU"/>
        </w:rPr>
        <w:t>.</w:t>
      </w:r>
      <w:r w:rsidRPr="00AE6A21">
        <w:rPr>
          <w:rFonts w:ascii="Times New Roman" w:hAnsi="Times New Roman" w:cs="Times New Roman"/>
          <w:color w:val="auto"/>
          <w:sz w:val="28"/>
          <w:szCs w:val="28"/>
        </w:rPr>
        <w:t xml:space="preserve"> У загальному, законодавство про охорону праці складається з цього Закону, Кодексу законів про працю України, Закону України "Про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та прийнятих відповідно до н</w:t>
      </w:r>
      <w:r w:rsidR="00734263">
        <w:rPr>
          <w:rFonts w:ascii="Times New Roman" w:hAnsi="Times New Roman" w:cs="Times New Roman"/>
          <w:color w:val="auto"/>
          <w:sz w:val="28"/>
          <w:szCs w:val="28"/>
        </w:rPr>
        <w:t>их нормативно-правових актів</w:t>
      </w:r>
      <w:r w:rsidR="00734263" w:rsidRPr="00734263">
        <w:rPr>
          <w:rFonts w:ascii="Times New Roman" w:hAnsi="Times New Roman" w:cs="Times New Roman"/>
          <w:color w:val="auto"/>
          <w:sz w:val="28"/>
          <w:szCs w:val="28"/>
          <w:lang w:val="ru-RU"/>
        </w:rPr>
        <w:t xml:space="preserve"> </w:t>
      </w:r>
      <w:r>
        <w:rPr>
          <w:rFonts w:ascii="Times New Roman" w:hAnsi="Times New Roman" w:cs="Times New Roman"/>
          <w:color w:val="auto"/>
          <w:sz w:val="28"/>
          <w:szCs w:val="28"/>
        </w:rPr>
        <w:t>[</w:t>
      </w:r>
      <w:r w:rsidR="00CE3EBC">
        <w:rPr>
          <w:rFonts w:ascii="Times New Roman" w:hAnsi="Times New Roman" w:cs="Times New Roman"/>
          <w:color w:val="auto"/>
          <w:sz w:val="28"/>
          <w:szCs w:val="28"/>
          <w:lang w:val="ru-RU"/>
        </w:rPr>
        <w:t>1</w:t>
      </w:r>
      <w:r w:rsidR="00CE3EBC" w:rsidRPr="00CE3EBC">
        <w:rPr>
          <w:rFonts w:ascii="Times New Roman" w:hAnsi="Times New Roman" w:cs="Times New Roman"/>
          <w:color w:val="auto"/>
          <w:sz w:val="28"/>
          <w:szCs w:val="28"/>
          <w:lang w:val="ru-RU"/>
        </w:rPr>
        <w:t>05</w:t>
      </w:r>
      <w:r w:rsidRPr="00AE6A21">
        <w:rPr>
          <w:rFonts w:ascii="Times New Roman" w:hAnsi="Times New Roman" w:cs="Times New Roman"/>
          <w:color w:val="auto"/>
          <w:sz w:val="28"/>
          <w:szCs w:val="28"/>
        </w:rPr>
        <w:t>]</w:t>
      </w:r>
      <w:r w:rsidR="00734263" w:rsidRPr="00734263">
        <w:rPr>
          <w:rFonts w:ascii="Times New Roman" w:hAnsi="Times New Roman" w:cs="Times New Roman"/>
          <w:color w:val="auto"/>
          <w:sz w:val="28"/>
          <w:szCs w:val="28"/>
          <w:lang w:val="ru-RU"/>
        </w:rPr>
        <w:t>.</w:t>
      </w:r>
    </w:p>
    <w:p w:rsidR="00102F9A" w:rsidRPr="00AE6A21" w:rsidRDefault="00102F9A" w:rsidP="00102F9A">
      <w:pPr>
        <w:spacing w:line="360" w:lineRule="auto"/>
        <w:ind w:firstLine="708"/>
        <w:jc w:val="both"/>
        <w:rPr>
          <w:rFonts w:ascii="Times New Roman" w:hAnsi="Times New Roman" w:cs="Times New Roman"/>
          <w:color w:val="auto"/>
          <w:sz w:val="28"/>
          <w:szCs w:val="28"/>
        </w:rPr>
      </w:pPr>
      <w:r w:rsidRPr="00AE6A21">
        <w:rPr>
          <w:rFonts w:ascii="Times New Roman" w:hAnsi="Times New Roman" w:cs="Times New Roman"/>
          <w:color w:val="auto"/>
          <w:sz w:val="28"/>
          <w:szCs w:val="28"/>
        </w:rPr>
        <w:t>Служба охорони праці входить до структури підприємства, організації або установи як одна з основних виробничо-технічних служб. Ліквідація цієї служби допускається лише у випадку ліквідації самого підприємства.</w:t>
      </w:r>
    </w:p>
    <w:p w:rsidR="00102F9A" w:rsidRPr="00AE6A21" w:rsidRDefault="00102F9A" w:rsidP="00102F9A">
      <w:pPr>
        <w:spacing w:line="360" w:lineRule="auto"/>
        <w:ind w:firstLine="708"/>
        <w:jc w:val="both"/>
        <w:rPr>
          <w:rFonts w:ascii="Times New Roman" w:hAnsi="Times New Roman" w:cs="Times New Roman"/>
          <w:color w:val="auto"/>
          <w:sz w:val="28"/>
          <w:szCs w:val="28"/>
        </w:rPr>
      </w:pPr>
      <w:r w:rsidRPr="00AE6A21">
        <w:rPr>
          <w:rFonts w:ascii="Times New Roman" w:hAnsi="Times New Roman" w:cs="Times New Roman"/>
          <w:color w:val="auto"/>
          <w:sz w:val="28"/>
          <w:szCs w:val="28"/>
        </w:rPr>
        <w:t xml:space="preserve">Служба охорони праці підпорядковується безпосередньо роботодавцю і залежно від кількості працівників може функціонувати як самостійний структурний підрозділ або у вигляді одного співробітника, у тому числі й за сумісництвом. Комплектується служба фахівцями, що мають вищу освіту і стаж роботи за профілем цього виробництва не менше трьох років. </w:t>
      </w:r>
    </w:p>
    <w:p w:rsidR="00102F9A" w:rsidRPr="00AE6A21" w:rsidRDefault="00102F9A" w:rsidP="00102F9A">
      <w:pPr>
        <w:spacing w:line="360" w:lineRule="auto"/>
        <w:ind w:firstLine="708"/>
        <w:jc w:val="both"/>
        <w:rPr>
          <w:rFonts w:ascii="Times New Roman" w:hAnsi="Times New Roman" w:cs="Times New Roman"/>
          <w:color w:val="auto"/>
          <w:sz w:val="28"/>
          <w:szCs w:val="28"/>
        </w:rPr>
      </w:pPr>
      <w:r w:rsidRPr="00AE6A21">
        <w:rPr>
          <w:rFonts w:ascii="Times New Roman" w:hAnsi="Times New Roman" w:cs="Times New Roman"/>
          <w:color w:val="auto"/>
          <w:sz w:val="28"/>
          <w:szCs w:val="28"/>
        </w:rPr>
        <w:t xml:space="preserve">Координація робіт у галузі охорони праці здійснюється шляхом розподілу обов'язків і порядком взаємодії осіб, структурних підрозділів і служб, що </w:t>
      </w:r>
      <w:r w:rsidR="00D03875">
        <w:rPr>
          <w:rFonts w:ascii="Times New Roman" w:hAnsi="Times New Roman" w:cs="Times New Roman"/>
          <w:color w:val="auto"/>
          <w:sz w:val="28"/>
          <w:szCs w:val="28"/>
        </w:rPr>
        <w:t>беруть участь у реалізації завдань</w:t>
      </w:r>
      <w:r w:rsidRPr="00AE6A21">
        <w:rPr>
          <w:rFonts w:ascii="Times New Roman" w:hAnsi="Times New Roman" w:cs="Times New Roman"/>
          <w:color w:val="auto"/>
          <w:sz w:val="28"/>
          <w:szCs w:val="28"/>
        </w:rPr>
        <w:t xml:space="preserve"> СУОПП, а також прийняття ними рішень і їх реалізацію. До таких рішень належать накази, розпорядження, вказівки тощо.</w:t>
      </w:r>
    </w:p>
    <w:p w:rsidR="00102F9A" w:rsidRPr="00734263" w:rsidRDefault="00102F9A" w:rsidP="00102F9A">
      <w:pPr>
        <w:spacing w:line="360" w:lineRule="auto"/>
        <w:ind w:firstLine="708"/>
        <w:jc w:val="both"/>
        <w:rPr>
          <w:rFonts w:ascii="Times New Roman" w:hAnsi="Times New Roman" w:cs="Times New Roman"/>
          <w:color w:val="auto"/>
          <w:sz w:val="28"/>
          <w:szCs w:val="28"/>
        </w:rPr>
      </w:pPr>
      <w:r w:rsidRPr="00AE6A21">
        <w:rPr>
          <w:rFonts w:ascii="Times New Roman" w:hAnsi="Times New Roman" w:cs="Times New Roman"/>
          <w:color w:val="auto"/>
          <w:sz w:val="28"/>
          <w:szCs w:val="28"/>
        </w:rPr>
        <w:t>В управлінні охороною праці, крім штатних посадових осіб і структурних підрозділів, бере участь також і комісія з питань охорони праці, створена рішенням трудового колективу і профспілкової організації, а також уповноважені трудових колективів структур</w:t>
      </w:r>
      <w:r w:rsidR="00734263">
        <w:rPr>
          <w:rFonts w:ascii="Times New Roman" w:hAnsi="Times New Roman" w:cs="Times New Roman"/>
          <w:color w:val="auto"/>
          <w:sz w:val="28"/>
          <w:szCs w:val="28"/>
        </w:rPr>
        <w:t>них підрозділів підприємства</w:t>
      </w:r>
      <w:r>
        <w:rPr>
          <w:rFonts w:ascii="Times New Roman" w:hAnsi="Times New Roman" w:cs="Times New Roman"/>
          <w:color w:val="auto"/>
          <w:sz w:val="28"/>
          <w:szCs w:val="28"/>
        </w:rPr>
        <w:t xml:space="preserve"> [</w:t>
      </w:r>
      <w:r w:rsidR="00CE3EBC" w:rsidRPr="00CE3EBC">
        <w:rPr>
          <w:rFonts w:ascii="Times New Roman" w:hAnsi="Times New Roman" w:cs="Times New Roman"/>
          <w:color w:val="auto"/>
          <w:sz w:val="28"/>
          <w:szCs w:val="28"/>
        </w:rPr>
        <w:t>74</w:t>
      </w:r>
      <w:r w:rsidRPr="00AE6A21">
        <w:rPr>
          <w:rFonts w:ascii="Times New Roman" w:hAnsi="Times New Roman" w:cs="Times New Roman"/>
          <w:color w:val="auto"/>
          <w:sz w:val="28"/>
          <w:szCs w:val="28"/>
        </w:rPr>
        <w:t>]</w:t>
      </w:r>
      <w:r w:rsidR="00734263" w:rsidRPr="00734263">
        <w:rPr>
          <w:rFonts w:ascii="Times New Roman" w:hAnsi="Times New Roman" w:cs="Times New Roman"/>
          <w:color w:val="auto"/>
          <w:sz w:val="28"/>
          <w:szCs w:val="28"/>
        </w:rPr>
        <w:t>.</w:t>
      </w:r>
    </w:p>
    <w:p w:rsidR="00102F9A" w:rsidRDefault="00102F9A" w:rsidP="00102F9A">
      <w:pPr>
        <w:spacing w:line="36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На рис. 6.1</w:t>
      </w:r>
      <w:r w:rsidRPr="00AE6A21">
        <w:rPr>
          <w:rFonts w:ascii="Times New Roman" w:hAnsi="Times New Roman" w:cs="Times New Roman"/>
          <w:color w:val="auto"/>
          <w:sz w:val="28"/>
          <w:szCs w:val="28"/>
        </w:rPr>
        <w:t xml:space="preserve"> показано загальну схему управління охороною праці в масштабах одного підприємства з функціями й завданнями в с</w:t>
      </w:r>
      <w:r>
        <w:rPr>
          <w:rFonts w:ascii="Times New Roman" w:hAnsi="Times New Roman" w:cs="Times New Roman"/>
          <w:color w:val="auto"/>
          <w:sz w:val="28"/>
          <w:szCs w:val="28"/>
        </w:rPr>
        <w:t>праві охорони праці [</w:t>
      </w:r>
      <w:r w:rsidR="00087108" w:rsidRPr="00087108">
        <w:rPr>
          <w:rFonts w:ascii="Times New Roman" w:hAnsi="Times New Roman" w:cs="Times New Roman"/>
          <w:color w:val="auto"/>
          <w:sz w:val="28"/>
          <w:szCs w:val="28"/>
          <w:lang w:val="ru-RU"/>
        </w:rPr>
        <w:t>4</w:t>
      </w:r>
      <w:r w:rsidR="00CE3EBC" w:rsidRPr="00CE3EBC">
        <w:rPr>
          <w:rFonts w:ascii="Times New Roman" w:hAnsi="Times New Roman" w:cs="Times New Roman"/>
          <w:color w:val="auto"/>
          <w:sz w:val="28"/>
          <w:szCs w:val="28"/>
          <w:lang w:val="ru-RU"/>
        </w:rPr>
        <w:t>8</w:t>
      </w:r>
      <w:r>
        <w:rPr>
          <w:rFonts w:ascii="Times New Roman" w:hAnsi="Times New Roman" w:cs="Times New Roman"/>
          <w:color w:val="auto"/>
          <w:sz w:val="28"/>
          <w:szCs w:val="28"/>
        </w:rPr>
        <w:t>, с. 110].</w:t>
      </w:r>
    </w:p>
    <w:p w:rsidR="00D03875" w:rsidRDefault="00D03875" w:rsidP="00102F9A">
      <w:pPr>
        <w:spacing w:line="360" w:lineRule="auto"/>
        <w:ind w:firstLine="708"/>
        <w:jc w:val="both"/>
        <w:rPr>
          <w:rFonts w:ascii="Times New Roman" w:hAnsi="Times New Roman" w:cs="Times New Roman"/>
          <w:color w:val="auto"/>
          <w:sz w:val="28"/>
          <w:szCs w:val="28"/>
        </w:rPr>
      </w:pPr>
    </w:p>
    <w:p w:rsidR="00102F9A" w:rsidRDefault="00102F9A" w:rsidP="00102F9A">
      <w:pPr>
        <w:spacing w:line="360" w:lineRule="auto"/>
        <w:jc w:val="both"/>
        <w:rPr>
          <w:sz w:val="21"/>
          <w:szCs w:val="21"/>
        </w:rPr>
      </w:pPr>
      <w:r>
        <w:rPr>
          <w:noProof/>
          <w:sz w:val="21"/>
          <w:szCs w:val="21"/>
          <w:lang w:val="ru-RU" w:eastAsia="ru-RU"/>
        </w:rPr>
        <w:drawing>
          <wp:inline distT="0" distB="0" distL="0" distR="0" wp14:anchorId="306D7661" wp14:editId="72633D54">
            <wp:extent cx="5772150" cy="5943600"/>
            <wp:effectExtent l="19050" t="0" r="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772150" cy="5943600"/>
                    </a:xfrm>
                    <a:prstGeom prst="rect">
                      <a:avLst/>
                    </a:prstGeom>
                    <a:noFill/>
                    <a:ln w="9525">
                      <a:noFill/>
                      <a:miter lim="800000"/>
                      <a:headEnd/>
                      <a:tailEnd/>
                    </a:ln>
                  </pic:spPr>
                </pic:pic>
              </a:graphicData>
            </a:graphic>
          </wp:inline>
        </w:drawing>
      </w:r>
    </w:p>
    <w:p w:rsidR="00741D5D" w:rsidRDefault="00741D5D" w:rsidP="00741D5D">
      <w:pPr>
        <w:spacing w:line="360" w:lineRule="auto"/>
        <w:ind w:firstLine="708"/>
        <w:jc w:val="center"/>
        <w:rPr>
          <w:rFonts w:ascii="Times New Roman" w:hAnsi="Times New Roman" w:cs="Times New Roman"/>
          <w:sz w:val="28"/>
          <w:szCs w:val="28"/>
        </w:rPr>
      </w:pPr>
    </w:p>
    <w:p w:rsidR="00102F9A" w:rsidRPr="00DC5645" w:rsidRDefault="00115D54" w:rsidP="00115D54">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6.1.</w:t>
      </w:r>
      <w:r w:rsidR="00102F9A" w:rsidRPr="00DC5645">
        <w:rPr>
          <w:rFonts w:ascii="Times New Roman" w:hAnsi="Times New Roman" w:cs="Times New Roman"/>
          <w:sz w:val="28"/>
          <w:szCs w:val="28"/>
        </w:rPr>
        <w:t xml:space="preserve"> Схема управління охороною праці на підприємстві</w:t>
      </w:r>
    </w:p>
    <w:p w:rsidR="00102F9A" w:rsidRPr="006261FF" w:rsidRDefault="00102F9A" w:rsidP="00102F9A">
      <w:pPr>
        <w:spacing w:line="360" w:lineRule="auto"/>
        <w:jc w:val="both"/>
        <w:rPr>
          <w:rFonts w:ascii="Times New Roman" w:hAnsi="Times New Roman" w:cs="Times New Roman"/>
          <w:color w:val="auto"/>
          <w:sz w:val="28"/>
          <w:szCs w:val="28"/>
        </w:rPr>
      </w:pPr>
    </w:p>
    <w:p w:rsidR="00102F9A" w:rsidRPr="00087108" w:rsidRDefault="00102F9A" w:rsidP="00102F9A">
      <w:pPr>
        <w:spacing w:line="360" w:lineRule="auto"/>
        <w:ind w:firstLine="708"/>
        <w:jc w:val="both"/>
        <w:rPr>
          <w:rFonts w:ascii="Times New Roman" w:hAnsi="Times New Roman" w:cs="Times New Roman"/>
          <w:color w:val="auto"/>
          <w:sz w:val="28"/>
          <w:szCs w:val="28"/>
        </w:rPr>
      </w:pPr>
      <w:r w:rsidRPr="00AE6A21">
        <w:rPr>
          <w:rFonts w:ascii="Times New Roman" w:hAnsi="Times New Roman" w:cs="Times New Roman"/>
          <w:color w:val="auto"/>
          <w:sz w:val="28"/>
          <w:szCs w:val="28"/>
        </w:rPr>
        <w:t>Роботодавець</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зобов</w:t>
      </w:r>
      <w:r w:rsidRPr="00DC5645">
        <w:rPr>
          <w:rFonts w:ascii="Times New Roman" w:hAnsi="Times New Roman" w:cs="Times New Roman"/>
          <w:color w:val="auto"/>
          <w:sz w:val="28"/>
          <w:szCs w:val="28"/>
        </w:rPr>
        <w:t>’</w:t>
      </w:r>
      <w:r w:rsidRPr="00AE6A21">
        <w:rPr>
          <w:rFonts w:ascii="Times New Roman" w:hAnsi="Times New Roman" w:cs="Times New Roman"/>
          <w:color w:val="auto"/>
          <w:sz w:val="28"/>
          <w:szCs w:val="28"/>
        </w:rPr>
        <w:t>язаний</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інформувати</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працівників</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або</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осіб</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уповноважених</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на</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здійснення</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громадського</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контролю</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за</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дотриманням</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вимог</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нормативно</w:t>
      </w:r>
      <w:r w:rsidRPr="00DC5645">
        <w:rPr>
          <w:rFonts w:ascii="Times New Roman" w:hAnsi="Times New Roman" w:cs="Times New Roman"/>
          <w:color w:val="auto"/>
          <w:sz w:val="28"/>
          <w:szCs w:val="28"/>
        </w:rPr>
        <w:t>-</w:t>
      </w:r>
      <w:r w:rsidRPr="00AE6A21">
        <w:rPr>
          <w:rFonts w:ascii="Times New Roman" w:hAnsi="Times New Roman" w:cs="Times New Roman"/>
          <w:color w:val="auto"/>
          <w:sz w:val="28"/>
          <w:szCs w:val="28"/>
        </w:rPr>
        <w:t>правових</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актів</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з</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охорони</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праці</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та</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Фонд</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соціального</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страхування</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lastRenderedPageBreak/>
        <w:t>від</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нещасних</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випадків</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про</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стан</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охорони</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праці</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причину</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аварій</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нещасних</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випадків</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і</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професійних</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захворювань</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і</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про</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заходи</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яких</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вжито</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для</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їх</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усунення</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та</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для</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забезпечення</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на</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підприємстві</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умов</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і</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безпеки</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праці</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на</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рівні</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нормативних</w:t>
      </w:r>
      <w:r w:rsidRPr="00DC5645">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вимог</w:t>
      </w:r>
      <w:r w:rsidR="00087108" w:rsidRPr="00087108">
        <w:rPr>
          <w:rFonts w:ascii="Times New Roman" w:hAnsi="Times New Roman" w:cs="Times New Roman"/>
          <w:color w:val="auto"/>
          <w:sz w:val="28"/>
          <w:szCs w:val="28"/>
        </w:rPr>
        <w:t xml:space="preserve"> </w:t>
      </w:r>
      <w:r w:rsidR="00087108">
        <w:rPr>
          <w:rFonts w:ascii="Times New Roman" w:hAnsi="Times New Roman" w:cs="Times New Roman"/>
          <w:color w:val="auto"/>
          <w:sz w:val="28"/>
          <w:szCs w:val="28"/>
        </w:rPr>
        <w:t>[</w:t>
      </w:r>
      <w:r w:rsidR="00CE3EBC">
        <w:rPr>
          <w:rFonts w:ascii="Times New Roman" w:hAnsi="Times New Roman" w:cs="Times New Roman"/>
          <w:color w:val="auto"/>
          <w:sz w:val="28"/>
          <w:szCs w:val="28"/>
        </w:rPr>
        <w:t>1</w:t>
      </w:r>
      <w:r w:rsidR="00CE3EBC" w:rsidRPr="00CE3EBC">
        <w:rPr>
          <w:rFonts w:ascii="Times New Roman" w:hAnsi="Times New Roman" w:cs="Times New Roman"/>
          <w:color w:val="auto"/>
          <w:sz w:val="28"/>
          <w:szCs w:val="28"/>
        </w:rPr>
        <w:t>18</w:t>
      </w:r>
      <w:r w:rsidRPr="00BE0A2A">
        <w:rPr>
          <w:rFonts w:ascii="Times New Roman" w:hAnsi="Times New Roman" w:cs="Times New Roman"/>
          <w:color w:val="auto"/>
          <w:sz w:val="28"/>
          <w:szCs w:val="28"/>
        </w:rPr>
        <w:t>]</w:t>
      </w:r>
      <w:r w:rsidR="00087108" w:rsidRPr="00087108">
        <w:rPr>
          <w:rFonts w:ascii="Times New Roman" w:hAnsi="Times New Roman" w:cs="Times New Roman"/>
          <w:color w:val="auto"/>
          <w:sz w:val="28"/>
          <w:szCs w:val="28"/>
        </w:rPr>
        <w:t>.</w:t>
      </w:r>
    </w:p>
    <w:p w:rsidR="00102F9A" w:rsidRPr="00087108" w:rsidRDefault="00102F9A" w:rsidP="00102F9A">
      <w:pPr>
        <w:spacing w:line="360" w:lineRule="auto"/>
        <w:ind w:firstLine="708"/>
        <w:jc w:val="both"/>
        <w:rPr>
          <w:rFonts w:ascii="Times New Roman" w:hAnsi="Times New Roman" w:cs="Times New Roman"/>
          <w:color w:val="auto"/>
          <w:sz w:val="28"/>
          <w:szCs w:val="28"/>
        </w:rPr>
      </w:pPr>
      <w:r w:rsidRPr="00AE6A21">
        <w:rPr>
          <w:rFonts w:ascii="Times New Roman" w:hAnsi="Times New Roman" w:cs="Times New Roman"/>
          <w:color w:val="auto"/>
          <w:sz w:val="28"/>
          <w:szCs w:val="28"/>
        </w:rPr>
        <w:t>Економічний</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механізм</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управління</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охороною</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праці</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повинен</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передбачати</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систему</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заохочень</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для</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тих</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працівників</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які</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сумлінно</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дотримуються</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вимог</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охорони</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праці</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не</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допускають</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порушень</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правил</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та</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норм</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особистої</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та</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колективної</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безпеки</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беруть</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активну</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творчу</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участь</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у</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здійсненні</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заходів</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щодо</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підвищення</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рівня</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охорони</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праці</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на</w:t>
      </w:r>
      <w:r w:rsidRPr="00BE0A2A">
        <w:rPr>
          <w:rFonts w:ascii="Times New Roman" w:hAnsi="Times New Roman" w:cs="Times New Roman"/>
          <w:color w:val="auto"/>
          <w:sz w:val="28"/>
          <w:szCs w:val="28"/>
        </w:rPr>
        <w:t xml:space="preserve"> </w:t>
      </w:r>
      <w:r w:rsidRPr="00AE6A21">
        <w:rPr>
          <w:rFonts w:ascii="Times New Roman" w:hAnsi="Times New Roman" w:cs="Times New Roman"/>
          <w:color w:val="auto"/>
          <w:sz w:val="28"/>
          <w:szCs w:val="28"/>
        </w:rPr>
        <w:t>підприємстві</w:t>
      </w:r>
      <w:r w:rsidR="00087108" w:rsidRPr="00087108">
        <w:rPr>
          <w:rFonts w:ascii="Times New Roman" w:hAnsi="Times New Roman" w:cs="Times New Roman"/>
          <w:color w:val="auto"/>
          <w:sz w:val="28"/>
          <w:szCs w:val="28"/>
        </w:rPr>
        <w:t xml:space="preserve"> </w:t>
      </w:r>
      <w:r w:rsidRPr="00087108">
        <w:rPr>
          <w:rFonts w:ascii="Times New Roman" w:hAnsi="Times New Roman" w:cs="Times New Roman"/>
          <w:color w:val="auto"/>
          <w:sz w:val="28"/>
          <w:szCs w:val="28"/>
        </w:rPr>
        <w:t>[</w:t>
      </w:r>
      <w:r w:rsidR="00203051">
        <w:rPr>
          <w:rFonts w:ascii="Times New Roman" w:hAnsi="Times New Roman" w:cs="Times New Roman"/>
          <w:color w:val="auto"/>
          <w:sz w:val="28"/>
          <w:szCs w:val="28"/>
        </w:rPr>
        <w:t>1</w:t>
      </w:r>
      <w:r w:rsidR="00203051" w:rsidRPr="00203051">
        <w:rPr>
          <w:rFonts w:ascii="Times New Roman" w:hAnsi="Times New Roman" w:cs="Times New Roman"/>
          <w:color w:val="auto"/>
          <w:sz w:val="28"/>
          <w:szCs w:val="28"/>
        </w:rPr>
        <w:t>11</w:t>
      </w:r>
      <w:r w:rsidRPr="00087108">
        <w:rPr>
          <w:rFonts w:ascii="Times New Roman" w:hAnsi="Times New Roman" w:cs="Times New Roman"/>
          <w:color w:val="auto"/>
          <w:sz w:val="28"/>
          <w:szCs w:val="28"/>
        </w:rPr>
        <w:t>]</w:t>
      </w:r>
      <w:r w:rsidR="00087108" w:rsidRPr="00087108">
        <w:rPr>
          <w:rFonts w:ascii="Times New Roman" w:hAnsi="Times New Roman" w:cs="Times New Roman"/>
          <w:color w:val="auto"/>
          <w:sz w:val="28"/>
          <w:szCs w:val="28"/>
        </w:rPr>
        <w:t>.</w:t>
      </w:r>
    </w:p>
    <w:p w:rsidR="00102F9A" w:rsidRPr="00087108" w:rsidRDefault="00102F9A" w:rsidP="00102F9A">
      <w:pPr>
        <w:tabs>
          <w:tab w:val="left" w:pos="3930"/>
        </w:tabs>
        <w:spacing w:line="360" w:lineRule="auto"/>
        <w:jc w:val="both"/>
        <w:rPr>
          <w:rFonts w:ascii="Times New Roman" w:hAnsi="Times New Roman" w:cs="Times New Roman"/>
          <w:color w:val="auto"/>
          <w:sz w:val="28"/>
          <w:szCs w:val="28"/>
        </w:rPr>
      </w:pPr>
      <w:r w:rsidRPr="00087108">
        <w:rPr>
          <w:rFonts w:ascii="Times New Roman" w:hAnsi="Times New Roman" w:cs="Times New Roman"/>
          <w:color w:val="auto"/>
          <w:sz w:val="28"/>
          <w:szCs w:val="28"/>
        </w:rPr>
        <w:tab/>
      </w:r>
    </w:p>
    <w:p w:rsidR="00102F9A" w:rsidRPr="006261FF" w:rsidRDefault="00102F9A" w:rsidP="00102F9A">
      <w:pPr>
        <w:spacing w:line="360" w:lineRule="auto"/>
        <w:ind w:firstLine="708"/>
        <w:jc w:val="both"/>
        <w:rPr>
          <w:rFonts w:ascii="Times New Roman" w:hAnsi="Times New Roman" w:cs="Times New Roman"/>
          <w:b/>
          <w:color w:val="auto"/>
          <w:sz w:val="28"/>
          <w:szCs w:val="28"/>
        </w:rPr>
      </w:pPr>
      <w:r w:rsidRPr="006261FF">
        <w:rPr>
          <w:rFonts w:ascii="Times New Roman" w:hAnsi="Times New Roman" w:cs="Times New Roman"/>
          <w:b/>
          <w:color w:val="auto"/>
          <w:sz w:val="28"/>
          <w:szCs w:val="28"/>
        </w:rPr>
        <w:t>6.2. Оцінка стану охорони праці на досліджуваному підприємстві</w:t>
      </w:r>
    </w:p>
    <w:p w:rsidR="00102F9A" w:rsidRPr="00AE6A21" w:rsidRDefault="00102F9A" w:rsidP="00102F9A">
      <w:pPr>
        <w:spacing w:line="360" w:lineRule="auto"/>
        <w:jc w:val="both"/>
        <w:rPr>
          <w:rFonts w:ascii="Times New Roman" w:hAnsi="Times New Roman" w:cs="Times New Roman"/>
          <w:color w:val="auto"/>
          <w:sz w:val="28"/>
          <w:szCs w:val="28"/>
        </w:rPr>
      </w:pPr>
    </w:p>
    <w:p w:rsidR="00102F9A" w:rsidRPr="00AE6A21" w:rsidRDefault="00102F9A" w:rsidP="00102F9A">
      <w:pPr>
        <w:autoSpaceDE w:val="0"/>
        <w:autoSpaceDN w:val="0"/>
        <w:adjustRightInd w:val="0"/>
        <w:spacing w:line="360" w:lineRule="auto"/>
        <w:ind w:firstLine="708"/>
        <w:jc w:val="both"/>
        <w:rPr>
          <w:rFonts w:ascii="Times New Roman" w:hAnsi="Times New Roman" w:cs="Times New Roman"/>
          <w:color w:val="auto"/>
          <w:sz w:val="28"/>
          <w:szCs w:val="28"/>
        </w:rPr>
      </w:pPr>
      <w:r w:rsidRPr="00AE6A21">
        <w:rPr>
          <w:rFonts w:ascii="Times New Roman" w:hAnsi="Times New Roman" w:cs="Times New Roman"/>
          <w:color w:val="auto"/>
          <w:sz w:val="28"/>
          <w:szCs w:val="28"/>
        </w:rPr>
        <w:t>Безпека – пріоритет кожного, хто працює в «Концерні Галнафтогаз». Адже тут відповідальні не лише за життя та здоров’я працівників, але й за безпеку усіх відвідувачів автозаправних комплексів. Галнафтогаз розвиває цей напрям, впроваджуючи найновіші досягнення в сфері технічного обладнання і приділяючи велику увагу навчанням персоналу автозаправних комплексів та нафтобаз. Задається стандарт безпеки на робочому місці і проводяться заходи з підвищення якості життя персоналу поза роботою.</w:t>
      </w:r>
    </w:p>
    <w:p w:rsidR="00102F9A" w:rsidRPr="00AE6A21" w:rsidRDefault="00102F9A" w:rsidP="00102F9A">
      <w:pPr>
        <w:autoSpaceDE w:val="0"/>
        <w:autoSpaceDN w:val="0"/>
        <w:adjustRightInd w:val="0"/>
        <w:spacing w:line="360" w:lineRule="auto"/>
        <w:ind w:firstLine="708"/>
        <w:jc w:val="both"/>
        <w:rPr>
          <w:rFonts w:ascii="Times New Roman" w:hAnsi="Times New Roman" w:cs="Times New Roman"/>
          <w:color w:val="auto"/>
          <w:sz w:val="28"/>
          <w:szCs w:val="28"/>
        </w:rPr>
      </w:pPr>
      <w:r w:rsidRPr="00AE6A21">
        <w:rPr>
          <w:rFonts w:ascii="Times New Roman" w:hAnsi="Times New Roman" w:cs="Times New Roman"/>
          <w:bCs/>
          <w:color w:val="auto"/>
          <w:sz w:val="28"/>
          <w:szCs w:val="28"/>
        </w:rPr>
        <w:t>Для цього в Компанії вдаються до наступних заходів:</w:t>
      </w:r>
    </w:p>
    <w:p w:rsidR="00102F9A" w:rsidRPr="00AE6A21" w:rsidRDefault="00102F9A" w:rsidP="00102F9A">
      <w:pPr>
        <w:autoSpaceDE w:val="0"/>
        <w:autoSpaceDN w:val="0"/>
        <w:adjustRightInd w:val="0"/>
        <w:spacing w:line="360" w:lineRule="auto"/>
        <w:ind w:firstLine="708"/>
        <w:jc w:val="both"/>
        <w:rPr>
          <w:rFonts w:ascii="Times New Roman" w:hAnsi="Times New Roman" w:cs="Times New Roman"/>
          <w:color w:val="auto"/>
          <w:sz w:val="28"/>
          <w:szCs w:val="28"/>
        </w:rPr>
      </w:pPr>
      <w:r w:rsidRPr="00AE6A21">
        <w:rPr>
          <w:rFonts w:ascii="Times New Roman" w:hAnsi="Times New Roman" w:cs="Times New Roman"/>
          <w:color w:val="auto"/>
          <w:sz w:val="28"/>
          <w:szCs w:val="28"/>
        </w:rPr>
        <w:t>- жорсткі критерії відбору устаткування для АЗК зумовлюють те, що АЗК «ОККО» обладнані найсучаснішим і найбезпечнішим обладнанням з існуючого на ринку. На  автозаправних комплексах і персонал, і клієнти почуваються у цілковитій безпеці;</w:t>
      </w:r>
    </w:p>
    <w:p w:rsidR="00102F9A" w:rsidRPr="00AE6A21" w:rsidRDefault="00102F9A" w:rsidP="00102F9A">
      <w:pPr>
        <w:autoSpaceDE w:val="0"/>
        <w:autoSpaceDN w:val="0"/>
        <w:adjustRightInd w:val="0"/>
        <w:spacing w:line="360" w:lineRule="auto"/>
        <w:ind w:firstLine="708"/>
        <w:jc w:val="both"/>
        <w:rPr>
          <w:rFonts w:ascii="Times New Roman" w:hAnsi="Times New Roman" w:cs="Times New Roman"/>
          <w:color w:val="auto"/>
          <w:sz w:val="28"/>
          <w:szCs w:val="28"/>
        </w:rPr>
      </w:pPr>
      <w:r w:rsidRPr="00AE6A21">
        <w:rPr>
          <w:rFonts w:ascii="Times New Roman" w:hAnsi="Times New Roman" w:cs="Times New Roman"/>
          <w:color w:val="auto"/>
          <w:sz w:val="28"/>
          <w:szCs w:val="28"/>
        </w:rPr>
        <w:t>- у Компанії розроблено систему ПЛАСів (плани локалізації аварійних ситуацій) для кожного об’єкту – кожного з 300 АЗК «ОККО» та нафтобаз підприємства. Саме завдяки цим ПЛАСам та постійним теоретичним та практичним навчанням кожен працівник на об’єктах знає чіткий план дій у випадку виникнення надзвичайної ситуації;</w:t>
      </w:r>
    </w:p>
    <w:p w:rsidR="00102F9A" w:rsidRPr="00AE6A21" w:rsidRDefault="00102F9A" w:rsidP="00102F9A">
      <w:pPr>
        <w:autoSpaceDE w:val="0"/>
        <w:autoSpaceDN w:val="0"/>
        <w:adjustRightInd w:val="0"/>
        <w:spacing w:line="360" w:lineRule="auto"/>
        <w:ind w:firstLine="708"/>
        <w:jc w:val="both"/>
        <w:rPr>
          <w:rFonts w:ascii="Times New Roman" w:hAnsi="Times New Roman" w:cs="Times New Roman"/>
          <w:color w:val="auto"/>
          <w:sz w:val="28"/>
          <w:szCs w:val="28"/>
        </w:rPr>
      </w:pPr>
      <w:r w:rsidRPr="00AE6A21">
        <w:rPr>
          <w:rFonts w:ascii="Times New Roman" w:hAnsi="Times New Roman" w:cs="Times New Roman"/>
          <w:color w:val="auto"/>
          <w:sz w:val="28"/>
          <w:szCs w:val="28"/>
        </w:rPr>
        <w:lastRenderedPageBreak/>
        <w:t>- у «Концерні Галнафтогаз» працює відділ охорони праці, техногенної та пожежної безпеки, а також низка внутрішніх тренерів, які проводять систематизовані навчання для персоналу різних рівнів, в першу чергу для працівників нафтобаз та автозаправних станцій. Лише у 2011-му році навчання з охорони праці та протипожежної безпеки пройшли понад 5000 наших працівників та 207 посадових осіб;</w:t>
      </w:r>
    </w:p>
    <w:p w:rsidR="00102F9A" w:rsidRPr="00AE6A21" w:rsidRDefault="00102F9A" w:rsidP="00102F9A">
      <w:pPr>
        <w:autoSpaceDE w:val="0"/>
        <w:autoSpaceDN w:val="0"/>
        <w:adjustRightInd w:val="0"/>
        <w:spacing w:line="360" w:lineRule="auto"/>
        <w:ind w:firstLine="708"/>
        <w:jc w:val="both"/>
        <w:rPr>
          <w:rFonts w:ascii="Times New Roman" w:hAnsi="Times New Roman" w:cs="Times New Roman"/>
          <w:bCs/>
          <w:color w:val="auto"/>
          <w:sz w:val="28"/>
          <w:szCs w:val="28"/>
        </w:rPr>
      </w:pPr>
      <w:r w:rsidRPr="00AE6A21">
        <w:rPr>
          <w:rFonts w:ascii="Times New Roman" w:hAnsi="Times New Roman" w:cs="Times New Roman"/>
          <w:color w:val="auto"/>
          <w:sz w:val="28"/>
          <w:szCs w:val="28"/>
        </w:rPr>
        <w:t>- впродовж 2011-го року в Компанії було запроваджено 11 нормативних документів, що регулюють різноманітні процеси у сфері охорони праці на підприємстві. Найважливіші з них: «Положення про систему управління промисловою безпекою</w:t>
      </w:r>
      <w:r w:rsidRPr="00AE6A21">
        <w:rPr>
          <w:rFonts w:ascii="Times New Roman" w:hAnsi="Times New Roman" w:cs="Times New Roman"/>
          <w:bCs/>
          <w:color w:val="auto"/>
          <w:sz w:val="28"/>
          <w:szCs w:val="28"/>
        </w:rPr>
        <w:t xml:space="preserve"> </w:t>
      </w:r>
      <w:r w:rsidRPr="00AE6A21">
        <w:rPr>
          <w:rFonts w:ascii="Times New Roman" w:hAnsi="Times New Roman" w:cs="Times New Roman"/>
          <w:color w:val="auto"/>
          <w:sz w:val="28"/>
          <w:szCs w:val="28"/>
        </w:rPr>
        <w:t>і охороною праці в ПП «ОККО-Нафтопродукт» та «Положення</w:t>
      </w:r>
      <w:r w:rsidRPr="00AE6A21">
        <w:rPr>
          <w:rFonts w:ascii="Times New Roman" w:hAnsi="Times New Roman" w:cs="Times New Roman"/>
          <w:bCs/>
          <w:color w:val="auto"/>
          <w:sz w:val="28"/>
          <w:szCs w:val="28"/>
        </w:rPr>
        <w:t xml:space="preserve"> </w:t>
      </w:r>
      <w:r w:rsidRPr="00AE6A21">
        <w:rPr>
          <w:rFonts w:ascii="Times New Roman" w:hAnsi="Times New Roman" w:cs="Times New Roman"/>
          <w:color w:val="auto"/>
          <w:sz w:val="28"/>
          <w:szCs w:val="28"/>
        </w:rPr>
        <w:t>про оперативний контроль за</w:t>
      </w:r>
      <w:r w:rsidRPr="00AE6A21">
        <w:rPr>
          <w:rFonts w:ascii="Times New Roman" w:hAnsi="Times New Roman" w:cs="Times New Roman"/>
          <w:bCs/>
          <w:color w:val="auto"/>
          <w:sz w:val="28"/>
          <w:szCs w:val="28"/>
        </w:rPr>
        <w:t xml:space="preserve"> </w:t>
      </w:r>
      <w:r w:rsidRPr="00AE6A21">
        <w:rPr>
          <w:rFonts w:ascii="Times New Roman" w:hAnsi="Times New Roman" w:cs="Times New Roman"/>
          <w:color w:val="auto"/>
          <w:sz w:val="28"/>
          <w:szCs w:val="28"/>
        </w:rPr>
        <w:t>станом охорони на об’єктах ПП</w:t>
      </w:r>
      <w:r w:rsidRPr="00AE6A21">
        <w:rPr>
          <w:rFonts w:ascii="Times New Roman" w:hAnsi="Times New Roman" w:cs="Times New Roman"/>
          <w:bCs/>
          <w:color w:val="auto"/>
          <w:sz w:val="28"/>
          <w:szCs w:val="28"/>
        </w:rPr>
        <w:t xml:space="preserve"> </w:t>
      </w:r>
      <w:r w:rsidRPr="00AE6A21">
        <w:rPr>
          <w:rFonts w:ascii="Times New Roman" w:hAnsi="Times New Roman" w:cs="Times New Roman"/>
          <w:color w:val="auto"/>
          <w:sz w:val="28"/>
          <w:szCs w:val="28"/>
        </w:rPr>
        <w:t>«ОККО-Нафтопродукт».</w:t>
      </w:r>
    </w:p>
    <w:p w:rsidR="00102F9A" w:rsidRPr="00AE6A21" w:rsidRDefault="00102F9A" w:rsidP="00102F9A">
      <w:pPr>
        <w:autoSpaceDE w:val="0"/>
        <w:autoSpaceDN w:val="0"/>
        <w:adjustRightInd w:val="0"/>
        <w:spacing w:line="360" w:lineRule="auto"/>
        <w:ind w:firstLine="708"/>
        <w:jc w:val="both"/>
        <w:rPr>
          <w:rFonts w:ascii="Times New Roman" w:hAnsi="Times New Roman" w:cs="Times New Roman"/>
          <w:color w:val="auto"/>
          <w:sz w:val="28"/>
          <w:szCs w:val="28"/>
        </w:rPr>
      </w:pPr>
      <w:r w:rsidRPr="00AE6A21">
        <w:rPr>
          <w:rFonts w:ascii="Times New Roman" w:hAnsi="Times New Roman" w:cs="Times New Roman"/>
          <w:color w:val="auto"/>
          <w:sz w:val="28"/>
          <w:szCs w:val="28"/>
        </w:rPr>
        <w:t>З понад 300 АЗК «ОККО» та 13 нафтобаз впродовж 2011 року сталось два випадки з тимчасовою втратою працездатності. Розслідування проводилися у повному обсязі та відповідно до «Положення про порядок розслідування та ведення обліку нещасних випадків, професійних захворювань і аварій на виробництві» (затвердженого ПКМУ від 25.08.2004 № 1112). Серйозних нещасних випадків, категорійних аварій, пожеж та професійних захворювань у 2011 році не було.</w:t>
      </w:r>
    </w:p>
    <w:p w:rsidR="00102F9A" w:rsidRPr="00087108" w:rsidRDefault="00102F9A" w:rsidP="00102F9A">
      <w:pPr>
        <w:autoSpaceDE w:val="0"/>
        <w:autoSpaceDN w:val="0"/>
        <w:adjustRightInd w:val="0"/>
        <w:spacing w:line="360" w:lineRule="auto"/>
        <w:ind w:firstLine="708"/>
        <w:jc w:val="both"/>
        <w:rPr>
          <w:rFonts w:ascii="Times New Roman" w:hAnsi="Times New Roman" w:cs="Times New Roman"/>
          <w:color w:val="auto"/>
          <w:sz w:val="28"/>
          <w:szCs w:val="28"/>
          <w:lang w:val="ru-RU"/>
        </w:rPr>
      </w:pPr>
      <w:r w:rsidRPr="00AE6A21">
        <w:rPr>
          <w:rFonts w:ascii="Times New Roman" w:hAnsi="Times New Roman" w:cs="Times New Roman"/>
          <w:color w:val="auto"/>
          <w:sz w:val="28"/>
          <w:szCs w:val="28"/>
        </w:rPr>
        <w:t>Цей факт показує ефективність підходу до охорони праці та відповідальне ставлення до безпе</w:t>
      </w:r>
      <w:r w:rsidR="00087108">
        <w:rPr>
          <w:rFonts w:ascii="Times New Roman" w:hAnsi="Times New Roman" w:cs="Times New Roman"/>
          <w:color w:val="auto"/>
          <w:sz w:val="28"/>
          <w:szCs w:val="28"/>
        </w:rPr>
        <w:t>ки усіх працівників Компанії</w:t>
      </w:r>
      <w:r>
        <w:rPr>
          <w:rFonts w:ascii="Times New Roman" w:hAnsi="Times New Roman" w:cs="Times New Roman"/>
          <w:color w:val="auto"/>
          <w:sz w:val="28"/>
          <w:szCs w:val="28"/>
        </w:rPr>
        <w:t xml:space="preserve"> [</w:t>
      </w:r>
      <w:r w:rsidR="00087108">
        <w:rPr>
          <w:rFonts w:ascii="Times New Roman" w:hAnsi="Times New Roman" w:cs="Times New Roman"/>
          <w:color w:val="auto"/>
          <w:sz w:val="28"/>
          <w:szCs w:val="28"/>
        </w:rPr>
        <w:t>1</w:t>
      </w:r>
      <w:r w:rsidR="00203051" w:rsidRPr="00203051">
        <w:rPr>
          <w:rFonts w:ascii="Times New Roman" w:hAnsi="Times New Roman" w:cs="Times New Roman"/>
          <w:color w:val="auto"/>
          <w:sz w:val="28"/>
          <w:szCs w:val="28"/>
          <w:lang w:val="ru-RU"/>
        </w:rPr>
        <w:t>07</w:t>
      </w:r>
      <w:r w:rsidRPr="00AE6A21">
        <w:rPr>
          <w:rFonts w:ascii="Times New Roman" w:hAnsi="Times New Roman" w:cs="Times New Roman"/>
          <w:color w:val="auto"/>
          <w:sz w:val="28"/>
          <w:szCs w:val="28"/>
        </w:rPr>
        <w:t>]</w:t>
      </w:r>
      <w:r w:rsidR="00087108" w:rsidRPr="00087108">
        <w:rPr>
          <w:rFonts w:ascii="Times New Roman" w:hAnsi="Times New Roman" w:cs="Times New Roman"/>
          <w:color w:val="auto"/>
          <w:sz w:val="28"/>
          <w:szCs w:val="28"/>
          <w:lang w:val="ru-RU"/>
        </w:rPr>
        <w:t>.</w:t>
      </w:r>
    </w:p>
    <w:p w:rsidR="00102F9A" w:rsidRPr="00AE6A21" w:rsidRDefault="00102F9A" w:rsidP="00102F9A">
      <w:pPr>
        <w:autoSpaceDE w:val="0"/>
        <w:autoSpaceDN w:val="0"/>
        <w:adjustRightInd w:val="0"/>
        <w:spacing w:line="360" w:lineRule="auto"/>
        <w:ind w:firstLine="708"/>
        <w:jc w:val="both"/>
        <w:rPr>
          <w:rFonts w:ascii="Times New Roman" w:hAnsi="Times New Roman" w:cs="Times New Roman"/>
          <w:b/>
          <w:bCs/>
          <w:color w:val="auto"/>
          <w:sz w:val="28"/>
          <w:szCs w:val="28"/>
        </w:rPr>
      </w:pPr>
      <w:r w:rsidRPr="00AE6A21">
        <w:rPr>
          <w:rFonts w:ascii="Times New Roman" w:hAnsi="Times New Roman" w:cs="Times New Roman"/>
          <w:bCs/>
          <w:color w:val="auto"/>
          <w:sz w:val="28"/>
          <w:szCs w:val="28"/>
          <w:lang w:val="en-US"/>
        </w:rPr>
        <w:t>C</w:t>
      </w:r>
      <w:r w:rsidRPr="00AE6A21">
        <w:rPr>
          <w:rFonts w:ascii="Times New Roman" w:hAnsi="Times New Roman" w:cs="Times New Roman"/>
          <w:bCs/>
          <w:color w:val="auto"/>
          <w:sz w:val="28"/>
          <w:szCs w:val="28"/>
        </w:rPr>
        <w:t>лід пам’ятати, що більшість працівників щодня має справу із бензином. А бензин, як і обладнання, з ним пов’язане, в силу своєї «легкозаймистості», вимагає особливого поведінки і досконалого дотримання правил безпеки. І оскільки повторення — основа навчання, наприкінці липня працівники Галнафтогазу ініціювали проведення семінару «Охорона праці, техногенна та екологічна безпека».</w:t>
      </w:r>
      <w:r w:rsidRPr="00AE6A21">
        <w:rPr>
          <w:rFonts w:ascii="Times New Roman" w:hAnsi="Times New Roman" w:cs="Times New Roman"/>
          <w:b/>
          <w:bCs/>
          <w:color w:val="auto"/>
          <w:sz w:val="28"/>
          <w:szCs w:val="28"/>
        </w:rPr>
        <w:t xml:space="preserve"> </w:t>
      </w:r>
      <w:r w:rsidRPr="00AE6A21">
        <w:rPr>
          <w:rFonts w:ascii="Times New Roman" w:hAnsi="Times New Roman" w:cs="Times New Roman"/>
          <w:color w:val="auto"/>
          <w:sz w:val="28"/>
          <w:szCs w:val="28"/>
        </w:rPr>
        <w:t>На зустрічі йшлося про</w:t>
      </w:r>
      <w:r w:rsidRPr="00AE6A21">
        <w:rPr>
          <w:rFonts w:ascii="Times New Roman" w:hAnsi="Times New Roman" w:cs="Times New Roman"/>
          <w:b/>
          <w:bCs/>
          <w:color w:val="auto"/>
          <w:sz w:val="28"/>
          <w:szCs w:val="28"/>
        </w:rPr>
        <w:t xml:space="preserve"> </w:t>
      </w:r>
      <w:r w:rsidRPr="00AE6A21">
        <w:rPr>
          <w:rFonts w:ascii="Times New Roman" w:hAnsi="Times New Roman" w:cs="Times New Roman"/>
          <w:color w:val="auto"/>
          <w:sz w:val="28"/>
          <w:szCs w:val="28"/>
        </w:rPr>
        <w:t>кроки Концерну у напрямку підвищення рівня промислової безпеки</w:t>
      </w:r>
      <w:r w:rsidRPr="00AE6A21">
        <w:rPr>
          <w:rFonts w:ascii="Times New Roman" w:hAnsi="Times New Roman" w:cs="Times New Roman"/>
          <w:b/>
          <w:bCs/>
          <w:color w:val="auto"/>
          <w:sz w:val="28"/>
          <w:szCs w:val="28"/>
        </w:rPr>
        <w:t xml:space="preserve"> </w:t>
      </w:r>
      <w:r w:rsidRPr="00AE6A21">
        <w:rPr>
          <w:rFonts w:ascii="Times New Roman" w:hAnsi="Times New Roman" w:cs="Times New Roman"/>
          <w:color w:val="auto"/>
          <w:sz w:val="28"/>
          <w:szCs w:val="28"/>
        </w:rPr>
        <w:t xml:space="preserve">на АЗС і нафтобазах та обізнаності персоналу у питаннях охорони праці. Також на семінарі оприлюднили рішення керівництва Концерну здійснювати аудит екологічних, промислових і </w:t>
      </w:r>
      <w:r w:rsidRPr="00AE6A21">
        <w:rPr>
          <w:rFonts w:ascii="Times New Roman" w:hAnsi="Times New Roman" w:cs="Times New Roman"/>
          <w:color w:val="auto"/>
          <w:sz w:val="28"/>
          <w:szCs w:val="28"/>
        </w:rPr>
        <w:lastRenderedPageBreak/>
        <w:t>професійних ризиків не тільки профільною службою, але і всіма підрозділами Компанії. Адже питання екологічної безпеки</w:t>
      </w:r>
      <w:r w:rsidRPr="00AE6A21">
        <w:rPr>
          <w:rFonts w:ascii="Times New Roman" w:hAnsi="Times New Roman" w:cs="Times New Roman"/>
          <w:b/>
          <w:bCs/>
          <w:color w:val="auto"/>
          <w:sz w:val="28"/>
          <w:szCs w:val="28"/>
        </w:rPr>
        <w:t xml:space="preserve"> </w:t>
      </w:r>
      <w:r w:rsidRPr="00AE6A21">
        <w:rPr>
          <w:rFonts w:ascii="Times New Roman" w:hAnsi="Times New Roman" w:cs="Times New Roman"/>
          <w:color w:val="auto"/>
          <w:sz w:val="28"/>
          <w:szCs w:val="28"/>
        </w:rPr>
        <w:t>охоплює усі стадії реалізації проектів Галнафтогазу – від інвестиційного задуму до початку експлуатації нової АЗС. При виконанні планомірної роботи з екологічної безпеки Компанія має на меті:</w:t>
      </w:r>
    </w:p>
    <w:p w:rsidR="00102F9A" w:rsidRPr="00AE6A21" w:rsidRDefault="00102F9A" w:rsidP="009F1C8B">
      <w:pPr>
        <w:numPr>
          <w:ilvl w:val="0"/>
          <w:numId w:val="32"/>
        </w:numPr>
        <w:autoSpaceDE w:val="0"/>
        <w:autoSpaceDN w:val="0"/>
        <w:adjustRightInd w:val="0"/>
        <w:spacing w:line="360" w:lineRule="auto"/>
        <w:jc w:val="both"/>
        <w:rPr>
          <w:rFonts w:ascii="Times New Roman" w:hAnsi="Times New Roman" w:cs="Times New Roman"/>
          <w:color w:val="auto"/>
          <w:sz w:val="28"/>
          <w:szCs w:val="28"/>
        </w:rPr>
      </w:pPr>
      <w:r w:rsidRPr="00AE6A21">
        <w:rPr>
          <w:rFonts w:ascii="Times New Roman" w:hAnsi="Times New Roman" w:cs="Times New Roman"/>
          <w:color w:val="auto"/>
          <w:sz w:val="28"/>
          <w:szCs w:val="28"/>
        </w:rPr>
        <w:t>знизити техногенний вплив на навколишнє середовище;</w:t>
      </w:r>
    </w:p>
    <w:p w:rsidR="00102F9A" w:rsidRPr="00AE6A21" w:rsidRDefault="00102F9A" w:rsidP="009F1C8B">
      <w:pPr>
        <w:numPr>
          <w:ilvl w:val="0"/>
          <w:numId w:val="32"/>
        </w:numPr>
        <w:autoSpaceDE w:val="0"/>
        <w:autoSpaceDN w:val="0"/>
        <w:adjustRightInd w:val="0"/>
        <w:spacing w:line="360" w:lineRule="auto"/>
        <w:jc w:val="both"/>
        <w:rPr>
          <w:rFonts w:ascii="Times New Roman" w:hAnsi="Times New Roman" w:cs="Times New Roman"/>
          <w:color w:val="auto"/>
          <w:sz w:val="28"/>
          <w:szCs w:val="28"/>
        </w:rPr>
      </w:pPr>
      <w:r w:rsidRPr="00AE6A21">
        <w:rPr>
          <w:rFonts w:ascii="Times New Roman" w:hAnsi="Times New Roman" w:cs="Times New Roman"/>
          <w:color w:val="auto"/>
          <w:sz w:val="28"/>
          <w:szCs w:val="28"/>
        </w:rPr>
        <w:t>оптимізувати енерго- і водоспоживання;</w:t>
      </w:r>
    </w:p>
    <w:p w:rsidR="00102F9A" w:rsidRPr="00AE6A21" w:rsidRDefault="00102F9A" w:rsidP="009F1C8B">
      <w:pPr>
        <w:numPr>
          <w:ilvl w:val="0"/>
          <w:numId w:val="32"/>
        </w:numPr>
        <w:autoSpaceDE w:val="0"/>
        <w:autoSpaceDN w:val="0"/>
        <w:adjustRightInd w:val="0"/>
        <w:spacing w:line="360" w:lineRule="auto"/>
        <w:jc w:val="both"/>
        <w:rPr>
          <w:rFonts w:ascii="Times New Roman" w:hAnsi="Times New Roman" w:cs="Times New Roman"/>
          <w:color w:val="auto"/>
          <w:sz w:val="28"/>
          <w:szCs w:val="28"/>
        </w:rPr>
      </w:pPr>
      <w:r w:rsidRPr="00AE6A21">
        <w:rPr>
          <w:rFonts w:ascii="Times New Roman" w:hAnsi="Times New Roman" w:cs="Times New Roman"/>
          <w:color w:val="auto"/>
          <w:sz w:val="28"/>
          <w:szCs w:val="28"/>
        </w:rPr>
        <w:t>засвоїти технології, які дозволяють мінімізувати об’єми утворення відходів, викидів і скидів речовин, які забруднюють довкілля.</w:t>
      </w:r>
    </w:p>
    <w:p w:rsidR="00102F9A" w:rsidRPr="00AE6A21" w:rsidRDefault="00102F9A" w:rsidP="00102F9A">
      <w:pPr>
        <w:autoSpaceDE w:val="0"/>
        <w:autoSpaceDN w:val="0"/>
        <w:adjustRightInd w:val="0"/>
        <w:spacing w:line="360" w:lineRule="auto"/>
        <w:ind w:firstLine="708"/>
        <w:jc w:val="both"/>
        <w:rPr>
          <w:rFonts w:ascii="Times New Roman" w:hAnsi="Times New Roman" w:cs="Times New Roman"/>
          <w:color w:val="auto"/>
          <w:sz w:val="28"/>
          <w:szCs w:val="28"/>
        </w:rPr>
      </w:pPr>
      <w:r w:rsidRPr="00AE6A21">
        <w:rPr>
          <w:rFonts w:ascii="Times New Roman" w:hAnsi="Times New Roman" w:cs="Times New Roman"/>
          <w:color w:val="auto"/>
          <w:sz w:val="28"/>
          <w:szCs w:val="28"/>
        </w:rPr>
        <w:t>Для досягнення цих завдань в «Концерні Галнафтогаз» найближчим часом буде окремо створено сектор екологічної безпеки та охорони довкілля, в якому будуть задіяні кваліфіковані працівники з відповідною освітою.</w:t>
      </w:r>
    </w:p>
    <w:p w:rsidR="00102F9A" w:rsidRPr="00AE6A21" w:rsidRDefault="00102F9A" w:rsidP="00102F9A">
      <w:pPr>
        <w:spacing w:line="360" w:lineRule="auto"/>
        <w:ind w:firstLine="708"/>
        <w:jc w:val="both"/>
        <w:rPr>
          <w:rFonts w:ascii="Times New Roman" w:hAnsi="Times New Roman" w:cs="Times New Roman"/>
          <w:color w:val="auto"/>
          <w:sz w:val="28"/>
          <w:szCs w:val="28"/>
        </w:rPr>
      </w:pPr>
      <w:r w:rsidRPr="00AE6A21">
        <w:rPr>
          <w:rFonts w:ascii="Times New Roman" w:hAnsi="Times New Roman" w:cs="Times New Roman"/>
          <w:color w:val="auto"/>
          <w:sz w:val="28"/>
          <w:szCs w:val="28"/>
        </w:rPr>
        <w:t>Потім для учасників семінару розпочалося практичне заняття.</w:t>
      </w:r>
    </w:p>
    <w:p w:rsidR="00102F9A" w:rsidRPr="00AE6A21" w:rsidRDefault="00102F9A" w:rsidP="00102F9A">
      <w:pPr>
        <w:spacing w:line="360" w:lineRule="auto"/>
        <w:ind w:firstLine="708"/>
        <w:jc w:val="both"/>
        <w:rPr>
          <w:rFonts w:ascii="Times New Roman" w:hAnsi="Times New Roman" w:cs="Times New Roman"/>
          <w:color w:val="auto"/>
          <w:sz w:val="28"/>
          <w:szCs w:val="28"/>
        </w:rPr>
      </w:pPr>
      <w:r w:rsidRPr="00AE6A21">
        <w:rPr>
          <w:rFonts w:ascii="Times New Roman" w:hAnsi="Times New Roman" w:cs="Times New Roman"/>
          <w:color w:val="auto"/>
          <w:sz w:val="28"/>
          <w:szCs w:val="28"/>
        </w:rPr>
        <w:t xml:space="preserve">На нафтобазі було зімітовано аварійну ситуацію згідно найменування та коду аварії А.1.1. «Вибух в резервуарі». Для ліквідації аварії була залучена добровільна пожежна дружина філії (5 чоловік) та один рятувальний екіпаж пожежної частини. Протягом навчання працівники нафтобази відпрацювали кожен свій крок під час виникнення пожежі, тож її ліквідація відбулась без жодних проблем. </w:t>
      </w:r>
    </w:p>
    <w:p w:rsidR="00102F9A" w:rsidRPr="00AE6A21" w:rsidRDefault="00102F9A" w:rsidP="00102F9A">
      <w:pPr>
        <w:spacing w:line="360" w:lineRule="auto"/>
        <w:ind w:firstLine="708"/>
        <w:jc w:val="both"/>
        <w:rPr>
          <w:rFonts w:ascii="Times New Roman" w:hAnsi="Times New Roman" w:cs="Times New Roman"/>
          <w:color w:val="auto"/>
          <w:sz w:val="28"/>
          <w:szCs w:val="28"/>
        </w:rPr>
      </w:pPr>
    </w:p>
    <w:p w:rsidR="00102F9A" w:rsidRPr="00102F9A" w:rsidRDefault="00102F9A" w:rsidP="00102F9A">
      <w:pPr>
        <w:autoSpaceDE w:val="0"/>
        <w:autoSpaceDN w:val="0"/>
        <w:adjustRightInd w:val="0"/>
        <w:spacing w:line="360" w:lineRule="auto"/>
        <w:ind w:firstLine="708"/>
        <w:jc w:val="both"/>
        <w:rPr>
          <w:rFonts w:ascii="Times New Roman" w:hAnsi="Times New Roman" w:cs="Times New Roman"/>
          <w:b/>
          <w:color w:val="auto"/>
          <w:sz w:val="28"/>
          <w:szCs w:val="28"/>
          <w:lang w:val="ru-RU"/>
        </w:rPr>
      </w:pPr>
      <w:r w:rsidRPr="00102F9A">
        <w:rPr>
          <w:rFonts w:ascii="Times New Roman" w:hAnsi="Times New Roman" w:cs="Times New Roman"/>
          <w:b/>
          <w:color w:val="auto"/>
          <w:sz w:val="28"/>
          <w:szCs w:val="28"/>
        </w:rPr>
        <w:t>6.3. Економічна оцінка заходів з охорони праці</w:t>
      </w:r>
    </w:p>
    <w:p w:rsidR="00102F9A" w:rsidRPr="00102F9A" w:rsidRDefault="00102F9A" w:rsidP="00102F9A">
      <w:pPr>
        <w:autoSpaceDE w:val="0"/>
        <w:autoSpaceDN w:val="0"/>
        <w:adjustRightInd w:val="0"/>
        <w:spacing w:line="360" w:lineRule="auto"/>
        <w:ind w:firstLine="708"/>
        <w:jc w:val="both"/>
        <w:rPr>
          <w:rFonts w:ascii="Times New Roman" w:hAnsi="Times New Roman" w:cs="Times New Roman"/>
          <w:b/>
          <w:color w:val="auto"/>
          <w:sz w:val="28"/>
          <w:szCs w:val="28"/>
        </w:rPr>
      </w:pPr>
    </w:p>
    <w:p w:rsidR="00102F9A" w:rsidRPr="00087108" w:rsidRDefault="00102F9A" w:rsidP="00102F9A">
      <w:pPr>
        <w:pStyle w:val="af0"/>
        <w:spacing w:before="0" w:after="0" w:line="360" w:lineRule="auto"/>
        <w:ind w:firstLine="708"/>
        <w:jc w:val="both"/>
        <w:rPr>
          <w:rFonts w:ascii="Times New Roman" w:hAnsi="Times New Roman"/>
          <w:sz w:val="28"/>
          <w:szCs w:val="28"/>
          <w:lang w:val="uk-UA"/>
        </w:rPr>
      </w:pPr>
      <w:r w:rsidRPr="00102F9A">
        <w:rPr>
          <w:rFonts w:ascii="Times New Roman" w:hAnsi="Times New Roman"/>
          <w:sz w:val="28"/>
          <w:szCs w:val="28"/>
          <w:lang w:val="uk-UA"/>
        </w:rPr>
        <w:t>Економічні результати заходів щодо поліпшення умов та охорони праці виражаються у вигляді економії за рахунок, зменшення збитків унаслідок аварій, нещасних випадків і професійних захворювань як в економіці в цілому</w:t>
      </w:r>
      <w:r w:rsidR="00087108">
        <w:rPr>
          <w:rFonts w:ascii="Times New Roman" w:hAnsi="Times New Roman"/>
          <w:sz w:val="28"/>
          <w:szCs w:val="28"/>
          <w:lang w:val="uk-UA"/>
        </w:rPr>
        <w:t>, так і на кожному підприємстві</w:t>
      </w:r>
      <w:r w:rsidRPr="00102F9A">
        <w:rPr>
          <w:rFonts w:ascii="Times New Roman" w:hAnsi="Times New Roman"/>
          <w:sz w:val="28"/>
          <w:szCs w:val="28"/>
          <w:lang w:val="uk-UA"/>
        </w:rPr>
        <w:t xml:space="preserve"> </w:t>
      </w:r>
      <w:r w:rsidR="00203051">
        <w:rPr>
          <w:rFonts w:ascii="Times New Roman" w:hAnsi="Times New Roman"/>
          <w:sz w:val="28"/>
          <w:szCs w:val="28"/>
          <w:lang w:val="uk-UA"/>
        </w:rPr>
        <w:t>[1</w:t>
      </w:r>
      <w:r w:rsidR="00203051" w:rsidRPr="00203051">
        <w:rPr>
          <w:rFonts w:ascii="Times New Roman" w:hAnsi="Times New Roman"/>
          <w:sz w:val="28"/>
          <w:szCs w:val="28"/>
          <w:lang w:val="uk-UA"/>
        </w:rPr>
        <w:t>11</w:t>
      </w:r>
      <w:r w:rsidRPr="00087108">
        <w:rPr>
          <w:rFonts w:ascii="Times New Roman" w:hAnsi="Times New Roman"/>
          <w:sz w:val="28"/>
          <w:szCs w:val="28"/>
          <w:lang w:val="uk-UA"/>
        </w:rPr>
        <w:t>]</w:t>
      </w:r>
      <w:r w:rsidR="00087108" w:rsidRPr="00087108">
        <w:rPr>
          <w:rFonts w:ascii="Times New Roman" w:hAnsi="Times New Roman"/>
          <w:sz w:val="28"/>
          <w:szCs w:val="28"/>
          <w:lang w:val="uk-UA"/>
        </w:rPr>
        <w:t>.</w:t>
      </w:r>
    </w:p>
    <w:p w:rsidR="00102F9A" w:rsidRPr="00102F9A" w:rsidRDefault="00102F9A" w:rsidP="00102F9A">
      <w:pPr>
        <w:pStyle w:val="af0"/>
        <w:spacing w:before="0" w:after="0" w:line="360" w:lineRule="auto"/>
        <w:ind w:firstLine="708"/>
        <w:jc w:val="both"/>
        <w:rPr>
          <w:rFonts w:ascii="Times New Roman" w:hAnsi="Times New Roman"/>
          <w:sz w:val="28"/>
          <w:szCs w:val="28"/>
        </w:rPr>
      </w:pPr>
      <w:r w:rsidRPr="00102F9A">
        <w:rPr>
          <w:rFonts w:ascii="Times New Roman" w:hAnsi="Times New Roman"/>
          <w:sz w:val="28"/>
          <w:szCs w:val="28"/>
        </w:rPr>
        <w:t>Розрахунок економічної ефективності заходів з охорони праці:</w:t>
      </w:r>
    </w:p>
    <w:p w:rsidR="002E18EB" w:rsidRPr="002E18EB" w:rsidRDefault="00102F9A" w:rsidP="009F1C8B">
      <w:pPr>
        <w:pStyle w:val="a4"/>
        <w:numPr>
          <w:ilvl w:val="0"/>
          <w:numId w:val="36"/>
        </w:numPr>
        <w:spacing w:line="360" w:lineRule="auto"/>
        <w:jc w:val="both"/>
        <w:textAlignment w:val="baseline"/>
        <w:rPr>
          <w:rFonts w:ascii="Times New Roman" w:eastAsia="Times New Roman" w:hAnsi="Times New Roman" w:cs="Times New Roman"/>
          <w:color w:val="auto"/>
          <w:sz w:val="28"/>
          <w:szCs w:val="28"/>
          <w:lang w:eastAsia="ru-RU"/>
        </w:rPr>
      </w:pPr>
      <w:r w:rsidRPr="002E18EB">
        <w:rPr>
          <w:rFonts w:ascii="Times New Roman" w:eastAsia="Times New Roman" w:hAnsi="Times New Roman" w:cs="Times New Roman"/>
          <w:color w:val="auto"/>
          <w:sz w:val="28"/>
          <w:szCs w:val="28"/>
          <w:lang w:eastAsia="ru-RU"/>
        </w:rPr>
        <w:t>Матеріальні наслідки травматизму:</w:t>
      </w:r>
    </w:p>
    <w:p w:rsidR="00102F9A" w:rsidRPr="00102F9A" w:rsidRDefault="00102F9A" w:rsidP="00102F9A">
      <w:pPr>
        <w:spacing w:line="120" w:lineRule="auto"/>
        <w:jc w:val="both"/>
        <w:rPr>
          <w:rFonts w:ascii="Times New Roman" w:eastAsia="Times New Roman" w:hAnsi="Times New Roman" w:cs="Times New Roman"/>
          <w:color w:val="auto"/>
          <w:sz w:val="28"/>
          <w:szCs w:val="28"/>
          <w:lang w:eastAsia="ru-RU"/>
        </w:rPr>
      </w:pPr>
    </w:p>
    <w:p w:rsidR="00102F9A" w:rsidRDefault="002E18EB" w:rsidP="002E18EB">
      <w:pPr>
        <w:spacing w:line="360" w:lineRule="auto"/>
        <w:ind w:firstLine="708"/>
        <w:jc w:val="center"/>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 xml:space="preserve">                           </w:t>
      </w:r>
      <w:r w:rsidR="00102F9A" w:rsidRPr="00102F9A">
        <w:rPr>
          <w:rFonts w:ascii="Times New Roman" w:eastAsia="Times New Roman" w:hAnsi="Times New Roman" w:cs="Times New Roman"/>
          <w:color w:val="auto"/>
          <w:sz w:val="28"/>
          <w:szCs w:val="28"/>
          <w:lang w:eastAsia="ru-RU"/>
        </w:rPr>
        <w:t xml:space="preserve">Мн = Дт </w:t>
      </w:r>
      <w:r w:rsidR="00102F9A" w:rsidRPr="00102F9A">
        <w:rPr>
          <w:rFonts w:ascii="Times New Roman" w:eastAsia="Times New Roman" w:hAnsi="Times New Roman" w:cs="Times New Roman"/>
          <w:color w:val="auto"/>
          <w:position w:val="-4"/>
          <w:sz w:val="28"/>
          <w:szCs w:val="28"/>
          <w:lang w:eastAsia="ru-RU"/>
        </w:rPr>
        <w:object w:dxaOrig="180" w:dyaOrig="200">
          <v:shape id="_x0000_i1031" type="#_x0000_t75" style="width:9pt;height:9.75pt" o:ole="">
            <v:imagedata r:id="rId59" o:title=""/>
          </v:shape>
          <o:OLEObject Type="Embed" ProgID="Equation.3" ShapeID="_x0000_i1031" DrawAspect="Content" ObjectID="_1465078107" r:id="rId60"/>
        </w:object>
      </w:r>
      <w:r w:rsidR="00102F9A" w:rsidRPr="00102F9A">
        <w:rPr>
          <w:rFonts w:ascii="Times New Roman" w:eastAsia="Times New Roman" w:hAnsi="Times New Roman" w:cs="Times New Roman"/>
          <w:color w:val="auto"/>
          <w:sz w:val="28"/>
          <w:szCs w:val="28"/>
          <w:lang w:eastAsia="ru-RU"/>
        </w:rPr>
        <w:t xml:space="preserve"> </w:t>
      </w:r>
      <w:r w:rsidR="00102F9A" w:rsidRPr="00102F9A">
        <w:rPr>
          <w:rFonts w:ascii="Times New Roman" w:eastAsia="Times New Roman" w:hAnsi="Times New Roman" w:cs="Times New Roman"/>
          <w:color w:val="auto"/>
          <w:sz w:val="28"/>
          <w:szCs w:val="28"/>
          <w:lang w:val="ru-RU" w:eastAsia="ru-RU"/>
        </w:rPr>
        <w:t>S</w:t>
      </w:r>
      <w:r w:rsidR="00102F9A" w:rsidRPr="00102F9A">
        <w:rPr>
          <w:rFonts w:ascii="Times New Roman" w:eastAsia="Times New Roman" w:hAnsi="Times New Roman" w:cs="Times New Roman"/>
          <w:color w:val="auto"/>
          <w:sz w:val="28"/>
          <w:szCs w:val="28"/>
          <w:lang w:eastAsia="ru-RU"/>
        </w:rPr>
        <w:t xml:space="preserve"> </w:t>
      </w:r>
      <w:r w:rsidR="00102F9A" w:rsidRPr="00102F9A">
        <w:rPr>
          <w:rFonts w:ascii="Times New Roman" w:eastAsia="Times New Roman" w:hAnsi="Times New Roman" w:cs="Times New Roman"/>
          <w:color w:val="auto"/>
          <w:position w:val="-4"/>
          <w:sz w:val="28"/>
          <w:szCs w:val="28"/>
          <w:lang w:eastAsia="ru-RU"/>
        </w:rPr>
        <w:object w:dxaOrig="180" w:dyaOrig="200">
          <v:shape id="_x0000_i1032" type="#_x0000_t75" style="width:9pt;height:9.75pt" o:ole="">
            <v:imagedata r:id="rId61" o:title=""/>
          </v:shape>
          <o:OLEObject Type="Embed" ProgID="Equation.3" ShapeID="_x0000_i1032" DrawAspect="Content" ObjectID="_1465078108" r:id="rId62"/>
        </w:object>
      </w:r>
      <w:r>
        <w:rPr>
          <w:rFonts w:ascii="Times New Roman" w:eastAsia="Times New Roman" w:hAnsi="Times New Roman" w:cs="Times New Roman"/>
          <w:color w:val="auto"/>
          <w:sz w:val="28"/>
          <w:szCs w:val="28"/>
          <w:lang w:eastAsia="ru-RU"/>
        </w:rPr>
        <w:t xml:space="preserve"> Ф</w:t>
      </w:r>
      <w:r>
        <w:rPr>
          <w:rFonts w:ascii="Times New Roman" w:eastAsia="Times New Roman" w:hAnsi="Times New Roman" w:cs="Times New Roman"/>
          <w:color w:val="auto"/>
          <w:sz w:val="28"/>
          <w:szCs w:val="28"/>
          <w:lang w:eastAsia="ru-RU"/>
        </w:rPr>
        <w:tab/>
        <w:t xml:space="preserve">            </w:t>
      </w:r>
      <w:r w:rsidR="00102F9A">
        <w:rPr>
          <w:rFonts w:ascii="Times New Roman" w:eastAsia="Times New Roman" w:hAnsi="Times New Roman" w:cs="Times New Roman"/>
          <w:color w:val="auto"/>
          <w:sz w:val="28"/>
          <w:szCs w:val="28"/>
          <w:lang w:eastAsia="ru-RU"/>
        </w:rPr>
        <w:tab/>
      </w:r>
      <w:r>
        <w:rPr>
          <w:rFonts w:ascii="Times New Roman" w:eastAsia="Times New Roman" w:hAnsi="Times New Roman" w:cs="Times New Roman"/>
          <w:color w:val="auto"/>
          <w:sz w:val="28"/>
          <w:szCs w:val="28"/>
          <w:lang w:eastAsia="ru-RU"/>
        </w:rPr>
        <w:t xml:space="preserve">                       </w:t>
      </w:r>
      <w:r w:rsidR="00102F9A">
        <w:rPr>
          <w:rFonts w:ascii="Times New Roman" w:eastAsia="Times New Roman" w:hAnsi="Times New Roman" w:cs="Times New Roman"/>
          <w:color w:val="auto"/>
          <w:sz w:val="28"/>
          <w:szCs w:val="28"/>
          <w:lang w:eastAsia="ru-RU"/>
        </w:rPr>
        <w:tab/>
        <w:t>(6.1)</w:t>
      </w:r>
    </w:p>
    <w:p w:rsidR="00102F9A" w:rsidRPr="003234C4" w:rsidRDefault="00102F9A" w:rsidP="00102F9A">
      <w:pPr>
        <w:spacing w:line="120" w:lineRule="auto"/>
        <w:ind w:firstLine="709"/>
        <w:jc w:val="both"/>
        <w:rPr>
          <w:rFonts w:ascii="Times New Roman" w:eastAsia="Times New Roman" w:hAnsi="Times New Roman" w:cs="Times New Roman"/>
          <w:color w:val="auto"/>
          <w:sz w:val="28"/>
          <w:szCs w:val="28"/>
          <w:lang w:eastAsia="ru-RU"/>
        </w:rPr>
      </w:pPr>
    </w:p>
    <w:p w:rsidR="00102F9A" w:rsidRPr="00102F9A" w:rsidRDefault="00102F9A" w:rsidP="00102F9A">
      <w:pPr>
        <w:spacing w:line="360" w:lineRule="auto"/>
        <w:ind w:firstLine="709"/>
        <w:jc w:val="both"/>
        <w:textAlignment w:val="baseline"/>
        <w:rPr>
          <w:rFonts w:ascii="Times New Roman" w:eastAsia="Times New Roman" w:hAnsi="Times New Roman" w:cs="Times New Roman"/>
          <w:color w:val="auto"/>
          <w:sz w:val="28"/>
          <w:szCs w:val="28"/>
          <w:lang w:val="ru-RU" w:eastAsia="ru-RU"/>
        </w:rPr>
      </w:pPr>
      <w:r w:rsidRPr="00102F9A">
        <w:rPr>
          <w:rFonts w:ascii="Times New Roman" w:eastAsia="Times New Roman" w:hAnsi="Times New Roman" w:cs="Times New Roman"/>
          <w:color w:val="auto"/>
          <w:sz w:val="28"/>
          <w:szCs w:val="28"/>
          <w:lang w:eastAsia="ru-RU"/>
        </w:rPr>
        <w:lastRenderedPageBreak/>
        <w:t>де Дт – кількість людино-днів непрацездатності в потерпілих з втратою працездатності на 1 день і більше, тимчасова непр</w:t>
      </w:r>
      <w:r w:rsidRPr="00102F9A">
        <w:rPr>
          <w:rFonts w:ascii="Times New Roman" w:eastAsia="Times New Roman" w:hAnsi="Times New Roman" w:cs="Times New Roman"/>
          <w:color w:val="auto"/>
          <w:sz w:val="28"/>
          <w:szCs w:val="28"/>
          <w:lang w:val="ru-RU" w:eastAsia="ru-RU"/>
        </w:rPr>
        <w:t>ацездатність яких закінчилась у звітному році;</w:t>
      </w:r>
    </w:p>
    <w:p w:rsidR="00102F9A" w:rsidRPr="00102F9A" w:rsidRDefault="00102F9A" w:rsidP="00102F9A">
      <w:pPr>
        <w:spacing w:line="360" w:lineRule="auto"/>
        <w:ind w:firstLine="709"/>
        <w:jc w:val="both"/>
        <w:textAlignment w:val="baseline"/>
        <w:rPr>
          <w:rFonts w:ascii="Times New Roman" w:eastAsia="Times New Roman" w:hAnsi="Times New Roman" w:cs="Times New Roman"/>
          <w:color w:val="auto"/>
          <w:sz w:val="28"/>
          <w:szCs w:val="28"/>
          <w:lang w:val="ru-RU" w:eastAsia="ru-RU"/>
        </w:rPr>
      </w:pPr>
      <w:r w:rsidRPr="00102F9A">
        <w:rPr>
          <w:rFonts w:ascii="Times New Roman" w:eastAsia="Times New Roman" w:hAnsi="Times New Roman" w:cs="Times New Roman"/>
          <w:color w:val="auto"/>
          <w:sz w:val="28"/>
          <w:szCs w:val="28"/>
          <w:lang w:val="ru-RU" w:eastAsia="ru-RU"/>
        </w:rPr>
        <w:t>S – середня денна заробітна плата одного працівника;</w:t>
      </w:r>
    </w:p>
    <w:p w:rsidR="00102F9A" w:rsidRPr="00102F9A" w:rsidRDefault="00102F9A" w:rsidP="00102F9A">
      <w:pPr>
        <w:spacing w:line="360" w:lineRule="auto"/>
        <w:ind w:firstLine="709"/>
        <w:jc w:val="both"/>
        <w:textAlignment w:val="baseline"/>
        <w:rPr>
          <w:rFonts w:ascii="Times New Roman" w:eastAsia="Times New Roman" w:hAnsi="Times New Roman" w:cs="Times New Roman"/>
          <w:color w:val="auto"/>
          <w:sz w:val="28"/>
          <w:szCs w:val="28"/>
          <w:lang w:val="ru-RU" w:eastAsia="ru-RU"/>
        </w:rPr>
      </w:pPr>
      <w:r w:rsidRPr="00102F9A">
        <w:rPr>
          <w:rFonts w:ascii="Times New Roman" w:eastAsia="Times New Roman" w:hAnsi="Times New Roman" w:cs="Times New Roman"/>
          <w:color w:val="auto"/>
          <w:sz w:val="28"/>
          <w:szCs w:val="28"/>
          <w:lang w:val="ru-RU" w:eastAsia="ru-RU"/>
        </w:rPr>
        <w:t>Ф – коефіцієнт матеріальних наслідків (страхові внески, штрафи, матеріальні втрати), Ф = 2.</w:t>
      </w:r>
    </w:p>
    <w:p w:rsidR="00102F9A" w:rsidRPr="00102F9A" w:rsidRDefault="00102F9A" w:rsidP="00102F9A">
      <w:pPr>
        <w:spacing w:line="120" w:lineRule="auto"/>
        <w:ind w:firstLine="709"/>
        <w:jc w:val="both"/>
        <w:textAlignment w:val="baseline"/>
        <w:rPr>
          <w:rFonts w:ascii="Times New Roman" w:eastAsia="Times New Roman" w:hAnsi="Times New Roman" w:cs="Times New Roman"/>
          <w:color w:val="auto"/>
          <w:sz w:val="28"/>
          <w:szCs w:val="28"/>
          <w:lang w:val="ru-RU" w:eastAsia="ru-RU"/>
        </w:rPr>
      </w:pPr>
    </w:p>
    <w:p w:rsidR="00102F9A" w:rsidRPr="00102F9A" w:rsidRDefault="00102F9A" w:rsidP="00102F9A">
      <w:pPr>
        <w:pStyle w:val="af0"/>
        <w:spacing w:before="0" w:after="0" w:line="360" w:lineRule="auto"/>
        <w:ind w:firstLine="708"/>
        <w:jc w:val="both"/>
        <w:textAlignment w:val="baseline"/>
        <w:rPr>
          <w:rFonts w:ascii="Times New Roman" w:hAnsi="Times New Roman"/>
          <w:sz w:val="28"/>
          <w:szCs w:val="28"/>
        </w:rPr>
      </w:pPr>
      <w:r w:rsidRPr="00102F9A">
        <w:rPr>
          <w:rFonts w:ascii="Times New Roman" w:hAnsi="Times New Roman"/>
          <w:sz w:val="28"/>
          <w:szCs w:val="28"/>
        </w:rPr>
        <w:t>Мн1 = 184 . 90 . 2 = 33,120 (тис. грн.)</w:t>
      </w:r>
    </w:p>
    <w:p w:rsidR="00102F9A" w:rsidRPr="00102F9A" w:rsidRDefault="00102F9A" w:rsidP="00102F9A">
      <w:pPr>
        <w:pStyle w:val="af0"/>
        <w:spacing w:before="0" w:after="0" w:line="360" w:lineRule="auto"/>
        <w:ind w:firstLine="708"/>
        <w:jc w:val="both"/>
        <w:textAlignment w:val="baseline"/>
        <w:rPr>
          <w:rFonts w:ascii="Times New Roman" w:hAnsi="Times New Roman"/>
          <w:sz w:val="28"/>
          <w:szCs w:val="28"/>
        </w:rPr>
      </w:pPr>
      <w:r w:rsidRPr="00102F9A">
        <w:rPr>
          <w:rFonts w:ascii="Times New Roman" w:hAnsi="Times New Roman"/>
          <w:sz w:val="28"/>
          <w:szCs w:val="28"/>
        </w:rPr>
        <w:t>Мн2 = 100 . 90 . 2 = 18,000 (тис. грн.)</w:t>
      </w:r>
    </w:p>
    <w:p w:rsidR="00102F9A" w:rsidRPr="00102F9A" w:rsidRDefault="00102F9A" w:rsidP="00102F9A">
      <w:pPr>
        <w:pStyle w:val="af0"/>
        <w:spacing w:before="0" w:after="0" w:line="120" w:lineRule="auto"/>
        <w:ind w:firstLine="709"/>
        <w:jc w:val="both"/>
        <w:textAlignment w:val="baseline"/>
        <w:rPr>
          <w:rFonts w:ascii="Times New Roman" w:hAnsi="Times New Roman"/>
          <w:sz w:val="28"/>
          <w:szCs w:val="28"/>
        </w:rPr>
      </w:pPr>
    </w:p>
    <w:p w:rsidR="00102F9A" w:rsidRPr="002E18EB" w:rsidRDefault="00102F9A" w:rsidP="00102F9A">
      <w:pPr>
        <w:pStyle w:val="af0"/>
        <w:spacing w:before="0" w:after="0" w:line="360" w:lineRule="auto"/>
        <w:ind w:firstLine="708"/>
        <w:jc w:val="both"/>
        <w:rPr>
          <w:rFonts w:ascii="Times New Roman" w:hAnsi="Times New Roman"/>
          <w:sz w:val="28"/>
          <w:szCs w:val="28"/>
          <w:lang w:val="uk-UA"/>
        </w:rPr>
      </w:pPr>
      <w:r w:rsidRPr="00102F9A">
        <w:rPr>
          <w:rFonts w:ascii="Times New Roman" w:hAnsi="Times New Roman"/>
          <w:sz w:val="28"/>
          <w:szCs w:val="28"/>
        </w:rPr>
        <w:t>2. Економічна ефективність заходів з охорони праці:</w:t>
      </w:r>
    </w:p>
    <w:p w:rsidR="00102F9A" w:rsidRPr="00102F9A" w:rsidRDefault="00102F9A" w:rsidP="00102F9A">
      <w:pPr>
        <w:pStyle w:val="af0"/>
        <w:spacing w:before="0" w:after="0" w:line="120" w:lineRule="auto"/>
        <w:ind w:firstLine="709"/>
        <w:jc w:val="both"/>
        <w:rPr>
          <w:rFonts w:ascii="Times New Roman" w:hAnsi="Times New Roman"/>
          <w:sz w:val="28"/>
          <w:szCs w:val="28"/>
        </w:rPr>
      </w:pPr>
    </w:p>
    <w:p w:rsidR="00102F9A" w:rsidRPr="002E18EB" w:rsidRDefault="002E18EB" w:rsidP="002E18EB">
      <w:pPr>
        <w:pStyle w:val="af0"/>
        <w:spacing w:before="0" w:after="0" w:line="360" w:lineRule="auto"/>
        <w:ind w:firstLine="708"/>
        <w:jc w:val="center"/>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rPr>
        <w:t>Е = Q – Ен (К</w:t>
      </w:r>
      <w:proofErr w:type="gramStart"/>
      <w:r>
        <w:rPr>
          <w:rFonts w:ascii="Times New Roman" w:hAnsi="Times New Roman"/>
          <w:sz w:val="28"/>
          <w:szCs w:val="28"/>
        </w:rPr>
        <w:t>2</w:t>
      </w:r>
      <w:proofErr w:type="gramEnd"/>
      <w:r>
        <w:rPr>
          <w:rFonts w:ascii="Times New Roman" w:hAnsi="Times New Roman"/>
          <w:sz w:val="28"/>
          <w:szCs w:val="28"/>
        </w:rPr>
        <w:t xml:space="preserve"> – К1)</w:t>
      </w:r>
      <w:r w:rsidR="00102F9A" w:rsidRPr="00102F9A">
        <w:rPr>
          <w:rFonts w:ascii="Times New Roman" w:hAnsi="Times New Roman"/>
          <w:sz w:val="28"/>
          <w:szCs w:val="28"/>
        </w:rPr>
        <w:tab/>
      </w:r>
      <w:r w:rsidR="00102F9A" w:rsidRPr="00102F9A">
        <w:rPr>
          <w:rFonts w:ascii="Times New Roman" w:hAnsi="Times New Roman"/>
          <w:sz w:val="28"/>
          <w:szCs w:val="28"/>
        </w:rPr>
        <w:tab/>
      </w:r>
      <w:r w:rsidR="00102F9A" w:rsidRPr="00102F9A">
        <w:rPr>
          <w:rFonts w:ascii="Times New Roman" w:hAnsi="Times New Roman"/>
          <w:sz w:val="28"/>
          <w:szCs w:val="28"/>
        </w:rPr>
        <w:tab/>
      </w:r>
      <w:r w:rsidR="00102F9A" w:rsidRPr="00102F9A">
        <w:rPr>
          <w:rFonts w:ascii="Times New Roman" w:hAnsi="Times New Roman"/>
          <w:sz w:val="28"/>
          <w:szCs w:val="28"/>
        </w:rPr>
        <w:tab/>
      </w:r>
      <w:r w:rsidR="00102F9A" w:rsidRPr="00102F9A">
        <w:rPr>
          <w:rFonts w:ascii="Times New Roman" w:hAnsi="Times New Roman"/>
          <w:sz w:val="28"/>
          <w:szCs w:val="28"/>
        </w:rPr>
        <w:tab/>
        <w:t>(6.2)</w:t>
      </w:r>
    </w:p>
    <w:p w:rsidR="00102F9A" w:rsidRPr="00102F9A" w:rsidRDefault="00102F9A" w:rsidP="00102F9A">
      <w:pPr>
        <w:pStyle w:val="af0"/>
        <w:spacing w:before="0" w:after="0" w:line="120" w:lineRule="auto"/>
        <w:ind w:firstLine="709"/>
        <w:jc w:val="both"/>
        <w:rPr>
          <w:rFonts w:ascii="Times New Roman" w:hAnsi="Times New Roman"/>
          <w:sz w:val="28"/>
          <w:szCs w:val="28"/>
        </w:rPr>
      </w:pPr>
    </w:p>
    <w:p w:rsidR="00102F9A" w:rsidRPr="00102F9A" w:rsidRDefault="00102F9A" w:rsidP="00102F9A">
      <w:pPr>
        <w:pStyle w:val="af0"/>
        <w:spacing w:before="0" w:after="0" w:line="360" w:lineRule="auto"/>
        <w:ind w:firstLine="708"/>
        <w:jc w:val="both"/>
        <w:rPr>
          <w:rFonts w:ascii="Times New Roman" w:hAnsi="Times New Roman"/>
          <w:sz w:val="28"/>
          <w:szCs w:val="28"/>
        </w:rPr>
      </w:pPr>
      <w:r w:rsidRPr="00102F9A">
        <w:rPr>
          <w:rFonts w:ascii="Times New Roman" w:hAnsi="Times New Roman"/>
          <w:sz w:val="28"/>
          <w:szCs w:val="28"/>
        </w:rPr>
        <w:t>де Q – річна економія внаслідок зниження виробничого травматизму і окремих статей собівартості;</w:t>
      </w:r>
    </w:p>
    <w:p w:rsidR="00102F9A" w:rsidRPr="00102F9A" w:rsidRDefault="00102F9A" w:rsidP="00102F9A">
      <w:pPr>
        <w:pStyle w:val="af0"/>
        <w:spacing w:before="0" w:after="0" w:line="360" w:lineRule="auto"/>
        <w:ind w:firstLine="708"/>
        <w:jc w:val="both"/>
        <w:rPr>
          <w:rFonts w:ascii="Times New Roman" w:hAnsi="Times New Roman"/>
          <w:sz w:val="28"/>
          <w:szCs w:val="28"/>
        </w:rPr>
      </w:pPr>
      <w:r w:rsidRPr="00102F9A">
        <w:rPr>
          <w:rFonts w:ascii="Times New Roman" w:hAnsi="Times New Roman"/>
          <w:sz w:val="28"/>
          <w:szCs w:val="28"/>
        </w:rPr>
        <w:t>Ен - нормативний коефіцієнт ефективності заходів охорони праці, Ен = 0,08;</w:t>
      </w:r>
    </w:p>
    <w:p w:rsidR="00102F9A" w:rsidRPr="00102F9A" w:rsidRDefault="00102F9A" w:rsidP="00102F9A">
      <w:pPr>
        <w:pStyle w:val="af0"/>
        <w:spacing w:before="0" w:after="0" w:line="360" w:lineRule="auto"/>
        <w:ind w:firstLine="708"/>
        <w:jc w:val="both"/>
        <w:rPr>
          <w:rFonts w:ascii="Times New Roman" w:hAnsi="Times New Roman"/>
          <w:sz w:val="28"/>
          <w:szCs w:val="28"/>
        </w:rPr>
      </w:pPr>
      <w:r w:rsidRPr="00102F9A">
        <w:rPr>
          <w:rFonts w:ascii="Times New Roman" w:hAnsi="Times New Roman"/>
          <w:sz w:val="28"/>
          <w:szCs w:val="28"/>
        </w:rPr>
        <w:t>К1, К2 - витрати для впровадження заходів для попередження нещасних випадків за попередній і звітний роки.</w:t>
      </w:r>
    </w:p>
    <w:p w:rsidR="00102F9A" w:rsidRPr="00102F9A" w:rsidRDefault="00102F9A" w:rsidP="00102F9A">
      <w:pPr>
        <w:pStyle w:val="af0"/>
        <w:spacing w:before="0" w:after="0" w:line="120" w:lineRule="auto"/>
        <w:ind w:firstLine="709"/>
        <w:jc w:val="both"/>
        <w:rPr>
          <w:rFonts w:ascii="Times New Roman" w:hAnsi="Times New Roman"/>
          <w:sz w:val="28"/>
          <w:szCs w:val="28"/>
        </w:rPr>
      </w:pPr>
    </w:p>
    <w:p w:rsidR="00102F9A" w:rsidRPr="00102F9A" w:rsidRDefault="00102F9A" w:rsidP="00102F9A">
      <w:pPr>
        <w:spacing w:line="360" w:lineRule="auto"/>
        <w:ind w:firstLine="708"/>
        <w:jc w:val="both"/>
        <w:rPr>
          <w:rFonts w:ascii="Times New Roman" w:hAnsi="Times New Roman" w:cs="Times New Roman"/>
          <w:sz w:val="28"/>
          <w:szCs w:val="28"/>
          <w:lang w:val="ru-RU" w:eastAsia="ru-RU"/>
        </w:rPr>
      </w:pPr>
      <w:r w:rsidRPr="00102F9A">
        <w:rPr>
          <w:rFonts w:ascii="Times New Roman" w:hAnsi="Times New Roman" w:cs="Times New Roman"/>
          <w:sz w:val="28"/>
          <w:szCs w:val="28"/>
          <w:lang w:val="ru-RU" w:eastAsia="ru-RU"/>
        </w:rPr>
        <w:t>Е = 15,120 – 0,08 (38,39 – 13,59) = 15,120 – 1,984 = 13,136 (тис. грн.)</w:t>
      </w:r>
    </w:p>
    <w:p w:rsidR="00102F9A" w:rsidRPr="00102F9A" w:rsidRDefault="00102F9A" w:rsidP="00102F9A">
      <w:pPr>
        <w:spacing w:line="120" w:lineRule="auto"/>
        <w:ind w:firstLine="709"/>
        <w:jc w:val="both"/>
        <w:rPr>
          <w:rFonts w:ascii="Times New Roman" w:eastAsia="Times New Roman" w:hAnsi="Times New Roman" w:cs="Times New Roman"/>
          <w:color w:val="auto"/>
          <w:sz w:val="28"/>
          <w:szCs w:val="28"/>
          <w:lang w:val="ru-RU" w:eastAsia="ru-RU"/>
        </w:rPr>
      </w:pPr>
    </w:p>
    <w:p w:rsidR="00102F9A" w:rsidRPr="00102F9A" w:rsidRDefault="00102F9A" w:rsidP="00102F9A">
      <w:pPr>
        <w:pStyle w:val="af0"/>
        <w:spacing w:before="0" w:after="0" w:line="360" w:lineRule="auto"/>
        <w:ind w:firstLine="708"/>
        <w:jc w:val="both"/>
        <w:rPr>
          <w:rFonts w:ascii="Times New Roman" w:hAnsi="Times New Roman"/>
          <w:sz w:val="28"/>
          <w:szCs w:val="28"/>
        </w:rPr>
      </w:pPr>
      <w:r w:rsidRPr="00102F9A">
        <w:rPr>
          <w:rFonts w:ascii="Times New Roman" w:hAnsi="Times New Roman"/>
          <w:sz w:val="28"/>
          <w:szCs w:val="28"/>
        </w:rPr>
        <w:t>3. Річна економія, Q:</w:t>
      </w:r>
    </w:p>
    <w:p w:rsidR="00102F9A" w:rsidRPr="00102F9A" w:rsidRDefault="00102F9A" w:rsidP="00102F9A">
      <w:pPr>
        <w:pStyle w:val="af0"/>
        <w:spacing w:before="0" w:after="0" w:line="120" w:lineRule="auto"/>
        <w:ind w:firstLine="709"/>
        <w:jc w:val="both"/>
        <w:rPr>
          <w:rFonts w:ascii="Times New Roman" w:hAnsi="Times New Roman"/>
          <w:sz w:val="28"/>
          <w:szCs w:val="28"/>
        </w:rPr>
      </w:pPr>
    </w:p>
    <w:p w:rsidR="00102F9A" w:rsidRPr="00102F9A" w:rsidRDefault="002E18EB" w:rsidP="00102F9A">
      <w:pPr>
        <w:pStyle w:val="af0"/>
        <w:spacing w:before="0" w:after="0" w:line="360" w:lineRule="auto"/>
        <w:ind w:firstLine="708"/>
        <w:jc w:val="both"/>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rPr>
        <w:t>Q = Мн</w:t>
      </w:r>
      <w:proofErr w:type="gramStart"/>
      <w:r>
        <w:rPr>
          <w:rFonts w:ascii="Times New Roman" w:hAnsi="Times New Roman"/>
          <w:sz w:val="28"/>
          <w:szCs w:val="28"/>
        </w:rPr>
        <w:t>1</w:t>
      </w:r>
      <w:proofErr w:type="gramEnd"/>
      <w:r>
        <w:rPr>
          <w:rFonts w:ascii="Times New Roman" w:hAnsi="Times New Roman"/>
          <w:sz w:val="28"/>
          <w:szCs w:val="28"/>
        </w:rPr>
        <w:t xml:space="preserve"> – Мн2</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uk-UA"/>
        </w:rPr>
        <w:t xml:space="preserve">                    </w:t>
      </w:r>
      <w:r w:rsidR="00102F9A" w:rsidRPr="00102F9A">
        <w:rPr>
          <w:rFonts w:ascii="Times New Roman" w:hAnsi="Times New Roman"/>
          <w:sz w:val="28"/>
          <w:szCs w:val="28"/>
        </w:rPr>
        <w:tab/>
        <w:t xml:space="preserve">          </w:t>
      </w:r>
      <w:r w:rsidR="00102F9A" w:rsidRPr="00102F9A">
        <w:rPr>
          <w:rFonts w:ascii="Times New Roman" w:hAnsi="Times New Roman"/>
          <w:sz w:val="28"/>
          <w:szCs w:val="28"/>
        </w:rPr>
        <w:tab/>
        <w:t>(6.3)</w:t>
      </w:r>
    </w:p>
    <w:p w:rsidR="00102F9A" w:rsidRPr="00102F9A" w:rsidRDefault="00102F9A" w:rsidP="00102F9A">
      <w:pPr>
        <w:pStyle w:val="af0"/>
        <w:spacing w:before="0" w:after="0" w:line="120" w:lineRule="auto"/>
        <w:ind w:firstLine="709"/>
        <w:jc w:val="both"/>
        <w:rPr>
          <w:rFonts w:ascii="Times New Roman" w:hAnsi="Times New Roman"/>
          <w:sz w:val="28"/>
          <w:szCs w:val="28"/>
        </w:rPr>
      </w:pPr>
    </w:p>
    <w:p w:rsidR="00102F9A" w:rsidRPr="00102F9A" w:rsidRDefault="00102F9A" w:rsidP="00102F9A">
      <w:pPr>
        <w:pStyle w:val="af0"/>
        <w:spacing w:before="0" w:after="0" w:line="360" w:lineRule="auto"/>
        <w:ind w:firstLine="708"/>
        <w:jc w:val="both"/>
        <w:rPr>
          <w:rFonts w:ascii="Times New Roman" w:hAnsi="Times New Roman"/>
          <w:sz w:val="28"/>
          <w:szCs w:val="28"/>
        </w:rPr>
      </w:pPr>
      <w:r w:rsidRPr="00102F9A">
        <w:rPr>
          <w:rFonts w:ascii="Times New Roman" w:hAnsi="Times New Roman"/>
          <w:sz w:val="28"/>
          <w:szCs w:val="28"/>
        </w:rPr>
        <w:t>де Мн1–Мн2 – матеріальні наслідки виробничого травматизму в попередньому і звітному роках.</w:t>
      </w:r>
    </w:p>
    <w:p w:rsidR="00102F9A" w:rsidRPr="00102F9A" w:rsidRDefault="00102F9A" w:rsidP="00102F9A">
      <w:pPr>
        <w:pStyle w:val="af0"/>
        <w:spacing w:before="0" w:after="0" w:line="120" w:lineRule="auto"/>
        <w:ind w:firstLine="709"/>
        <w:jc w:val="both"/>
        <w:rPr>
          <w:rFonts w:ascii="Times New Roman" w:hAnsi="Times New Roman"/>
          <w:sz w:val="28"/>
          <w:szCs w:val="28"/>
        </w:rPr>
      </w:pPr>
    </w:p>
    <w:p w:rsidR="00102F9A" w:rsidRPr="00102F9A" w:rsidRDefault="00102F9A" w:rsidP="00102F9A">
      <w:pPr>
        <w:pStyle w:val="af0"/>
        <w:spacing w:before="0" w:after="0" w:line="360" w:lineRule="auto"/>
        <w:ind w:firstLine="709"/>
        <w:jc w:val="both"/>
        <w:rPr>
          <w:rFonts w:ascii="Times New Roman" w:hAnsi="Times New Roman"/>
          <w:sz w:val="28"/>
          <w:szCs w:val="28"/>
        </w:rPr>
      </w:pPr>
      <w:r w:rsidRPr="00102F9A">
        <w:rPr>
          <w:rFonts w:ascii="Times New Roman" w:hAnsi="Times New Roman"/>
          <w:sz w:val="28"/>
          <w:szCs w:val="28"/>
        </w:rPr>
        <w:t>Q = 33,120 – 18,000 = 15,120 (тис. грн.)</w:t>
      </w:r>
      <w:r w:rsidRPr="00102F9A">
        <w:rPr>
          <w:rFonts w:ascii="Times New Roman" w:hAnsi="Times New Roman"/>
          <w:sz w:val="28"/>
          <w:szCs w:val="28"/>
        </w:rPr>
        <w:tab/>
      </w:r>
      <w:r w:rsidRPr="00102F9A">
        <w:rPr>
          <w:rFonts w:ascii="Times New Roman" w:hAnsi="Times New Roman"/>
          <w:sz w:val="28"/>
          <w:szCs w:val="28"/>
        </w:rPr>
        <w:tab/>
      </w:r>
      <w:r w:rsidRPr="00102F9A">
        <w:rPr>
          <w:rFonts w:ascii="Times New Roman" w:hAnsi="Times New Roman"/>
          <w:sz w:val="28"/>
          <w:szCs w:val="28"/>
        </w:rPr>
        <w:tab/>
      </w:r>
      <w:r w:rsidRPr="00102F9A">
        <w:rPr>
          <w:rFonts w:ascii="Times New Roman" w:hAnsi="Times New Roman"/>
          <w:sz w:val="28"/>
          <w:szCs w:val="28"/>
        </w:rPr>
        <w:tab/>
      </w:r>
      <w:r w:rsidRPr="00102F9A">
        <w:rPr>
          <w:rFonts w:ascii="Times New Roman" w:hAnsi="Times New Roman"/>
          <w:sz w:val="28"/>
          <w:szCs w:val="28"/>
        </w:rPr>
        <w:tab/>
      </w:r>
      <w:r w:rsidRPr="00102F9A">
        <w:rPr>
          <w:rFonts w:ascii="Times New Roman" w:hAnsi="Times New Roman"/>
          <w:sz w:val="28"/>
          <w:szCs w:val="28"/>
        </w:rPr>
        <w:tab/>
      </w:r>
    </w:p>
    <w:p w:rsidR="00102F9A" w:rsidRPr="00102F9A" w:rsidRDefault="00102F9A" w:rsidP="00102F9A">
      <w:pPr>
        <w:pStyle w:val="af0"/>
        <w:spacing w:before="0" w:after="0" w:line="120" w:lineRule="auto"/>
        <w:ind w:firstLine="709"/>
        <w:jc w:val="both"/>
        <w:rPr>
          <w:rFonts w:ascii="Times New Roman" w:hAnsi="Times New Roman"/>
          <w:sz w:val="28"/>
          <w:szCs w:val="28"/>
        </w:rPr>
      </w:pPr>
    </w:p>
    <w:p w:rsidR="00102F9A" w:rsidRPr="00102F9A" w:rsidRDefault="00102F9A" w:rsidP="00102F9A">
      <w:pPr>
        <w:pStyle w:val="af0"/>
        <w:spacing w:before="0" w:after="0" w:line="360" w:lineRule="auto"/>
        <w:ind w:firstLine="708"/>
        <w:jc w:val="both"/>
        <w:rPr>
          <w:rFonts w:ascii="Times New Roman" w:hAnsi="Times New Roman"/>
          <w:sz w:val="28"/>
          <w:szCs w:val="28"/>
        </w:rPr>
      </w:pPr>
      <w:r w:rsidRPr="00102F9A">
        <w:rPr>
          <w:rFonts w:ascii="Times New Roman" w:hAnsi="Times New Roman"/>
          <w:sz w:val="28"/>
          <w:szCs w:val="28"/>
        </w:rPr>
        <w:t>3. Термін окупності витрат на охорону праці:</w:t>
      </w:r>
    </w:p>
    <w:p w:rsidR="00102F9A" w:rsidRPr="00102F9A" w:rsidRDefault="00102F9A" w:rsidP="00102F9A">
      <w:pPr>
        <w:pStyle w:val="af0"/>
        <w:spacing w:before="0" w:after="0" w:line="120" w:lineRule="auto"/>
        <w:ind w:firstLine="709"/>
        <w:jc w:val="both"/>
        <w:rPr>
          <w:rFonts w:ascii="Times New Roman" w:hAnsi="Times New Roman"/>
          <w:sz w:val="28"/>
          <w:szCs w:val="28"/>
        </w:rPr>
      </w:pPr>
    </w:p>
    <w:p w:rsidR="00102F9A" w:rsidRPr="00102F9A" w:rsidRDefault="002E18EB" w:rsidP="002E18EB">
      <w:pPr>
        <w:pStyle w:val="af0"/>
        <w:spacing w:before="0" w:after="0" w:line="360" w:lineRule="auto"/>
        <w:ind w:firstLine="708"/>
        <w:jc w:val="center"/>
        <w:rPr>
          <w:rFonts w:ascii="Times New Roman" w:hAnsi="Times New Roman"/>
          <w:sz w:val="28"/>
          <w:szCs w:val="28"/>
        </w:rPr>
      </w:pPr>
      <w:r>
        <w:rPr>
          <w:rFonts w:ascii="Times New Roman" w:hAnsi="Times New Roman"/>
          <w:sz w:val="28"/>
          <w:szCs w:val="28"/>
          <w:lang w:val="uk-UA"/>
        </w:rPr>
        <w:t xml:space="preserve">         </w:t>
      </w:r>
      <w:r w:rsidR="002D2ECC">
        <w:rPr>
          <w:rFonts w:ascii="Times New Roman" w:hAnsi="Times New Roman"/>
          <w:sz w:val="28"/>
          <w:szCs w:val="28"/>
          <w:lang w:val="uk-UA"/>
        </w:rPr>
        <w:t xml:space="preserve">                             </w:t>
      </w:r>
      <w:r>
        <w:rPr>
          <w:rFonts w:ascii="Times New Roman" w:hAnsi="Times New Roman"/>
          <w:sz w:val="28"/>
          <w:szCs w:val="28"/>
        </w:rPr>
        <w:t>T = K2 / Q</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uk-UA"/>
        </w:rPr>
        <w:t xml:space="preserve">              </w:t>
      </w:r>
      <w:r w:rsidR="00102F9A" w:rsidRPr="00102F9A">
        <w:rPr>
          <w:rFonts w:ascii="Times New Roman" w:hAnsi="Times New Roman"/>
          <w:sz w:val="28"/>
          <w:szCs w:val="28"/>
        </w:rPr>
        <w:tab/>
      </w:r>
      <w:r w:rsidR="00102F9A" w:rsidRPr="00102F9A">
        <w:rPr>
          <w:rFonts w:ascii="Times New Roman" w:hAnsi="Times New Roman"/>
          <w:sz w:val="28"/>
          <w:szCs w:val="28"/>
        </w:rPr>
        <w:tab/>
      </w:r>
      <w:r w:rsidR="00102F9A" w:rsidRPr="00102F9A">
        <w:rPr>
          <w:rFonts w:ascii="Times New Roman" w:hAnsi="Times New Roman"/>
          <w:sz w:val="28"/>
          <w:szCs w:val="28"/>
        </w:rPr>
        <w:tab/>
        <w:t>(6.4)</w:t>
      </w:r>
    </w:p>
    <w:p w:rsidR="00102F9A" w:rsidRPr="00102F9A" w:rsidRDefault="00102F9A" w:rsidP="00102F9A">
      <w:pPr>
        <w:pStyle w:val="af0"/>
        <w:spacing w:before="0" w:after="0" w:line="120" w:lineRule="auto"/>
        <w:ind w:firstLine="709"/>
        <w:jc w:val="both"/>
        <w:rPr>
          <w:rFonts w:ascii="Times New Roman" w:hAnsi="Times New Roman"/>
          <w:sz w:val="28"/>
          <w:szCs w:val="28"/>
        </w:rPr>
      </w:pPr>
    </w:p>
    <w:p w:rsidR="00102F9A" w:rsidRPr="00102F9A" w:rsidRDefault="00102F9A" w:rsidP="00102F9A">
      <w:pPr>
        <w:spacing w:line="360" w:lineRule="auto"/>
        <w:ind w:firstLine="708"/>
        <w:jc w:val="both"/>
        <w:rPr>
          <w:rFonts w:ascii="Times New Roman" w:eastAsia="Times New Roman" w:hAnsi="Times New Roman" w:cs="Times New Roman"/>
          <w:color w:val="auto"/>
          <w:sz w:val="28"/>
          <w:szCs w:val="28"/>
          <w:lang w:val="ru-RU" w:eastAsia="ru-RU"/>
        </w:rPr>
      </w:pPr>
      <w:r w:rsidRPr="00102F9A">
        <w:rPr>
          <w:rFonts w:ascii="Times New Roman" w:eastAsia="Times New Roman" w:hAnsi="Times New Roman" w:cs="Times New Roman"/>
          <w:color w:val="auto"/>
          <w:sz w:val="28"/>
          <w:szCs w:val="28"/>
          <w:lang w:val="ru-RU" w:eastAsia="ru-RU"/>
        </w:rPr>
        <w:t>Т = 38,39 / 15,120 = 2,5 (роки)</w:t>
      </w:r>
    </w:p>
    <w:p w:rsidR="00102F9A" w:rsidRPr="00102F9A" w:rsidRDefault="00102F9A" w:rsidP="00102F9A">
      <w:pPr>
        <w:pStyle w:val="af0"/>
        <w:spacing w:before="0" w:after="0" w:line="120" w:lineRule="auto"/>
        <w:ind w:firstLine="709"/>
        <w:jc w:val="both"/>
        <w:rPr>
          <w:rFonts w:ascii="Times New Roman" w:hAnsi="Times New Roman"/>
          <w:sz w:val="28"/>
          <w:szCs w:val="28"/>
        </w:rPr>
      </w:pPr>
    </w:p>
    <w:p w:rsidR="00102F9A" w:rsidRPr="00102F9A" w:rsidRDefault="00102F9A" w:rsidP="00102F9A">
      <w:pPr>
        <w:pStyle w:val="af0"/>
        <w:spacing w:before="0" w:after="0" w:line="360" w:lineRule="auto"/>
        <w:ind w:firstLine="708"/>
        <w:jc w:val="both"/>
        <w:rPr>
          <w:rFonts w:ascii="Times New Roman" w:hAnsi="Times New Roman"/>
          <w:sz w:val="28"/>
          <w:szCs w:val="28"/>
        </w:rPr>
      </w:pPr>
      <w:r w:rsidRPr="00102F9A">
        <w:rPr>
          <w:rFonts w:ascii="Times New Roman" w:hAnsi="Times New Roman"/>
          <w:sz w:val="28"/>
          <w:szCs w:val="28"/>
        </w:rPr>
        <w:lastRenderedPageBreak/>
        <w:t>4. Економічна ефективність заходів:</w:t>
      </w:r>
    </w:p>
    <w:p w:rsidR="00102F9A" w:rsidRPr="00102F9A" w:rsidRDefault="00102F9A" w:rsidP="00102F9A">
      <w:pPr>
        <w:pStyle w:val="af0"/>
        <w:spacing w:before="0" w:after="0" w:line="120" w:lineRule="auto"/>
        <w:ind w:firstLine="709"/>
        <w:jc w:val="both"/>
        <w:rPr>
          <w:rFonts w:ascii="Times New Roman" w:hAnsi="Times New Roman"/>
          <w:sz w:val="28"/>
          <w:szCs w:val="28"/>
        </w:rPr>
      </w:pPr>
    </w:p>
    <w:p w:rsidR="00102F9A" w:rsidRPr="00102F9A" w:rsidRDefault="002D2ECC" w:rsidP="002D2ECC">
      <w:pPr>
        <w:pStyle w:val="af0"/>
        <w:tabs>
          <w:tab w:val="left" w:pos="709"/>
          <w:tab w:val="left" w:pos="1418"/>
          <w:tab w:val="left" w:pos="2127"/>
          <w:tab w:val="left" w:pos="2836"/>
          <w:tab w:val="left" w:pos="3545"/>
          <w:tab w:val="left" w:pos="4254"/>
          <w:tab w:val="left" w:pos="4963"/>
          <w:tab w:val="left" w:pos="5672"/>
          <w:tab w:val="left" w:pos="6810"/>
        </w:tabs>
        <w:spacing w:before="0" w:after="0" w:line="360" w:lineRule="auto"/>
        <w:ind w:firstLine="708"/>
        <w:jc w:val="center"/>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rPr>
        <w:t>Е еф. = Q / К</w:t>
      </w:r>
      <w:proofErr w:type="gramStart"/>
      <w:r>
        <w:rPr>
          <w:rFonts w:ascii="Times New Roman" w:hAnsi="Times New Roman"/>
          <w:sz w:val="28"/>
          <w:szCs w:val="28"/>
        </w:rPr>
        <w:t>2</w:t>
      </w:r>
      <w:proofErr w:type="gramEnd"/>
      <w:r>
        <w:rPr>
          <w:rFonts w:ascii="Times New Roman" w:hAnsi="Times New Roman"/>
          <w:sz w:val="28"/>
          <w:szCs w:val="28"/>
          <w:lang w:val="uk-UA"/>
        </w:rPr>
        <w:t xml:space="preserve">                                </w:t>
      </w:r>
      <w:r w:rsidR="00102F9A" w:rsidRPr="00102F9A">
        <w:rPr>
          <w:rFonts w:ascii="Times New Roman" w:hAnsi="Times New Roman"/>
          <w:sz w:val="28"/>
          <w:szCs w:val="28"/>
        </w:rPr>
        <w:tab/>
      </w:r>
      <w:r w:rsidR="00102F9A" w:rsidRPr="00102F9A">
        <w:rPr>
          <w:rFonts w:ascii="Times New Roman" w:hAnsi="Times New Roman"/>
          <w:sz w:val="28"/>
          <w:szCs w:val="28"/>
        </w:rPr>
        <w:tab/>
      </w:r>
      <w:r w:rsidR="00102F9A" w:rsidRPr="00102F9A">
        <w:rPr>
          <w:rFonts w:ascii="Times New Roman" w:hAnsi="Times New Roman"/>
          <w:sz w:val="28"/>
          <w:szCs w:val="28"/>
        </w:rPr>
        <w:tab/>
        <w:t>(6.5)</w:t>
      </w:r>
    </w:p>
    <w:p w:rsidR="00102F9A" w:rsidRPr="002D2ECC" w:rsidRDefault="002D2ECC" w:rsidP="00102F9A">
      <w:pPr>
        <w:pStyle w:val="af0"/>
        <w:spacing w:before="0" w:after="0" w:line="12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p w:rsidR="00FF61F0" w:rsidRDefault="00102F9A" w:rsidP="00FF61F0">
      <w:pPr>
        <w:spacing w:line="360" w:lineRule="auto"/>
        <w:ind w:firstLine="708"/>
        <w:jc w:val="both"/>
        <w:rPr>
          <w:rFonts w:ascii="Times New Roman" w:hAnsi="Times New Roman" w:cs="Times New Roman"/>
          <w:sz w:val="28"/>
          <w:szCs w:val="28"/>
          <w:lang w:val="ru-RU" w:eastAsia="ru-RU"/>
        </w:rPr>
      </w:pPr>
      <w:r w:rsidRPr="00102F9A">
        <w:rPr>
          <w:rFonts w:ascii="Times New Roman" w:hAnsi="Times New Roman" w:cs="Times New Roman"/>
          <w:sz w:val="28"/>
          <w:szCs w:val="28"/>
          <w:lang w:val="ru-RU" w:eastAsia="ru-RU"/>
        </w:rPr>
        <w:t>Е = 15,120 / 38,39 = 0,39</w:t>
      </w:r>
    </w:p>
    <w:p w:rsidR="00102F9A" w:rsidRDefault="00FF61F0" w:rsidP="00FF61F0">
      <w:pPr>
        <w:spacing w:line="360" w:lineRule="auto"/>
        <w:ind w:firstLine="708"/>
        <w:jc w:val="both"/>
        <w:rPr>
          <w:rFonts w:ascii="Times New Roman" w:hAnsi="Times New Roman"/>
          <w:sz w:val="28"/>
          <w:szCs w:val="28"/>
        </w:rPr>
      </w:pPr>
      <w:r>
        <w:rPr>
          <w:rFonts w:ascii="Times New Roman" w:hAnsi="Times New Roman"/>
          <w:sz w:val="28"/>
          <w:szCs w:val="28"/>
        </w:rPr>
        <w:t>В табл. 6.1 наведено</w:t>
      </w:r>
      <w:r w:rsidR="00102F9A" w:rsidRPr="00102F9A">
        <w:rPr>
          <w:rFonts w:ascii="Times New Roman" w:hAnsi="Times New Roman"/>
          <w:sz w:val="28"/>
          <w:szCs w:val="28"/>
        </w:rPr>
        <w:t xml:space="preserve"> дані для розрахунку економічної ефективності охорони праці.</w:t>
      </w:r>
    </w:p>
    <w:p w:rsidR="003E50C5" w:rsidRPr="00FF61F0" w:rsidRDefault="003E50C5" w:rsidP="00FF61F0">
      <w:pPr>
        <w:spacing w:line="360" w:lineRule="auto"/>
        <w:ind w:firstLine="708"/>
        <w:jc w:val="both"/>
        <w:rPr>
          <w:rFonts w:ascii="Times New Roman" w:eastAsia="Times New Roman" w:hAnsi="Times New Roman" w:cs="Times New Roman"/>
          <w:color w:val="auto"/>
          <w:sz w:val="28"/>
          <w:szCs w:val="28"/>
          <w:lang w:val="ru-RU" w:eastAsia="ru-RU"/>
        </w:rPr>
      </w:pPr>
    </w:p>
    <w:p w:rsidR="00102F9A" w:rsidRDefault="00102F9A" w:rsidP="00102F9A">
      <w:pPr>
        <w:spacing w:line="360" w:lineRule="auto"/>
        <w:ind w:left="7788"/>
        <w:jc w:val="both"/>
        <w:rPr>
          <w:rFonts w:ascii="Times New Roman" w:eastAsia="Times New Roman" w:hAnsi="Times New Roman" w:cs="Times New Roman"/>
          <w:color w:val="auto"/>
          <w:sz w:val="28"/>
          <w:szCs w:val="28"/>
          <w:lang w:val="ru-RU" w:eastAsia="ru-RU"/>
        </w:rPr>
      </w:pPr>
      <w:r>
        <w:rPr>
          <w:rFonts w:ascii="Times New Roman" w:eastAsia="Times New Roman" w:hAnsi="Times New Roman" w:cs="Times New Roman"/>
          <w:color w:val="auto"/>
          <w:sz w:val="28"/>
          <w:szCs w:val="28"/>
          <w:lang w:val="ru-RU" w:eastAsia="ru-RU"/>
        </w:rPr>
        <w:t xml:space="preserve">     Таблиця 6</w:t>
      </w:r>
      <w:r w:rsidRPr="007F2B79">
        <w:rPr>
          <w:rFonts w:ascii="Times New Roman" w:eastAsia="Times New Roman" w:hAnsi="Times New Roman" w:cs="Times New Roman"/>
          <w:color w:val="auto"/>
          <w:sz w:val="28"/>
          <w:szCs w:val="28"/>
          <w:lang w:val="ru-RU" w:eastAsia="ru-RU"/>
        </w:rPr>
        <w:t>.1</w:t>
      </w:r>
    </w:p>
    <w:p w:rsidR="00102F9A" w:rsidRPr="007F2B79" w:rsidRDefault="00102F9A" w:rsidP="00102F9A">
      <w:pPr>
        <w:spacing w:line="360" w:lineRule="auto"/>
        <w:jc w:val="center"/>
        <w:textAlignment w:val="baseline"/>
        <w:rPr>
          <w:rFonts w:ascii="Times New Roman" w:eastAsia="Times New Roman" w:hAnsi="Times New Roman" w:cs="Times New Roman"/>
          <w:color w:val="auto"/>
          <w:sz w:val="28"/>
          <w:szCs w:val="28"/>
          <w:lang w:val="ru-RU" w:eastAsia="ru-RU"/>
        </w:rPr>
      </w:pPr>
      <w:r>
        <w:rPr>
          <w:rFonts w:ascii="Times New Roman" w:eastAsia="Times New Roman" w:hAnsi="Times New Roman" w:cs="Times New Roman"/>
          <w:color w:val="auto"/>
          <w:sz w:val="28"/>
          <w:szCs w:val="28"/>
          <w:lang w:eastAsia="ru-RU"/>
        </w:rPr>
        <w:t>Показники для р</w:t>
      </w:r>
      <w:r w:rsidRPr="007F2B79">
        <w:rPr>
          <w:rFonts w:ascii="Times New Roman" w:eastAsia="Times New Roman" w:hAnsi="Times New Roman" w:cs="Times New Roman"/>
          <w:color w:val="auto"/>
          <w:sz w:val="28"/>
          <w:szCs w:val="28"/>
          <w:lang w:val="ru-RU" w:eastAsia="ru-RU"/>
        </w:rPr>
        <w:t>озрахунку економічної ефективності охорони праці</w:t>
      </w:r>
      <w:r>
        <w:rPr>
          <w:rFonts w:ascii="Times New Roman" w:eastAsia="Times New Roman" w:hAnsi="Times New Roman" w:cs="Times New Roman"/>
          <w:color w:val="auto"/>
          <w:sz w:val="28"/>
          <w:szCs w:val="28"/>
          <w:lang w:val="ru-RU" w:eastAsia="ru-RU"/>
        </w:rPr>
        <w:t xml:space="preserve"> </w:t>
      </w:r>
    </w:p>
    <w:tbl>
      <w:tblPr>
        <w:tblW w:w="0" w:type="auto"/>
        <w:tblBorders>
          <w:top w:val="outset" w:sz="2" w:space="0" w:color="000000"/>
          <w:left w:val="outset" w:sz="2" w:space="0" w:color="000000"/>
          <w:bottom w:val="outset" w:sz="2" w:space="0" w:color="000000"/>
          <w:right w:val="outset" w:sz="2" w:space="0" w:color="000000"/>
        </w:tblBorders>
        <w:tblCellMar>
          <w:left w:w="0" w:type="dxa"/>
          <w:right w:w="0" w:type="dxa"/>
        </w:tblCellMar>
        <w:tblLook w:val="0000" w:firstRow="0" w:lastRow="0" w:firstColumn="0" w:lastColumn="0" w:noHBand="0" w:noVBand="0"/>
      </w:tblPr>
      <w:tblGrid>
        <w:gridCol w:w="544"/>
        <w:gridCol w:w="3579"/>
        <w:gridCol w:w="1426"/>
        <w:gridCol w:w="1727"/>
        <w:gridCol w:w="1412"/>
        <w:gridCol w:w="956"/>
      </w:tblGrid>
      <w:tr w:rsidR="00102F9A" w:rsidRPr="007F2B79" w:rsidTr="008909A3">
        <w:tc>
          <w:tcPr>
            <w:tcW w:w="543" w:type="dxa"/>
            <w:vMerge w:val="restart"/>
            <w:tcBorders>
              <w:top w:val="outset" w:sz="2" w:space="0" w:color="000000"/>
              <w:left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Pr>
                <w:rFonts w:ascii="Times New Roman" w:eastAsia="Times New Roman" w:hAnsi="Times New Roman" w:cs="Times New Roman"/>
                <w:color w:val="auto"/>
                <w:sz w:val="28"/>
                <w:szCs w:val="28"/>
                <w:lang w:val="ru-RU" w:eastAsia="ru-RU"/>
              </w:rPr>
              <w:t>№ п</w:t>
            </w:r>
            <w:r>
              <w:rPr>
                <w:rFonts w:ascii="Times New Roman" w:eastAsia="Times New Roman" w:hAnsi="Times New Roman" w:cs="Times New Roman"/>
                <w:color w:val="auto"/>
                <w:sz w:val="28"/>
                <w:szCs w:val="28"/>
                <w:lang w:val="en-US" w:eastAsia="ru-RU"/>
              </w:rPr>
              <w:t>/</w:t>
            </w:r>
            <w:r>
              <w:rPr>
                <w:rFonts w:ascii="Times New Roman" w:eastAsia="Times New Roman" w:hAnsi="Times New Roman" w:cs="Times New Roman"/>
                <w:color w:val="auto"/>
                <w:sz w:val="28"/>
                <w:szCs w:val="28"/>
                <w:lang w:val="ru-RU" w:eastAsia="ru-RU"/>
              </w:rPr>
              <w:t>п</w:t>
            </w:r>
          </w:p>
        </w:tc>
        <w:tc>
          <w:tcPr>
            <w:tcW w:w="3579" w:type="dxa"/>
            <w:vMerge w:val="restart"/>
            <w:tcBorders>
              <w:top w:val="outset" w:sz="2" w:space="0" w:color="000000"/>
              <w:left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Назва</w:t>
            </w:r>
          </w:p>
        </w:tc>
        <w:tc>
          <w:tcPr>
            <w:tcW w:w="0" w:type="auto"/>
            <w:vMerge w:val="restart"/>
            <w:tcBorders>
              <w:top w:val="outset" w:sz="2" w:space="0" w:color="000000"/>
              <w:left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Позначення</w:t>
            </w:r>
          </w:p>
        </w:tc>
        <w:tc>
          <w:tcPr>
            <w:tcW w:w="0" w:type="auto"/>
            <w:vMerge w:val="restart"/>
            <w:tcBorders>
              <w:top w:val="outset" w:sz="2" w:space="0" w:color="000000"/>
              <w:left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Одиниці вимірювання</w:t>
            </w:r>
          </w:p>
        </w:tc>
        <w:tc>
          <w:tcPr>
            <w:tcW w:w="0" w:type="auto"/>
            <w:gridSpan w:val="2"/>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Показники</w:t>
            </w:r>
          </w:p>
        </w:tc>
      </w:tr>
      <w:tr w:rsidR="00102F9A" w:rsidRPr="007F2B79" w:rsidTr="008909A3">
        <w:tc>
          <w:tcPr>
            <w:tcW w:w="543" w:type="dxa"/>
            <w:vMerge/>
            <w:tcBorders>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p>
        </w:tc>
        <w:tc>
          <w:tcPr>
            <w:tcW w:w="3579" w:type="dxa"/>
            <w:vMerge/>
            <w:tcBorders>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p>
        </w:tc>
        <w:tc>
          <w:tcPr>
            <w:tcW w:w="0" w:type="auto"/>
            <w:vMerge/>
            <w:tcBorders>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p>
        </w:tc>
        <w:tc>
          <w:tcPr>
            <w:tcW w:w="0" w:type="auto"/>
            <w:vMerge/>
            <w:tcBorders>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попередній рік</w:t>
            </w: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звітний рік</w:t>
            </w:r>
          </w:p>
        </w:tc>
      </w:tr>
      <w:tr w:rsidR="00102F9A" w:rsidRPr="007F2B79" w:rsidTr="008909A3">
        <w:tc>
          <w:tcPr>
            <w:tcW w:w="543" w:type="dxa"/>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1</w:t>
            </w:r>
          </w:p>
        </w:tc>
        <w:tc>
          <w:tcPr>
            <w:tcW w:w="3579" w:type="dxa"/>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Кількість людино-днів непрацездатності від травм</w:t>
            </w: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sidRPr="003234C4">
              <w:rPr>
                <w:rFonts w:ascii="Times New Roman" w:eastAsia="Times New Roman" w:hAnsi="Times New Roman" w:cs="Times New Roman"/>
                <w:color w:val="auto"/>
                <w:sz w:val="28"/>
                <w:szCs w:val="28"/>
                <w:lang w:eastAsia="ru-RU"/>
              </w:rPr>
              <w:t>Дт</w:t>
            </w: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люд.</w:t>
            </w:r>
            <w:r>
              <w:rPr>
                <w:rFonts w:ascii="Times New Roman" w:eastAsia="Times New Roman" w:hAnsi="Times New Roman" w:cs="Times New Roman"/>
                <w:color w:val="auto"/>
                <w:sz w:val="28"/>
                <w:szCs w:val="28"/>
                <w:lang w:val="ru-RU" w:eastAsia="ru-RU"/>
              </w:rPr>
              <w:t xml:space="preserve"> – </w:t>
            </w:r>
            <w:r w:rsidRPr="007F2B79">
              <w:rPr>
                <w:rFonts w:ascii="Times New Roman" w:eastAsia="Times New Roman" w:hAnsi="Times New Roman" w:cs="Times New Roman"/>
                <w:color w:val="auto"/>
                <w:sz w:val="28"/>
                <w:szCs w:val="28"/>
                <w:lang w:val="ru-RU" w:eastAsia="ru-RU"/>
              </w:rPr>
              <w:t>дні</w:t>
            </w: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Pr>
                <w:rFonts w:ascii="Times New Roman" w:eastAsia="Times New Roman" w:hAnsi="Times New Roman" w:cs="Times New Roman"/>
                <w:color w:val="auto"/>
                <w:sz w:val="28"/>
                <w:szCs w:val="28"/>
                <w:lang w:val="ru-RU" w:eastAsia="ru-RU"/>
              </w:rPr>
              <w:t>1</w:t>
            </w:r>
            <w:r w:rsidRPr="007F2B79">
              <w:rPr>
                <w:rFonts w:ascii="Times New Roman" w:eastAsia="Times New Roman" w:hAnsi="Times New Roman" w:cs="Times New Roman"/>
                <w:color w:val="auto"/>
                <w:sz w:val="28"/>
                <w:szCs w:val="28"/>
                <w:lang w:val="ru-RU" w:eastAsia="ru-RU"/>
              </w:rPr>
              <w:t>84</w:t>
            </w: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Pr>
                <w:rFonts w:ascii="Times New Roman" w:eastAsia="Times New Roman" w:hAnsi="Times New Roman" w:cs="Times New Roman"/>
                <w:color w:val="auto"/>
                <w:sz w:val="28"/>
                <w:szCs w:val="28"/>
                <w:lang w:val="ru-RU" w:eastAsia="ru-RU"/>
              </w:rPr>
              <w:t>1</w:t>
            </w:r>
            <w:r w:rsidRPr="007F2B79">
              <w:rPr>
                <w:rFonts w:ascii="Times New Roman" w:eastAsia="Times New Roman" w:hAnsi="Times New Roman" w:cs="Times New Roman"/>
                <w:color w:val="auto"/>
                <w:sz w:val="28"/>
                <w:szCs w:val="28"/>
                <w:lang w:val="ru-RU" w:eastAsia="ru-RU"/>
              </w:rPr>
              <w:t>00</w:t>
            </w:r>
          </w:p>
        </w:tc>
      </w:tr>
      <w:tr w:rsidR="00102F9A" w:rsidRPr="007F2B79" w:rsidTr="008909A3">
        <w:tc>
          <w:tcPr>
            <w:tcW w:w="543" w:type="dxa"/>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2</w:t>
            </w:r>
          </w:p>
        </w:tc>
        <w:tc>
          <w:tcPr>
            <w:tcW w:w="3579" w:type="dxa"/>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Середня денна заробітна плата одного працівника</w:t>
            </w: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693D5F" w:rsidRDefault="00102F9A" w:rsidP="008909A3">
            <w:pPr>
              <w:jc w:val="center"/>
              <w:rPr>
                <w:rFonts w:ascii="Times New Roman" w:eastAsia="Times New Roman" w:hAnsi="Times New Roman" w:cs="Times New Roman"/>
                <w:color w:val="auto"/>
                <w:sz w:val="28"/>
                <w:szCs w:val="28"/>
                <w:lang w:val="en-US" w:eastAsia="ru-RU"/>
              </w:rPr>
            </w:pPr>
            <w:r>
              <w:rPr>
                <w:rFonts w:ascii="Times New Roman" w:eastAsia="Times New Roman" w:hAnsi="Times New Roman" w:cs="Times New Roman"/>
                <w:color w:val="auto"/>
                <w:sz w:val="28"/>
                <w:szCs w:val="28"/>
                <w:lang w:val="en-US" w:eastAsia="ru-RU"/>
              </w:rPr>
              <w:t>S</w:t>
            </w: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грн.</w:t>
            </w: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Pr>
                <w:rFonts w:ascii="Times New Roman" w:eastAsia="Times New Roman" w:hAnsi="Times New Roman" w:cs="Times New Roman"/>
                <w:color w:val="auto"/>
                <w:sz w:val="28"/>
                <w:szCs w:val="28"/>
                <w:lang w:val="ru-RU" w:eastAsia="ru-RU"/>
              </w:rPr>
              <w:t>9</w:t>
            </w:r>
            <w:r w:rsidRPr="007F2B79">
              <w:rPr>
                <w:rFonts w:ascii="Times New Roman" w:eastAsia="Times New Roman" w:hAnsi="Times New Roman" w:cs="Times New Roman"/>
                <w:color w:val="auto"/>
                <w:sz w:val="28"/>
                <w:szCs w:val="28"/>
                <w:lang w:val="ru-RU" w:eastAsia="ru-RU"/>
              </w:rPr>
              <w:t>0</w:t>
            </w: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Pr>
                <w:rFonts w:ascii="Times New Roman" w:eastAsia="Times New Roman" w:hAnsi="Times New Roman" w:cs="Times New Roman"/>
                <w:color w:val="auto"/>
                <w:sz w:val="28"/>
                <w:szCs w:val="28"/>
                <w:lang w:val="ru-RU" w:eastAsia="ru-RU"/>
              </w:rPr>
              <w:t>9</w:t>
            </w:r>
            <w:r w:rsidRPr="007F2B79">
              <w:rPr>
                <w:rFonts w:ascii="Times New Roman" w:eastAsia="Times New Roman" w:hAnsi="Times New Roman" w:cs="Times New Roman"/>
                <w:color w:val="auto"/>
                <w:sz w:val="28"/>
                <w:szCs w:val="28"/>
                <w:lang w:val="ru-RU" w:eastAsia="ru-RU"/>
              </w:rPr>
              <w:t>0</w:t>
            </w:r>
          </w:p>
        </w:tc>
      </w:tr>
      <w:tr w:rsidR="00102F9A" w:rsidRPr="007F2B79" w:rsidTr="008909A3">
        <w:tc>
          <w:tcPr>
            <w:tcW w:w="543" w:type="dxa"/>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3</w:t>
            </w:r>
          </w:p>
        </w:tc>
        <w:tc>
          <w:tcPr>
            <w:tcW w:w="3579" w:type="dxa"/>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Коефіцієнт матеріальних наслідків від травм</w:t>
            </w: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Pr>
                <w:rFonts w:ascii="Times New Roman" w:eastAsia="Times New Roman" w:hAnsi="Times New Roman" w:cs="Times New Roman"/>
                <w:color w:val="auto"/>
                <w:sz w:val="28"/>
                <w:szCs w:val="28"/>
                <w:lang w:val="ru-RU" w:eastAsia="ru-RU"/>
              </w:rPr>
              <w:t>Ф</w:t>
            </w: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w:t>
            </w: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2</w:t>
            </w: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2</w:t>
            </w:r>
          </w:p>
        </w:tc>
      </w:tr>
      <w:tr w:rsidR="00102F9A" w:rsidRPr="007F2B79" w:rsidTr="008909A3">
        <w:tc>
          <w:tcPr>
            <w:tcW w:w="543" w:type="dxa"/>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4</w:t>
            </w:r>
          </w:p>
        </w:tc>
        <w:tc>
          <w:tcPr>
            <w:tcW w:w="3579" w:type="dxa"/>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Нормативний коефіцієнт ефективності витрат</w:t>
            </w: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693D5F" w:rsidRDefault="00102F9A" w:rsidP="008909A3">
            <w:pPr>
              <w:jc w:val="center"/>
              <w:rPr>
                <w:rFonts w:ascii="Times New Roman" w:eastAsia="Times New Roman" w:hAnsi="Times New Roman" w:cs="Times New Roman"/>
                <w:color w:val="auto"/>
                <w:sz w:val="28"/>
                <w:szCs w:val="28"/>
                <w:lang w:val="ru-RU" w:eastAsia="ru-RU"/>
              </w:rPr>
            </w:pPr>
            <w:r w:rsidRPr="00693D5F">
              <w:rPr>
                <w:rFonts w:ascii="Times New Roman" w:hAnsi="Times New Roman" w:cs="Times New Roman"/>
                <w:sz w:val="28"/>
                <w:szCs w:val="28"/>
                <w:lang w:eastAsia="ru-RU"/>
              </w:rPr>
              <w:t>Ен</w:t>
            </w: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w:t>
            </w: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0,08</w:t>
            </w: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0,08</w:t>
            </w:r>
          </w:p>
        </w:tc>
      </w:tr>
      <w:tr w:rsidR="00102F9A" w:rsidRPr="007F2B79" w:rsidTr="008909A3">
        <w:tc>
          <w:tcPr>
            <w:tcW w:w="543" w:type="dxa"/>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5</w:t>
            </w:r>
          </w:p>
        </w:tc>
        <w:tc>
          <w:tcPr>
            <w:tcW w:w="3579" w:type="dxa"/>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Витрати на підприємстві для попередження нещасних випадків</w:t>
            </w: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693D5F" w:rsidRDefault="00102F9A" w:rsidP="008909A3">
            <w:pPr>
              <w:jc w:val="center"/>
              <w:rPr>
                <w:rFonts w:ascii="Times New Roman" w:eastAsia="Times New Roman" w:hAnsi="Times New Roman" w:cs="Times New Roman"/>
                <w:color w:val="auto"/>
                <w:sz w:val="28"/>
                <w:szCs w:val="28"/>
                <w:lang w:val="en-US" w:eastAsia="ru-RU"/>
              </w:rPr>
            </w:pPr>
            <w:r>
              <w:rPr>
                <w:rFonts w:ascii="Times New Roman" w:eastAsia="Times New Roman" w:hAnsi="Times New Roman" w:cs="Times New Roman"/>
                <w:color w:val="auto"/>
                <w:sz w:val="28"/>
                <w:szCs w:val="28"/>
                <w:lang w:val="en-US" w:eastAsia="ru-RU"/>
              </w:rPr>
              <w:t>K</w:t>
            </w: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Pr>
                <w:rFonts w:ascii="Times New Roman" w:eastAsia="Times New Roman" w:hAnsi="Times New Roman" w:cs="Times New Roman"/>
                <w:color w:val="auto"/>
                <w:sz w:val="28"/>
                <w:szCs w:val="28"/>
                <w:lang w:val="ru-RU" w:eastAsia="ru-RU"/>
              </w:rPr>
              <w:t xml:space="preserve">тис. </w:t>
            </w:r>
            <w:r w:rsidRPr="007F2B79">
              <w:rPr>
                <w:rFonts w:ascii="Times New Roman" w:eastAsia="Times New Roman" w:hAnsi="Times New Roman" w:cs="Times New Roman"/>
                <w:color w:val="auto"/>
                <w:sz w:val="28"/>
                <w:szCs w:val="28"/>
                <w:lang w:val="ru-RU" w:eastAsia="ru-RU"/>
              </w:rPr>
              <w:t>грн.</w:t>
            </w: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Pr>
                <w:rFonts w:ascii="Times New Roman" w:eastAsia="Times New Roman" w:hAnsi="Times New Roman" w:cs="Times New Roman"/>
                <w:color w:val="auto"/>
                <w:sz w:val="28"/>
                <w:szCs w:val="28"/>
                <w:lang w:val="ru-RU" w:eastAsia="ru-RU"/>
              </w:rPr>
              <w:t>1</w:t>
            </w:r>
            <w:r w:rsidRPr="007F2B79">
              <w:rPr>
                <w:rFonts w:ascii="Times New Roman" w:eastAsia="Times New Roman" w:hAnsi="Times New Roman" w:cs="Times New Roman"/>
                <w:color w:val="auto"/>
                <w:sz w:val="28"/>
                <w:szCs w:val="28"/>
                <w:lang w:val="ru-RU" w:eastAsia="ru-RU"/>
              </w:rPr>
              <w:t>3,59</w:t>
            </w:r>
          </w:p>
        </w:tc>
        <w:tc>
          <w:tcPr>
            <w:tcW w:w="0" w:type="auto"/>
            <w:tcBorders>
              <w:top w:val="outset" w:sz="2" w:space="0" w:color="000000"/>
              <w:left w:val="outset" w:sz="2" w:space="0" w:color="000000"/>
              <w:bottom w:val="outset" w:sz="2" w:space="0" w:color="000000"/>
              <w:right w:val="outset" w:sz="2" w:space="0" w:color="000000"/>
            </w:tcBorders>
            <w:shd w:val="clear" w:color="auto" w:fill="auto"/>
            <w:vAlign w:val="center"/>
          </w:tcPr>
          <w:p w:rsidR="00102F9A" w:rsidRPr="007F2B79" w:rsidRDefault="00102F9A" w:rsidP="008909A3">
            <w:pPr>
              <w:jc w:val="center"/>
              <w:rPr>
                <w:rFonts w:ascii="Times New Roman" w:eastAsia="Times New Roman" w:hAnsi="Times New Roman" w:cs="Times New Roman"/>
                <w:color w:val="auto"/>
                <w:sz w:val="28"/>
                <w:szCs w:val="28"/>
                <w:lang w:val="ru-RU" w:eastAsia="ru-RU"/>
              </w:rPr>
            </w:pPr>
            <w:r>
              <w:rPr>
                <w:rFonts w:ascii="Times New Roman" w:eastAsia="Times New Roman" w:hAnsi="Times New Roman" w:cs="Times New Roman"/>
                <w:color w:val="auto"/>
                <w:sz w:val="28"/>
                <w:szCs w:val="28"/>
                <w:lang w:val="ru-RU" w:eastAsia="ru-RU"/>
              </w:rPr>
              <w:t>38</w:t>
            </w:r>
            <w:r w:rsidRPr="007F2B79">
              <w:rPr>
                <w:rFonts w:ascii="Times New Roman" w:eastAsia="Times New Roman" w:hAnsi="Times New Roman" w:cs="Times New Roman"/>
                <w:color w:val="auto"/>
                <w:sz w:val="28"/>
                <w:szCs w:val="28"/>
                <w:lang w:val="ru-RU" w:eastAsia="ru-RU"/>
              </w:rPr>
              <w:t>,39</w:t>
            </w:r>
          </w:p>
        </w:tc>
      </w:tr>
    </w:tbl>
    <w:p w:rsidR="00102F9A" w:rsidRPr="007F2B79" w:rsidRDefault="00102F9A" w:rsidP="00102F9A">
      <w:pPr>
        <w:spacing w:line="360" w:lineRule="auto"/>
        <w:jc w:val="both"/>
        <w:rPr>
          <w:rFonts w:ascii="Times New Roman" w:eastAsia="Times New Roman" w:hAnsi="Times New Roman" w:cs="Times New Roman"/>
          <w:color w:val="auto"/>
          <w:sz w:val="28"/>
          <w:szCs w:val="28"/>
          <w:lang w:val="ru-RU" w:eastAsia="ru-RU"/>
        </w:rPr>
      </w:pPr>
    </w:p>
    <w:p w:rsidR="00102F9A" w:rsidRDefault="00102F9A" w:rsidP="00102F9A">
      <w:pPr>
        <w:spacing w:line="360" w:lineRule="auto"/>
        <w:ind w:firstLine="709"/>
        <w:jc w:val="both"/>
        <w:textAlignment w:val="baseline"/>
        <w:rPr>
          <w:rFonts w:ascii="Times New Roman" w:eastAsia="Times New Roman" w:hAnsi="Times New Roman" w:cs="Times New Roman"/>
          <w:color w:val="auto"/>
          <w:sz w:val="28"/>
          <w:szCs w:val="28"/>
          <w:lang w:val="ru-RU" w:eastAsia="ru-RU"/>
        </w:rPr>
      </w:pPr>
      <w:r w:rsidRPr="007F2B79">
        <w:rPr>
          <w:rFonts w:ascii="Times New Roman" w:eastAsia="Times New Roman" w:hAnsi="Times New Roman" w:cs="Times New Roman"/>
          <w:color w:val="auto"/>
          <w:sz w:val="28"/>
          <w:szCs w:val="28"/>
          <w:lang w:val="ru-RU" w:eastAsia="ru-RU"/>
        </w:rPr>
        <w:t>Економ</w:t>
      </w:r>
      <w:r>
        <w:rPr>
          <w:rFonts w:ascii="Times New Roman" w:eastAsia="Times New Roman" w:hAnsi="Times New Roman" w:cs="Times New Roman"/>
          <w:color w:val="auto"/>
          <w:sz w:val="28"/>
          <w:szCs w:val="28"/>
          <w:lang w:val="ru-RU" w:eastAsia="ru-RU"/>
        </w:rPr>
        <w:t>ічна ефективність становить 0,39</w:t>
      </w:r>
      <w:r w:rsidRPr="007F2B79">
        <w:rPr>
          <w:rFonts w:ascii="Times New Roman" w:eastAsia="Times New Roman" w:hAnsi="Times New Roman" w:cs="Times New Roman"/>
          <w:color w:val="auto"/>
          <w:sz w:val="28"/>
          <w:szCs w:val="28"/>
          <w:lang w:val="ru-RU" w:eastAsia="ru-RU"/>
        </w:rPr>
        <w:t xml:space="preserve"> грн. на кожну гривню витрат. Якщо врахувати витрати підприємства на відшкодування потерпілим і внески в фонд страхування від нещасних випадків, то економічна ефективність СУОП значно збільшиться. Закон передбачає неприпустимість керуватись суто економічними міркуваннями при проведенні заходів з охорони праці.</w:t>
      </w:r>
    </w:p>
    <w:p w:rsidR="00102F9A" w:rsidRPr="00102F9A" w:rsidRDefault="00102F9A" w:rsidP="00102F9A">
      <w:pPr>
        <w:spacing w:line="360" w:lineRule="auto"/>
        <w:ind w:firstLine="709"/>
        <w:jc w:val="both"/>
        <w:textAlignment w:val="baseline"/>
        <w:rPr>
          <w:rFonts w:ascii="Times New Roman" w:eastAsia="Times New Roman" w:hAnsi="Times New Roman" w:cs="Times New Roman"/>
          <w:color w:val="auto"/>
          <w:sz w:val="28"/>
          <w:szCs w:val="28"/>
          <w:lang w:val="ru-RU" w:eastAsia="ru-RU"/>
        </w:rPr>
      </w:pPr>
    </w:p>
    <w:p w:rsidR="00102F9A" w:rsidRPr="00102F9A" w:rsidRDefault="00102F9A" w:rsidP="00102F9A">
      <w:pPr>
        <w:autoSpaceDE w:val="0"/>
        <w:autoSpaceDN w:val="0"/>
        <w:adjustRightInd w:val="0"/>
        <w:spacing w:line="360" w:lineRule="auto"/>
        <w:ind w:firstLine="708"/>
        <w:jc w:val="both"/>
        <w:rPr>
          <w:rFonts w:ascii="Times New Roman" w:hAnsi="Times New Roman" w:cs="Times New Roman"/>
          <w:b/>
          <w:color w:val="auto"/>
          <w:sz w:val="28"/>
          <w:szCs w:val="28"/>
        </w:rPr>
      </w:pPr>
      <w:r w:rsidRPr="00102F9A">
        <w:rPr>
          <w:rFonts w:ascii="Times New Roman" w:hAnsi="Times New Roman" w:cs="Times New Roman"/>
          <w:b/>
          <w:color w:val="auto"/>
          <w:sz w:val="28"/>
          <w:szCs w:val="28"/>
        </w:rPr>
        <w:t>Висновки до розділу 6</w:t>
      </w:r>
    </w:p>
    <w:p w:rsidR="00102F9A" w:rsidRPr="00102F9A" w:rsidRDefault="00102F9A" w:rsidP="00102F9A">
      <w:pPr>
        <w:autoSpaceDE w:val="0"/>
        <w:autoSpaceDN w:val="0"/>
        <w:adjustRightInd w:val="0"/>
        <w:spacing w:line="360" w:lineRule="auto"/>
        <w:ind w:firstLine="708"/>
        <w:jc w:val="both"/>
        <w:rPr>
          <w:rFonts w:ascii="Times New Roman" w:hAnsi="Times New Roman" w:cs="Times New Roman"/>
          <w:b/>
          <w:color w:val="auto"/>
          <w:sz w:val="28"/>
          <w:szCs w:val="28"/>
        </w:rPr>
      </w:pPr>
    </w:p>
    <w:p w:rsidR="00102F9A" w:rsidRPr="00102F9A" w:rsidRDefault="00102F9A" w:rsidP="00102F9A">
      <w:pPr>
        <w:pStyle w:val="af0"/>
        <w:tabs>
          <w:tab w:val="left" w:pos="720"/>
        </w:tabs>
        <w:spacing w:before="0" w:after="0" w:line="360" w:lineRule="auto"/>
        <w:ind w:firstLine="360"/>
        <w:jc w:val="both"/>
        <w:rPr>
          <w:rFonts w:ascii="Times New Roman" w:hAnsi="Times New Roman"/>
          <w:sz w:val="28"/>
          <w:szCs w:val="28"/>
        </w:rPr>
      </w:pPr>
      <w:r w:rsidRPr="00102F9A">
        <w:rPr>
          <w:rFonts w:ascii="Times New Roman" w:hAnsi="Times New Roman"/>
          <w:b/>
          <w:sz w:val="28"/>
          <w:szCs w:val="28"/>
        </w:rPr>
        <w:tab/>
      </w:r>
      <w:r w:rsidRPr="00102F9A">
        <w:rPr>
          <w:rFonts w:ascii="Times New Roman" w:hAnsi="Times New Roman"/>
          <w:sz w:val="28"/>
          <w:szCs w:val="28"/>
        </w:rPr>
        <w:t xml:space="preserve">Питання з охорони праці є одним з найважливіших на сучасному етапі життя нашого суспільства. </w:t>
      </w:r>
    </w:p>
    <w:p w:rsidR="00102F9A" w:rsidRPr="00102F9A" w:rsidRDefault="00102F9A" w:rsidP="00102F9A">
      <w:pPr>
        <w:pStyle w:val="af0"/>
        <w:tabs>
          <w:tab w:val="left" w:pos="720"/>
        </w:tabs>
        <w:spacing w:before="0" w:after="0" w:line="360" w:lineRule="auto"/>
        <w:ind w:firstLine="360"/>
        <w:jc w:val="both"/>
        <w:rPr>
          <w:rFonts w:ascii="Times New Roman" w:hAnsi="Times New Roman"/>
          <w:sz w:val="28"/>
          <w:szCs w:val="28"/>
        </w:rPr>
      </w:pPr>
      <w:r w:rsidRPr="00102F9A">
        <w:rPr>
          <w:rFonts w:ascii="Times New Roman" w:hAnsi="Times New Roman"/>
          <w:sz w:val="28"/>
          <w:szCs w:val="28"/>
        </w:rPr>
        <w:lastRenderedPageBreak/>
        <w:tab/>
        <w:t>На всіх підприємствах, в установах, організаціях повинні створюватися безпечні і нешкідливі умови праці. Забезпечення цих умов покладається на власника або уповноважений ним орган. Умови праці на робочому місці, безпека технологічних процесів, машин, механізмів, устаткування та інших засобів виробництва, стан засобів колективного та індивідуального захисту, що використовуються працівником, а також санітарно-побутові умови повинні відповідати вимогам нормативних актів про охорону праці. Власник або уповноважений ним орган повинен впроваджувати сучасні засоби техніки безпеки, які запобігають виробничому травматизмові, і забезпечувати санітарно-гігієнічні умови, що запобігають виникненню професійних захворювань працівників.</w:t>
      </w:r>
    </w:p>
    <w:p w:rsidR="00102F9A" w:rsidRPr="00102F9A" w:rsidRDefault="00102F9A" w:rsidP="00102F9A">
      <w:pPr>
        <w:pStyle w:val="af0"/>
        <w:tabs>
          <w:tab w:val="left" w:pos="720"/>
        </w:tabs>
        <w:spacing w:before="0" w:after="0" w:line="360" w:lineRule="auto"/>
        <w:ind w:firstLine="360"/>
        <w:jc w:val="both"/>
        <w:rPr>
          <w:rFonts w:ascii="Times New Roman" w:hAnsi="Times New Roman"/>
          <w:sz w:val="28"/>
          <w:szCs w:val="28"/>
        </w:rPr>
      </w:pPr>
      <w:r w:rsidRPr="00102F9A">
        <w:rPr>
          <w:rFonts w:ascii="Times New Roman" w:hAnsi="Times New Roman"/>
          <w:sz w:val="28"/>
          <w:szCs w:val="28"/>
        </w:rPr>
        <w:tab/>
        <w:t>Правильний підхід до організації охорони праці на підприємстві, грамотне використання різних нематеріальних способів стимулювання працівників дають останнім необхідне почуття надійності, стабільності й зацікавленості керівництва у своїх співробітниках. Таким чином, завдяки налагодженій охороні праці знижується також плинність кадрів, що в свою чергу благотворно впливає на стабільність усього підприємства.</w:t>
      </w:r>
    </w:p>
    <w:p w:rsidR="00102F9A" w:rsidRPr="00102F9A" w:rsidRDefault="00102F9A" w:rsidP="00102F9A">
      <w:pPr>
        <w:spacing w:line="360" w:lineRule="auto"/>
        <w:ind w:firstLine="708"/>
        <w:jc w:val="both"/>
        <w:rPr>
          <w:rFonts w:ascii="Times New Roman" w:hAnsi="Times New Roman" w:cs="Times New Roman"/>
          <w:color w:val="auto"/>
          <w:sz w:val="28"/>
          <w:szCs w:val="28"/>
        </w:rPr>
      </w:pPr>
      <w:r w:rsidRPr="00102F9A">
        <w:rPr>
          <w:rFonts w:ascii="Times New Roman" w:hAnsi="Times New Roman" w:cs="Times New Roman"/>
          <w:color w:val="auto"/>
          <w:sz w:val="28"/>
          <w:szCs w:val="28"/>
        </w:rPr>
        <w:t>На ПАТ «Концерн Галнафтогаз» ретельно дотримуються правил техніки безпеки. Тут працює відділ охорони праці, техногенної та пожежної безпеки.</w:t>
      </w:r>
    </w:p>
    <w:p w:rsidR="00FF61F0" w:rsidRDefault="00102F9A" w:rsidP="00FF61F0">
      <w:pPr>
        <w:pStyle w:val="af0"/>
        <w:spacing w:before="0" w:after="0" w:line="360" w:lineRule="auto"/>
        <w:ind w:firstLine="708"/>
        <w:jc w:val="both"/>
        <w:rPr>
          <w:rFonts w:ascii="Times New Roman" w:hAnsi="Times New Roman"/>
          <w:sz w:val="28"/>
          <w:szCs w:val="28"/>
          <w:lang w:val="uk-UA"/>
        </w:rPr>
      </w:pPr>
      <w:r w:rsidRPr="00102F9A">
        <w:rPr>
          <w:rFonts w:ascii="Times New Roman" w:hAnsi="Times New Roman"/>
          <w:sz w:val="28"/>
          <w:szCs w:val="28"/>
          <w:lang w:val="uk-UA"/>
        </w:rPr>
        <w:t>Визначення економічної ефективності заходів щодо охорони праці є одним з актуальних питань на рівні як держав</w:t>
      </w:r>
      <w:r w:rsidR="00FF61F0">
        <w:rPr>
          <w:rFonts w:ascii="Times New Roman" w:hAnsi="Times New Roman"/>
          <w:sz w:val="28"/>
          <w:szCs w:val="28"/>
          <w:lang w:val="uk-UA"/>
        </w:rPr>
        <w:t>и, так і окремого підприємства.</w:t>
      </w:r>
    </w:p>
    <w:p w:rsidR="00FF61F0" w:rsidRDefault="00FF61F0" w:rsidP="00FF61F0">
      <w:pPr>
        <w:pStyle w:val="af0"/>
        <w:spacing w:before="0" w:after="0" w:line="360" w:lineRule="auto"/>
        <w:ind w:firstLine="708"/>
        <w:jc w:val="center"/>
        <w:rPr>
          <w:rFonts w:ascii="Times New Roman" w:hAnsi="Times New Roman"/>
          <w:b/>
          <w:sz w:val="28"/>
          <w:szCs w:val="28"/>
          <w:lang w:val="uk-UA"/>
        </w:rPr>
      </w:pPr>
    </w:p>
    <w:p w:rsidR="00FF61F0" w:rsidRDefault="00FF61F0" w:rsidP="00FF61F0">
      <w:pPr>
        <w:pStyle w:val="af0"/>
        <w:spacing w:before="0" w:after="0" w:line="360" w:lineRule="auto"/>
        <w:ind w:firstLine="708"/>
        <w:jc w:val="center"/>
        <w:rPr>
          <w:rFonts w:ascii="Times New Roman" w:hAnsi="Times New Roman"/>
          <w:b/>
          <w:sz w:val="28"/>
          <w:szCs w:val="28"/>
          <w:lang w:val="uk-UA"/>
        </w:rPr>
      </w:pPr>
    </w:p>
    <w:p w:rsidR="00FF61F0" w:rsidRDefault="00FF61F0" w:rsidP="00FF61F0">
      <w:pPr>
        <w:pStyle w:val="af0"/>
        <w:spacing w:before="0" w:after="0" w:line="360" w:lineRule="auto"/>
        <w:ind w:firstLine="708"/>
        <w:jc w:val="center"/>
        <w:rPr>
          <w:rFonts w:ascii="Times New Roman" w:hAnsi="Times New Roman"/>
          <w:b/>
          <w:sz w:val="28"/>
          <w:szCs w:val="28"/>
          <w:lang w:val="uk-UA"/>
        </w:rPr>
      </w:pPr>
    </w:p>
    <w:p w:rsidR="00FF61F0" w:rsidRDefault="00FF61F0" w:rsidP="00FF61F0">
      <w:pPr>
        <w:pStyle w:val="af0"/>
        <w:spacing w:before="0" w:after="0" w:line="360" w:lineRule="auto"/>
        <w:ind w:firstLine="708"/>
        <w:jc w:val="center"/>
        <w:rPr>
          <w:rFonts w:ascii="Times New Roman" w:hAnsi="Times New Roman"/>
          <w:b/>
          <w:sz w:val="28"/>
          <w:szCs w:val="28"/>
          <w:lang w:val="uk-UA"/>
        </w:rPr>
      </w:pPr>
    </w:p>
    <w:p w:rsidR="00FF61F0" w:rsidRDefault="00FF61F0" w:rsidP="00FF61F0">
      <w:pPr>
        <w:pStyle w:val="af0"/>
        <w:spacing w:before="0" w:after="0" w:line="360" w:lineRule="auto"/>
        <w:ind w:firstLine="708"/>
        <w:jc w:val="center"/>
        <w:rPr>
          <w:rFonts w:ascii="Times New Roman" w:hAnsi="Times New Roman"/>
          <w:b/>
          <w:sz w:val="28"/>
          <w:szCs w:val="28"/>
          <w:lang w:val="uk-UA"/>
        </w:rPr>
      </w:pPr>
    </w:p>
    <w:p w:rsidR="00FF61F0" w:rsidRDefault="00FF61F0" w:rsidP="00FF61F0">
      <w:pPr>
        <w:pStyle w:val="af0"/>
        <w:spacing w:before="0" w:after="0" w:line="360" w:lineRule="auto"/>
        <w:ind w:firstLine="708"/>
        <w:jc w:val="center"/>
        <w:rPr>
          <w:rFonts w:ascii="Times New Roman" w:hAnsi="Times New Roman"/>
          <w:b/>
          <w:sz w:val="28"/>
          <w:szCs w:val="28"/>
          <w:lang w:val="uk-UA"/>
        </w:rPr>
      </w:pPr>
    </w:p>
    <w:p w:rsidR="00FF61F0" w:rsidRDefault="00FF61F0" w:rsidP="00FF61F0">
      <w:pPr>
        <w:pStyle w:val="af0"/>
        <w:spacing w:before="0" w:after="0" w:line="360" w:lineRule="auto"/>
        <w:ind w:firstLine="708"/>
        <w:jc w:val="center"/>
        <w:rPr>
          <w:rFonts w:ascii="Times New Roman" w:hAnsi="Times New Roman"/>
          <w:b/>
          <w:sz w:val="28"/>
          <w:szCs w:val="28"/>
          <w:lang w:val="uk-UA"/>
        </w:rPr>
      </w:pPr>
    </w:p>
    <w:p w:rsidR="00FF61F0" w:rsidRDefault="00FF61F0" w:rsidP="00FF61F0">
      <w:pPr>
        <w:pStyle w:val="af0"/>
        <w:spacing w:before="0" w:after="0" w:line="360" w:lineRule="auto"/>
        <w:ind w:firstLine="708"/>
        <w:jc w:val="center"/>
        <w:rPr>
          <w:rFonts w:ascii="Times New Roman" w:hAnsi="Times New Roman"/>
          <w:b/>
          <w:sz w:val="28"/>
          <w:szCs w:val="28"/>
          <w:lang w:val="uk-UA"/>
        </w:rPr>
      </w:pPr>
    </w:p>
    <w:p w:rsidR="00115D54" w:rsidRDefault="00115D54" w:rsidP="00115D54">
      <w:pPr>
        <w:pStyle w:val="af0"/>
        <w:spacing w:before="0" w:after="0" w:line="360" w:lineRule="auto"/>
        <w:rPr>
          <w:rFonts w:ascii="Times New Roman" w:hAnsi="Times New Roman"/>
          <w:b/>
          <w:sz w:val="28"/>
          <w:szCs w:val="28"/>
          <w:lang w:val="uk-UA"/>
        </w:rPr>
      </w:pPr>
    </w:p>
    <w:p w:rsidR="00102F9A" w:rsidRPr="00FF61F0" w:rsidRDefault="00102F9A" w:rsidP="00115D54">
      <w:pPr>
        <w:pStyle w:val="af0"/>
        <w:spacing w:before="0" w:after="0" w:line="360" w:lineRule="auto"/>
        <w:jc w:val="center"/>
        <w:rPr>
          <w:rFonts w:ascii="Times New Roman" w:hAnsi="Times New Roman"/>
          <w:b/>
          <w:sz w:val="28"/>
          <w:szCs w:val="28"/>
          <w:lang w:val="uk-UA"/>
        </w:rPr>
      </w:pPr>
      <w:r w:rsidRPr="00FF61F0">
        <w:rPr>
          <w:rFonts w:ascii="Times New Roman" w:hAnsi="Times New Roman"/>
          <w:b/>
          <w:sz w:val="28"/>
          <w:szCs w:val="28"/>
        </w:rPr>
        <w:lastRenderedPageBreak/>
        <w:t>РОЗДІЛ 7</w:t>
      </w:r>
    </w:p>
    <w:p w:rsidR="00102F9A" w:rsidRDefault="00102F9A" w:rsidP="00102F9A">
      <w:pPr>
        <w:pStyle w:val="1"/>
        <w:shd w:val="clear" w:color="auto" w:fill="FFFFFF"/>
        <w:spacing w:before="0" w:after="0" w:line="360" w:lineRule="auto"/>
        <w:jc w:val="center"/>
        <w:rPr>
          <w:rFonts w:ascii="Times New Roman" w:hAnsi="Times New Roman" w:cs="Times New Roman"/>
          <w:caps/>
          <w:color w:val="auto"/>
          <w:sz w:val="28"/>
          <w:szCs w:val="28"/>
        </w:rPr>
      </w:pPr>
      <w:r w:rsidRPr="00560BAE">
        <w:rPr>
          <w:rFonts w:ascii="Times New Roman" w:hAnsi="Times New Roman" w:cs="Times New Roman"/>
          <w:caps/>
          <w:color w:val="auto"/>
          <w:sz w:val="28"/>
          <w:szCs w:val="28"/>
        </w:rPr>
        <w:t>Безпека в надзвичайних ситуаціях</w:t>
      </w:r>
    </w:p>
    <w:p w:rsidR="003F7417" w:rsidRDefault="003F7417" w:rsidP="003F7417">
      <w:pPr>
        <w:jc w:val="both"/>
      </w:pPr>
    </w:p>
    <w:p w:rsidR="003F7417" w:rsidRPr="003F7417" w:rsidRDefault="003F7417" w:rsidP="003F7417">
      <w:pPr>
        <w:spacing w:line="360" w:lineRule="auto"/>
        <w:ind w:firstLine="709"/>
        <w:jc w:val="both"/>
        <w:rPr>
          <w:rFonts w:ascii="Times New Roman" w:hAnsi="Times New Roman" w:cs="Times New Roman"/>
          <w:b/>
          <w:sz w:val="28"/>
          <w:szCs w:val="28"/>
          <w:lang w:val="ru-RU"/>
        </w:rPr>
      </w:pPr>
      <w:r w:rsidRPr="003F7417">
        <w:rPr>
          <w:rFonts w:ascii="Times New Roman" w:hAnsi="Times New Roman" w:cs="Times New Roman"/>
          <w:b/>
          <w:sz w:val="28"/>
          <w:szCs w:val="28"/>
        </w:rPr>
        <w:t>7.1</w:t>
      </w:r>
      <w:r>
        <w:rPr>
          <w:rFonts w:ascii="Times New Roman" w:hAnsi="Times New Roman" w:cs="Times New Roman"/>
          <w:b/>
          <w:sz w:val="28"/>
          <w:szCs w:val="28"/>
        </w:rPr>
        <w:t>.</w:t>
      </w:r>
      <w:r w:rsidRPr="003F7417">
        <w:rPr>
          <w:rFonts w:ascii="Times New Roman" w:hAnsi="Times New Roman" w:cs="Times New Roman"/>
          <w:b/>
          <w:sz w:val="28"/>
          <w:szCs w:val="28"/>
        </w:rPr>
        <w:t xml:space="preserve"> Підвищення стійкості роботи ПП </w:t>
      </w:r>
      <w:r w:rsidRPr="003F7417">
        <w:rPr>
          <w:rFonts w:ascii="Times New Roman" w:hAnsi="Times New Roman" w:cs="Times New Roman"/>
          <w:b/>
          <w:sz w:val="28"/>
          <w:szCs w:val="28"/>
          <w:lang w:val="ru-RU"/>
        </w:rPr>
        <w:t>“</w:t>
      </w:r>
      <w:r w:rsidRPr="003F7417">
        <w:rPr>
          <w:rFonts w:ascii="Times New Roman" w:hAnsi="Times New Roman" w:cs="Times New Roman"/>
          <w:b/>
          <w:sz w:val="28"/>
          <w:szCs w:val="28"/>
        </w:rPr>
        <w:t>ОККО-Нафтопродукт</w:t>
      </w:r>
      <w:r w:rsidRPr="003F7417">
        <w:rPr>
          <w:rFonts w:ascii="Times New Roman" w:hAnsi="Times New Roman" w:cs="Times New Roman"/>
          <w:b/>
          <w:sz w:val="28"/>
          <w:szCs w:val="28"/>
          <w:lang w:val="ru-RU"/>
        </w:rPr>
        <w:t>” у воєнний час</w:t>
      </w:r>
    </w:p>
    <w:p w:rsidR="003F7417" w:rsidRPr="003F7417" w:rsidRDefault="003F7417" w:rsidP="003F7417">
      <w:pPr>
        <w:rPr>
          <w:lang w:val="ru-RU"/>
        </w:rPr>
      </w:pP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rPr>
      </w:pPr>
      <w:r w:rsidRPr="001375FD">
        <w:rPr>
          <w:rFonts w:ascii="Times New Roman" w:hAnsi="Times New Roman" w:cs="Times New Roman"/>
          <w:sz w:val="28"/>
          <w:szCs w:val="28"/>
        </w:rPr>
        <w:t>Під стійкістю роботи об'єкта розуміється його спроможність в умовах надзвичайної ситуації випускати продукцію в запланованому обсязі та номенклатурі, а при отриманні середніх руйнувань або порушенні зв'язків з кооперації та поставок відновлювати виробництво у мінімальні терміни.</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rPr>
      </w:pPr>
      <w:r w:rsidRPr="001375FD">
        <w:rPr>
          <w:rFonts w:ascii="Times New Roman" w:hAnsi="Times New Roman" w:cs="Times New Roman"/>
          <w:sz w:val="28"/>
          <w:szCs w:val="28"/>
        </w:rPr>
        <w:t>Під стійкістю роботи об'єктів, які безпосередньо не виробляють матеріальні цінності, розуміється їх спроможність виконувати свої функції в умовах надзвичайних ситуацій.</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На стійкість роботи </w:t>
      </w:r>
      <w:r>
        <w:rPr>
          <w:rFonts w:ascii="Times New Roman" w:hAnsi="Times New Roman" w:cs="Times New Roman"/>
          <w:sz w:val="28"/>
          <w:szCs w:val="28"/>
        </w:rPr>
        <w:t xml:space="preserve">ПП </w:t>
      </w:r>
      <w:r w:rsidRPr="00A169FD">
        <w:rPr>
          <w:rFonts w:ascii="Times New Roman" w:hAnsi="Times New Roman" w:cs="Times New Roman"/>
          <w:sz w:val="28"/>
          <w:szCs w:val="28"/>
        </w:rPr>
        <w:t>“</w:t>
      </w:r>
      <w:r>
        <w:rPr>
          <w:rFonts w:ascii="Times New Roman" w:hAnsi="Times New Roman" w:cs="Times New Roman"/>
          <w:sz w:val="28"/>
          <w:szCs w:val="28"/>
        </w:rPr>
        <w:t>ОККО-Н</w:t>
      </w:r>
      <w:r w:rsidRPr="005057E9">
        <w:rPr>
          <w:rFonts w:ascii="Times New Roman" w:hAnsi="Times New Roman" w:cs="Times New Roman"/>
          <w:sz w:val="28"/>
          <w:szCs w:val="28"/>
        </w:rPr>
        <w:t>афтопродукт</w:t>
      </w:r>
      <w:r>
        <w:rPr>
          <w:rFonts w:ascii="Times New Roman" w:hAnsi="Times New Roman" w:cs="Times New Roman"/>
          <w:sz w:val="28"/>
          <w:szCs w:val="28"/>
        </w:rPr>
        <w:t>”</w:t>
      </w:r>
      <w:r w:rsidRPr="001375FD">
        <w:rPr>
          <w:rFonts w:ascii="Times New Roman" w:hAnsi="Times New Roman" w:cs="Times New Roman"/>
          <w:sz w:val="28"/>
          <w:szCs w:val="28"/>
          <w:lang w:val="ru-RU"/>
        </w:rPr>
        <w:t xml:space="preserve"> в умовах надзвичайних ситуацій впливають наступні фактори:</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надійність захисту робітників та службовців;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спроможність інженерно-технічного комплексу об'єкта протистояти у визначеному ступеню уражуючим факторам стихійного лиха, аварій, катастроф та сучасних видів зброї;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захищеність об'єкта від вторинних уражуючих факторів (пожеж, вибухів, зараження ОР та СДОР);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надійність системи забезпечення об'єкта всім необхідним для </w:t>
      </w:r>
      <w:r>
        <w:rPr>
          <w:rFonts w:ascii="Times New Roman" w:hAnsi="Times New Roman" w:cs="Times New Roman"/>
          <w:sz w:val="28"/>
          <w:szCs w:val="28"/>
          <w:lang w:val="ru-RU"/>
        </w:rPr>
        <w:t>реалізації</w:t>
      </w:r>
      <w:r w:rsidRPr="001375FD">
        <w:rPr>
          <w:rFonts w:ascii="Times New Roman" w:hAnsi="Times New Roman" w:cs="Times New Roman"/>
          <w:sz w:val="28"/>
          <w:szCs w:val="28"/>
          <w:lang w:val="ru-RU"/>
        </w:rPr>
        <w:t xml:space="preserve"> (сировиною/ паливом, комплектуючими вузлами і д</w:t>
      </w:r>
      <w:r>
        <w:rPr>
          <w:rFonts w:ascii="Times New Roman" w:hAnsi="Times New Roman" w:cs="Times New Roman"/>
          <w:sz w:val="28"/>
          <w:szCs w:val="28"/>
          <w:lang w:val="ru-RU"/>
        </w:rPr>
        <w:t>еталями, електроенергією, водою</w:t>
      </w:r>
      <w:r w:rsidRPr="001375FD">
        <w:rPr>
          <w:rFonts w:ascii="Times New Roman" w:hAnsi="Times New Roman" w:cs="Times New Roman"/>
          <w:sz w:val="28"/>
          <w:szCs w:val="28"/>
          <w:lang w:val="ru-RU"/>
        </w:rPr>
        <w:t xml:space="preserve"> та іншим);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стійкість та безперервність управління </w:t>
      </w:r>
      <w:r>
        <w:rPr>
          <w:rFonts w:ascii="Times New Roman" w:hAnsi="Times New Roman" w:cs="Times New Roman"/>
          <w:sz w:val="28"/>
          <w:szCs w:val="28"/>
          <w:lang w:val="ru-RU"/>
        </w:rPr>
        <w:t>реалізацією нафтопродуктів</w:t>
      </w:r>
      <w:r w:rsidRPr="001375FD">
        <w:rPr>
          <w:rFonts w:ascii="Times New Roman" w:hAnsi="Times New Roman" w:cs="Times New Roman"/>
          <w:sz w:val="28"/>
          <w:szCs w:val="28"/>
          <w:lang w:val="ru-RU"/>
        </w:rPr>
        <w:t xml:space="preserve"> та заходами цивільної оборони;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підготовленість об'єкта до ведення рятувальних та інших невідкладни</w:t>
      </w:r>
      <w:r>
        <w:rPr>
          <w:rFonts w:ascii="Times New Roman" w:hAnsi="Times New Roman" w:cs="Times New Roman"/>
          <w:sz w:val="28"/>
          <w:szCs w:val="28"/>
          <w:lang w:val="ru-RU"/>
        </w:rPr>
        <w:t>х робіт до поновлення порушеної</w:t>
      </w:r>
      <w:r w:rsidRPr="001375FD">
        <w:rPr>
          <w:rFonts w:ascii="Times New Roman" w:hAnsi="Times New Roman" w:cs="Times New Roman"/>
          <w:sz w:val="28"/>
          <w:szCs w:val="28"/>
          <w:lang w:val="ru-RU"/>
        </w:rPr>
        <w:t xml:space="preserve"> </w:t>
      </w:r>
      <w:r>
        <w:rPr>
          <w:rFonts w:ascii="Times New Roman" w:hAnsi="Times New Roman" w:cs="Times New Roman"/>
          <w:sz w:val="28"/>
          <w:szCs w:val="28"/>
          <w:lang w:val="ru-RU"/>
        </w:rPr>
        <w:t>реалізації пального</w:t>
      </w:r>
      <w:r w:rsidRPr="001375FD">
        <w:rPr>
          <w:rFonts w:ascii="Times New Roman" w:hAnsi="Times New Roman" w:cs="Times New Roman"/>
          <w:sz w:val="28"/>
          <w:szCs w:val="28"/>
          <w:lang w:val="ru-RU"/>
        </w:rPr>
        <w:t xml:space="preserve">.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rPr>
      </w:pPr>
      <w:r w:rsidRPr="001375FD">
        <w:rPr>
          <w:rFonts w:ascii="Times New Roman" w:hAnsi="Times New Roman" w:cs="Times New Roman"/>
          <w:sz w:val="28"/>
          <w:szCs w:val="28"/>
          <w:lang w:val="ru-RU"/>
        </w:rPr>
        <w:t xml:space="preserve">Перелічені фактори є основними і загальними для усіх об'єктів. </w:t>
      </w:r>
      <w:r w:rsidRPr="001375FD">
        <w:rPr>
          <w:rFonts w:ascii="Times New Roman" w:hAnsi="Times New Roman" w:cs="Times New Roman"/>
          <w:sz w:val="28"/>
          <w:szCs w:val="28"/>
        </w:rPr>
        <w:t xml:space="preserve">Шляхами підвищення стійкості роботи в умовах надзвичайних ситуацій </w:t>
      </w:r>
      <w:r>
        <w:rPr>
          <w:rFonts w:ascii="Times New Roman" w:hAnsi="Times New Roman" w:cs="Times New Roman"/>
          <w:sz w:val="28"/>
          <w:szCs w:val="28"/>
        </w:rPr>
        <w:t xml:space="preserve">для ПП </w:t>
      </w:r>
      <w:r w:rsidRPr="00A169FD">
        <w:rPr>
          <w:rFonts w:ascii="Times New Roman" w:hAnsi="Times New Roman" w:cs="Times New Roman"/>
          <w:sz w:val="28"/>
          <w:szCs w:val="28"/>
        </w:rPr>
        <w:t>“</w:t>
      </w:r>
      <w:r>
        <w:rPr>
          <w:rFonts w:ascii="Times New Roman" w:hAnsi="Times New Roman" w:cs="Times New Roman"/>
          <w:sz w:val="28"/>
          <w:szCs w:val="28"/>
        </w:rPr>
        <w:t>ОККО-Н</w:t>
      </w:r>
      <w:r w:rsidRPr="005057E9">
        <w:rPr>
          <w:rFonts w:ascii="Times New Roman" w:hAnsi="Times New Roman" w:cs="Times New Roman"/>
          <w:sz w:val="28"/>
          <w:szCs w:val="28"/>
        </w:rPr>
        <w:t>афтопродукт</w:t>
      </w:r>
      <w:r w:rsidRPr="00A169F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375FD">
        <w:rPr>
          <w:rFonts w:ascii="Times New Roman" w:hAnsi="Times New Roman" w:cs="Times New Roman"/>
          <w:sz w:val="28"/>
          <w:szCs w:val="28"/>
        </w:rPr>
        <w:t xml:space="preserve">є: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rPr>
      </w:pPr>
      <w:r w:rsidRPr="001375FD">
        <w:rPr>
          <w:rFonts w:ascii="Times New Roman" w:hAnsi="Times New Roman" w:cs="Times New Roman"/>
          <w:sz w:val="28"/>
          <w:szCs w:val="28"/>
        </w:rPr>
        <w:lastRenderedPageBreak/>
        <w:t xml:space="preserve">— забезпечення надійного захисту робітників та службовців від уражуючих факторів сучасної зброї, аварій, катастроф і стихійного лиха;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rPr>
      </w:pPr>
      <w:r w:rsidRPr="001375FD">
        <w:rPr>
          <w:rFonts w:ascii="Times New Roman" w:hAnsi="Times New Roman" w:cs="Times New Roman"/>
          <w:sz w:val="28"/>
          <w:szCs w:val="28"/>
        </w:rPr>
        <w:t xml:space="preserve">— захист основних виробничих фондів від уражуючих факторів, у тому числі і від вторинних, які виникають внаслідок надзвичайних ситуацій; </w:t>
      </w:r>
    </w:p>
    <w:p w:rsidR="00B15E12" w:rsidRPr="001375FD" w:rsidRDefault="00B15E12" w:rsidP="00B15E12">
      <w:pPr>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w:t>
      </w:r>
      <w:proofErr w:type="gramStart"/>
      <w:r w:rsidRPr="001375FD">
        <w:rPr>
          <w:rFonts w:ascii="Times New Roman" w:hAnsi="Times New Roman" w:cs="Times New Roman"/>
          <w:sz w:val="28"/>
          <w:szCs w:val="28"/>
          <w:lang w:val="ru-RU"/>
        </w:rPr>
        <w:t>ст</w:t>
      </w:r>
      <w:proofErr w:type="gramEnd"/>
      <w:r w:rsidRPr="001375FD">
        <w:rPr>
          <w:rFonts w:ascii="Times New Roman" w:hAnsi="Times New Roman" w:cs="Times New Roman"/>
          <w:sz w:val="28"/>
          <w:szCs w:val="28"/>
          <w:lang w:val="ru-RU"/>
        </w:rPr>
        <w:t xml:space="preserve">ійке забезпечення всім необхідним для </w:t>
      </w:r>
      <w:r>
        <w:rPr>
          <w:rFonts w:ascii="Times New Roman" w:hAnsi="Times New Roman" w:cs="Times New Roman"/>
          <w:sz w:val="28"/>
          <w:szCs w:val="28"/>
          <w:lang w:val="ru-RU"/>
        </w:rPr>
        <w:t>реалізації пального</w:t>
      </w:r>
      <w:r w:rsidRPr="001375FD">
        <w:rPr>
          <w:rFonts w:ascii="Times New Roman" w:hAnsi="Times New Roman" w:cs="Times New Roman"/>
          <w:sz w:val="28"/>
          <w:szCs w:val="28"/>
          <w:lang w:val="ru-RU"/>
        </w:rPr>
        <w:t>;</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підготовка до відновлення п</w:t>
      </w:r>
      <w:r w:rsidRPr="001375FD">
        <w:rPr>
          <w:rFonts w:ascii="Times New Roman" w:hAnsi="Times New Roman" w:cs="Times New Roman"/>
          <w:sz w:val="28"/>
          <w:szCs w:val="28"/>
          <w:lang w:val="ru-RU"/>
        </w:rPr>
        <w:t>орушеного виробництва</w:t>
      </w:r>
      <w:r>
        <w:rPr>
          <w:rFonts w:ascii="Times New Roman" w:hAnsi="Times New Roman" w:cs="Times New Roman"/>
          <w:sz w:val="28"/>
          <w:szCs w:val="28"/>
          <w:lang w:val="ru-RU"/>
        </w:rPr>
        <w:t xml:space="preserve"> (реалізації пального)</w:t>
      </w:r>
      <w:r w:rsidRPr="001375FD">
        <w:rPr>
          <w:rFonts w:ascii="Times New Roman" w:hAnsi="Times New Roman" w:cs="Times New Roman"/>
          <w:sz w:val="28"/>
          <w:szCs w:val="28"/>
          <w:lang w:val="ru-RU"/>
        </w:rPr>
        <w:t xml:space="preserve">;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підвищення надійності та оперативності управління виробництвом та заходами ЦО.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Захист робітників та службовців досягається чотирма основними способами: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укриття людей у захисних спорудах;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проведення евакозаходів;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радіаційно-хімічний захист;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медичний і біологічний захист.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Надійно захистити виробничий персонал об'єкта можливо лише при комплексному використанні усіх цих способів захисту.</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Захист виробничих фондів полягає у підвищенні протидії будинків, споруд і конструкції об'єкта до уражуючих факторів та захисті технологічного обладнання, систем,</w:t>
      </w:r>
      <w:r w:rsidRPr="00163F92">
        <w:rPr>
          <w:rFonts w:ascii="Times New Roman" w:hAnsi="Times New Roman" w:cs="Times New Roman"/>
          <w:sz w:val="28"/>
          <w:szCs w:val="28"/>
          <w:lang w:val="ru-RU"/>
        </w:rPr>
        <w:t xml:space="preserve"> </w:t>
      </w:r>
      <w:r>
        <w:rPr>
          <w:rFonts w:ascii="Times New Roman" w:hAnsi="Times New Roman" w:cs="Times New Roman"/>
          <w:sz w:val="28"/>
          <w:szCs w:val="28"/>
          <w:lang w:val="ru-RU"/>
        </w:rPr>
        <w:t>резервуарів, ПРК (паливо-розливних колонок),</w:t>
      </w:r>
      <w:r w:rsidRPr="001375FD">
        <w:rPr>
          <w:rFonts w:ascii="Times New Roman" w:hAnsi="Times New Roman" w:cs="Times New Roman"/>
          <w:sz w:val="28"/>
          <w:szCs w:val="28"/>
          <w:lang w:val="ru-RU"/>
        </w:rPr>
        <w:t xml:space="preserve"> комунікацій та інших засобів, що формують основу </w:t>
      </w:r>
      <w:r>
        <w:rPr>
          <w:rFonts w:ascii="Times New Roman" w:hAnsi="Times New Roman" w:cs="Times New Roman"/>
          <w:sz w:val="28"/>
          <w:szCs w:val="28"/>
          <w:lang w:val="ru-RU"/>
        </w:rPr>
        <w:t>діяльності підприємства</w:t>
      </w:r>
      <w:r w:rsidRPr="001375FD">
        <w:rPr>
          <w:rFonts w:ascii="Times New Roman" w:hAnsi="Times New Roman" w:cs="Times New Roman"/>
          <w:sz w:val="28"/>
          <w:szCs w:val="28"/>
          <w:lang w:val="ru-RU"/>
        </w:rPr>
        <w:t>.</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Велику роль у підвищенні стійкості роботи об'єкта має створення надійних систем електро-, водо- та теплозабезпечення — стійкість яких у свою чергу досягається:</w:t>
      </w:r>
    </w:p>
    <w:p w:rsidR="00B15E12" w:rsidRPr="001375FD" w:rsidRDefault="00B15E12" w:rsidP="00B15E12">
      <w:pPr>
        <w:widowControl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а) підвищенням стійкості електрозабезпечення:</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розподіл схеми електромереж на незалежно працюючі частини;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закільцювання електромереж та підключення їх до декількох джерел енергозабезпечення;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створення резерву дизельних електростанцій; </w:t>
      </w:r>
    </w:p>
    <w:p w:rsidR="007944FF" w:rsidRDefault="00B15E12" w:rsidP="007944FF">
      <w:pPr>
        <w:widowControl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б) </w:t>
      </w:r>
      <w:proofErr w:type="gramStart"/>
      <w:r w:rsidRPr="001375FD">
        <w:rPr>
          <w:rFonts w:ascii="Times New Roman" w:hAnsi="Times New Roman" w:cs="Times New Roman"/>
          <w:sz w:val="28"/>
          <w:szCs w:val="28"/>
          <w:lang w:val="ru-RU"/>
        </w:rPr>
        <w:t>п</w:t>
      </w:r>
      <w:proofErr w:type="gramEnd"/>
      <w:r w:rsidRPr="001375FD">
        <w:rPr>
          <w:rFonts w:ascii="Times New Roman" w:hAnsi="Times New Roman" w:cs="Times New Roman"/>
          <w:sz w:val="28"/>
          <w:szCs w:val="28"/>
          <w:lang w:val="ru-RU"/>
        </w:rPr>
        <w:t>ідвищенням стійкості систем водопостачання:</w:t>
      </w:r>
    </w:p>
    <w:p w:rsidR="00B15E12" w:rsidRPr="001375FD" w:rsidRDefault="00B15E12" w:rsidP="007944FF">
      <w:pPr>
        <w:widowControl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lastRenderedPageBreak/>
        <w:t xml:space="preserve">— водопостачання від двох незалежних джерел, одне з яких </w:t>
      </w:r>
      <w:proofErr w:type="gramStart"/>
      <w:r w:rsidRPr="001375FD">
        <w:rPr>
          <w:rFonts w:ascii="Times New Roman" w:hAnsi="Times New Roman" w:cs="Times New Roman"/>
          <w:sz w:val="28"/>
          <w:szCs w:val="28"/>
          <w:lang w:val="ru-RU"/>
        </w:rPr>
        <w:t>п</w:t>
      </w:r>
      <w:proofErr w:type="gramEnd"/>
      <w:r w:rsidRPr="001375FD">
        <w:rPr>
          <w:rFonts w:ascii="Times New Roman" w:hAnsi="Times New Roman" w:cs="Times New Roman"/>
          <w:sz w:val="28"/>
          <w:szCs w:val="28"/>
          <w:lang w:val="ru-RU"/>
        </w:rPr>
        <w:t xml:space="preserve">ідземне;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захист вододжерел та резервуарів чистої води; </w:t>
      </w:r>
    </w:p>
    <w:p w:rsidR="00B15E12" w:rsidRPr="001375FD" w:rsidRDefault="00B15E12" w:rsidP="007944FF">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створення обвідних (байпасних) ліній навколо водонап</w:t>
      </w:r>
      <w:r w:rsidR="007944FF">
        <w:rPr>
          <w:rFonts w:ascii="Times New Roman" w:hAnsi="Times New Roman" w:cs="Times New Roman"/>
          <w:sz w:val="28"/>
          <w:szCs w:val="28"/>
          <w:lang w:val="ru-RU"/>
        </w:rPr>
        <w:t xml:space="preserve">ірних </w:t>
      </w:r>
      <w:r>
        <w:rPr>
          <w:rFonts w:ascii="Times New Roman" w:hAnsi="Times New Roman" w:cs="Times New Roman"/>
          <w:sz w:val="28"/>
          <w:szCs w:val="28"/>
          <w:lang w:val="ru-RU"/>
        </w:rPr>
        <w:t>веж;</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Підвищення протипожежної стійкості</w:t>
      </w:r>
      <w:r>
        <w:rPr>
          <w:rFonts w:ascii="Times New Roman" w:hAnsi="Times New Roman" w:cs="Times New Roman"/>
          <w:sz w:val="28"/>
          <w:szCs w:val="28"/>
          <w:lang w:val="ru-RU"/>
        </w:rPr>
        <w:t xml:space="preserve"> у воєнний час на </w:t>
      </w:r>
      <w:r>
        <w:rPr>
          <w:rFonts w:ascii="Times New Roman" w:hAnsi="Times New Roman" w:cs="Times New Roman"/>
          <w:sz w:val="28"/>
          <w:szCs w:val="28"/>
        </w:rPr>
        <w:t xml:space="preserve">ПП </w:t>
      </w:r>
      <w:r w:rsidRPr="00A169FD">
        <w:rPr>
          <w:rFonts w:ascii="Times New Roman" w:hAnsi="Times New Roman" w:cs="Times New Roman"/>
          <w:sz w:val="28"/>
          <w:szCs w:val="28"/>
        </w:rPr>
        <w:t>“</w:t>
      </w:r>
      <w:r>
        <w:rPr>
          <w:rFonts w:ascii="Times New Roman" w:hAnsi="Times New Roman" w:cs="Times New Roman"/>
          <w:sz w:val="28"/>
          <w:szCs w:val="28"/>
        </w:rPr>
        <w:t>ОККО-Н</w:t>
      </w:r>
      <w:r w:rsidRPr="005057E9">
        <w:rPr>
          <w:rFonts w:ascii="Times New Roman" w:hAnsi="Times New Roman" w:cs="Times New Roman"/>
          <w:sz w:val="28"/>
          <w:szCs w:val="28"/>
        </w:rPr>
        <w:t>афтопродукт</w:t>
      </w:r>
      <w:r>
        <w:rPr>
          <w:rFonts w:ascii="Times New Roman" w:hAnsi="Times New Roman" w:cs="Times New Roman"/>
          <w:sz w:val="28"/>
          <w:szCs w:val="28"/>
        </w:rPr>
        <w:t>”</w:t>
      </w:r>
      <w:r w:rsidRPr="001375FD">
        <w:rPr>
          <w:rFonts w:ascii="Times New Roman" w:hAnsi="Times New Roman" w:cs="Times New Roman"/>
          <w:sz w:val="28"/>
          <w:szCs w:val="28"/>
          <w:lang w:val="ru-RU"/>
        </w:rPr>
        <w:t xml:space="preserve"> досягається: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максимальним скороченням запасів паливо- та вибухонебезпечних речовин;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проведення профілактичних протипожежних заходів;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підготовкою сил і засобів пожежогасіння.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Для підвищення стійкості системи матеріально-технічного постачання на об'єктах створюються запаси комплектуючих вузлів і деталей, обладнання, які дозволяють продовжувати роботу на випадок дезорганізації постачання.</w:t>
      </w:r>
    </w:p>
    <w:p w:rsidR="00B15E12" w:rsidRPr="001375FD" w:rsidRDefault="00B15E12" w:rsidP="00B15E12">
      <w:pPr>
        <w:widowControl w:val="0"/>
        <w:autoSpaceDE w:val="0"/>
        <w:autoSpaceDN w:val="0"/>
        <w:adjustRightInd w:val="0"/>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Стійкість</w:t>
      </w:r>
      <w:r w:rsidRPr="001375FD">
        <w:rPr>
          <w:rFonts w:ascii="Times New Roman" w:hAnsi="Times New Roman" w:cs="Times New Roman"/>
          <w:sz w:val="28"/>
          <w:szCs w:val="28"/>
          <w:lang w:val="ru-RU"/>
        </w:rPr>
        <w:t xml:space="preserve"> системи управління залежать від:</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підготовки пунктів управління (захищених);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забезпечення засобами зв'язку;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використання автоматизованих систем управління.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З метою прискореного (негайного) відновлення порушеного виробництва проводиться:</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розроблення необхідної технічної та технологічної документації;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створення запасів матеріальних засобів для відновлювальних робіт і розрахунки сил і засобів для їх проведення;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визначення вірогідної черговості робіт з відновлення </w:t>
      </w:r>
      <w:r>
        <w:rPr>
          <w:rFonts w:ascii="Times New Roman" w:hAnsi="Times New Roman" w:cs="Times New Roman"/>
          <w:sz w:val="28"/>
          <w:szCs w:val="28"/>
          <w:lang w:val="ru-RU"/>
        </w:rPr>
        <w:t>реалізації пального</w:t>
      </w:r>
      <w:r w:rsidRPr="001375FD">
        <w:rPr>
          <w:rFonts w:ascii="Times New Roman" w:hAnsi="Times New Roman" w:cs="Times New Roman"/>
          <w:sz w:val="28"/>
          <w:szCs w:val="28"/>
          <w:lang w:val="ru-RU"/>
        </w:rPr>
        <w:t xml:space="preserve"> з урахуванням наявних ресурсів та місцевих умов.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Крім того, на стійкість роботи об'єкта буде впливати наявність підготовленої робочої сили.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Підвищення надійності та оперативності управління </w:t>
      </w:r>
      <w:r>
        <w:rPr>
          <w:rFonts w:ascii="Times New Roman" w:hAnsi="Times New Roman" w:cs="Times New Roman"/>
          <w:sz w:val="28"/>
          <w:szCs w:val="28"/>
          <w:lang w:val="ru-RU"/>
        </w:rPr>
        <w:t xml:space="preserve">реалізацією пального на </w:t>
      </w:r>
      <w:r>
        <w:rPr>
          <w:rFonts w:ascii="Times New Roman" w:hAnsi="Times New Roman" w:cs="Times New Roman"/>
          <w:sz w:val="28"/>
          <w:szCs w:val="28"/>
        </w:rPr>
        <w:t xml:space="preserve">ПП </w:t>
      </w:r>
      <w:r w:rsidRPr="00A169FD">
        <w:rPr>
          <w:rFonts w:ascii="Times New Roman" w:hAnsi="Times New Roman" w:cs="Times New Roman"/>
          <w:sz w:val="28"/>
          <w:szCs w:val="28"/>
        </w:rPr>
        <w:t>“</w:t>
      </w:r>
      <w:r>
        <w:rPr>
          <w:rFonts w:ascii="Times New Roman" w:hAnsi="Times New Roman" w:cs="Times New Roman"/>
          <w:sz w:val="28"/>
          <w:szCs w:val="28"/>
        </w:rPr>
        <w:t>ОККО-Н</w:t>
      </w:r>
      <w:r w:rsidRPr="005057E9">
        <w:rPr>
          <w:rFonts w:ascii="Times New Roman" w:hAnsi="Times New Roman" w:cs="Times New Roman"/>
          <w:sz w:val="28"/>
          <w:szCs w:val="28"/>
        </w:rPr>
        <w:t>афтопродукт</w:t>
      </w:r>
      <w:r>
        <w:rPr>
          <w:rFonts w:ascii="Times New Roman" w:hAnsi="Times New Roman" w:cs="Times New Roman"/>
          <w:sz w:val="28"/>
          <w:szCs w:val="28"/>
        </w:rPr>
        <w:t>”</w:t>
      </w:r>
      <w:r w:rsidRPr="001375FD">
        <w:rPr>
          <w:rFonts w:ascii="Times New Roman" w:hAnsi="Times New Roman" w:cs="Times New Roman"/>
          <w:sz w:val="28"/>
          <w:szCs w:val="28"/>
          <w:lang w:val="ru-RU"/>
        </w:rPr>
        <w:t xml:space="preserve"> досягається за рахунок: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створення на об'єкті стійкої системи зв'язку; </w:t>
      </w:r>
    </w:p>
    <w:p w:rsidR="00B15E12" w:rsidRPr="001375FD"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високої підготовки керівного складу; </w:t>
      </w:r>
    </w:p>
    <w:p w:rsidR="00B15E12" w:rsidRPr="00B15E12"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lang w:val="ru-RU"/>
        </w:rPr>
      </w:pPr>
      <w:r w:rsidRPr="001375FD">
        <w:rPr>
          <w:rFonts w:ascii="Times New Roman" w:hAnsi="Times New Roman" w:cs="Times New Roman"/>
          <w:sz w:val="28"/>
          <w:szCs w:val="28"/>
          <w:lang w:val="ru-RU"/>
        </w:rPr>
        <w:t xml:space="preserve">— своєчасного прийняття правильних рішень та постановка завдань </w:t>
      </w:r>
      <w:r w:rsidRPr="001375FD">
        <w:rPr>
          <w:rFonts w:ascii="Times New Roman" w:hAnsi="Times New Roman" w:cs="Times New Roman"/>
          <w:sz w:val="28"/>
          <w:szCs w:val="28"/>
          <w:lang w:val="ru-RU"/>
        </w:rPr>
        <w:lastRenderedPageBreak/>
        <w:t>підлеглим у відповідно</w:t>
      </w:r>
      <w:r>
        <w:rPr>
          <w:rFonts w:ascii="Times New Roman" w:hAnsi="Times New Roman" w:cs="Times New Roman"/>
          <w:sz w:val="28"/>
          <w:szCs w:val="28"/>
          <w:lang w:val="ru-RU"/>
        </w:rPr>
        <w:t>сті до обстановки, що склалася.</w:t>
      </w:r>
    </w:p>
    <w:p w:rsidR="00006199" w:rsidRDefault="00006199" w:rsidP="00B15E12">
      <w:pPr>
        <w:spacing w:line="360" w:lineRule="auto"/>
        <w:ind w:firstLine="709"/>
        <w:jc w:val="both"/>
        <w:rPr>
          <w:rFonts w:ascii="Times New Roman" w:hAnsi="Times New Roman" w:cs="Times New Roman"/>
          <w:b/>
          <w:color w:val="auto"/>
          <w:sz w:val="28"/>
          <w:szCs w:val="28"/>
        </w:rPr>
      </w:pPr>
    </w:p>
    <w:p w:rsidR="00B15E12" w:rsidRPr="006261FF" w:rsidRDefault="00B15E12" w:rsidP="00B15E12">
      <w:pPr>
        <w:spacing w:line="360" w:lineRule="auto"/>
        <w:ind w:firstLine="709"/>
        <w:jc w:val="both"/>
        <w:rPr>
          <w:rFonts w:ascii="Times New Roman" w:hAnsi="Times New Roman" w:cs="Times New Roman"/>
          <w:b/>
          <w:color w:val="auto"/>
          <w:sz w:val="28"/>
          <w:szCs w:val="28"/>
        </w:rPr>
      </w:pPr>
      <w:r w:rsidRPr="006261FF">
        <w:rPr>
          <w:rFonts w:ascii="Times New Roman" w:hAnsi="Times New Roman" w:cs="Times New Roman"/>
          <w:b/>
          <w:color w:val="auto"/>
          <w:sz w:val="28"/>
          <w:szCs w:val="28"/>
        </w:rPr>
        <w:t>Висновки до розділу 7</w:t>
      </w:r>
    </w:p>
    <w:p w:rsidR="00B15E12" w:rsidRPr="00941B86"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rPr>
      </w:pPr>
    </w:p>
    <w:p w:rsidR="00B15E12" w:rsidRPr="00941B86"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rPr>
      </w:pPr>
      <w:r w:rsidRPr="00941B86">
        <w:rPr>
          <w:rFonts w:ascii="Times New Roman" w:hAnsi="Times New Roman" w:cs="Times New Roman"/>
          <w:sz w:val="28"/>
          <w:szCs w:val="28"/>
        </w:rPr>
        <w:t>Як бачимо</w:t>
      </w:r>
      <w:r w:rsidR="004517DE">
        <w:rPr>
          <w:rFonts w:ascii="Times New Roman" w:hAnsi="Times New Roman" w:cs="Times New Roman"/>
          <w:sz w:val="28"/>
          <w:szCs w:val="28"/>
        </w:rPr>
        <w:t>,</w:t>
      </w:r>
      <w:r w:rsidRPr="00941B86">
        <w:rPr>
          <w:rFonts w:ascii="Times New Roman" w:hAnsi="Times New Roman" w:cs="Times New Roman"/>
          <w:sz w:val="28"/>
          <w:szCs w:val="28"/>
        </w:rPr>
        <w:t xml:space="preserve"> підвищення стійкості роботи об'єктів досягається завчасним проведенням цілого комплексу інженерно-технічних, технологічних та організаційних заходів, які спрямовані на максимальне зниження дії уражуючих факторів і створення умов для ліквідації наслідків надзвичайних ситуацій. </w:t>
      </w:r>
    </w:p>
    <w:p w:rsidR="00B15E12" w:rsidRPr="00941B86"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rPr>
      </w:pPr>
      <w:r w:rsidRPr="00941B86">
        <w:rPr>
          <w:rFonts w:ascii="Times New Roman" w:hAnsi="Times New Roman" w:cs="Times New Roman"/>
          <w:b/>
          <w:bCs/>
          <w:i/>
          <w:iCs/>
          <w:sz w:val="28"/>
          <w:szCs w:val="28"/>
        </w:rPr>
        <w:t xml:space="preserve">Інженерно-технічні заходи </w:t>
      </w:r>
      <w:r w:rsidRPr="00941B86">
        <w:rPr>
          <w:rFonts w:ascii="Times New Roman" w:hAnsi="Times New Roman" w:cs="Times New Roman"/>
          <w:sz w:val="28"/>
          <w:szCs w:val="28"/>
        </w:rPr>
        <w:t>— це комплекс робіт, що забезпечує</w:t>
      </w:r>
      <w:r w:rsidRPr="00941B86">
        <w:rPr>
          <w:rFonts w:ascii="Times New Roman" w:hAnsi="Times New Roman" w:cs="Times New Roman"/>
          <w:b/>
          <w:bCs/>
          <w:i/>
          <w:iCs/>
          <w:sz w:val="28"/>
          <w:szCs w:val="28"/>
        </w:rPr>
        <w:t xml:space="preserve"> </w:t>
      </w:r>
      <w:r w:rsidRPr="00941B86">
        <w:rPr>
          <w:rFonts w:ascii="Times New Roman" w:hAnsi="Times New Roman" w:cs="Times New Roman"/>
          <w:sz w:val="28"/>
          <w:szCs w:val="28"/>
        </w:rPr>
        <w:t xml:space="preserve">підвищення стійкості виробничих будинків і споруд, обладнання, комунально-енергетичних систем. </w:t>
      </w:r>
    </w:p>
    <w:p w:rsidR="00B15E12" w:rsidRPr="00941B86"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rPr>
      </w:pPr>
      <w:r w:rsidRPr="00941B86">
        <w:rPr>
          <w:rFonts w:ascii="Times New Roman" w:hAnsi="Times New Roman" w:cs="Times New Roman"/>
          <w:b/>
          <w:bCs/>
          <w:i/>
          <w:iCs/>
          <w:sz w:val="28"/>
          <w:szCs w:val="28"/>
        </w:rPr>
        <w:t xml:space="preserve">Технологічні заходи </w:t>
      </w:r>
      <w:r w:rsidRPr="00941B86">
        <w:rPr>
          <w:rFonts w:ascii="Times New Roman" w:hAnsi="Times New Roman" w:cs="Times New Roman"/>
          <w:sz w:val="28"/>
          <w:szCs w:val="28"/>
        </w:rPr>
        <w:t>забезпечують підвищення стійкості роботи</w:t>
      </w:r>
      <w:r w:rsidRPr="00941B86">
        <w:rPr>
          <w:rFonts w:ascii="Times New Roman" w:hAnsi="Times New Roman" w:cs="Times New Roman"/>
          <w:b/>
          <w:bCs/>
          <w:i/>
          <w:iCs/>
          <w:sz w:val="28"/>
          <w:szCs w:val="28"/>
        </w:rPr>
        <w:t xml:space="preserve"> </w:t>
      </w:r>
      <w:r w:rsidRPr="00941B86">
        <w:rPr>
          <w:rFonts w:ascii="Times New Roman" w:hAnsi="Times New Roman" w:cs="Times New Roman"/>
          <w:sz w:val="28"/>
          <w:szCs w:val="28"/>
        </w:rPr>
        <w:t xml:space="preserve">об'єкта шляхом зміни технологічного процесу, що сприяє спрощенню реалізації пального та усуває можливість виникнення вторинних уражуючих факторів. </w:t>
      </w:r>
    </w:p>
    <w:p w:rsidR="00B15E12" w:rsidRPr="00941B86" w:rsidRDefault="00B15E12" w:rsidP="00B15E12">
      <w:pPr>
        <w:widowControl w:val="0"/>
        <w:overflowPunct w:val="0"/>
        <w:autoSpaceDE w:val="0"/>
        <w:autoSpaceDN w:val="0"/>
        <w:adjustRightInd w:val="0"/>
        <w:spacing w:line="360" w:lineRule="auto"/>
        <w:ind w:firstLine="709"/>
        <w:jc w:val="both"/>
        <w:rPr>
          <w:rFonts w:ascii="Times New Roman" w:hAnsi="Times New Roman" w:cs="Times New Roman"/>
          <w:sz w:val="28"/>
          <w:szCs w:val="28"/>
        </w:rPr>
      </w:pPr>
      <w:r w:rsidRPr="00941B86">
        <w:rPr>
          <w:rFonts w:ascii="Times New Roman" w:hAnsi="Times New Roman" w:cs="Times New Roman"/>
          <w:b/>
          <w:bCs/>
          <w:i/>
          <w:iCs/>
          <w:sz w:val="28"/>
          <w:szCs w:val="28"/>
        </w:rPr>
        <w:t xml:space="preserve">Організаційні заходи </w:t>
      </w:r>
      <w:r w:rsidRPr="00941B86">
        <w:rPr>
          <w:rFonts w:ascii="Times New Roman" w:hAnsi="Times New Roman" w:cs="Times New Roman"/>
          <w:sz w:val="28"/>
          <w:szCs w:val="28"/>
        </w:rPr>
        <w:t>передбачають розроблення і планування</w:t>
      </w:r>
      <w:r w:rsidRPr="00941B86">
        <w:rPr>
          <w:rFonts w:ascii="Times New Roman" w:hAnsi="Times New Roman" w:cs="Times New Roman"/>
          <w:b/>
          <w:bCs/>
          <w:i/>
          <w:iCs/>
          <w:sz w:val="28"/>
          <w:szCs w:val="28"/>
        </w:rPr>
        <w:t xml:space="preserve"> </w:t>
      </w:r>
      <w:r w:rsidRPr="00941B86">
        <w:rPr>
          <w:rFonts w:ascii="Times New Roman" w:hAnsi="Times New Roman" w:cs="Times New Roman"/>
          <w:sz w:val="28"/>
          <w:szCs w:val="28"/>
        </w:rPr>
        <w:t>дій керівного, командно-начальницького складу штабу, служб і формуваннь ЦО при захисті робітників і службовців, проведення рятувальних та інших невідкладних робіт, відновлення реалізації пального.</w:t>
      </w:r>
    </w:p>
    <w:p w:rsidR="00102F9A" w:rsidRPr="00941B86" w:rsidRDefault="00102F9A" w:rsidP="00102F9A">
      <w:pPr>
        <w:pStyle w:val="1"/>
        <w:shd w:val="clear" w:color="auto" w:fill="FFFFFF"/>
        <w:spacing w:before="0" w:after="0" w:line="360" w:lineRule="auto"/>
        <w:jc w:val="both"/>
        <w:rPr>
          <w:rFonts w:ascii="Times New Roman" w:hAnsi="Times New Roman" w:cs="Times New Roman"/>
          <w:caps/>
          <w:color w:val="auto"/>
          <w:sz w:val="28"/>
          <w:szCs w:val="28"/>
        </w:rPr>
      </w:pPr>
    </w:p>
    <w:p w:rsidR="00102F9A" w:rsidRPr="00102F9A" w:rsidRDefault="00102F9A" w:rsidP="00B15E12">
      <w:pPr>
        <w:spacing w:line="360" w:lineRule="auto"/>
        <w:jc w:val="both"/>
        <w:rPr>
          <w:rFonts w:ascii="Times New Roman" w:hAnsi="Times New Roman"/>
          <w:sz w:val="28"/>
          <w:szCs w:val="28"/>
        </w:rPr>
      </w:pPr>
      <w:r w:rsidRPr="0028267C">
        <w:rPr>
          <w:rFonts w:ascii="Times New Roman" w:hAnsi="Times New Roman" w:cs="Times New Roman"/>
          <w:color w:val="auto"/>
          <w:sz w:val="28"/>
          <w:szCs w:val="28"/>
        </w:rPr>
        <w:tab/>
      </w:r>
    </w:p>
    <w:p w:rsidR="00102F9A" w:rsidRPr="00941B86" w:rsidRDefault="00102F9A" w:rsidP="00CD046F">
      <w:pPr>
        <w:spacing w:line="360" w:lineRule="auto"/>
        <w:jc w:val="both"/>
        <w:rPr>
          <w:rFonts w:ascii="Times New Roman" w:hAnsi="Times New Roman" w:cs="Times New Roman"/>
          <w:sz w:val="28"/>
          <w:szCs w:val="28"/>
        </w:rPr>
      </w:pPr>
    </w:p>
    <w:p w:rsidR="0052121A" w:rsidRDefault="0052121A" w:rsidP="00CD046F">
      <w:pPr>
        <w:spacing w:line="360" w:lineRule="auto"/>
        <w:jc w:val="both"/>
        <w:rPr>
          <w:rFonts w:ascii="Times New Roman" w:hAnsi="Times New Roman" w:cs="Times New Roman"/>
          <w:sz w:val="28"/>
          <w:szCs w:val="28"/>
        </w:rPr>
      </w:pPr>
    </w:p>
    <w:p w:rsidR="0052121A" w:rsidRDefault="0052121A" w:rsidP="00CD046F">
      <w:pPr>
        <w:spacing w:line="360" w:lineRule="auto"/>
        <w:jc w:val="both"/>
        <w:rPr>
          <w:rFonts w:ascii="Times New Roman" w:hAnsi="Times New Roman" w:cs="Times New Roman"/>
          <w:sz w:val="28"/>
          <w:szCs w:val="28"/>
        </w:rPr>
      </w:pPr>
    </w:p>
    <w:p w:rsidR="0052121A" w:rsidRDefault="0052121A" w:rsidP="00CD046F">
      <w:pPr>
        <w:spacing w:line="360" w:lineRule="auto"/>
        <w:jc w:val="both"/>
        <w:rPr>
          <w:rFonts w:ascii="Times New Roman" w:hAnsi="Times New Roman" w:cs="Times New Roman"/>
          <w:sz w:val="28"/>
          <w:szCs w:val="28"/>
        </w:rPr>
      </w:pPr>
    </w:p>
    <w:p w:rsidR="0052121A" w:rsidRDefault="0052121A" w:rsidP="00CD046F">
      <w:pPr>
        <w:spacing w:line="360" w:lineRule="auto"/>
        <w:jc w:val="both"/>
        <w:rPr>
          <w:rFonts w:ascii="Times New Roman" w:hAnsi="Times New Roman" w:cs="Times New Roman"/>
          <w:sz w:val="28"/>
          <w:szCs w:val="28"/>
        </w:rPr>
      </w:pPr>
    </w:p>
    <w:p w:rsidR="003E50C5" w:rsidRDefault="003E50C5" w:rsidP="0052121A">
      <w:pPr>
        <w:spacing w:line="360" w:lineRule="auto"/>
        <w:jc w:val="center"/>
        <w:rPr>
          <w:rFonts w:ascii="Times New Roman" w:hAnsi="Times New Roman" w:cs="Times New Roman"/>
          <w:sz w:val="28"/>
          <w:szCs w:val="28"/>
        </w:rPr>
      </w:pPr>
    </w:p>
    <w:p w:rsidR="003E50C5" w:rsidRDefault="003E50C5" w:rsidP="0052121A">
      <w:pPr>
        <w:spacing w:line="360" w:lineRule="auto"/>
        <w:jc w:val="center"/>
        <w:rPr>
          <w:rFonts w:ascii="Times New Roman" w:hAnsi="Times New Roman" w:cs="Times New Roman"/>
          <w:b/>
          <w:sz w:val="28"/>
          <w:szCs w:val="28"/>
        </w:rPr>
      </w:pPr>
    </w:p>
    <w:p w:rsidR="003E50C5" w:rsidRDefault="003E50C5" w:rsidP="0052121A">
      <w:pPr>
        <w:spacing w:line="360" w:lineRule="auto"/>
        <w:jc w:val="center"/>
        <w:rPr>
          <w:rFonts w:ascii="Times New Roman" w:hAnsi="Times New Roman" w:cs="Times New Roman"/>
          <w:b/>
          <w:sz w:val="28"/>
          <w:szCs w:val="28"/>
        </w:rPr>
      </w:pPr>
    </w:p>
    <w:p w:rsidR="007944FF" w:rsidRDefault="007944FF" w:rsidP="0052121A">
      <w:pPr>
        <w:spacing w:line="360" w:lineRule="auto"/>
        <w:jc w:val="center"/>
        <w:rPr>
          <w:rFonts w:ascii="Times New Roman" w:hAnsi="Times New Roman" w:cs="Times New Roman"/>
          <w:b/>
          <w:sz w:val="28"/>
          <w:szCs w:val="28"/>
        </w:rPr>
      </w:pPr>
    </w:p>
    <w:p w:rsidR="0052121A" w:rsidRPr="0052121A" w:rsidRDefault="0052121A" w:rsidP="0052121A">
      <w:pPr>
        <w:spacing w:line="360" w:lineRule="auto"/>
        <w:jc w:val="center"/>
        <w:rPr>
          <w:rFonts w:ascii="Times New Roman" w:hAnsi="Times New Roman" w:cs="Times New Roman"/>
          <w:b/>
          <w:sz w:val="28"/>
          <w:szCs w:val="28"/>
        </w:rPr>
      </w:pPr>
      <w:r w:rsidRPr="0052121A">
        <w:rPr>
          <w:rFonts w:ascii="Times New Roman" w:hAnsi="Times New Roman" w:cs="Times New Roman"/>
          <w:b/>
          <w:sz w:val="28"/>
          <w:szCs w:val="28"/>
        </w:rPr>
        <w:lastRenderedPageBreak/>
        <w:t>ВИСНОВКИ</w:t>
      </w:r>
    </w:p>
    <w:p w:rsidR="00761AB5" w:rsidRDefault="00761AB5" w:rsidP="00761AB5">
      <w:pPr>
        <w:spacing w:line="360" w:lineRule="auto"/>
        <w:ind w:firstLine="709"/>
        <w:jc w:val="both"/>
        <w:rPr>
          <w:rFonts w:ascii="Times New Roman" w:hAnsi="Times New Roman" w:cs="Times New Roman"/>
          <w:spacing w:val="-4"/>
          <w:sz w:val="28"/>
          <w:szCs w:val="28"/>
        </w:rPr>
      </w:pPr>
    </w:p>
    <w:p w:rsidR="00761AB5" w:rsidRDefault="00761AB5" w:rsidP="00761AB5">
      <w:pPr>
        <w:spacing w:line="360" w:lineRule="auto"/>
        <w:jc w:val="both"/>
      </w:pPr>
      <w:r>
        <w:rPr>
          <w:rFonts w:ascii="Times New Roman" w:hAnsi="Times New Roman" w:cs="Times New Roman"/>
          <w:spacing w:val="-4"/>
          <w:sz w:val="28"/>
          <w:szCs w:val="28"/>
        </w:rPr>
        <w:tab/>
      </w:r>
      <w:r w:rsidRPr="00493A8D">
        <w:rPr>
          <w:rFonts w:ascii="Times New Roman" w:hAnsi="Times New Roman" w:cs="Times New Roman"/>
          <w:spacing w:val="-4"/>
          <w:sz w:val="28"/>
          <w:szCs w:val="28"/>
        </w:rPr>
        <w:t xml:space="preserve">В </w:t>
      </w:r>
      <w:r w:rsidR="00B15E12">
        <w:rPr>
          <w:rFonts w:ascii="Times New Roman" w:hAnsi="Times New Roman" w:cs="Times New Roman"/>
          <w:spacing w:val="-4"/>
          <w:sz w:val="28"/>
          <w:szCs w:val="28"/>
        </w:rPr>
        <w:t>дипломній</w:t>
      </w:r>
      <w:r w:rsidRPr="00493A8D">
        <w:rPr>
          <w:rFonts w:ascii="Times New Roman" w:hAnsi="Times New Roman" w:cs="Times New Roman"/>
          <w:spacing w:val="-4"/>
          <w:sz w:val="28"/>
          <w:szCs w:val="28"/>
        </w:rPr>
        <w:t xml:space="preserve"> роботі</w:t>
      </w:r>
      <w:r>
        <w:rPr>
          <w:rFonts w:ascii="Times New Roman" w:hAnsi="Times New Roman" w:cs="Times New Roman"/>
          <w:spacing w:val="-4"/>
          <w:sz w:val="28"/>
          <w:szCs w:val="28"/>
        </w:rPr>
        <w:t xml:space="preserve"> висвітлено</w:t>
      </w:r>
      <w:r w:rsidRPr="00493A8D">
        <w:rPr>
          <w:rFonts w:ascii="Times New Roman" w:hAnsi="Times New Roman" w:cs="Times New Roman"/>
          <w:spacing w:val="-4"/>
          <w:sz w:val="28"/>
          <w:szCs w:val="28"/>
        </w:rPr>
        <w:t xml:space="preserve"> </w:t>
      </w:r>
      <w:r>
        <w:rPr>
          <w:rFonts w:ascii="Times New Roman" w:hAnsi="Times New Roman" w:cs="Times New Roman"/>
          <w:sz w:val="28"/>
        </w:rPr>
        <w:t>т</w:t>
      </w:r>
      <w:r w:rsidRPr="00BC6B7A">
        <w:rPr>
          <w:rFonts w:ascii="Times New Roman" w:hAnsi="Times New Roman" w:cs="Times New Roman"/>
          <w:sz w:val="28"/>
        </w:rPr>
        <w:t>еоретико-методологічні засади  та зміст маркетингової стратегії підприємств</w:t>
      </w:r>
      <w:r>
        <w:rPr>
          <w:rFonts w:ascii="Times New Roman" w:hAnsi="Times New Roman" w:cs="Times New Roman"/>
          <w:sz w:val="28"/>
        </w:rPr>
        <w:t xml:space="preserve">а, визначено </w:t>
      </w:r>
      <w:r>
        <w:rPr>
          <w:rFonts w:ascii="Times New Roman" w:hAnsi="Times New Roman" w:cs="Times New Roman"/>
          <w:sz w:val="28"/>
          <w:szCs w:val="28"/>
        </w:rPr>
        <w:t>в</w:t>
      </w:r>
      <w:r w:rsidRPr="00BC6B7A">
        <w:rPr>
          <w:rFonts w:ascii="Times New Roman" w:hAnsi="Times New Roman" w:cs="Times New Roman"/>
          <w:sz w:val="28"/>
          <w:szCs w:val="28"/>
        </w:rPr>
        <w:t>плив бренду на трансформацію</w:t>
      </w:r>
      <w:r>
        <w:rPr>
          <w:rFonts w:ascii="Times New Roman" w:hAnsi="Times New Roman" w:cs="Times New Roman"/>
          <w:sz w:val="28"/>
          <w:szCs w:val="28"/>
        </w:rPr>
        <w:t xml:space="preserve"> </w:t>
      </w:r>
      <w:r w:rsidRPr="00BC6B7A">
        <w:rPr>
          <w:rFonts w:ascii="Times New Roman" w:hAnsi="Times New Roman" w:cs="Times New Roman"/>
          <w:sz w:val="28"/>
          <w:szCs w:val="28"/>
        </w:rPr>
        <w:t>змісту маркетингової стратегії підприємств</w:t>
      </w:r>
      <w:r>
        <w:rPr>
          <w:rFonts w:ascii="Times New Roman" w:hAnsi="Times New Roman" w:cs="Times New Roman"/>
          <w:sz w:val="28"/>
          <w:szCs w:val="28"/>
        </w:rPr>
        <w:t>а, о</w:t>
      </w:r>
      <w:r w:rsidRPr="001523A9">
        <w:rPr>
          <w:rFonts w:ascii="Times New Roman" w:hAnsi="Times New Roman" w:cs="Times New Roman"/>
          <w:sz w:val="28"/>
          <w:szCs w:val="28"/>
        </w:rPr>
        <w:t xml:space="preserve">собливості </w:t>
      </w:r>
      <w:r>
        <w:rPr>
          <w:rFonts w:ascii="Times New Roman" w:hAnsi="Times New Roman" w:cs="Times New Roman"/>
          <w:sz w:val="28"/>
          <w:szCs w:val="28"/>
        </w:rPr>
        <w:t xml:space="preserve">її </w:t>
      </w:r>
      <w:r w:rsidRPr="001523A9">
        <w:rPr>
          <w:rFonts w:ascii="Times New Roman" w:hAnsi="Times New Roman" w:cs="Times New Roman"/>
          <w:sz w:val="28"/>
          <w:szCs w:val="28"/>
        </w:rPr>
        <w:t>формування на основі бренд-п</w:t>
      </w:r>
      <w:r>
        <w:rPr>
          <w:rFonts w:ascii="Times New Roman" w:hAnsi="Times New Roman" w:cs="Times New Roman"/>
          <w:sz w:val="28"/>
          <w:szCs w:val="28"/>
        </w:rPr>
        <w:t>ідходу.</w:t>
      </w:r>
    </w:p>
    <w:p w:rsidR="00761AB5" w:rsidRDefault="00761AB5" w:rsidP="00761AB5">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Результати дослідження характеризуються науковою новизною, мають теоретичне, методичне і науково-практичне знач</w:t>
      </w:r>
      <w:r w:rsidR="004517DE">
        <w:rPr>
          <w:rFonts w:ascii="Times New Roman" w:hAnsi="Times New Roman" w:cs="Times New Roman"/>
          <w:spacing w:val="-4"/>
          <w:sz w:val="28"/>
          <w:szCs w:val="28"/>
        </w:rPr>
        <w:t>ення та дають підстави для наступних висновків.</w:t>
      </w:r>
    </w:p>
    <w:p w:rsidR="00F83519" w:rsidRDefault="00F83519" w:rsidP="00F83519">
      <w:pPr>
        <w:pStyle w:val="af0"/>
        <w:spacing w:before="0" w:after="0" w:line="360" w:lineRule="auto"/>
        <w:ind w:firstLine="709"/>
        <w:jc w:val="both"/>
        <w:rPr>
          <w:rFonts w:ascii="Times New Roman" w:hAnsi="Times New Roman"/>
          <w:spacing w:val="-4"/>
          <w:sz w:val="28"/>
          <w:szCs w:val="28"/>
          <w:lang w:val="uk-UA"/>
        </w:rPr>
      </w:pPr>
      <w:r w:rsidRPr="00DD25C8">
        <w:rPr>
          <w:rFonts w:ascii="Times New Roman" w:hAnsi="Times New Roman"/>
          <w:spacing w:val="-4"/>
          <w:sz w:val="28"/>
          <w:szCs w:val="28"/>
          <w:lang w:val="uk-UA"/>
        </w:rPr>
        <w:t xml:space="preserve">Під час вибору особливостей та найбільш оптимальної позиції бренду, торгової марки на ринку </w:t>
      </w:r>
      <w:r>
        <w:rPr>
          <w:rFonts w:ascii="Times New Roman" w:hAnsi="Times New Roman"/>
          <w:spacing w:val="-4"/>
          <w:sz w:val="28"/>
          <w:szCs w:val="28"/>
          <w:lang w:val="uk-UA"/>
        </w:rPr>
        <w:t>нафтопродуктів</w:t>
      </w:r>
      <w:r w:rsidRPr="00DD25C8">
        <w:rPr>
          <w:rFonts w:ascii="Times New Roman" w:hAnsi="Times New Roman"/>
          <w:spacing w:val="-4"/>
          <w:sz w:val="28"/>
          <w:szCs w:val="28"/>
          <w:lang w:val="uk-UA"/>
        </w:rPr>
        <w:t xml:space="preserve"> варто враховувати особливості національного менталітету, зміни в розвитку ринку, процеси розбудови соціально–орієнтованої економіки країни, державного регулювання як в окремій галузі економіки, так</w:t>
      </w:r>
      <w:r>
        <w:rPr>
          <w:rFonts w:ascii="Times New Roman" w:hAnsi="Times New Roman"/>
          <w:spacing w:val="-4"/>
          <w:sz w:val="28"/>
          <w:szCs w:val="28"/>
          <w:lang w:val="uk-UA"/>
        </w:rPr>
        <w:t xml:space="preserve"> і в цілому в економіці країни.</w:t>
      </w:r>
    </w:p>
    <w:p w:rsidR="00F83519" w:rsidRDefault="00F83519" w:rsidP="00F83519">
      <w:pPr>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Огляд ринку нафтопродуктів країни показав позитивну тенденцію щодо рост</w:t>
      </w:r>
      <w:r w:rsidR="004517DE">
        <w:rPr>
          <w:rFonts w:ascii="Times New Roman" w:hAnsi="Times New Roman" w:cs="Times New Roman"/>
          <w:spacing w:val="-4"/>
          <w:sz w:val="28"/>
          <w:szCs w:val="28"/>
        </w:rPr>
        <w:t xml:space="preserve">у місткості ринку, довів, </w:t>
      </w:r>
      <w:r>
        <w:rPr>
          <w:rFonts w:ascii="Times New Roman" w:hAnsi="Times New Roman" w:cs="Times New Roman"/>
          <w:spacing w:val="-4"/>
          <w:sz w:val="28"/>
          <w:szCs w:val="28"/>
        </w:rPr>
        <w:t>що шістьом</w:t>
      </w:r>
      <w:r w:rsidRPr="00493A8D">
        <w:rPr>
          <w:rFonts w:ascii="Times New Roman" w:hAnsi="Times New Roman" w:cs="Times New Roman"/>
          <w:spacing w:val="-4"/>
          <w:sz w:val="28"/>
          <w:szCs w:val="28"/>
        </w:rPr>
        <w:t xml:space="preserve"> найбільшим брендам</w:t>
      </w:r>
      <w:r>
        <w:rPr>
          <w:rFonts w:ascii="Times New Roman" w:hAnsi="Times New Roman" w:cs="Times New Roman"/>
          <w:spacing w:val="-4"/>
          <w:sz w:val="28"/>
          <w:szCs w:val="28"/>
        </w:rPr>
        <w:t xml:space="preserve"> ( </w:t>
      </w:r>
      <w:r>
        <w:rPr>
          <w:rFonts w:ascii="Times New Roman" w:hAnsi="Times New Roman" w:cs="Times New Roman"/>
          <w:spacing w:val="-4"/>
          <w:sz w:val="28"/>
          <w:szCs w:val="28"/>
          <w:lang w:val="en-US"/>
        </w:rPr>
        <w:t>LUKOIL</w:t>
      </w:r>
      <w:r>
        <w:rPr>
          <w:rFonts w:ascii="Times New Roman" w:hAnsi="Times New Roman" w:cs="Times New Roman"/>
          <w:spacing w:val="-4"/>
          <w:sz w:val="28"/>
          <w:szCs w:val="28"/>
        </w:rPr>
        <w:t xml:space="preserve">, </w:t>
      </w:r>
      <w:r>
        <w:rPr>
          <w:rFonts w:ascii="Times New Roman" w:hAnsi="Times New Roman" w:cs="Times New Roman"/>
          <w:spacing w:val="-4"/>
          <w:sz w:val="28"/>
          <w:szCs w:val="28"/>
          <w:lang w:val="en-US"/>
        </w:rPr>
        <w:t>WOG</w:t>
      </w:r>
      <w:r>
        <w:rPr>
          <w:rFonts w:ascii="Times New Roman" w:hAnsi="Times New Roman" w:cs="Times New Roman"/>
          <w:spacing w:val="-4"/>
          <w:sz w:val="28"/>
          <w:szCs w:val="28"/>
        </w:rPr>
        <w:t xml:space="preserve">, ОККО, АЗС ПРИВАТ, </w:t>
      </w:r>
      <w:r>
        <w:rPr>
          <w:rFonts w:ascii="Times New Roman" w:hAnsi="Times New Roman" w:cs="Times New Roman"/>
          <w:spacing w:val="-4"/>
          <w:sz w:val="28"/>
          <w:szCs w:val="28"/>
          <w:lang w:val="en-US"/>
        </w:rPr>
        <w:t>Shell</w:t>
      </w:r>
      <w:r>
        <w:rPr>
          <w:rFonts w:ascii="Times New Roman" w:hAnsi="Times New Roman" w:cs="Times New Roman"/>
          <w:spacing w:val="-4"/>
          <w:sz w:val="28"/>
          <w:szCs w:val="28"/>
        </w:rPr>
        <w:t xml:space="preserve">, </w:t>
      </w:r>
      <w:r>
        <w:rPr>
          <w:rFonts w:ascii="Times New Roman" w:hAnsi="Times New Roman" w:cs="Times New Roman"/>
          <w:spacing w:val="-4"/>
          <w:sz w:val="28"/>
          <w:szCs w:val="28"/>
          <w:lang w:val="en-US"/>
        </w:rPr>
        <w:t>TNK</w:t>
      </w:r>
      <w:r w:rsidRPr="00D268B6">
        <w:rPr>
          <w:rFonts w:ascii="Times New Roman" w:hAnsi="Times New Roman" w:cs="Times New Roman"/>
          <w:spacing w:val="-4"/>
          <w:sz w:val="28"/>
          <w:szCs w:val="28"/>
        </w:rPr>
        <w:t>-</w:t>
      </w:r>
      <w:r>
        <w:rPr>
          <w:rFonts w:ascii="Times New Roman" w:hAnsi="Times New Roman" w:cs="Times New Roman"/>
          <w:spacing w:val="-4"/>
          <w:sz w:val="28"/>
          <w:szCs w:val="28"/>
          <w:lang w:val="en-US"/>
        </w:rPr>
        <w:t>BP</w:t>
      </w:r>
      <w:r w:rsidRPr="00D268B6">
        <w:rPr>
          <w:rFonts w:ascii="Times New Roman" w:hAnsi="Times New Roman" w:cs="Times New Roman"/>
          <w:spacing w:val="-4"/>
          <w:sz w:val="28"/>
          <w:szCs w:val="28"/>
        </w:rPr>
        <w:t>)</w:t>
      </w:r>
      <w:r>
        <w:rPr>
          <w:rFonts w:ascii="Times New Roman" w:hAnsi="Times New Roman" w:cs="Times New Roman"/>
          <w:spacing w:val="-4"/>
          <w:sz w:val="28"/>
          <w:szCs w:val="28"/>
        </w:rPr>
        <w:t xml:space="preserve"> </w:t>
      </w:r>
      <w:r w:rsidRPr="00493A8D">
        <w:rPr>
          <w:rFonts w:ascii="Times New Roman" w:hAnsi="Times New Roman" w:cs="Times New Roman"/>
          <w:spacing w:val="-4"/>
          <w:sz w:val="28"/>
          <w:szCs w:val="28"/>
        </w:rPr>
        <w:t>належ</w:t>
      </w:r>
      <w:r>
        <w:rPr>
          <w:rFonts w:ascii="Times New Roman" w:hAnsi="Times New Roman" w:cs="Times New Roman"/>
          <w:spacing w:val="-4"/>
          <w:sz w:val="28"/>
          <w:szCs w:val="28"/>
        </w:rPr>
        <w:t>ить</w:t>
      </w:r>
      <w:r w:rsidRPr="00493A8D">
        <w:rPr>
          <w:rFonts w:ascii="Times New Roman" w:hAnsi="Times New Roman" w:cs="Times New Roman"/>
          <w:spacing w:val="-4"/>
          <w:sz w:val="28"/>
          <w:szCs w:val="28"/>
        </w:rPr>
        <w:t xml:space="preserve"> 48% роздрібного ринку нафтопродуктів</w:t>
      </w:r>
      <w:r>
        <w:rPr>
          <w:rFonts w:ascii="Times New Roman" w:hAnsi="Times New Roman" w:cs="Times New Roman"/>
          <w:spacing w:val="-4"/>
          <w:sz w:val="28"/>
          <w:szCs w:val="28"/>
        </w:rPr>
        <w:t xml:space="preserve"> У</w:t>
      </w:r>
      <w:r w:rsidRPr="00493A8D">
        <w:rPr>
          <w:rFonts w:ascii="Times New Roman" w:hAnsi="Times New Roman" w:cs="Times New Roman"/>
          <w:spacing w:val="-4"/>
          <w:sz w:val="28"/>
          <w:szCs w:val="28"/>
        </w:rPr>
        <w:t>країн</w:t>
      </w:r>
      <w:r>
        <w:rPr>
          <w:rFonts w:ascii="Times New Roman" w:hAnsi="Times New Roman" w:cs="Times New Roman"/>
          <w:spacing w:val="-4"/>
          <w:sz w:val="28"/>
          <w:szCs w:val="28"/>
        </w:rPr>
        <w:t>и</w:t>
      </w:r>
      <w:r w:rsidRPr="00493A8D">
        <w:rPr>
          <w:rFonts w:ascii="Times New Roman" w:hAnsi="Times New Roman" w:cs="Times New Roman"/>
          <w:spacing w:val="-4"/>
          <w:sz w:val="28"/>
          <w:szCs w:val="28"/>
        </w:rPr>
        <w:t>. При цьому конкуренція  відбувається між суб'єктами господарської діяльності, яких умовно можна розділити на чотири групи</w:t>
      </w:r>
      <w:r w:rsidRPr="008A2FB5">
        <w:rPr>
          <w:rFonts w:ascii="Times New Roman" w:hAnsi="Times New Roman" w:cs="Times New Roman"/>
          <w:spacing w:val="-4"/>
          <w:sz w:val="28"/>
          <w:szCs w:val="28"/>
        </w:rPr>
        <w:t xml:space="preserve">: </w:t>
      </w:r>
    </w:p>
    <w:p w:rsidR="00F83519" w:rsidRDefault="00F83519" w:rsidP="009F1C8B">
      <w:pPr>
        <w:pStyle w:val="a4"/>
        <w:numPr>
          <w:ilvl w:val="0"/>
          <w:numId w:val="18"/>
        </w:numPr>
        <w:tabs>
          <w:tab w:val="clear" w:pos="720"/>
        </w:tabs>
        <w:spacing w:line="360" w:lineRule="auto"/>
        <w:ind w:left="284" w:hanging="284"/>
        <w:jc w:val="both"/>
      </w:pPr>
      <w:r w:rsidRPr="008A2FB5">
        <w:rPr>
          <w:rFonts w:ascii="Times New Roman" w:hAnsi="Times New Roman" w:cs="Times New Roman"/>
          <w:spacing w:val="-4"/>
          <w:sz w:val="28"/>
          <w:szCs w:val="28"/>
        </w:rPr>
        <w:t>до першої групи увійшли компанії–власниці нафтопереробних активів, які гарантують стабільність постачання палива на мережеві АЗС (близько 26% ринку)</w:t>
      </w:r>
      <w:r w:rsidRPr="008A2FB5">
        <w:rPr>
          <w:rFonts w:ascii="Times New Roman" w:hAnsi="Times New Roman" w:cs="Times New Roman"/>
          <w:spacing w:val="-4"/>
          <w:sz w:val="28"/>
          <w:szCs w:val="28"/>
          <w:lang w:val="ru-RU"/>
        </w:rPr>
        <w:t>;</w:t>
      </w:r>
    </w:p>
    <w:p w:rsidR="00F83519" w:rsidRDefault="00F83519" w:rsidP="009F1C8B">
      <w:pPr>
        <w:pStyle w:val="a4"/>
        <w:numPr>
          <w:ilvl w:val="0"/>
          <w:numId w:val="18"/>
        </w:numPr>
        <w:tabs>
          <w:tab w:val="clear" w:pos="720"/>
        </w:tabs>
        <w:spacing w:line="360" w:lineRule="auto"/>
        <w:ind w:left="284" w:hanging="284"/>
        <w:jc w:val="both"/>
      </w:pPr>
      <w:r>
        <w:rPr>
          <w:rFonts w:ascii="Times New Roman" w:hAnsi="Times New Roman" w:cs="Times New Roman"/>
          <w:spacing w:val="-4"/>
          <w:sz w:val="28"/>
          <w:szCs w:val="28"/>
        </w:rPr>
        <w:t>д</w:t>
      </w:r>
      <w:r w:rsidRPr="008A2FB5">
        <w:rPr>
          <w:rFonts w:ascii="Times New Roman" w:hAnsi="Times New Roman" w:cs="Times New Roman"/>
          <w:spacing w:val="-4"/>
          <w:sz w:val="28"/>
          <w:szCs w:val="28"/>
        </w:rPr>
        <w:t>о другої ринкової групи належать компанії, які створюють і розвивають власні мережі АЗС при відсутності переробних потужностей (24% ринку)</w:t>
      </w:r>
      <w:r w:rsidRPr="008A2FB5">
        <w:rPr>
          <w:rFonts w:ascii="Times New Roman" w:hAnsi="Times New Roman" w:cs="Times New Roman"/>
          <w:spacing w:val="-4"/>
          <w:sz w:val="28"/>
          <w:szCs w:val="28"/>
          <w:lang w:val="ru-RU"/>
        </w:rPr>
        <w:t>;</w:t>
      </w:r>
    </w:p>
    <w:p w:rsidR="00F83519" w:rsidRDefault="00F83519" w:rsidP="009F1C8B">
      <w:pPr>
        <w:pStyle w:val="a4"/>
        <w:numPr>
          <w:ilvl w:val="0"/>
          <w:numId w:val="18"/>
        </w:numPr>
        <w:tabs>
          <w:tab w:val="clear" w:pos="720"/>
        </w:tabs>
        <w:spacing w:line="360" w:lineRule="auto"/>
        <w:ind w:left="284" w:hanging="284"/>
        <w:jc w:val="both"/>
      </w:pPr>
      <w:r>
        <w:rPr>
          <w:rFonts w:ascii="Times New Roman" w:hAnsi="Times New Roman" w:cs="Times New Roman"/>
          <w:spacing w:val="-4"/>
          <w:sz w:val="28"/>
          <w:szCs w:val="28"/>
        </w:rPr>
        <w:t>д</w:t>
      </w:r>
      <w:r w:rsidRPr="008A2FB5">
        <w:rPr>
          <w:rFonts w:ascii="Times New Roman" w:hAnsi="Times New Roman" w:cs="Times New Roman"/>
          <w:spacing w:val="-4"/>
          <w:sz w:val="28"/>
          <w:szCs w:val="28"/>
        </w:rPr>
        <w:t>о третьої групи відносять власників місцевих мереж АЗС, яким належить близько 5% ринку</w:t>
      </w:r>
      <w:r w:rsidRPr="008A2FB5">
        <w:rPr>
          <w:rFonts w:ascii="Times New Roman" w:hAnsi="Times New Roman" w:cs="Times New Roman"/>
          <w:spacing w:val="-4"/>
          <w:sz w:val="28"/>
          <w:szCs w:val="28"/>
          <w:lang w:val="ru-RU"/>
        </w:rPr>
        <w:t>;</w:t>
      </w:r>
      <w:r w:rsidRPr="008A2FB5">
        <w:rPr>
          <w:rFonts w:ascii="Times New Roman" w:hAnsi="Times New Roman" w:cs="Times New Roman"/>
          <w:spacing w:val="-4"/>
          <w:sz w:val="28"/>
          <w:szCs w:val="28"/>
        </w:rPr>
        <w:t xml:space="preserve"> </w:t>
      </w:r>
    </w:p>
    <w:p w:rsidR="00F83519" w:rsidRPr="00715826" w:rsidRDefault="00F83519" w:rsidP="009F1C8B">
      <w:pPr>
        <w:pStyle w:val="a4"/>
        <w:numPr>
          <w:ilvl w:val="0"/>
          <w:numId w:val="18"/>
        </w:numPr>
        <w:tabs>
          <w:tab w:val="clear" w:pos="720"/>
        </w:tabs>
        <w:spacing w:line="360" w:lineRule="auto"/>
        <w:ind w:left="284" w:hanging="284"/>
        <w:jc w:val="both"/>
      </w:pPr>
      <w:r>
        <w:rPr>
          <w:rFonts w:ascii="Times New Roman" w:hAnsi="Times New Roman" w:cs="Times New Roman"/>
          <w:spacing w:val="-4"/>
          <w:sz w:val="28"/>
          <w:szCs w:val="28"/>
        </w:rPr>
        <w:t>д</w:t>
      </w:r>
      <w:r w:rsidRPr="008A2FB5">
        <w:rPr>
          <w:rFonts w:ascii="Times New Roman" w:hAnsi="Times New Roman" w:cs="Times New Roman"/>
          <w:spacing w:val="-4"/>
          <w:sz w:val="28"/>
          <w:szCs w:val="28"/>
        </w:rPr>
        <w:t>о четвертої групи належать власники дрібних мереж і окремих АЗС (позабрендові АЗС, близько 45% роздрібного ринку</w:t>
      </w:r>
      <w:r>
        <w:rPr>
          <w:rFonts w:ascii="Times New Roman" w:hAnsi="Times New Roman" w:cs="Times New Roman"/>
          <w:spacing w:val="-4"/>
          <w:sz w:val="28"/>
          <w:szCs w:val="28"/>
        </w:rPr>
        <w:t>).</w:t>
      </w:r>
    </w:p>
    <w:p w:rsidR="004517DE" w:rsidRDefault="00F83519" w:rsidP="004517DE">
      <w:pPr>
        <w:spacing w:line="360" w:lineRule="auto"/>
        <w:ind w:firstLine="709"/>
        <w:jc w:val="both"/>
        <w:rPr>
          <w:rFonts w:ascii="Times New Roman" w:hAnsi="Times New Roman" w:cs="Times New Roman"/>
          <w:spacing w:val="-4"/>
          <w:sz w:val="28"/>
          <w:szCs w:val="28"/>
        </w:rPr>
      </w:pPr>
      <w:r w:rsidRPr="00493A8D">
        <w:rPr>
          <w:rFonts w:ascii="Times New Roman" w:hAnsi="Times New Roman" w:cs="Times New Roman"/>
          <w:spacing w:val="-4"/>
          <w:sz w:val="28"/>
          <w:szCs w:val="28"/>
        </w:rPr>
        <w:t xml:space="preserve">Проведене дослідження ринку АЗС України та особливостей сприйняття споживачами брендових АЗС показало, що найбільше в Україні знають наступні </w:t>
      </w:r>
      <w:r w:rsidRPr="00493A8D">
        <w:rPr>
          <w:rFonts w:ascii="Times New Roman" w:hAnsi="Times New Roman" w:cs="Times New Roman"/>
          <w:spacing w:val="-4"/>
          <w:sz w:val="28"/>
          <w:szCs w:val="28"/>
        </w:rPr>
        <w:lastRenderedPageBreak/>
        <w:t>бренди: "ТНК", "Лукойл", "ОККО", "WOG", "Укрта</w:t>
      </w:r>
      <w:r>
        <w:rPr>
          <w:rFonts w:ascii="Times New Roman" w:hAnsi="Times New Roman" w:cs="Times New Roman"/>
          <w:spacing w:val="-4"/>
          <w:sz w:val="28"/>
          <w:szCs w:val="28"/>
        </w:rPr>
        <w:t>тнафта", "Укрнафта" і "Сентоза–</w:t>
      </w:r>
      <w:r w:rsidRPr="00493A8D">
        <w:rPr>
          <w:rFonts w:ascii="Times New Roman" w:hAnsi="Times New Roman" w:cs="Times New Roman"/>
          <w:spacing w:val="-4"/>
          <w:sz w:val="28"/>
          <w:szCs w:val="28"/>
        </w:rPr>
        <w:t xml:space="preserve">Авіас". </w:t>
      </w:r>
      <w:r>
        <w:rPr>
          <w:rFonts w:ascii="Times New Roman" w:hAnsi="Times New Roman" w:cs="Times New Roman"/>
          <w:spacing w:val="-4"/>
          <w:sz w:val="28"/>
          <w:szCs w:val="28"/>
        </w:rPr>
        <w:t>Також</w:t>
      </w:r>
      <w:r w:rsidRPr="00493A8D">
        <w:rPr>
          <w:rFonts w:ascii="Times New Roman" w:hAnsi="Times New Roman" w:cs="Times New Roman"/>
          <w:spacing w:val="-4"/>
          <w:sz w:val="28"/>
          <w:szCs w:val="28"/>
        </w:rPr>
        <w:t xml:space="preserve"> було виявлено високий рівень подібності між брендами АЗС майже за всіма параметрами. Це означає, що споживачі не бачать між ними суттєвої різниці. Більш помітні позиції мають бренди "ТНК" "Лукойл", "ОККО" і "WOG" завдяки активнішим промо–акціям. </w:t>
      </w:r>
    </w:p>
    <w:p w:rsidR="00E26F9C" w:rsidRPr="004517DE" w:rsidRDefault="00F83519" w:rsidP="004517DE">
      <w:pPr>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Аналіз структури маркетингового середовища ПП </w:t>
      </w:r>
      <w:r w:rsidRPr="00493A8D">
        <w:rPr>
          <w:rFonts w:ascii="Times New Roman" w:hAnsi="Times New Roman" w:cs="Times New Roman"/>
          <w:spacing w:val="-4"/>
          <w:sz w:val="28"/>
          <w:szCs w:val="28"/>
        </w:rPr>
        <w:t>"ОККО</w:t>
      </w:r>
      <w:r>
        <w:rPr>
          <w:rFonts w:ascii="Times New Roman" w:hAnsi="Times New Roman" w:cs="Times New Roman"/>
          <w:spacing w:val="-4"/>
          <w:sz w:val="28"/>
          <w:szCs w:val="28"/>
        </w:rPr>
        <w:t>-Нафтопродукт</w:t>
      </w:r>
      <w:r w:rsidRPr="00493A8D">
        <w:rPr>
          <w:rFonts w:ascii="Times New Roman" w:hAnsi="Times New Roman" w:cs="Times New Roman"/>
          <w:spacing w:val="-4"/>
          <w:sz w:val="28"/>
          <w:szCs w:val="28"/>
        </w:rPr>
        <w:t>"</w:t>
      </w:r>
      <w:r>
        <w:rPr>
          <w:rFonts w:ascii="Times New Roman" w:hAnsi="Times New Roman" w:cs="Times New Roman"/>
          <w:spacing w:val="-4"/>
          <w:sz w:val="28"/>
          <w:szCs w:val="28"/>
        </w:rPr>
        <w:t xml:space="preserve"> показав, що фактори мікросередовища є достатньо контрольованими у зв’язку з тим, що велика кількість партнерів є дочірніми компаніями П</w:t>
      </w:r>
      <w:r w:rsidRPr="00493A8D">
        <w:rPr>
          <w:rFonts w:ascii="Times New Roman" w:hAnsi="Times New Roman" w:cs="Times New Roman"/>
          <w:spacing w:val="-4"/>
          <w:sz w:val="28"/>
          <w:szCs w:val="28"/>
        </w:rPr>
        <w:t>АТ "Концерн Галнафт</w:t>
      </w:r>
      <w:r>
        <w:rPr>
          <w:rFonts w:ascii="Times New Roman" w:hAnsi="Times New Roman" w:cs="Times New Roman"/>
          <w:spacing w:val="-4"/>
          <w:sz w:val="28"/>
          <w:szCs w:val="28"/>
        </w:rPr>
        <w:t xml:space="preserve">огаз". Також був проведений </w:t>
      </w:r>
      <w:r>
        <w:rPr>
          <w:rFonts w:ascii="Times New Roman" w:hAnsi="Times New Roman" w:cs="Times New Roman"/>
          <w:spacing w:val="-4"/>
          <w:sz w:val="28"/>
          <w:szCs w:val="28"/>
          <w:lang w:val="en-US"/>
        </w:rPr>
        <w:t>SWOT</w:t>
      </w:r>
      <w:r>
        <w:rPr>
          <w:rFonts w:ascii="Times New Roman" w:hAnsi="Times New Roman" w:cs="Times New Roman"/>
          <w:spacing w:val="-4"/>
          <w:sz w:val="28"/>
          <w:szCs w:val="28"/>
        </w:rPr>
        <w:t>-аналіз</w:t>
      </w:r>
      <w:r w:rsidR="00E26F9C">
        <w:rPr>
          <w:rFonts w:ascii="Times New Roman" w:hAnsi="Times New Roman" w:cs="Times New Roman"/>
          <w:spacing w:val="-4"/>
          <w:sz w:val="28"/>
          <w:szCs w:val="28"/>
        </w:rPr>
        <w:t>, на основі якого сформовано наступні рекомендації</w:t>
      </w:r>
      <w:r w:rsidR="00E26F9C">
        <w:rPr>
          <w:rFonts w:ascii="Times New Roman" w:eastAsia="Times New Roman" w:hAnsi="Times New Roman" w:cs="Times New Roman"/>
          <w:sz w:val="28"/>
          <w:szCs w:val="28"/>
          <w:lang w:val="ru-RU"/>
        </w:rPr>
        <w:t>:</w:t>
      </w:r>
    </w:p>
    <w:p w:rsidR="00E26F9C" w:rsidRDefault="00E26F9C" w:rsidP="009F1C8B">
      <w:pPr>
        <w:pStyle w:val="a4"/>
        <w:numPr>
          <w:ilvl w:val="0"/>
          <w:numId w:val="18"/>
        </w:numPr>
        <w:tabs>
          <w:tab w:val="clear" w:pos="720"/>
        </w:tabs>
        <w:spacing w:line="360" w:lineRule="auto"/>
        <w:ind w:left="284"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розширювати мережу АЗК, при цьому реалізовуючи якісне брендове та імпортне пальне,  також створювати невеликі станції технічного обслуговування (особливо актуально на АЗС які розташовані на автомагістралях).</w:t>
      </w:r>
    </w:p>
    <w:p w:rsidR="00E26F9C" w:rsidRPr="00F63E9E" w:rsidRDefault="00E26F9C" w:rsidP="009F1C8B">
      <w:pPr>
        <w:pStyle w:val="a4"/>
        <w:numPr>
          <w:ilvl w:val="0"/>
          <w:numId w:val="18"/>
        </w:numPr>
        <w:tabs>
          <w:tab w:val="clear" w:pos="720"/>
        </w:tabs>
        <w:spacing w:line="360" w:lineRule="auto"/>
        <w:ind w:left="284" w:hanging="284"/>
        <w:jc w:val="both"/>
        <w:rPr>
          <w:rFonts w:ascii="Times New Roman" w:eastAsia="Times New Roman" w:hAnsi="Times New Roman" w:cs="Times New Roman"/>
          <w:sz w:val="28"/>
          <w:szCs w:val="28"/>
        </w:rPr>
      </w:pPr>
      <w:r w:rsidRPr="00F63E9E">
        <w:rPr>
          <w:rFonts w:ascii="Times New Roman" w:eastAsia="Times New Roman" w:hAnsi="Times New Roman" w:cs="Times New Roman"/>
          <w:sz w:val="28"/>
          <w:szCs w:val="28"/>
        </w:rPr>
        <w:t>за рахунок хорошого фі</w:t>
      </w:r>
      <w:r>
        <w:rPr>
          <w:rFonts w:ascii="Times New Roman" w:eastAsia="Times New Roman" w:hAnsi="Times New Roman" w:cs="Times New Roman"/>
          <w:sz w:val="28"/>
          <w:szCs w:val="28"/>
        </w:rPr>
        <w:t>нансування маркетингових заходів вводити в дію нові дієві промо-акції</w:t>
      </w:r>
      <w:r w:rsidRPr="00F63E9E">
        <w:rPr>
          <w:rFonts w:ascii="Times New Roman" w:eastAsia="Times New Roman" w:hAnsi="Times New Roman" w:cs="Times New Roman"/>
          <w:sz w:val="28"/>
          <w:szCs w:val="28"/>
          <w:lang w:val="ru-RU"/>
        </w:rPr>
        <w:t>;</w:t>
      </w:r>
    </w:p>
    <w:p w:rsidR="00E26F9C" w:rsidRDefault="00E26F9C" w:rsidP="009F1C8B">
      <w:pPr>
        <w:pStyle w:val="a4"/>
        <w:numPr>
          <w:ilvl w:val="0"/>
          <w:numId w:val="18"/>
        </w:numPr>
        <w:tabs>
          <w:tab w:val="clear" w:pos="720"/>
        </w:tabs>
        <w:spacing w:line="360" w:lineRule="auto"/>
        <w:ind w:left="284"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рахунок наявності кваліфікованого робочого персоналу і володіння ним інструментами персонального продажу, - зменшити вплив цінової політики галузі. </w:t>
      </w:r>
      <w:r w:rsidRPr="00F63E9E">
        <w:rPr>
          <w:rFonts w:ascii="Times New Roman" w:eastAsia="Times New Roman" w:hAnsi="Times New Roman" w:cs="Times New Roman"/>
          <w:sz w:val="28"/>
          <w:szCs w:val="28"/>
        </w:rPr>
        <w:t xml:space="preserve"> </w:t>
      </w:r>
    </w:p>
    <w:p w:rsidR="00E26F9C" w:rsidRPr="00486EE7" w:rsidRDefault="00E26F9C" w:rsidP="009F1C8B">
      <w:pPr>
        <w:pStyle w:val="a4"/>
        <w:numPr>
          <w:ilvl w:val="0"/>
          <w:numId w:val="18"/>
        </w:numPr>
        <w:tabs>
          <w:tab w:val="clear" w:pos="720"/>
        </w:tabs>
        <w:spacing w:line="360" w:lineRule="auto"/>
        <w:ind w:left="284" w:hanging="284"/>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при відсутності позитивного ставлення до власного персоналу зводить нанівець всі зусилля керівництва підприємства. Тобто нікому буде реалізовувати власні можливості.</w:t>
      </w:r>
    </w:p>
    <w:p w:rsidR="00E26F9C" w:rsidRDefault="00E26F9C" w:rsidP="009F1C8B">
      <w:pPr>
        <w:pStyle w:val="a4"/>
        <w:numPr>
          <w:ilvl w:val="0"/>
          <w:numId w:val="18"/>
        </w:numPr>
        <w:tabs>
          <w:tab w:val="clear" w:pos="720"/>
        </w:tabs>
        <w:spacing w:line="360" w:lineRule="auto"/>
        <w:ind w:left="284"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найважливіша складова роботи підприємства – це безпека персоналу та клієнтів, тому потрібно вжити всіх заходів для дотримання належного рівня ОП;</w:t>
      </w:r>
    </w:p>
    <w:p w:rsidR="00F83519" w:rsidRPr="009E6B0B" w:rsidRDefault="00E26F9C" w:rsidP="009F1C8B">
      <w:pPr>
        <w:pStyle w:val="a4"/>
        <w:numPr>
          <w:ilvl w:val="0"/>
          <w:numId w:val="18"/>
        </w:numPr>
        <w:tabs>
          <w:tab w:val="clear" w:pos="720"/>
        </w:tabs>
        <w:spacing w:line="360" w:lineRule="auto"/>
        <w:ind w:left="284" w:hanging="284"/>
        <w:jc w:val="both"/>
        <w:rPr>
          <w:rFonts w:ascii="Times New Roman" w:eastAsia="Times New Roman" w:hAnsi="Times New Roman" w:cs="Times New Roman"/>
          <w:sz w:val="28"/>
          <w:szCs w:val="28"/>
        </w:rPr>
      </w:pPr>
      <w:r w:rsidRPr="00486EE7">
        <w:rPr>
          <w:rFonts w:ascii="Times New Roman" w:eastAsia="Times New Roman" w:hAnsi="Times New Roman" w:cs="Times New Roman"/>
          <w:sz w:val="28"/>
          <w:szCs w:val="28"/>
          <w:lang w:val="ru-RU"/>
        </w:rPr>
        <w:t>слід зважати і контролювати темпи росту числа АЗК конкуренті</w:t>
      </w:r>
      <w:proofErr w:type="gramStart"/>
      <w:r w:rsidRPr="00486EE7">
        <w:rPr>
          <w:rFonts w:ascii="Times New Roman" w:eastAsia="Times New Roman" w:hAnsi="Times New Roman" w:cs="Times New Roman"/>
          <w:sz w:val="28"/>
          <w:szCs w:val="28"/>
          <w:lang w:val="ru-RU"/>
        </w:rPr>
        <w:t>в</w:t>
      </w:r>
      <w:proofErr w:type="gramEnd"/>
      <w:r w:rsidRPr="00486EE7">
        <w:rPr>
          <w:rFonts w:ascii="Times New Roman" w:eastAsia="Times New Roman" w:hAnsi="Times New Roman" w:cs="Times New Roman"/>
          <w:sz w:val="28"/>
          <w:szCs w:val="28"/>
          <w:lang w:val="ru-RU"/>
        </w:rPr>
        <w:t xml:space="preserve"> і </w:t>
      </w:r>
      <w:proofErr w:type="gramStart"/>
      <w:r w:rsidRPr="00486EE7">
        <w:rPr>
          <w:rFonts w:ascii="Times New Roman" w:eastAsia="Times New Roman" w:hAnsi="Times New Roman" w:cs="Times New Roman"/>
          <w:sz w:val="28"/>
          <w:szCs w:val="28"/>
          <w:lang w:val="ru-RU"/>
        </w:rPr>
        <w:t>ринку</w:t>
      </w:r>
      <w:proofErr w:type="gramEnd"/>
      <w:r w:rsidRPr="00486EE7">
        <w:rPr>
          <w:rFonts w:ascii="Times New Roman" w:eastAsia="Times New Roman" w:hAnsi="Times New Roman" w:cs="Times New Roman"/>
          <w:sz w:val="28"/>
          <w:szCs w:val="28"/>
          <w:lang w:val="ru-RU"/>
        </w:rPr>
        <w:t xml:space="preserve"> загалом, при цьому з</w:t>
      </w:r>
      <w:r>
        <w:rPr>
          <w:rFonts w:ascii="Times New Roman" w:eastAsia="Times New Roman" w:hAnsi="Times New Roman" w:cs="Times New Roman"/>
          <w:sz w:val="28"/>
          <w:szCs w:val="28"/>
          <w:lang w:val="ru-RU"/>
        </w:rPr>
        <w:t>б</w:t>
      </w:r>
      <w:r w:rsidRPr="00486EE7">
        <w:rPr>
          <w:rFonts w:ascii="Times New Roman" w:eastAsia="Times New Roman" w:hAnsi="Times New Roman" w:cs="Times New Roman"/>
          <w:sz w:val="28"/>
          <w:szCs w:val="28"/>
          <w:lang w:val="ru-RU"/>
        </w:rPr>
        <w:t xml:space="preserve">ільшувати власну мережу </w:t>
      </w:r>
      <w:r>
        <w:rPr>
          <w:rFonts w:ascii="Times New Roman" w:eastAsia="Times New Roman" w:hAnsi="Times New Roman" w:cs="Times New Roman"/>
          <w:sz w:val="28"/>
          <w:szCs w:val="28"/>
          <w:lang w:val="ru-RU"/>
        </w:rPr>
        <w:t>в найбільш рентабельних місцях.</w:t>
      </w:r>
    </w:p>
    <w:p w:rsidR="005F5183" w:rsidRDefault="00561FBB" w:rsidP="00F83519">
      <w:pPr>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Сьогодні і</w:t>
      </w:r>
      <w:r w:rsidR="005F5183">
        <w:rPr>
          <w:rFonts w:ascii="Times New Roman" w:hAnsi="Times New Roman" w:cs="Times New Roman"/>
          <w:spacing w:val="-4"/>
          <w:sz w:val="28"/>
          <w:szCs w:val="28"/>
        </w:rPr>
        <w:t xml:space="preserve">снує </w:t>
      </w:r>
      <w:r w:rsidR="005F5183" w:rsidRPr="00493A8D">
        <w:rPr>
          <w:rFonts w:ascii="Times New Roman" w:hAnsi="Times New Roman" w:cs="Times New Roman"/>
          <w:spacing w:val="-4"/>
          <w:sz w:val="28"/>
          <w:szCs w:val="28"/>
        </w:rPr>
        <w:t xml:space="preserve">високий рівень подібності між брендами АЗС майже за всіма параметрами. Загалом всі вони мають оцінку "добре". Це означає, що споживачі </w:t>
      </w:r>
      <w:r w:rsidR="005F5183" w:rsidRPr="00493A8D">
        <w:rPr>
          <w:rFonts w:ascii="Times New Roman" w:hAnsi="Times New Roman" w:cs="Times New Roman"/>
          <w:spacing w:val="-4"/>
          <w:sz w:val="28"/>
          <w:szCs w:val="28"/>
        </w:rPr>
        <w:lastRenderedPageBreak/>
        <w:t xml:space="preserve">не бачать між ними суттєвої різниці. Більш помітні позиції мають бренди "ТНК" "Лукойл", "ОККО" і "WOG" завдяки активнішим промо–акціям, особливо це стосується бренду "ТНК". Дещо гірше споживачами сприймаються бренди "Укртатнафта", "Укрнафта" і "Сентоза–Авіас", зокрема за якістю обслуговування, ставленням персоналу і зовнішнім дизайном. Таким чином, для </w:t>
      </w:r>
      <w:r w:rsidR="000F5DF7">
        <w:rPr>
          <w:rFonts w:ascii="Times New Roman" w:hAnsi="Times New Roman" w:cs="Times New Roman"/>
          <w:spacing w:val="-4"/>
          <w:sz w:val="28"/>
          <w:szCs w:val="28"/>
        </w:rPr>
        <w:t>розвитку</w:t>
      </w:r>
      <w:r w:rsidR="005F5183" w:rsidRPr="00493A8D">
        <w:rPr>
          <w:rFonts w:ascii="Times New Roman" w:hAnsi="Times New Roman" w:cs="Times New Roman"/>
          <w:spacing w:val="-4"/>
          <w:sz w:val="28"/>
          <w:szCs w:val="28"/>
        </w:rPr>
        <w:t xml:space="preserve"> бренду компаніям слід розробити систему маркетингових заходів для посилення диференціації серед конкурентних брендових АЗС.</w:t>
      </w:r>
    </w:p>
    <w:p w:rsidR="00701B2D" w:rsidRDefault="00701B2D" w:rsidP="00701B2D">
      <w:pPr>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За результатами АВС-аналізу асортименту ПП  </w:t>
      </w:r>
      <w:r w:rsidRPr="00BE38EB">
        <w:rPr>
          <w:rFonts w:ascii="Times New Roman" w:hAnsi="Times New Roman" w:cs="Times New Roman"/>
          <w:spacing w:val="-4"/>
          <w:sz w:val="28"/>
          <w:szCs w:val="28"/>
        </w:rPr>
        <w:t>“</w:t>
      </w:r>
      <w:r>
        <w:rPr>
          <w:rFonts w:ascii="Times New Roman" w:hAnsi="Times New Roman" w:cs="Times New Roman"/>
          <w:spacing w:val="-4"/>
          <w:sz w:val="28"/>
          <w:szCs w:val="28"/>
        </w:rPr>
        <w:t>ОККО-Нафтопродукт</w:t>
      </w:r>
      <w:r w:rsidRPr="00BE38EB">
        <w:rPr>
          <w:rFonts w:ascii="Times New Roman" w:hAnsi="Times New Roman" w:cs="Times New Roman"/>
          <w:spacing w:val="-4"/>
          <w:sz w:val="28"/>
          <w:szCs w:val="28"/>
        </w:rPr>
        <w:t>”, до групи “</w:t>
      </w:r>
      <w:r>
        <w:rPr>
          <w:rFonts w:ascii="Times New Roman" w:hAnsi="Times New Roman" w:cs="Times New Roman"/>
          <w:spacing w:val="-4"/>
          <w:sz w:val="28"/>
          <w:szCs w:val="28"/>
        </w:rPr>
        <w:t>А</w:t>
      </w:r>
      <w:r w:rsidRPr="00BE38EB">
        <w:rPr>
          <w:rFonts w:ascii="Times New Roman" w:hAnsi="Times New Roman" w:cs="Times New Roman"/>
          <w:spacing w:val="-4"/>
          <w:sz w:val="28"/>
          <w:szCs w:val="28"/>
        </w:rPr>
        <w:t>” відносит</w:t>
      </w:r>
      <w:r w:rsidR="004517DE">
        <w:rPr>
          <w:rFonts w:ascii="Times New Roman" w:hAnsi="Times New Roman" w:cs="Times New Roman"/>
          <w:spacing w:val="-4"/>
          <w:sz w:val="28"/>
          <w:szCs w:val="28"/>
        </w:rPr>
        <w:t>ь</w:t>
      </w:r>
      <w:r w:rsidRPr="00BE38EB">
        <w:rPr>
          <w:rFonts w:ascii="Times New Roman" w:hAnsi="Times New Roman" w:cs="Times New Roman"/>
          <w:spacing w:val="-4"/>
          <w:sz w:val="28"/>
          <w:szCs w:val="28"/>
        </w:rPr>
        <w:t xml:space="preserve">ся лише ДП-Євро – воно </w:t>
      </w:r>
      <w:r>
        <w:rPr>
          <w:rFonts w:ascii="Times New Roman" w:hAnsi="Times New Roman" w:cs="Times New Roman"/>
          <w:spacing w:val="-4"/>
          <w:sz w:val="28"/>
          <w:szCs w:val="28"/>
        </w:rPr>
        <w:t>забезпечує підприємству більше 40</w:t>
      </w:r>
      <w:r w:rsidRPr="00BE38EB">
        <w:rPr>
          <w:rFonts w:ascii="Times New Roman" w:hAnsi="Times New Roman" w:cs="Times New Roman"/>
          <w:spacing w:val="-4"/>
          <w:sz w:val="28"/>
          <w:szCs w:val="28"/>
        </w:rPr>
        <w:t>%</w:t>
      </w:r>
      <w:r>
        <w:rPr>
          <w:rFonts w:ascii="Times New Roman" w:hAnsi="Times New Roman" w:cs="Times New Roman"/>
          <w:spacing w:val="-4"/>
          <w:sz w:val="28"/>
          <w:szCs w:val="28"/>
        </w:rPr>
        <w:t xml:space="preserve"> доходу і становить приблизно 45</w:t>
      </w:r>
      <w:r w:rsidRPr="00BE38EB">
        <w:rPr>
          <w:rFonts w:ascii="Times New Roman" w:hAnsi="Times New Roman" w:cs="Times New Roman"/>
          <w:spacing w:val="-4"/>
          <w:sz w:val="28"/>
          <w:szCs w:val="28"/>
        </w:rPr>
        <w:t>% від загальної кількості продукції,</w:t>
      </w:r>
      <w:r w:rsidR="004517DE">
        <w:rPr>
          <w:rFonts w:ascii="Times New Roman" w:hAnsi="Times New Roman" w:cs="Times New Roman"/>
          <w:spacing w:val="-4"/>
          <w:sz w:val="28"/>
          <w:szCs w:val="28"/>
        </w:rPr>
        <w:t xml:space="preserve"> </w:t>
      </w:r>
      <w:r w:rsidRPr="00BE38EB">
        <w:rPr>
          <w:rFonts w:ascii="Times New Roman" w:hAnsi="Times New Roman" w:cs="Times New Roman"/>
          <w:spacing w:val="-4"/>
          <w:sz w:val="28"/>
          <w:szCs w:val="28"/>
        </w:rPr>
        <w:t xml:space="preserve">що реалізується. </w:t>
      </w:r>
      <w:r>
        <w:rPr>
          <w:rFonts w:ascii="Times New Roman" w:hAnsi="Times New Roman" w:cs="Times New Roman"/>
          <w:spacing w:val="-4"/>
          <w:sz w:val="28"/>
          <w:szCs w:val="28"/>
        </w:rPr>
        <w:t xml:space="preserve">До групи </w:t>
      </w:r>
      <w:r w:rsidRPr="00BE38EB">
        <w:rPr>
          <w:rFonts w:ascii="Times New Roman" w:hAnsi="Times New Roman" w:cs="Times New Roman"/>
          <w:spacing w:val="-4"/>
          <w:sz w:val="28"/>
          <w:szCs w:val="28"/>
        </w:rPr>
        <w:t>“</w:t>
      </w:r>
      <w:r>
        <w:rPr>
          <w:rFonts w:ascii="Times New Roman" w:hAnsi="Times New Roman" w:cs="Times New Roman"/>
          <w:spacing w:val="-4"/>
          <w:sz w:val="28"/>
          <w:szCs w:val="28"/>
        </w:rPr>
        <w:t>В</w:t>
      </w:r>
      <w:r w:rsidR="004517DE">
        <w:rPr>
          <w:rFonts w:ascii="Times New Roman" w:hAnsi="Times New Roman" w:cs="Times New Roman"/>
          <w:spacing w:val="-4"/>
          <w:sz w:val="28"/>
          <w:szCs w:val="28"/>
        </w:rPr>
        <w:t>” належать</w:t>
      </w:r>
      <w:r w:rsidRPr="00BE38EB">
        <w:rPr>
          <w:rFonts w:ascii="Times New Roman" w:hAnsi="Times New Roman" w:cs="Times New Roman"/>
          <w:spacing w:val="-4"/>
          <w:sz w:val="28"/>
          <w:szCs w:val="28"/>
        </w:rPr>
        <w:t xml:space="preserve"> пальне 92-Євро та 95-Євро</w:t>
      </w:r>
      <w:r>
        <w:rPr>
          <w:rFonts w:ascii="Times New Roman" w:hAnsi="Times New Roman" w:cs="Times New Roman"/>
          <w:spacing w:val="-4"/>
          <w:sz w:val="28"/>
          <w:szCs w:val="28"/>
        </w:rPr>
        <w:t xml:space="preserve">, які приносять близько 40% доходу і приблизно 40% по кількості продаж. Група </w:t>
      </w:r>
      <w:r w:rsidRPr="00125A09">
        <w:rPr>
          <w:rFonts w:ascii="Times New Roman" w:hAnsi="Times New Roman" w:cs="Times New Roman"/>
          <w:spacing w:val="-4"/>
          <w:sz w:val="28"/>
          <w:szCs w:val="28"/>
        </w:rPr>
        <w:t>“</w:t>
      </w:r>
      <w:r>
        <w:rPr>
          <w:rFonts w:ascii="Times New Roman" w:hAnsi="Times New Roman" w:cs="Times New Roman"/>
          <w:spacing w:val="-4"/>
          <w:sz w:val="28"/>
          <w:szCs w:val="28"/>
          <w:lang w:val="en-US"/>
        </w:rPr>
        <w:t>C</w:t>
      </w:r>
      <w:r w:rsidRPr="00125A09">
        <w:rPr>
          <w:rFonts w:ascii="Times New Roman" w:hAnsi="Times New Roman" w:cs="Times New Roman"/>
          <w:spacing w:val="-4"/>
          <w:sz w:val="28"/>
          <w:szCs w:val="28"/>
        </w:rPr>
        <w:t>”</w:t>
      </w:r>
      <w:r w:rsidR="004517DE">
        <w:rPr>
          <w:rFonts w:ascii="Times New Roman" w:hAnsi="Times New Roman" w:cs="Times New Roman"/>
          <w:spacing w:val="-4"/>
          <w:sz w:val="28"/>
          <w:szCs w:val="28"/>
        </w:rPr>
        <w:t xml:space="preserve"> є найбільшою. Д</w:t>
      </w:r>
      <w:r>
        <w:rPr>
          <w:rFonts w:ascii="Times New Roman" w:hAnsi="Times New Roman" w:cs="Times New Roman"/>
          <w:spacing w:val="-4"/>
          <w:sz w:val="28"/>
          <w:szCs w:val="28"/>
        </w:rPr>
        <w:t>о неї</w:t>
      </w:r>
      <w:r w:rsidRPr="00125A09">
        <w:rPr>
          <w:rFonts w:ascii="Times New Roman" w:hAnsi="Times New Roman" w:cs="Times New Roman"/>
          <w:spacing w:val="-4"/>
          <w:sz w:val="28"/>
          <w:szCs w:val="28"/>
        </w:rPr>
        <w:t xml:space="preserve"> відносяться</w:t>
      </w:r>
      <w:r>
        <w:rPr>
          <w:rFonts w:ascii="Times New Roman" w:hAnsi="Times New Roman" w:cs="Times New Roman"/>
          <w:spacing w:val="-4"/>
          <w:sz w:val="28"/>
          <w:szCs w:val="28"/>
        </w:rPr>
        <w:t xml:space="preserve"> </w:t>
      </w:r>
      <w:r>
        <w:rPr>
          <w:rFonts w:ascii="Times New Roman" w:hAnsi="Times New Roman" w:cs="Times New Roman"/>
          <w:spacing w:val="-4"/>
          <w:sz w:val="28"/>
          <w:szCs w:val="28"/>
          <w:lang w:val="en-US"/>
        </w:rPr>
        <w:t>Pulls</w:t>
      </w:r>
      <w:r w:rsidRPr="00125A09">
        <w:rPr>
          <w:rFonts w:ascii="Times New Roman" w:hAnsi="Times New Roman" w:cs="Times New Roman"/>
          <w:spacing w:val="-4"/>
          <w:sz w:val="28"/>
          <w:szCs w:val="28"/>
        </w:rPr>
        <w:t xml:space="preserve"> </w:t>
      </w:r>
      <w:r>
        <w:rPr>
          <w:rFonts w:ascii="Times New Roman" w:hAnsi="Times New Roman" w:cs="Times New Roman"/>
          <w:spacing w:val="-4"/>
          <w:sz w:val="28"/>
          <w:szCs w:val="28"/>
          <w:lang w:val="en-US"/>
        </w:rPr>
        <w:t>Diesel</w:t>
      </w:r>
      <w:r w:rsidRPr="00125A09">
        <w:rPr>
          <w:rFonts w:ascii="Times New Roman" w:hAnsi="Times New Roman" w:cs="Times New Roman"/>
          <w:spacing w:val="-4"/>
          <w:sz w:val="28"/>
          <w:szCs w:val="28"/>
        </w:rPr>
        <w:t xml:space="preserve">, </w:t>
      </w:r>
      <w:r>
        <w:rPr>
          <w:rFonts w:ascii="Times New Roman" w:hAnsi="Times New Roman" w:cs="Times New Roman"/>
          <w:spacing w:val="-4"/>
          <w:sz w:val="28"/>
          <w:szCs w:val="28"/>
          <w:lang w:val="en-US"/>
        </w:rPr>
        <w:t>Pulls</w:t>
      </w:r>
      <w:r>
        <w:rPr>
          <w:rFonts w:ascii="Times New Roman" w:hAnsi="Times New Roman" w:cs="Times New Roman"/>
          <w:spacing w:val="-4"/>
          <w:sz w:val="28"/>
          <w:szCs w:val="28"/>
        </w:rPr>
        <w:t>-95</w:t>
      </w:r>
      <w:r w:rsidRPr="00125A09">
        <w:rPr>
          <w:rFonts w:ascii="Times New Roman" w:hAnsi="Times New Roman" w:cs="Times New Roman"/>
          <w:spacing w:val="-4"/>
          <w:sz w:val="28"/>
          <w:szCs w:val="28"/>
        </w:rPr>
        <w:t xml:space="preserve">, </w:t>
      </w:r>
      <w:r>
        <w:rPr>
          <w:rFonts w:ascii="Times New Roman" w:hAnsi="Times New Roman" w:cs="Times New Roman"/>
          <w:spacing w:val="-4"/>
          <w:sz w:val="28"/>
          <w:szCs w:val="28"/>
        </w:rPr>
        <w:t>супутні товари та газ, які забезпечують компанії близько 20%</w:t>
      </w:r>
      <w:r w:rsidRPr="00125A09">
        <w:rPr>
          <w:rFonts w:ascii="Times New Roman" w:hAnsi="Times New Roman" w:cs="Times New Roman"/>
          <w:spacing w:val="-4"/>
          <w:sz w:val="28"/>
          <w:szCs w:val="28"/>
        </w:rPr>
        <w:t xml:space="preserve"> </w:t>
      </w:r>
      <w:r>
        <w:rPr>
          <w:rFonts w:ascii="Times New Roman" w:hAnsi="Times New Roman" w:cs="Times New Roman"/>
          <w:spacing w:val="-4"/>
          <w:sz w:val="28"/>
          <w:szCs w:val="28"/>
        </w:rPr>
        <w:t xml:space="preserve">доходу і займають чимале значення по кількості проданого товару. </w:t>
      </w:r>
    </w:p>
    <w:p w:rsidR="00701B2D" w:rsidRPr="00BE38EB" w:rsidRDefault="00701B2D" w:rsidP="00701B2D">
      <w:pPr>
        <w:spacing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Розглянувши детально групу </w:t>
      </w:r>
      <w:r w:rsidRPr="00125A09">
        <w:rPr>
          <w:rFonts w:ascii="Times New Roman" w:hAnsi="Times New Roman" w:cs="Times New Roman"/>
          <w:spacing w:val="-4"/>
          <w:sz w:val="28"/>
          <w:szCs w:val="28"/>
        </w:rPr>
        <w:t>“</w:t>
      </w:r>
      <w:r>
        <w:rPr>
          <w:rFonts w:ascii="Times New Roman" w:hAnsi="Times New Roman" w:cs="Times New Roman"/>
          <w:spacing w:val="-4"/>
          <w:sz w:val="28"/>
          <w:szCs w:val="28"/>
          <w:lang w:val="en-US"/>
        </w:rPr>
        <w:t>C</w:t>
      </w:r>
      <w:r w:rsidRPr="00125A09">
        <w:rPr>
          <w:rFonts w:ascii="Times New Roman" w:hAnsi="Times New Roman" w:cs="Times New Roman"/>
          <w:spacing w:val="-4"/>
          <w:sz w:val="28"/>
          <w:szCs w:val="28"/>
        </w:rPr>
        <w:t>”</w:t>
      </w:r>
      <w:r>
        <w:rPr>
          <w:rFonts w:ascii="Times New Roman" w:hAnsi="Times New Roman" w:cs="Times New Roman"/>
          <w:spacing w:val="-4"/>
          <w:sz w:val="28"/>
          <w:szCs w:val="28"/>
        </w:rPr>
        <w:t>, можна побачити</w:t>
      </w:r>
      <w:r w:rsidR="004517DE">
        <w:rPr>
          <w:rFonts w:ascii="Times New Roman" w:hAnsi="Times New Roman" w:cs="Times New Roman"/>
          <w:spacing w:val="-4"/>
          <w:sz w:val="28"/>
          <w:szCs w:val="28"/>
        </w:rPr>
        <w:t>,</w:t>
      </w:r>
      <w:r>
        <w:rPr>
          <w:rFonts w:ascii="Times New Roman" w:hAnsi="Times New Roman" w:cs="Times New Roman"/>
          <w:spacing w:val="-4"/>
          <w:sz w:val="28"/>
          <w:szCs w:val="28"/>
        </w:rPr>
        <w:t xml:space="preserve"> що товари </w:t>
      </w:r>
      <w:r w:rsidRPr="00701B2D">
        <w:rPr>
          <w:rFonts w:ascii="Times New Roman" w:hAnsi="Times New Roman" w:cs="Times New Roman"/>
          <w:spacing w:val="-4"/>
          <w:sz w:val="28"/>
          <w:szCs w:val="28"/>
        </w:rPr>
        <w:t>Pulls 95 та</w:t>
      </w:r>
      <w:r w:rsidRPr="00701B2D">
        <w:t xml:space="preserve"> </w:t>
      </w:r>
      <w:r w:rsidRPr="00701B2D">
        <w:rPr>
          <w:rFonts w:ascii="Times New Roman" w:hAnsi="Times New Roman" w:cs="Times New Roman"/>
          <w:bCs/>
          <w:color w:val="333333"/>
          <w:sz w:val="28"/>
          <w:szCs w:val="28"/>
        </w:rPr>
        <w:t>Pulls Diesel</w:t>
      </w:r>
      <w:r>
        <w:rPr>
          <w:rFonts w:ascii="Times New Roman" w:hAnsi="Times New Roman" w:cs="Times New Roman"/>
          <w:spacing w:val="-4"/>
          <w:sz w:val="28"/>
          <w:szCs w:val="28"/>
        </w:rPr>
        <w:t xml:space="preserve"> мают</w:t>
      </w:r>
      <w:r w:rsidR="004517DE">
        <w:rPr>
          <w:rFonts w:ascii="Times New Roman" w:hAnsi="Times New Roman" w:cs="Times New Roman"/>
          <w:spacing w:val="-4"/>
          <w:sz w:val="28"/>
          <w:szCs w:val="28"/>
        </w:rPr>
        <w:t>ь на порядок кращі показники, ніж супутні товари та газ, тому</w:t>
      </w:r>
      <w:r>
        <w:rPr>
          <w:rFonts w:ascii="Times New Roman" w:hAnsi="Times New Roman" w:cs="Times New Roman"/>
          <w:spacing w:val="-4"/>
          <w:sz w:val="28"/>
          <w:szCs w:val="28"/>
        </w:rPr>
        <w:t xml:space="preserve"> ми вважаємо, що їх доцільно просувати до тих пір, доки вони не ввійдуть до групи </w:t>
      </w:r>
      <w:r w:rsidRPr="00734476">
        <w:rPr>
          <w:rFonts w:ascii="Times New Roman" w:hAnsi="Times New Roman" w:cs="Times New Roman"/>
          <w:spacing w:val="-4"/>
          <w:sz w:val="28"/>
          <w:szCs w:val="28"/>
          <w:lang w:val="ru-RU"/>
        </w:rPr>
        <w:t>“</w:t>
      </w:r>
      <w:r>
        <w:rPr>
          <w:rFonts w:ascii="Times New Roman" w:hAnsi="Times New Roman" w:cs="Times New Roman"/>
          <w:spacing w:val="-4"/>
          <w:sz w:val="28"/>
          <w:szCs w:val="28"/>
        </w:rPr>
        <w:t>А</w:t>
      </w:r>
      <w:r w:rsidRPr="00734476">
        <w:rPr>
          <w:rFonts w:ascii="Times New Roman" w:hAnsi="Times New Roman" w:cs="Times New Roman"/>
          <w:spacing w:val="-4"/>
          <w:sz w:val="28"/>
          <w:szCs w:val="28"/>
          <w:lang w:val="ru-RU"/>
        </w:rPr>
        <w:t>”</w:t>
      </w:r>
      <w:r>
        <w:rPr>
          <w:rFonts w:ascii="Times New Roman" w:hAnsi="Times New Roman" w:cs="Times New Roman"/>
          <w:spacing w:val="-4"/>
          <w:sz w:val="28"/>
          <w:szCs w:val="28"/>
          <w:lang w:val="ru-RU"/>
        </w:rPr>
        <w:t xml:space="preserve">. </w:t>
      </w:r>
      <w:proofErr w:type="gramStart"/>
      <w:r>
        <w:rPr>
          <w:rFonts w:ascii="Times New Roman" w:hAnsi="Times New Roman" w:cs="Times New Roman"/>
          <w:spacing w:val="-4"/>
          <w:sz w:val="28"/>
          <w:szCs w:val="28"/>
          <w:lang w:val="ru-RU"/>
        </w:rPr>
        <w:t>Ц</w:t>
      </w:r>
      <w:proofErr w:type="gramEnd"/>
      <w:r>
        <w:rPr>
          <w:rFonts w:ascii="Times New Roman" w:hAnsi="Times New Roman" w:cs="Times New Roman"/>
          <w:spacing w:val="-4"/>
          <w:sz w:val="28"/>
          <w:szCs w:val="28"/>
          <w:lang w:val="ru-RU"/>
        </w:rPr>
        <w:t>і товари мають великий потенціал та великі темпи росту показника кількості продаж.</w:t>
      </w:r>
    </w:p>
    <w:p w:rsidR="00701B2D" w:rsidRPr="00701B2D" w:rsidRDefault="00701B2D" w:rsidP="00701B2D">
      <w:pPr>
        <w:spacing w:line="360" w:lineRule="auto"/>
        <w:ind w:firstLine="709"/>
        <w:jc w:val="both"/>
        <w:rPr>
          <w:rFonts w:ascii="Times New Roman" w:hAnsi="Times New Roman" w:cs="Times New Roman"/>
          <w:b/>
          <w:sz w:val="28"/>
          <w:szCs w:val="28"/>
        </w:rPr>
      </w:pPr>
      <w:r>
        <w:rPr>
          <w:rFonts w:ascii="Times New Roman" w:hAnsi="Times New Roman" w:cs="Times New Roman"/>
          <w:spacing w:val="-4"/>
          <w:sz w:val="28"/>
          <w:szCs w:val="28"/>
        </w:rPr>
        <w:t xml:space="preserve">Спираючись на висновки проведеного вище АВС-аналізу, із перерахованих товарів обираємо для просування перспективне брендове пальне </w:t>
      </w:r>
      <w:r w:rsidRPr="0079259D">
        <w:rPr>
          <w:rFonts w:ascii="Times New Roman" w:hAnsi="Times New Roman" w:cs="Times New Roman"/>
          <w:b/>
          <w:spacing w:val="-4"/>
          <w:sz w:val="28"/>
          <w:szCs w:val="28"/>
        </w:rPr>
        <w:t>Pulls 95</w:t>
      </w:r>
      <w:r>
        <w:rPr>
          <w:rFonts w:ascii="Times New Roman" w:hAnsi="Times New Roman" w:cs="Times New Roman"/>
          <w:b/>
          <w:spacing w:val="-4"/>
          <w:sz w:val="28"/>
          <w:szCs w:val="28"/>
        </w:rPr>
        <w:t xml:space="preserve"> </w:t>
      </w:r>
      <w:r w:rsidRPr="0079259D">
        <w:rPr>
          <w:rFonts w:ascii="Times New Roman" w:hAnsi="Times New Roman" w:cs="Times New Roman"/>
          <w:spacing w:val="-4"/>
          <w:sz w:val="28"/>
          <w:szCs w:val="28"/>
        </w:rPr>
        <w:t>та</w:t>
      </w:r>
      <w:r>
        <w:t xml:space="preserve"> </w:t>
      </w:r>
      <w:r w:rsidRPr="00B95260">
        <w:rPr>
          <w:rFonts w:ascii="Times New Roman" w:hAnsi="Times New Roman" w:cs="Times New Roman"/>
          <w:b/>
          <w:bCs/>
          <w:color w:val="333333"/>
          <w:sz w:val="28"/>
          <w:szCs w:val="28"/>
        </w:rPr>
        <w:t>Pulls Diesel</w:t>
      </w:r>
      <w:r>
        <w:rPr>
          <w:rFonts w:ascii="Times New Roman" w:hAnsi="Times New Roman" w:cs="Times New Roman"/>
          <w:b/>
          <w:bCs/>
          <w:color w:val="333333"/>
          <w:sz w:val="28"/>
          <w:szCs w:val="28"/>
        </w:rPr>
        <w:t>.</w:t>
      </w:r>
      <w:r>
        <w:rPr>
          <w:rFonts w:ascii="Times New Roman" w:hAnsi="Times New Roman" w:cs="Times New Roman"/>
          <w:b/>
          <w:sz w:val="28"/>
          <w:szCs w:val="28"/>
        </w:rPr>
        <w:t xml:space="preserve"> </w:t>
      </w:r>
      <w:r>
        <w:rPr>
          <w:rFonts w:ascii="Times New Roman" w:hAnsi="Times New Roman" w:cs="Times New Roman"/>
          <w:bCs/>
          <w:color w:val="333333"/>
          <w:sz w:val="28"/>
          <w:szCs w:val="28"/>
        </w:rPr>
        <w:t xml:space="preserve">Дане пальне заслужило лояльне ставлення клієнтів завдяки відповідності показника </w:t>
      </w:r>
      <w:r w:rsidRPr="00493A8D">
        <w:rPr>
          <w:rFonts w:ascii="Times New Roman" w:hAnsi="Times New Roman" w:cs="Times New Roman"/>
          <w:spacing w:val="-4"/>
          <w:sz w:val="28"/>
          <w:szCs w:val="28"/>
        </w:rPr>
        <w:t>"</w:t>
      </w:r>
      <w:r>
        <w:rPr>
          <w:rFonts w:ascii="Times New Roman" w:hAnsi="Times New Roman" w:cs="Times New Roman"/>
          <w:bCs/>
          <w:color w:val="333333"/>
          <w:sz w:val="28"/>
          <w:szCs w:val="28"/>
        </w:rPr>
        <w:t>ціна-якість</w:t>
      </w:r>
      <w:r w:rsidRPr="00493A8D">
        <w:rPr>
          <w:rFonts w:ascii="Times New Roman" w:hAnsi="Times New Roman" w:cs="Times New Roman"/>
          <w:spacing w:val="-4"/>
          <w:sz w:val="28"/>
          <w:szCs w:val="28"/>
        </w:rPr>
        <w:t>"</w:t>
      </w:r>
      <w:r>
        <w:rPr>
          <w:rFonts w:ascii="Times New Roman" w:hAnsi="Times New Roman" w:cs="Times New Roman"/>
          <w:bCs/>
          <w:color w:val="333333"/>
          <w:sz w:val="28"/>
          <w:szCs w:val="28"/>
        </w:rPr>
        <w:t xml:space="preserve"> та покращених його характеристик в порівнянні з іншими.</w:t>
      </w:r>
    </w:p>
    <w:p w:rsidR="00701B2D" w:rsidRDefault="007E55D9" w:rsidP="00701B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w:t>
      </w:r>
      <w:r w:rsidR="00701B2D">
        <w:rPr>
          <w:rFonts w:ascii="Times New Roman" w:hAnsi="Times New Roman" w:cs="Times New Roman"/>
          <w:sz w:val="28"/>
          <w:szCs w:val="28"/>
        </w:rPr>
        <w:t xml:space="preserve">пропонуємо застосовувати персональний продаж на постійній основі, що дозволить реалізувати стратегію глибокого проникнення на ринок, а отже, підвищить значення  і цінність бренду </w:t>
      </w:r>
      <w:r w:rsidR="00701B2D">
        <w:rPr>
          <w:rFonts w:ascii="Times New Roman" w:hAnsi="Times New Roman" w:cs="Times New Roman"/>
          <w:sz w:val="28"/>
          <w:szCs w:val="28"/>
          <w:lang w:val="en-US"/>
        </w:rPr>
        <w:t>Pulls</w:t>
      </w:r>
      <w:r w:rsidR="00701B2D">
        <w:rPr>
          <w:rFonts w:ascii="Times New Roman" w:hAnsi="Times New Roman" w:cs="Times New Roman"/>
          <w:sz w:val="28"/>
          <w:szCs w:val="28"/>
        </w:rPr>
        <w:t xml:space="preserve"> загалом.</w:t>
      </w:r>
    </w:p>
    <w:p w:rsidR="007E55D9" w:rsidRPr="007E55D9" w:rsidRDefault="007E55D9" w:rsidP="007E55D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результатами</w:t>
      </w:r>
      <w:r w:rsidRPr="00F27867">
        <w:rPr>
          <w:rFonts w:ascii="Times New Roman" w:hAnsi="Times New Roman" w:cs="Times New Roman"/>
          <w:sz w:val="28"/>
          <w:szCs w:val="28"/>
        </w:rPr>
        <w:t xml:space="preserve"> проведеного</w:t>
      </w:r>
      <w:r>
        <w:rPr>
          <w:rFonts w:ascii="Times New Roman" w:hAnsi="Times New Roman" w:cs="Times New Roman"/>
          <w:sz w:val="28"/>
          <w:szCs w:val="28"/>
        </w:rPr>
        <w:t xml:space="preserve"> соціометричного</w:t>
      </w:r>
      <w:r w:rsidRPr="00F27867">
        <w:rPr>
          <w:rFonts w:ascii="Times New Roman" w:hAnsi="Times New Roman" w:cs="Times New Roman"/>
          <w:sz w:val="28"/>
          <w:szCs w:val="28"/>
        </w:rPr>
        <w:t xml:space="preserve"> аналізу і розрахунків можна зробити висновок, що найсильніш</w:t>
      </w:r>
      <w:r>
        <w:rPr>
          <w:rFonts w:ascii="Times New Roman" w:hAnsi="Times New Roman" w:cs="Times New Roman"/>
          <w:sz w:val="28"/>
          <w:szCs w:val="28"/>
        </w:rPr>
        <w:t>им на ринку</w:t>
      </w:r>
      <w:r w:rsidRPr="00F27867">
        <w:rPr>
          <w:rFonts w:ascii="Times New Roman" w:hAnsi="Times New Roman" w:cs="Times New Roman"/>
          <w:sz w:val="28"/>
          <w:szCs w:val="28"/>
        </w:rPr>
        <w:t xml:space="preserve"> </w:t>
      </w:r>
      <w:r>
        <w:rPr>
          <w:rFonts w:ascii="Times New Roman" w:hAnsi="Times New Roman" w:cs="Times New Roman"/>
          <w:sz w:val="28"/>
          <w:szCs w:val="28"/>
        </w:rPr>
        <w:t>брендового пального</w:t>
      </w:r>
      <w:r w:rsidRPr="00F27867">
        <w:rPr>
          <w:rFonts w:ascii="Times New Roman" w:hAnsi="Times New Roman" w:cs="Times New Roman"/>
          <w:sz w:val="28"/>
          <w:szCs w:val="28"/>
        </w:rPr>
        <w:t xml:space="preserve"> в </w:t>
      </w:r>
      <w:r>
        <w:rPr>
          <w:rFonts w:ascii="Times New Roman" w:hAnsi="Times New Roman" w:cs="Times New Roman"/>
          <w:sz w:val="28"/>
          <w:szCs w:val="28"/>
        </w:rPr>
        <w:lastRenderedPageBreak/>
        <w:t>Тернопільській</w:t>
      </w:r>
      <w:r w:rsidRPr="00F27867">
        <w:rPr>
          <w:rFonts w:ascii="Times New Roman" w:hAnsi="Times New Roman" w:cs="Times New Roman"/>
          <w:sz w:val="28"/>
          <w:szCs w:val="28"/>
        </w:rPr>
        <w:t xml:space="preserve"> області є </w:t>
      </w:r>
      <w:r w:rsidRPr="00297674">
        <w:rPr>
          <w:rFonts w:ascii="Times New Roman" w:hAnsi="Times New Roman" w:cs="Times New Roman"/>
          <w:b/>
          <w:sz w:val="28"/>
          <w:szCs w:val="28"/>
          <w:lang w:val="en-US"/>
        </w:rPr>
        <w:t>Pulls</w:t>
      </w:r>
      <w:r>
        <w:rPr>
          <w:rFonts w:ascii="Times New Roman" w:hAnsi="Times New Roman" w:cs="Times New Roman"/>
          <w:sz w:val="28"/>
          <w:szCs w:val="28"/>
        </w:rPr>
        <w:t xml:space="preserve"> від ПП </w:t>
      </w:r>
      <w:r w:rsidRPr="00A52B4C">
        <w:rPr>
          <w:rFonts w:ascii="Times New Roman" w:hAnsi="Times New Roman" w:cs="Times New Roman"/>
          <w:sz w:val="28"/>
          <w:szCs w:val="28"/>
        </w:rPr>
        <w:t>“ОККО-Нафтопродукт”</w:t>
      </w:r>
      <w:r>
        <w:rPr>
          <w:rFonts w:ascii="Times New Roman" w:hAnsi="Times New Roman" w:cs="Times New Roman"/>
          <w:sz w:val="28"/>
          <w:szCs w:val="28"/>
        </w:rPr>
        <w:t>, який отримав</w:t>
      </w:r>
      <w:r w:rsidRPr="00F27867">
        <w:rPr>
          <w:rFonts w:ascii="Times New Roman" w:hAnsi="Times New Roman" w:cs="Times New Roman"/>
          <w:sz w:val="28"/>
          <w:szCs w:val="28"/>
        </w:rPr>
        <w:t xml:space="preserve"> максимальний ранг за соціометричним статусом. На другому місці </w:t>
      </w:r>
      <w:r w:rsidRPr="0096422C">
        <w:rPr>
          <w:rFonts w:ascii="Times New Roman" w:hAnsi="Times New Roman" w:cs="Times New Roman"/>
          <w:sz w:val="28"/>
          <w:szCs w:val="28"/>
          <w:lang w:val="en-US"/>
        </w:rPr>
        <w:t>Mustang</w:t>
      </w:r>
      <w:r w:rsidRPr="00D94AD0">
        <w:rPr>
          <w:rFonts w:ascii="Times New Roman" w:hAnsi="Times New Roman" w:cs="Times New Roman"/>
          <w:sz w:val="28"/>
          <w:szCs w:val="28"/>
        </w:rPr>
        <w:t xml:space="preserve"> </w:t>
      </w:r>
      <w:r>
        <w:rPr>
          <w:rFonts w:ascii="Times New Roman" w:hAnsi="Times New Roman" w:cs="Times New Roman"/>
          <w:sz w:val="28"/>
          <w:szCs w:val="28"/>
        </w:rPr>
        <w:t xml:space="preserve">від </w:t>
      </w:r>
      <w:r w:rsidRPr="00D94AD0">
        <w:rPr>
          <w:rFonts w:ascii="Times New Roman" w:hAnsi="Times New Roman" w:cs="Times New Roman"/>
          <w:sz w:val="28"/>
          <w:szCs w:val="28"/>
        </w:rPr>
        <w:t>“</w:t>
      </w:r>
      <w:r>
        <w:rPr>
          <w:rFonts w:ascii="Times New Roman" w:hAnsi="Times New Roman" w:cs="Times New Roman"/>
          <w:sz w:val="28"/>
          <w:szCs w:val="28"/>
          <w:lang w:val="en-US"/>
        </w:rPr>
        <w:t>WOG</w:t>
      </w:r>
      <w:r w:rsidRPr="00D94AD0">
        <w:rPr>
          <w:rFonts w:ascii="Times New Roman" w:hAnsi="Times New Roman" w:cs="Times New Roman"/>
          <w:sz w:val="28"/>
          <w:szCs w:val="28"/>
        </w:rPr>
        <w:t>”</w:t>
      </w:r>
      <w:r w:rsidRPr="00F27867">
        <w:rPr>
          <w:rFonts w:ascii="Times New Roman" w:hAnsi="Times New Roman" w:cs="Times New Roman"/>
          <w:sz w:val="28"/>
          <w:szCs w:val="28"/>
        </w:rPr>
        <w:t xml:space="preserve">, </w:t>
      </w:r>
      <w:r>
        <w:rPr>
          <w:rFonts w:ascii="Times New Roman" w:hAnsi="Times New Roman" w:cs="Times New Roman"/>
          <w:sz w:val="28"/>
          <w:szCs w:val="28"/>
        </w:rPr>
        <w:t xml:space="preserve">а замикає трійку лідерів бренд </w:t>
      </w:r>
      <w:r w:rsidRPr="0096422C">
        <w:rPr>
          <w:rFonts w:ascii="Times New Roman" w:hAnsi="Times New Roman" w:cs="Times New Roman"/>
          <w:sz w:val="28"/>
          <w:szCs w:val="28"/>
          <w:lang w:val="en-US"/>
        </w:rPr>
        <w:t>v</w:t>
      </w:r>
      <w:r w:rsidRPr="0096422C">
        <w:rPr>
          <w:rFonts w:ascii="Times New Roman" w:hAnsi="Times New Roman" w:cs="Times New Roman"/>
          <w:sz w:val="28"/>
          <w:szCs w:val="28"/>
        </w:rPr>
        <w:t>-</w:t>
      </w:r>
      <w:r w:rsidRPr="0096422C">
        <w:rPr>
          <w:rFonts w:ascii="Times New Roman" w:hAnsi="Times New Roman" w:cs="Times New Roman"/>
          <w:sz w:val="28"/>
          <w:szCs w:val="28"/>
          <w:lang w:val="en-US"/>
        </w:rPr>
        <w:t>power</w:t>
      </w:r>
      <w:r>
        <w:rPr>
          <w:rFonts w:ascii="Times New Roman" w:hAnsi="Times New Roman" w:cs="Times New Roman"/>
          <w:sz w:val="28"/>
          <w:szCs w:val="28"/>
        </w:rPr>
        <w:t xml:space="preserve"> від</w:t>
      </w:r>
      <w:r w:rsidRPr="00D94AD0">
        <w:rPr>
          <w:rFonts w:ascii="Times New Roman" w:hAnsi="Times New Roman" w:cs="Times New Roman"/>
          <w:sz w:val="28"/>
          <w:szCs w:val="28"/>
        </w:rPr>
        <w:t xml:space="preserve"> “</w:t>
      </w:r>
      <w:r>
        <w:rPr>
          <w:rFonts w:ascii="Times New Roman" w:hAnsi="Times New Roman" w:cs="Times New Roman"/>
          <w:sz w:val="28"/>
          <w:szCs w:val="28"/>
          <w:lang w:val="en-US"/>
        </w:rPr>
        <w:t>Shell</w:t>
      </w:r>
      <w:r w:rsidRPr="00D94AD0">
        <w:rPr>
          <w:rFonts w:ascii="Times New Roman" w:hAnsi="Times New Roman" w:cs="Times New Roman"/>
          <w:sz w:val="28"/>
          <w:szCs w:val="28"/>
        </w:rPr>
        <w:t>”</w:t>
      </w:r>
      <w:r w:rsidRPr="00F27867">
        <w:rPr>
          <w:rFonts w:ascii="Times New Roman" w:hAnsi="Times New Roman" w:cs="Times New Roman"/>
          <w:sz w:val="28"/>
          <w:szCs w:val="28"/>
        </w:rPr>
        <w:t xml:space="preserve">.  Проведений соціометричний аналіз в </w:t>
      </w:r>
      <w:r>
        <w:rPr>
          <w:rFonts w:ascii="Times New Roman" w:hAnsi="Times New Roman" w:cs="Times New Roman"/>
          <w:sz w:val="28"/>
          <w:szCs w:val="28"/>
        </w:rPr>
        <w:t>Тернопільській</w:t>
      </w:r>
      <w:r w:rsidRPr="00F27867">
        <w:rPr>
          <w:rFonts w:ascii="Times New Roman" w:hAnsi="Times New Roman" w:cs="Times New Roman"/>
          <w:sz w:val="28"/>
          <w:szCs w:val="28"/>
        </w:rPr>
        <w:t xml:space="preserve"> області дозволив чітко визначити позицію </w:t>
      </w:r>
      <w:r>
        <w:rPr>
          <w:rFonts w:ascii="Times New Roman" w:hAnsi="Times New Roman" w:cs="Times New Roman"/>
          <w:sz w:val="28"/>
          <w:szCs w:val="28"/>
        </w:rPr>
        <w:t xml:space="preserve">бренду </w:t>
      </w:r>
      <w:r w:rsidRPr="0062584A">
        <w:rPr>
          <w:rFonts w:ascii="Times New Roman" w:hAnsi="Times New Roman" w:cs="Times New Roman"/>
          <w:sz w:val="28"/>
          <w:szCs w:val="28"/>
          <w:lang w:val="en-US"/>
        </w:rPr>
        <w:t>Pulls</w:t>
      </w:r>
      <w:r w:rsidRPr="00F27867">
        <w:rPr>
          <w:rFonts w:ascii="Times New Roman" w:hAnsi="Times New Roman" w:cs="Times New Roman"/>
          <w:sz w:val="28"/>
          <w:szCs w:val="28"/>
        </w:rPr>
        <w:t xml:space="preserve"> на ринку</w:t>
      </w:r>
      <w:r>
        <w:rPr>
          <w:rFonts w:ascii="Times New Roman" w:hAnsi="Times New Roman" w:cs="Times New Roman"/>
          <w:sz w:val="28"/>
          <w:szCs w:val="28"/>
        </w:rPr>
        <w:t xml:space="preserve"> нафтопродуктів серед бренового пального</w:t>
      </w:r>
      <w:r w:rsidRPr="00F27867">
        <w:rPr>
          <w:rFonts w:ascii="Times New Roman" w:hAnsi="Times New Roman" w:cs="Times New Roman"/>
          <w:sz w:val="28"/>
          <w:szCs w:val="28"/>
        </w:rPr>
        <w:t>.</w:t>
      </w:r>
    </w:p>
    <w:p w:rsidR="007E55D9" w:rsidRDefault="007E55D9" w:rsidP="007E55D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w:t>
      </w:r>
      <w:r w:rsidRPr="007D674D">
        <w:rPr>
          <w:rFonts w:ascii="Times New Roman" w:hAnsi="Times New Roman" w:cs="Times New Roman"/>
          <w:sz w:val="28"/>
          <w:szCs w:val="28"/>
        </w:rPr>
        <w:t>і</w:t>
      </w:r>
      <w:r>
        <w:rPr>
          <w:rFonts w:ascii="Times New Roman" w:hAnsi="Times New Roman" w:cs="Times New Roman"/>
          <w:sz w:val="28"/>
          <w:szCs w:val="28"/>
        </w:rPr>
        <w:t xml:space="preserve"> проведення економічного розрахунку запропонованого маркетингового рішення було виявлено економічну цінність даного заходу. В процесі визначення показника </w:t>
      </w:r>
      <w:r w:rsidRPr="007D674D">
        <w:rPr>
          <w:rFonts w:ascii="Times New Roman" w:hAnsi="Times New Roman" w:cs="Times New Roman"/>
          <w:sz w:val="28"/>
          <w:szCs w:val="28"/>
          <w:lang w:val="ru-RU"/>
        </w:rPr>
        <w:t>“</w:t>
      </w:r>
      <w:r>
        <w:rPr>
          <w:rFonts w:ascii="Times New Roman" w:hAnsi="Times New Roman" w:cs="Times New Roman"/>
          <w:sz w:val="28"/>
          <w:szCs w:val="28"/>
        </w:rPr>
        <w:t>дохід</w:t>
      </w:r>
      <w:r w:rsidRPr="007D674D">
        <w:rPr>
          <w:rFonts w:ascii="Times New Roman" w:hAnsi="Times New Roman" w:cs="Times New Roman"/>
          <w:sz w:val="28"/>
          <w:szCs w:val="28"/>
          <w:lang w:val="ru-RU"/>
        </w:rPr>
        <w:t>”</w:t>
      </w:r>
      <w:r w:rsidR="00427903">
        <w:rPr>
          <w:rFonts w:ascii="Times New Roman" w:hAnsi="Times New Roman" w:cs="Times New Roman"/>
          <w:sz w:val="28"/>
          <w:szCs w:val="28"/>
        </w:rPr>
        <w:t xml:space="preserve"> </w:t>
      </w:r>
      <w:r>
        <w:rPr>
          <w:rFonts w:ascii="Times New Roman" w:hAnsi="Times New Roman" w:cs="Times New Roman"/>
          <w:sz w:val="28"/>
          <w:szCs w:val="28"/>
        </w:rPr>
        <w:t>отримано значення 7 761 900 грн. Це досить велика сума</w:t>
      </w:r>
      <w:r w:rsidR="00427903">
        <w:rPr>
          <w:rFonts w:ascii="Times New Roman" w:hAnsi="Times New Roman" w:cs="Times New Roman"/>
          <w:sz w:val="28"/>
          <w:szCs w:val="28"/>
        </w:rPr>
        <w:t>,</w:t>
      </w:r>
      <w:r>
        <w:rPr>
          <w:rFonts w:ascii="Times New Roman" w:hAnsi="Times New Roman" w:cs="Times New Roman"/>
          <w:sz w:val="28"/>
          <w:szCs w:val="28"/>
        </w:rPr>
        <w:t xml:space="preserve"> зважаючи на те, що для досягнення такого результату не застосовуються додаткові інструменти, окрім як грамотно складена маркетингова інструкція для персоналу. </w:t>
      </w:r>
    </w:p>
    <w:p w:rsidR="007E55D9" w:rsidRPr="007D674D" w:rsidRDefault="007E55D9" w:rsidP="007E55D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Персональний продаж</w:t>
      </w:r>
      <w:r w:rsidR="00427903">
        <w:rPr>
          <w:rFonts w:ascii="Times New Roman" w:hAnsi="Times New Roman" w:cs="Times New Roman"/>
          <w:sz w:val="28"/>
          <w:szCs w:val="28"/>
        </w:rPr>
        <w:t>,</w:t>
      </w:r>
      <w:r>
        <w:rPr>
          <w:rFonts w:ascii="Times New Roman" w:hAnsi="Times New Roman" w:cs="Times New Roman"/>
          <w:sz w:val="28"/>
          <w:szCs w:val="28"/>
        </w:rPr>
        <w:t xml:space="preserve"> в даному випадку</w:t>
      </w:r>
      <w:r w:rsidR="00427903">
        <w:rPr>
          <w:rFonts w:ascii="Times New Roman" w:hAnsi="Times New Roman" w:cs="Times New Roman"/>
          <w:sz w:val="28"/>
          <w:szCs w:val="28"/>
        </w:rPr>
        <w:t>,</w:t>
      </w:r>
      <w:r>
        <w:rPr>
          <w:rFonts w:ascii="Times New Roman" w:hAnsi="Times New Roman" w:cs="Times New Roman"/>
          <w:sz w:val="28"/>
          <w:szCs w:val="28"/>
        </w:rPr>
        <w:t xml:space="preserve"> є надзвичайно вдалим видом комунікації, оскільки при покупці пального клієнт жодним чином не може уникнути контакту з оператором. </w:t>
      </w:r>
      <w:r w:rsidRPr="007D674D">
        <w:rPr>
          <w:rFonts w:ascii="Times New Roman" w:hAnsi="Times New Roman" w:cs="Times New Roman"/>
          <w:sz w:val="28"/>
          <w:szCs w:val="28"/>
        </w:rPr>
        <w:t xml:space="preserve"> </w:t>
      </w:r>
    </w:p>
    <w:p w:rsidR="009E6B0B" w:rsidRDefault="007E55D9" w:rsidP="009E6B0B">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Щодо статті </w:t>
      </w:r>
      <w:r w:rsidRPr="00A52B4C">
        <w:rPr>
          <w:rFonts w:ascii="Times New Roman" w:hAnsi="Times New Roman" w:cs="Times New Roman"/>
          <w:sz w:val="28"/>
          <w:szCs w:val="28"/>
        </w:rPr>
        <w:t>“</w:t>
      </w:r>
      <w:r>
        <w:rPr>
          <w:rFonts w:ascii="Times New Roman" w:hAnsi="Times New Roman" w:cs="Times New Roman"/>
          <w:sz w:val="28"/>
          <w:szCs w:val="28"/>
        </w:rPr>
        <w:t>видатки</w:t>
      </w:r>
      <w:r w:rsidRPr="00A52B4C">
        <w:rPr>
          <w:rFonts w:ascii="Times New Roman" w:hAnsi="Times New Roman" w:cs="Times New Roman"/>
          <w:sz w:val="28"/>
          <w:szCs w:val="28"/>
        </w:rPr>
        <w:t>”</w:t>
      </w:r>
      <w:r w:rsidR="009E6B0B">
        <w:rPr>
          <w:rFonts w:ascii="Times New Roman" w:hAnsi="Times New Roman" w:cs="Times New Roman"/>
          <w:sz w:val="28"/>
          <w:szCs w:val="28"/>
        </w:rPr>
        <w:t>, то слід зазначити, що во</w:t>
      </w:r>
      <w:r>
        <w:rPr>
          <w:rFonts w:ascii="Times New Roman" w:hAnsi="Times New Roman" w:cs="Times New Roman"/>
          <w:sz w:val="28"/>
          <w:szCs w:val="28"/>
        </w:rPr>
        <w:t>н</w:t>
      </w:r>
      <w:r w:rsidR="009E6B0B">
        <w:rPr>
          <w:rFonts w:ascii="Times New Roman" w:hAnsi="Times New Roman" w:cs="Times New Roman"/>
          <w:sz w:val="28"/>
          <w:szCs w:val="28"/>
        </w:rPr>
        <w:t>а</w:t>
      </w:r>
      <w:r>
        <w:rPr>
          <w:rFonts w:ascii="Times New Roman" w:hAnsi="Times New Roman" w:cs="Times New Roman"/>
          <w:sz w:val="28"/>
          <w:szCs w:val="28"/>
        </w:rPr>
        <w:t xml:space="preserve"> може коливатися в залежності від прийняття тих чи </w:t>
      </w:r>
      <w:r w:rsidR="00427903">
        <w:rPr>
          <w:rFonts w:ascii="Times New Roman" w:hAnsi="Times New Roman" w:cs="Times New Roman"/>
          <w:sz w:val="28"/>
          <w:szCs w:val="28"/>
        </w:rPr>
        <w:t>інших управлінських рішень зі сторони</w:t>
      </w:r>
      <w:r>
        <w:rPr>
          <w:rFonts w:ascii="Times New Roman" w:hAnsi="Times New Roman" w:cs="Times New Roman"/>
          <w:sz w:val="28"/>
          <w:szCs w:val="28"/>
        </w:rPr>
        <w:t xml:space="preserve"> керівництва ПП </w:t>
      </w:r>
      <w:r w:rsidRPr="00A52B4C">
        <w:rPr>
          <w:rFonts w:ascii="Times New Roman" w:hAnsi="Times New Roman" w:cs="Times New Roman"/>
          <w:sz w:val="28"/>
          <w:szCs w:val="28"/>
        </w:rPr>
        <w:t>“ОККО-Нафтопродукт”</w:t>
      </w:r>
      <w:r>
        <w:rPr>
          <w:rFonts w:ascii="Times New Roman" w:hAnsi="Times New Roman" w:cs="Times New Roman"/>
          <w:sz w:val="28"/>
          <w:szCs w:val="28"/>
        </w:rPr>
        <w:t>.</w:t>
      </w:r>
    </w:p>
    <w:p w:rsidR="009E6B0B" w:rsidRDefault="009E6B0B" w:rsidP="009E6B0B">
      <w:pPr>
        <w:pStyle w:val="af0"/>
        <w:spacing w:before="0" w:after="0" w:line="360" w:lineRule="auto"/>
        <w:ind w:firstLine="709"/>
        <w:jc w:val="both"/>
        <w:rPr>
          <w:rFonts w:ascii="Times New Roman" w:hAnsi="Times New Roman"/>
          <w:sz w:val="28"/>
          <w:szCs w:val="28"/>
          <w:lang w:val="uk-UA"/>
        </w:rPr>
      </w:pPr>
      <w:r>
        <w:rPr>
          <w:rFonts w:ascii="Times New Roman" w:hAnsi="Times New Roman"/>
          <w:sz w:val="28"/>
          <w:szCs w:val="28"/>
          <w:lang w:val="uk-UA"/>
        </w:rPr>
        <w:t>Питання</w:t>
      </w:r>
      <w:r w:rsidRPr="009E6B0B">
        <w:rPr>
          <w:rFonts w:ascii="Times New Roman" w:hAnsi="Times New Roman"/>
          <w:sz w:val="28"/>
          <w:szCs w:val="28"/>
          <w:lang w:val="uk-UA"/>
        </w:rPr>
        <w:t xml:space="preserve"> охорони праці на підприємстві</w:t>
      </w:r>
      <w:r>
        <w:rPr>
          <w:rFonts w:ascii="Times New Roman" w:hAnsi="Times New Roman"/>
          <w:sz w:val="28"/>
          <w:szCs w:val="28"/>
          <w:lang w:val="uk-UA"/>
        </w:rPr>
        <w:t xml:space="preserve"> відіграє провідну роль</w:t>
      </w:r>
      <w:r w:rsidRPr="009E6B0B">
        <w:rPr>
          <w:rFonts w:ascii="Times New Roman" w:hAnsi="Times New Roman"/>
          <w:sz w:val="28"/>
          <w:szCs w:val="28"/>
          <w:lang w:val="uk-UA"/>
        </w:rPr>
        <w:t xml:space="preserve">, грамотне використання різних нематеріальних способів стимулювання працівників дають останнім необхідне почуття надійності, стабільності й зацікавленості керівництва у своїх співробітниках. </w:t>
      </w:r>
      <w:r w:rsidRPr="00102F9A">
        <w:rPr>
          <w:rFonts w:ascii="Times New Roman" w:hAnsi="Times New Roman"/>
          <w:sz w:val="28"/>
          <w:szCs w:val="28"/>
        </w:rPr>
        <w:t xml:space="preserve">Таким чином, завдяки налагодженій охороні праці знижується плинність кадрів, що в свою чергу благотворно впливає на стабільність усього </w:t>
      </w:r>
      <w:proofErr w:type="gramStart"/>
      <w:r w:rsidRPr="00102F9A">
        <w:rPr>
          <w:rFonts w:ascii="Times New Roman" w:hAnsi="Times New Roman"/>
          <w:sz w:val="28"/>
          <w:szCs w:val="28"/>
        </w:rPr>
        <w:t>п</w:t>
      </w:r>
      <w:proofErr w:type="gramEnd"/>
      <w:r w:rsidRPr="00102F9A">
        <w:rPr>
          <w:rFonts w:ascii="Times New Roman" w:hAnsi="Times New Roman"/>
          <w:sz w:val="28"/>
          <w:szCs w:val="28"/>
        </w:rPr>
        <w:t>ідприємства.</w:t>
      </w:r>
    </w:p>
    <w:p w:rsidR="009E6B0B" w:rsidRPr="00941B86" w:rsidRDefault="009E6B0B" w:rsidP="009E6B0B">
      <w:pPr>
        <w:widowControl w:val="0"/>
        <w:overflowPunct w:val="0"/>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Безбека в надзвичайних ситуаціях, особливо у воєнний час</w:t>
      </w:r>
      <w:r w:rsidR="00427903">
        <w:rPr>
          <w:rFonts w:ascii="Times New Roman" w:hAnsi="Times New Roman" w:cs="Times New Roman"/>
          <w:sz w:val="28"/>
          <w:szCs w:val="28"/>
        </w:rPr>
        <w:t>,</w:t>
      </w:r>
      <w:r>
        <w:rPr>
          <w:rFonts w:ascii="Times New Roman" w:hAnsi="Times New Roman" w:cs="Times New Roman"/>
          <w:sz w:val="28"/>
          <w:szCs w:val="28"/>
        </w:rPr>
        <w:t xml:space="preserve"> є ос</w:t>
      </w:r>
      <w:r w:rsidR="00427903">
        <w:rPr>
          <w:rFonts w:ascii="Times New Roman" w:hAnsi="Times New Roman" w:cs="Times New Roman"/>
          <w:sz w:val="28"/>
          <w:szCs w:val="28"/>
        </w:rPr>
        <w:t>о</w:t>
      </w:r>
      <w:r>
        <w:rPr>
          <w:rFonts w:ascii="Times New Roman" w:hAnsi="Times New Roman" w:cs="Times New Roman"/>
          <w:sz w:val="28"/>
          <w:szCs w:val="28"/>
        </w:rPr>
        <w:t>бливо актуальною сьогодні</w:t>
      </w:r>
      <w:r w:rsidR="003E50C5">
        <w:rPr>
          <w:rFonts w:ascii="Times New Roman" w:hAnsi="Times New Roman" w:cs="Times New Roman"/>
          <w:sz w:val="28"/>
          <w:szCs w:val="28"/>
        </w:rPr>
        <w:t xml:space="preserve">. </w:t>
      </w:r>
      <w:r w:rsidRPr="00941B86">
        <w:rPr>
          <w:rFonts w:ascii="Times New Roman" w:hAnsi="Times New Roman" w:cs="Times New Roman"/>
          <w:sz w:val="28"/>
          <w:szCs w:val="28"/>
        </w:rPr>
        <w:t>Як бачимо</w:t>
      </w:r>
      <w:r w:rsidR="00427903">
        <w:rPr>
          <w:rFonts w:ascii="Times New Roman" w:hAnsi="Times New Roman" w:cs="Times New Roman"/>
          <w:sz w:val="28"/>
          <w:szCs w:val="28"/>
        </w:rPr>
        <w:t>,</w:t>
      </w:r>
      <w:r w:rsidRPr="00941B86">
        <w:rPr>
          <w:rFonts w:ascii="Times New Roman" w:hAnsi="Times New Roman" w:cs="Times New Roman"/>
          <w:sz w:val="28"/>
          <w:szCs w:val="28"/>
        </w:rPr>
        <w:t xml:space="preserve"> підвищення стійкості роботи </w:t>
      </w:r>
      <w:r w:rsidR="003E50C5">
        <w:rPr>
          <w:rFonts w:ascii="Times New Roman" w:hAnsi="Times New Roman" w:cs="Times New Roman"/>
          <w:sz w:val="28"/>
          <w:szCs w:val="28"/>
        </w:rPr>
        <w:t xml:space="preserve">ПП </w:t>
      </w:r>
      <w:r w:rsidR="003E50C5" w:rsidRPr="00A52B4C">
        <w:rPr>
          <w:rFonts w:ascii="Times New Roman" w:hAnsi="Times New Roman" w:cs="Times New Roman"/>
          <w:sz w:val="28"/>
          <w:szCs w:val="28"/>
        </w:rPr>
        <w:t>“ОККО-Нафтопродукт”</w:t>
      </w:r>
      <w:r w:rsidRPr="00941B86">
        <w:rPr>
          <w:rFonts w:ascii="Times New Roman" w:hAnsi="Times New Roman" w:cs="Times New Roman"/>
          <w:sz w:val="28"/>
          <w:szCs w:val="28"/>
        </w:rPr>
        <w:t xml:space="preserve"> досягається завчасним проведенням цілого комплексу інженерно-технічних, технологічних та організаційних заходів, які спрямовані на максимальне зниження дії уражуючих факторів і створення умов для ліквідації наслідків надзвичайних ситуацій. </w:t>
      </w:r>
    </w:p>
    <w:p w:rsidR="009E6B0B" w:rsidRPr="009E6B0B" w:rsidRDefault="009E6B0B" w:rsidP="009E6B0B">
      <w:pPr>
        <w:pStyle w:val="af0"/>
        <w:spacing w:before="0" w:after="0" w:line="360" w:lineRule="auto"/>
        <w:ind w:firstLine="709"/>
        <w:jc w:val="both"/>
        <w:rPr>
          <w:rFonts w:ascii="Times New Roman" w:hAnsi="Times New Roman"/>
          <w:sz w:val="28"/>
          <w:szCs w:val="28"/>
          <w:lang w:val="uk-UA"/>
        </w:rPr>
      </w:pPr>
    </w:p>
    <w:p w:rsidR="00BF0222" w:rsidRDefault="007E55D9" w:rsidP="009E1FD4">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BF0222" w:rsidRDefault="00BF0222" w:rsidP="009E1FD4">
      <w:pPr>
        <w:spacing w:line="360" w:lineRule="auto"/>
        <w:jc w:val="both"/>
        <w:rPr>
          <w:rFonts w:ascii="Times New Roman" w:hAnsi="Times New Roman" w:cs="Times New Roman"/>
          <w:sz w:val="28"/>
          <w:szCs w:val="28"/>
        </w:rPr>
      </w:pPr>
    </w:p>
    <w:p w:rsidR="00BF0222" w:rsidRDefault="00BF0222" w:rsidP="009E1FD4">
      <w:pPr>
        <w:spacing w:line="360" w:lineRule="auto"/>
        <w:jc w:val="both"/>
        <w:rPr>
          <w:rFonts w:ascii="Times New Roman" w:hAnsi="Times New Roman" w:cs="Times New Roman"/>
          <w:sz w:val="28"/>
          <w:szCs w:val="28"/>
        </w:rPr>
      </w:pPr>
    </w:p>
    <w:p w:rsidR="00BF0222" w:rsidRDefault="00BF0222" w:rsidP="009E1FD4">
      <w:pPr>
        <w:spacing w:line="360" w:lineRule="auto"/>
        <w:jc w:val="both"/>
        <w:rPr>
          <w:rFonts w:ascii="Times New Roman" w:hAnsi="Times New Roman" w:cs="Times New Roman"/>
          <w:sz w:val="28"/>
          <w:szCs w:val="28"/>
        </w:rPr>
      </w:pPr>
    </w:p>
    <w:p w:rsidR="00BF0222" w:rsidRDefault="00BF0222" w:rsidP="009E1FD4">
      <w:pPr>
        <w:spacing w:line="360" w:lineRule="auto"/>
        <w:jc w:val="both"/>
        <w:rPr>
          <w:rFonts w:ascii="Times New Roman" w:hAnsi="Times New Roman" w:cs="Times New Roman"/>
          <w:sz w:val="28"/>
          <w:szCs w:val="28"/>
        </w:rPr>
      </w:pPr>
    </w:p>
    <w:p w:rsidR="00661115" w:rsidRDefault="00661115" w:rsidP="003E50C5">
      <w:pPr>
        <w:spacing w:line="360" w:lineRule="auto"/>
        <w:rPr>
          <w:rFonts w:ascii="Times New Roman" w:hAnsi="Times New Roman" w:cs="Times New Roman"/>
          <w:sz w:val="28"/>
          <w:szCs w:val="28"/>
        </w:rPr>
      </w:pPr>
    </w:p>
    <w:p w:rsidR="003E50C5" w:rsidRDefault="003E50C5" w:rsidP="003E50C5">
      <w:pPr>
        <w:spacing w:line="360" w:lineRule="auto"/>
        <w:rPr>
          <w:rFonts w:ascii="Times New Roman" w:hAnsi="Times New Roman" w:cs="Times New Roman"/>
          <w:sz w:val="28"/>
          <w:szCs w:val="28"/>
        </w:rPr>
      </w:pPr>
    </w:p>
    <w:p w:rsidR="003E50C5" w:rsidRDefault="003E50C5" w:rsidP="003E50C5">
      <w:pPr>
        <w:spacing w:line="360" w:lineRule="auto"/>
        <w:rPr>
          <w:rFonts w:ascii="Times New Roman" w:hAnsi="Times New Roman" w:cs="Times New Roman"/>
          <w:sz w:val="150"/>
          <w:szCs w:val="150"/>
        </w:rPr>
      </w:pPr>
    </w:p>
    <w:p w:rsidR="00661115" w:rsidRPr="00661115" w:rsidRDefault="00661115" w:rsidP="00661115">
      <w:pPr>
        <w:spacing w:line="360" w:lineRule="auto"/>
        <w:jc w:val="center"/>
        <w:rPr>
          <w:rFonts w:ascii="Times New Roman" w:hAnsi="Times New Roman" w:cs="Times New Roman"/>
          <w:sz w:val="96"/>
          <w:szCs w:val="96"/>
        </w:rPr>
      </w:pPr>
      <w:bookmarkStart w:id="7" w:name="bookmark0"/>
      <w:r w:rsidRPr="00661115">
        <w:rPr>
          <w:rFonts w:ascii="Times New Roman" w:hAnsi="Times New Roman" w:cs="Times New Roman"/>
          <w:sz w:val="96"/>
          <w:szCs w:val="96"/>
        </w:rPr>
        <w:t>ДОДАТКИ</w:t>
      </w:r>
    </w:p>
    <w:p w:rsidR="00661115" w:rsidRDefault="00661115" w:rsidP="00661115">
      <w:pPr>
        <w:spacing w:line="360" w:lineRule="auto"/>
        <w:jc w:val="center"/>
        <w:rPr>
          <w:rFonts w:ascii="Times New Roman" w:hAnsi="Times New Roman" w:cs="Times New Roman"/>
          <w:sz w:val="150"/>
          <w:szCs w:val="150"/>
        </w:rPr>
      </w:pPr>
    </w:p>
    <w:bookmarkEnd w:id="7"/>
    <w:p w:rsidR="00274E99" w:rsidRPr="002003BD" w:rsidRDefault="00274E99" w:rsidP="002003BD">
      <w:pPr>
        <w:tabs>
          <w:tab w:val="left" w:pos="5400"/>
        </w:tabs>
        <w:spacing w:line="360" w:lineRule="auto"/>
        <w:rPr>
          <w:rFonts w:ascii="Times New Roman" w:hAnsi="Times New Roman" w:cs="Times New Roman"/>
          <w:b/>
          <w:sz w:val="28"/>
          <w:szCs w:val="28"/>
          <w:lang w:val="en-US"/>
        </w:rPr>
      </w:pPr>
    </w:p>
    <w:sectPr w:rsidR="00274E99" w:rsidRPr="002003BD" w:rsidSect="00115D54">
      <w:headerReference w:type="even" r:id="rId63"/>
      <w:headerReference w:type="default" r:id="rId64"/>
      <w:headerReference w:type="first" r:id="rId65"/>
      <w:pgSz w:w="11906" w:h="16838"/>
      <w:pgMar w:top="1134" w:right="567" w:bottom="1134" w:left="1701" w:header="709" w:footer="709"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5BD" w:rsidRDefault="001465BD" w:rsidP="00BE4B2C">
      <w:r>
        <w:separator/>
      </w:r>
    </w:p>
  </w:endnote>
  <w:endnote w:type="continuationSeparator" w:id="0">
    <w:p w:rsidR="001465BD" w:rsidRDefault="001465BD" w:rsidP="00BE4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61002BDF"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5BD" w:rsidRDefault="001465BD" w:rsidP="00BE4B2C">
      <w:r>
        <w:separator/>
      </w:r>
    </w:p>
  </w:footnote>
  <w:footnote w:type="continuationSeparator" w:id="0">
    <w:p w:rsidR="001465BD" w:rsidRDefault="001465BD" w:rsidP="00BE4B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385940"/>
      <w:docPartObj>
        <w:docPartGallery w:val="Page Numbers (Top of Page)"/>
        <w:docPartUnique/>
      </w:docPartObj>
    </w:sdtPr>
    <w:sdtContent>
      <w:p w:rsidR="00487427" w:rsidRDefault="00487427">
        <w:pPr>
          <w:pStyle w:val="a9"/>
          <w:jc w:val="right"/>
        </w:pPr>
        <w:r>
          <w:fldChar w:fldCharType="begin"/>
        </w:r>
        <w:r>
          <w:instrText>PAGE   \* MERGEFORMAT</w:instrText>
        </w:r>
        <w:r>
          <w:fldChar w:fldCharType="separate"/>
        </w:r>
        <w:r w:rsidRPr="00274E99">
          <w:rPr>
            <w:noProof/>
            <w:lang w:val="ru-RU"/>
          </w:rPr>
          <w:t>6</w:t>
        </w:r>
        <w:r>
          <w:fldChar w:fldCharType="end"/>
        </w:r>
      </w:p>
    </w:sdtContent>
  </w:sdt>
  <w:p w:rsidR="00487427" w:rsidRDefault="00487427">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676720"/>
      <w:docPartObj>
        <w:docPartGallery w:val="Page Numbers (Top of Page)"/>
        <w:docPartUnique/>
      </w:docPartObj>
    </w:sdtPr>
    <w:sdtContent>
      <w:p w:rsidR="00487427" w:rsidRDefault="00487427">
        <w:pPr>
          <w:pStyle w:val="a9"/>
          <w:jc w:val="right"/>
        </w:pPr>
        <w:r>
          <w:fldChar w:fldCharType="begin"/>
        </w:r>
        <w:r>
          <w:instrText>PAGE   \* MERGEFORMAT</w:instrText>
        </w:r>
        <w:r>
          <w:fldChar w:fldCharType="separate"/>
        </w:r>
        <w:r w:rsidR="00B31193" w:rsidRPr="00B31193">
          <w:rPr>
            <w:noProof/>
            <w:lang w:val="ru-RU"/>
          </w:rPr>
          <w:t>77</w:t>
        </w:r>
        <w:r>
          <w:fldChar w:fldCharType="end"/>
        </w:r>
      </w:p>
    </w:sdtContent>
  </w:sdt>
  <w:p w:rsidR="00487427" w:rsidRPr="00CB0B39" w:rsidRDefault="00487427" w:rsidP="00CB0B39">
    <w:pPr>
      <w:pStyle w:val="a9"/>
      <w:tabs>
        <w:tab w:val="left" w:pos="7530"/>
      </w:tabs>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215438"/>
      <w:docPartObj>
        <w:docPartGallery w:val="Page Numbers (Top of Page)"/>
        <w:docPartUnique/>
      </w:docPartObj>
    </w:sdtPr>
    <w:sdtContent>
      <w:p w:rsidR="00487427" w:rsidRDefault="00487427">
        <w:pPr>
          <w:pStyle w:val="a9"/>
          <w:jc w:val="right"/>
        </w:pPr>
        <w:r>
          <w:fldChar w:fldCharType="begin"/>
        </w:r>
        <w:r>
          <w:instrText>PAGE   \* MERGEFORMAT</w:instrText>
        </w:r>
        <w:r>
          <w:fldChar w:fldCharType="separate"/>
        </w:r>
        <w:r w:rsidRPr="00274E99">
          <w:rPr>
            <w:noProof/>
            <w:lang w:val="ru-RU"/>
          </w:rPr>
          <w:t>6</w:t>
        </w:r>
        <w:r>
          <w:fldChar w:fldCharType="end"/>
        </w:r>
      </w:p>
    </w:sdtContent>
  </w:sdt>
  <w:p w:rsidR="00487427" w:rsidRDefault="0048742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6FAA672"/>
    <w:lvl w:ilvl="0">
      <w:numFmt w:val="bullet"/>
      <w:lvlText w:val="*"/>
      <w:lvlJc w:val="left"/>
    </w:lvl>
  </w:abstractNum>
  <w:abstractNum w:abstractNumId="1">
    <w:nsid w:val="042823E7"/>
    <w:multiLevelType w:val="multilevel"/>
    <w:tmpl w:val="DB48FC7A"/>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
    <w:nsid w:val="0EF9148F"/>
    <w:multiLevelType w:val="singleLevel"/>
    <w:tmpl w:val="D0061DC8"/>
    <w:lvl w:ilvl="0">
      <w:numFmt w:val="bullet"/>
      <w:lvlText w:val="-"/>
      <w:lvlJc w:val="left"/>
      <w:pPr>
        <w:tabs>
          <w:tab w:val="num" w:pos="1110"/>
        </w:tabs>
        <w:ind w:left="1110" w:hanging="390"/>
      </w:pPr>
      <w:rPr>
        <w:rFonts w:hint="default"/>
      </w:rPr>
    </w:lvl>
  </w:abstractNum>
  <w:abstractNum w:abstractNumId="3">
    <w:nsid w:val="0F665FD2"/>
    <w:multiLevelType w:val="multilevel"/>
    <w:tmpl w:val="8AFA0BF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110E6D21"/>
    <w:multiLevelType w:val="hybridMultilevel"/>
    <w:tmpl w:val="7B1EC3B2"/>
    <w:lvl w:ilvl="0" w:tplc="55225636">
      <w:start w:val="6"/>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
    <w:nsid w:val="114A05BE"/>
    <w:multiLevelType w:val="singleLevel"/>
    <w:tmpl w:val="D0061DC8"/>
    <w:lvl w:ilvl="0">
      <w:numFmt w:val="bullet"/>
      <w:lvlText w:val="-"/>
      <w:lvlJc w:val="left"/>
      <w:pPr>
        <w:tabs>
          <w:tab w:val="num" w:pos="1110"/>
        </w:tabs>
        <w:ind w:left="1110" w:hanging="390"/>
      </w:pPr>
      <w:rPr>
        <w:rFonts w:hint="default"/>
      </w:rPr>
    </w:lvl>
  </w:abstractNum>
  <w:abstractNum w:abstractNumId="6">
    <w:nsid w:val="177C24ED"/>
    <w:multiLevelType w:val="hybridMultilevel"/>
    <w:tmpl w:val="E5B2A198"/>
    <w:lvl w:ilvl="0" w:tplc="6C70854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
    <w:nsid w:val="19FD4321"/>
    <w:multiLevelType w:val="multilevel"/>
    <w:tmpl w:val="D32A8FB4"/>
    <w:lvl w:ilvl="0">
      <w:start w:val="1"/>
      <w:numFmt w:val="decimal"/>
      <w:lvlText w:val="%1."/>
      <w:lvlJc w:val="left"/>
      <w:pPr>
        <w:tabs>
          <w:tab w:val="num" w:pos="1069"/>
        </w:tabs>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nsid w:val="1C0059D3"/>
    <w:multiLevelType w:val="multilevel"/>
    <w:tmpl w:val="C88E68EE"/>
    <w:lvl w:ilvl="0">
      <w:start w:val="5"/>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225A072E"/>
    <w:multiLevelType w:val="hybridMultilevel"/>
    <w:tmpl w:val="D906506C"/>
    <w:lvl w:ilvl="0" w:tplc="D124FB2E">
      <w:start w:val="4"/>
      <w:numFmt w:val="bullet"/>
      <w:lvlText w:val="–"/>
      <w:lvlJc w:val="left"/>
      <w:pPr>
        <w:tabs>
          <w:tab w:val="num" w:pos="1080"/>
        </w:tabs>
        <w:ind w:left="1080" w:hanging="360"/>
      </w:pPr>
      <w:rPr>
        <w:rFonts w:ascii="Microsoft Sans Serif" w:eastAsia="Microsoft Sans Serif" w:hAnsi="Microsoft Sans Serif" w:cs="Microsoft Sans Serif"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268B671F"/>
    <w:multiLevelType w:val="multilevel"/>
    <w:tmpl w:val="CE4AA1C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28307F9C"/>
    <w:multiLevelType w:val="singleLevel"/>
    <w:tmpl w:val="D0061DC8"/>
    <w:lvl w:ilvl="0">
      <w:numFmt w:val="bullet"/>
      <w:lvlText w:val="-"/>
      <w:lvlJc w:val="left"/>
      <w:pPr>
        <w:tabs>
          <w:tab w:val="num" w:pos="1110"/>
        </w:tabs>
        <w:ind w:left="1110" w:hanging="390"/>
      </w:pPr>
      <w:rPr>
        <w:rFonts w:hint="default"/>
      </w:rPr>
    </w:lvl>
  </w:abstractNum>
  <w:abstractNum w:abstractNumId="12">
    <w:nsid w:val="2A12277F"/>
    <w:multiLevelType w:val="singleLevel"/>
    <w:tmpl w:val="B2002196"/>
    <w:lvl w:ilvl="0">
      <w:start w:val="9"/>
      <w:numFmt w:val="bullet"/>
      <w:lvlText w:val="-"/>
      <w:lvlJc w:val="left"/>
      <w:pPr>
        <w:tabs>
          <w:tab w:val="num" w:pos="360"/>
        </w:tabs>
        <w:ind w:left="0" w:firstLine="0"/>
      </w:pPr>
      <w:rPr>
        <w:rFonts w:hint="default"/>
      </w:rPr>
    </w:lvl>
  </w:abstractNum>
  <w:abstractNum w:abstractNumId="13">
    <w:nsid w:val="2A6812CE"/>
    <w:multiLevelType w:val="singleLevel"/>
    <w:tmpl w:val="B2002196"/>
    <w:lvl w:ilvl="0">
      <w:start w:val="9"/>
      <w:numFmt w:val="bullet"/>
      <w:lvlText w:val="-"/>
      <w:lvlJc w:val="left"/>
      <w:pPr>
        <w:tabs>
          <w:tab w:val="num" w:pos="360"/>
        </w:tabs>
        <w:ind w:left="0" w:firstLine="0"/>
      </w:pPr>
      <w:rPr>
        <w:rFonts w:hint="default"/>
      </w:rPr>
    </w:lvl>
  </w:abstractNum>
  <w:abstractNum w:abstractNumId="14">
    <w:nsid w:val="2AFA6373"/>
    <w:multiLevelType w:val="multilevel"/>
    <w:tmpl w:val="E2B6F5B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2C031849"/>
    <w:multiLevelType w:val="hybridMultilevel"/>
    <w:tmpl w:val="97F2C0DA"/>
    <w:lvl w:ilvl="0" w:tplc="A378BFB2">
      <w:start w:val="1"/>
      <w:numFmt w:val="bullet"/>
      <w:lvlText w:val=""/>
      <w:lvlJc w:val="left"/>
      <w:pPr>
        <w:tabs>
          <w:tab w:val="num" w:pos="1429"/>
        </w:tabs>
        <w:ind w:left="1429" w:hanging="360"/>
      </w:pPr>
      <w:rPr>
        <w:rFonts w:ascii="Symbol" w:hAnsi="Symbol"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16">
    <w:nsid w:val="2D2B164C"/>
    <w:multiLevelType w:val="hybridMultilevel"/>
    <w:tmpl w:val="8DB854DA"/>
    <w:lvl w:ilvl="0" w:tplc="38C2D2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18A3F44"/>
    <w:multiLevelType w:val="singleLevel"/>
    <w:tmpl w:val="C72ECA32"/>
    <w:lvl w:ilvl="0">
      <w:start w:val="9"/>
      <w:numFmt w:val="bullet"/>
      <w:lvlText w:val="-"/>
      <w:lvlJc w:val="left"/>
      <w:pPr>
        <w:tabs>
          <w:tab w:val="num" w:pos="360"/>
        </w:tabs>
        <w:ind w:left="0" w:firstLine="0"/>
      </w:pPr>
      <w:rPr>
        <w:rFonts w:hint="default"/>
      </w:rPr>
    </w:lvl>
  </w:abstractNum>
  <w:abstractNum w:abstractNumId="18">
    <w:nsid w:val="37B8464F"/>
    <w:multiLevelType w:val="singleLevel"/>
    <w:tmpl w:val="299A83EA"/>
    <w:lvl w:ilvl="0">
      <w:start w:val="1"/>
      <w:numFmt w:val="decimal"/>
      <w:lvlText w:val="%1."/>
      <w:lvlJc w:val="left"/>
      <w:pPr>
        <w:tabs>
          <w:tab w:val="num" w:pos="1219"/>
        </w:tabs>
        <w:ind w:left="1219" w:hanging="510"/>
      </w:pPr>
      <w:rPr>
        <w:rFonts w:hint="default"/>
      </w:rPr>
    </w:lvl>
  </w:abstractNum>
  <w:abstractNum w:abstractNumId="19">
    <w:nsid w:val="37FB564F"/>
    <w:multiLevelType w:val="multilevel"/>
    <w:tmpl w:val="03646BF2"/>
    <w:lvl w:ilvl="0">
      <w:start w:val="1"/>
      <w:numFmt w:val="decimal"/>
      <w:lvlText w:val="%1)"/>
      <w:lvlJc w:val="left"/>
      <w:pPr>
        <w:tabs>
          <w:tab w:val="num" w:pos="1770"/>
        </w:tabs>
        <w:ind w:left="1770" w:hanging="105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0">
    <w:nsid w:val="430F66BE"/>
    <w:multiLevelType w:val="multilevel"/>
    <w:tmpl w:val="AD7CF4DA"/>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1">
    <w:nsid w:val="44192DD9"/>
    <w:multiLevelType w:val="hybridMultilevel"/>
    <w:tmpl w:val="0FCC5E36"/>
    <w:lvl w:ilvl="0" w:tplc="A378BFB2">
      <w:start w:val="1"/>
      <w:numFmt w:val="bullet"/>
      <w:lvlText w:val=""/>
      <w:lvlJc w:val="left"/>
      <w:pPr>
        <w:tabs>
          <w:tab w:val="num" w:pos="1429"/>
        </w:tabs>
        <w:ind w:left="1429" w:hanging="360"/>
      </w:pPr>
      <w:rPr>
        <w:rFonts w:ascii="Symbol" w:hAnsi="Symbol"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22">
    <w:nsid w:val="462E16C5"/>
    <w:multiLevelType w:val="singleLevel"/>
    <w:tmpl w:val="D0061DC8"/>
    <w:lvl w:ilvl="0">
      <w:numFmt w:val="bullet"/>
      <w:lvlText w:val="-"/>
      <w:lvlJc w:val="left"/>
      <w:pPr>
        <w:tabs>
          <w:tab w:val="num" w:pos="1110"/>
        </w:tabs>
        <w:ind w:left="1110" w:hanging="390"/>
      </w:pPr>
      <w:rPr>
        <w:rFonts w:hint="default"/>
      </w:rPr>
    </w:lvl>
  </w:abstractNum>
  <w:abstractNum w:abstractNumId="23">
    <w:nsid w:val="46E176A3"/>
    <w:multiLevelType w:val="multilevel"/>
    <w:tmpl w:val="2C6A4D0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48327467"/>
    <w:multiLevelType w:val="singleLevel"/>
    <w:tmpl w:val="04190011"/>
    <w:lvl w:ilvl="0">
      <w:start w:val="1"/>
      <w:numFmt w:val="decimal"/>
      <w:lvlText w:val="%1)"/>
      <w:lvlJc w:val="left"/>
      <w:pPr>
        <w:tabs>
          <w:tab w:val="num" w:pos="360"/>
        </w:tabs>
        <w:ind w:left="360" w:hanging="360"/>
      </w:pPr>
    </w:lvl>
  </w:abstractNum>
  <w:abstractNum w:abstractNumId="25">
    <w:nsid w:val="4ECA6772"/>
    <w:multiLevelType w:val="multilevel"/>
    <w:tmpl w:val="80E6719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5C58660D"/>
    <w:multiLevelType w:val="multilevel"/>
    <w:tmpl w:val="AE0ED8A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5CCD6879"/>
    <w:multiLevelType w:val="hybridMultilevel"/>
    <w:tmpl w:val="4E4E86AC"/>
    <w:lvl w:ilvl="0" w:tplc="A378BFB2">
      <w:start w:val="1"/>
      <w:numFmt w:val="bullet"/>
      <w:lvlText w:val=""/>
      <w:lvlJc w:val="left"/>
      <w:pPr>
        <w:tabs>
          <w:tab w:val="num" w:pos="786"/>
        </w:tabs>
        <w:ind w:left="786" w:hanging="360"/>
      </w:pPr>
      <w:rPr>
        <w:rFonts w:ascii="Symbol" w:hAnsi="Symbol" w:hint="default"/>
      </w:rPr>
    </w:lvl>
    <w:lvl w:ilvl="1" w:tplc="04220003" w:tentative="1">
      <w:start w:val="1"/>
      <w:numFmt w:val="bullet"/>
      <w:lvlText w:val="o"/>
      <w:lvlJc w:val="left"/>
      <w:pPr>
        <w:tabs>
          <w:tab w:val="num" w:pos="1506"/>
        </w:tabs>
        <w:ind w:left="1506" w:hanging="360"/>
      </w:pPr>
      <w:rPr>
        <w:rFonts w:ascii="Courier New" w:hAnsi="Courier New" w:cs="Courier New" w:hint="default"/>
      </w:rPr>
    </w:lvl>
    <w:lvl w:ilvl="2" w:tplc="04220005" w:tentative="1">
      <w:start w:val="1"/>
      <w:numFmt w:val="bullet"/>
      <w:lvlText w:val=""/>
      <w:lvlJc w:val="left"/>
      <w:pPr>
        <w:tabs>
          <w:tab w:val="num" w:pos="2226"/>
        </w:tabs>
        <w:ind w:left="2226" w:hanging="360"/>
      </w:pPr>
      <w:rPr>
        <w:rFonts w:ascii="Wingdings" w:hAnsi="Wingdings" w:hint="default"/>
      </w:rPr>
    </w:lvl>
    <w:lvl w:ilvl="3" w:tplc="04220001" w:tentative="1">
      <w:start w:val="1"/>
      <w:numFmt w:val="bullet"/>
      <w:lvlText w:val=""/>
      <w:lvlJc w:val="left"/>
      <w:pPr>
        <w:tabs>
          <w:tab w:val="num" w:pos="2946"/>
        </w:tabs>
        <w:ind w:left="2946" w:hanging="360"/>
      </w:pPr>
      <w:rPr>
        <w:rFonts w:ascii="Symbol" w:hAnsi="Symbol" w:hint="default"/>
      </w:rPr>
    </w:lvl>
    <w:lvl w:ilvl="4" w:tplc="04220003" w:tentative="1">
      <w:start w:val="1"/>
      <w:numFmt w:val="bullet"/>
      <w:lvlText w:val="o"/>
      <w:lvlJc w:val="left"/>
      <w:pPr>
        <w:tabs>
          <w:tab w:val="num" w:pos="3666"/>
        </w:tabs>
        <w:ind w:left="3666" w:hanging="360"/>
      </w:pPr>
      <w:rPr>
        <w:rFonts w:ascii="Courier New" w:hAnsi="Courier New" w:cs="Courier New" w:hint="default"/>
      </w:rPr>
    </w:lvl>
    <w:lvl w:ilvl="5" w:tplc="04220005" w:tentative="1">
      <w:start w:val="1"/>
      <w:numFmt w:val="bullet"/>
      <w:lvlText w:val=""/>
      <w:lvlJc w:val="left"/>
      <w:pPr>
        <w:tabs>
          <w:tab w:val="num" w:pos="4386"/>
        </w:tabs>
        <w:ind w:left="4386" w:hanging="360"/>
      </w:pPr>
      <w:rPr>
        <w:rFonts w:ascii="Wingdings" w:hAnsi="Wingdings" w:hint="default"/>
      </w:rPr>
    </w:lvl>
    <w:lvl w:ilvl="6" w:tplc="04220001" w:tentative="1">
      <w:start w:val="1"/>
      <w:numFmt w:val="bullet"/>
      <w:lvlText w:val=""/>
      <w:lvlJc w:val="left"/>
      <w:pPr>
        <w:tabs>
          <w:tab w:val="num" w:pos="5106"/>
        </w:tabs>
        <w:ind w:left="5106" w:hanging="360"/>
      </w:pPr>
      <w:rPr>
        <w:rFonts w:ascii="Symbol" w:hAnsi="Symbol" w:hint="default"/>
      </w:rPr>
    </w:lvl>
    <w:lvl w:ilvl="7" w:tplc="04220003" w:tentative="1">
      <w:start w:val="1"/>
      <w:numFmt w:val="bullet"/>
      <w:lvlText w:val="o"/>
      <w:lvlJc w:val="left"/>
      <w:pPr>
        <w:tabs>
          <w:tab w:val="num" w:pos="5826"/>
        </w:tabs>
        <w:ind w:left="5826" w:hanging="360"/>
      </w:pPr>
      <w:rPr>
        <w:rFonts w:ascii="Courier New" w:hAnsi="Courier New" w:cs="Courier New" w:hint="default"/>
      </w:rPr>
    </w:lvl>
    <w:lvl w:ilvl="8" w:tplc="04220005" w:tentative="1">
      <w:start w:val="1"/>
      <w:numFmt w:val="bullet"/>
      <w:lvlText w:val=""/>
      <w:lvlJc w:val="left"/>
      <w:pPr>
        <w:tabs>
          <w:tab w:val="num" w:pos="6546"/>
        </w:tabs>
        <w:ind w:left="6546" w:hanging="360"/>
      </w:pPr>
      <w:rPr>
        <w:rFonts w:ascii="Wingdings" w:hAnsi="Wingdings" w:hint="default"/>
      </w:rPr>
    </w:lvl>
  </w:abstractNum>
  <w:abstractNum w:abstractNumId="28">
    <w:nsid w:val="60FE4921"/>
    <w:multiLevelType w:val="singleLevel"/>
    <w:tmpl w:val="B2002196"/>
    <w:lvl w:ilvl="0">
      <w:start w:val="9"/>
      <w:numFmt w:val="bullet"/>
      <w:lvlText w:val="-"/>
      <w:lvlJc w:val="left"/>
      <w:pPr>
        <w:tabs>
          <w:tab w:val="num" w:pos="360"/>
        </w:tabs>
        <w:ind w:left="0" w:firstLine="0"/>
      </w:pPr>
      <w:rPr>
        <w:rFonts w:hint="default"/>
      </w:rPr>
    </w:lvl>
  </w:abstractNum>
  <w:abstractNum w:abstractNumId="29">
    <w:nsid w:val="62720775"/>
    <w:multiLevelType w:val="hybridMultilevel"/>
    <w:tmpl w:val="9D2C2A0A"/>
    <w:lvl w:ilvl="0" w:tplc="D6CCD95E">
      <w:start w:val="3"/>
      <w:numFmt w:val="bullet"/>
      <w:lvlText w:val="-"/>
      <w:lvlJc w:val="left"/>
      <w:pPr>
        <w:ind w:left="1069" w:hanging="360"/>
      </w:pPr>
      <w:rPr>
        <w:rFonts w:ascii="Times New Roman" w:eastAsia="Microsoft Sans Serif"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68776818"/>
    <w:multiLevelType w:val="multilevel"/>
    <w:tmpl w:val="D76CDD96"/>
    <w:lvl w:ilvl="0">
      <w:start w:val="1"/>
      <w:numFmt w:val="decimal"/>
      <w:lvlText w:val="%1."/>
      <w:lvlJc w:val="left"/>
      <w:pPr>
        <w:tabs>
          <w:tab w:val="num" w:pos="1069"/>
        </w:tabs>
        <w:ind w:left="1069" w:hanging="360"/>
      </w:pPr>
      <w:rPr>
        <w:rFonts w:hint="default"/>
      </w:rPr>
    </w:lvl>
    <w:lvl w:ilvl="1">
      <w:start w:val="2"/>
      <w:numFmt w:val="decimal"/>
      <w:isLgl/>
      <w:lvlText w:val="%1.%2."/>
      <w:lvlJc w:val="left"/>
      <w:pPr>
        <w:ind w:left="720" w:hanging="720"/>
      </w:pPr>
      <w:rPr>
        <w:rFonts w:eastAsia="Microsoft Sans Serif" w:hint="default"/>
      </w:rPr>
    </w:lvl>
    <w:lvl w:ilvl="2">
      <w:start w:val="1"/>
      <w:numFmt w:val="decimal"/>
      <w:isLgl/>
      <w:lvlText w:val="%1.%2.%3."/>
      <w:lvlJc w:val="left"/>
      <w:pPr>
        <w:ind w:left="1429" w:hanging="720"/>
      </w:pPr>
      <w:rPr>
        <w:rFonts w:eastAsia="Microsoft Sans Serif" w:hint="default"/>
      </w:rPr>
    </w:lvl>
    <w:lvl w:ilvl="3">
      <w:start w:val="1"/>
      <w:numFmt w:val="decimal"/>
      <w:isLgl/>
      <w:lvlText w:val="%1.%2.%3.%4."/>
      <w:lvlJc w:val="left"/>
      <w:pPr>
        <w:ind w:left="1789" w:hanging="1080"/>
      </w:pPr>
      <w:rPr>
        <w:rFonts w:eastAsia="Microsoft Sans Serif" w:hint="default"/>
      </w:rPr>
    </w:lvl>
    <w:lvl w:ilvl="4">
      <w:start w:val="1"/>
      <w:numFmt w:val="decimal"/>
      <w:isLgl/>
      <w:lvlText w:val="%1.%2.%3.%4.%5."/>
      <w:lvlJc w:val="left"/>
      <w:pPr>
        <w:ind w:left="1789" w:hanging="1080"/>
      </w:pPr>
      <w:rPr>
        <w:rFonts w:eastAsia="Microsoft Sans Serif" w:hint="default"/>
      </w:rPr>
    </w:lvl>
    <w:lvl w:ilvl="5">
      <w:start w:val="1"/>
      <w:numFmt w:val="decimal"/>
      <w:isLgl/>
      <w:lvlText w:val="%1.%2.%3.%4.%5.%6."/>
      <w:lvlJc w:val="left"/>
      <w:pPr>
        <w:ind w:left="2149" w:hanging="1440"/>
      </w:pPr>
      <w:rPr>
        <w:rFonts w:eastAsia="Microsoft Sans Serif" w:hint="default"/>
      </w:rPr>
    </w:lvl>
    <w:lvl w:ilvl="6">
      <w:start w:val="1"/>
      <w:numFmt w:val="decimal"/>
      <w:isLgl/>
      <w:lvlText w:val="%1.%2.%3.%4.%5.%6.%7."/>
      <w:lvlJc w:val="left"/>
      <w:pPr>
        <w:ind w:left="2149" w:hanging="1440"/>
      </w:pPr>
      <w:rPr>
        <w:rFonts w:eastAsia="Microsoft Sans Serif" w:hint="default"/>
      </w:rPr>
    </w:lvl>
    <w:lvl w:ilvl="7">
      <w:start w:val="1"/>
      <w:numFmt w:val="decimal"/>
      <w:isLgl/>
      <w:lvlText w:val="%1.%2.%3.%4.%5.%6.%7.%8."/>
      <w:lvlJc w:val="left"/>
      <w:pPr>
        <w:ind w:left="2509" w:hanging="1800"/>
      </w:pPr>
      <w:rPr>
        <w:rFonts w:eastAsia="Microsoft Sans Serif" w:hint="default"/>
      </w:rPr>
    </w:lvl>
    <w:lvl w:ilvl="8">
      <w:start w:val="1"/>
      <w:numFmt w:val="decimal"/>
      <w:isLgl/>
      <w:lvlText w:val="%1.%2.%3.%4.%5.%6.%7.%8.%9."/>
      <w:lvlJc w:val="left"/>
      <w:pPr>
        <w:ind w:left="2869" w:hanging="2160"/>
      </w:pPr>
      <w:rPr>
        <w:rFonts w:eastAsia="Microsoft Sans Serif" w:hint="default"/>
      </w:rPr>
    </w:lvl>
  </w:abstractNum>
  <w:abstractNum w:abstractNumId="31">
    <w:nsid w:val="6B53217F"/>
    <w:multiLevelType w:val="hybridMultilevel"/>
    <w:tmpl w:val="5756F812"/>
    <w:lvl w:ilvl="0" w:tplc="A378BFB2">
      <w:start w:val="1"/>
      <w:numFmt w:val="bullet"/>
      <w:lvlText w:val=""/>
      <w:lvlJc w:val="left"/>
      <w:pPr>
        <w:tabs>
          <w:tab w:val="num" w:pos="1429"/>
        </w:tabs>
        <w:ind w:left="1429" w:hanging="360"/>
      </w:pPr>
      <w:rPr>
        <w:rFonts w:ascii="Symbol" w:hAnsi="Symbol"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32">
    <w:nsid w:val="77473962"/>
    <w:multiLevelType w:val="singleLevel"/>
    <w:tmpl w:val="D0061DC8"/>
    <w:lvl w:ilvl="0">
      <w:numFmt w:val="bullet"/>
      <w:lvlText w:val="-"/>
      <w:lvlJc w:val="left"/>
      <w:pPr>
        <w:tabs>
          <w:tab w:val="num" w:pos="1110"/>
        </w:tabs>
        <w:ind w:left="1110" w:hanging="390"/>
      </w:pPr>
      <w:rPr>
        <w:rFonts w:hint="default"/>
      </w:rPr>
    </w:lvl>
  </w:abstractNum>
  <w:abstractNum w:abstractNumId="33">
    <w:nsid w:val="77776F86"/>
    <w:multiLevelType w:val="hybridMultilevel"/>
    <w:tmpl w:val="6D82AAF4"/>
    <w:lvl w:ilvl="0" w:tplc="A378BFB2">
      <w:start w:val="1"/>
      <w:numFmt w:val="bullet"/>
      <w:lvlText w:val=""/>
      <w:lvlJc w:val="left"/>
      <w:pPr>
        <w:tabs>
          <w:tab w:val="num" w:pos="1429"/>
        </w:tabs>
        <w:ind w:left="1429" w:hanging="360"/>
      </w:pPr>
      <w:rPr>
        <w:rFonts w:ascii="Symbol" w:hAnsi="Symbol"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34">
    <w:nsid w:val="7A5C6E14"/>
    <w:multiLevelType w:val="multilevel"/>
    <w:tmpl w:val="6AC0C31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nsid w:val="7C175639"/>
    <w:multiLevelType w:val="hybridMultilevel"/>
    <w:tmpl w:val="DD3AA676"/>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3"/>
  </w:num>
  <w:num w:numId="3">
    <w:abstractNumId w:val="10"/>
  </w:num>
  <w:num w:numId="4">
    <w:abstractNumId w:val="25"/>
  </w:num>
  <w:num w:numId="5">
    <w:abstractNumId w:val="14"/>
  </w:num>
  <w:num w:numId="6">
    <w:abstractNumId w:val="23"/>
  </w:num>
  <w:num w:numId="7">
    <w:abstractNumId w:val="34"/>
  </w:num>
  <w:num w:numId="8">
    <w:abstractNumId w:val="20"/>
  </w:num>
  <w:num w:numId="9">
    <w:abstractNumId w:val="18"/>
  </w:num>
  <w:num w:numId="10">
    <w:abstractNumId w:val="5"/>
  </w:num>
  <w:num w:numId="11">
    <w:abstractNumId w:val="7"/>
  </w:num>
  <w:num w:numId="12">
    <w:abstractNumId w:val="1"/>
  </w:num>
  <w:num w:numId="13">
    <w:abstractNumId w:val="19"/>
  </w:num>
  <w:num w:numId="14">
    <w:abstractNumId w:val="24"/>
  </w:num>
  <w:num w:numId="15">
    <w:abstractNumId w:val="30"/>
  </w:num>
  <w:num w:numId="16">
    <w:abstractNumId w:val="2"/>
  </w:num>
  <w:num w:numId="17">
    <w:abstractNumId w:val="32"/>
  </w:num>
  <w:num w:numId="18">
    <w:abstractNumId w:val="8"/>
  </w:num>
  <w:num w:numId="19">
    <w:abstractNumId w:val="11"/>
  </w:num>
  <w:num w:numId="20">
    <w:abstractNumId w:val="28"/>
  </w:num>
  <w:num w:numId="21">
    <w:abstractNumId w:val="22"/>
  </w:num>
  <w:num w:numId="22">
    <w:abstractNumId w:val="13"/>
  </w:num>
  <w:num w:numId="23">
    <w:abstractNumId w:val="12"/>
  </w:num>
  <w:num w:numId="24">
    <w:abstractNumId w:val="17"/>
  </w:num>
  <w:num w:numId="25">
    <w:abstractNumId w:val="21"/>
  </w:num>
  <w:num w:numId="26">
    <w:abstractNumId w:val="33"/>
  </w:num>
  <w:num w:numId="27">
    <w:abstractNumId w:val="31"/>
  </w:num>
  <w:num w:numId="28">
    <w:abstractNumId w:val="15"/>
  </w:num>
  <w:num w:numId="29">
    <w:abstractNumId w:val="0"/>
    <w:lvlOverride w:ilvl="0">
      <w:lvl w:ilvl="0">
        <w:numFmt w:val="bullet"/>
        <w:lvlText w:val="•"/>
        <w:legacy w:legacy="1" w:legacySpace="0" w:legacyIndent="173"/>
        <w:lvlJc w:val="left"/>
        <w:rPr>
          <w:rFonts w:ascii="Arial" w:hAnsi="Arial" w:hint="default"/>
        </w:rPr>
      </w:lvl>
    </w:lvlOverride>
  </w:num>
  <w:num w:numId="30">
    <w:abstractNumId w:val="9"/>
  </w:num>
  <w:num w:numId="31">
    <w:abstractNumId w:val="6"/>
  </w:num>
  <w:num w:numId="32">
    <w:abstractNumId w:val="4"/>
  </w:num>
  <w:num w:numId="33">
    <w:abstractNumId w:val="27"/>
  </w:num>
  <w:num w:numId="34">
    <w:abstractNumId w:val="35"/>
  </w:num>
  <w:num w:numId="35">
    <w:abstractNumId w:val="29"/>
  </w:num>
  <w:num w:numId="36">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593"/>
    <w:rsid w:val="0000522C"/>
    <w:rsid w:val="00006199"/>
    <w:rsid w:val="00006787"/>
    <w:rsid w:val="00010CD7"/>
    <w:rsid w:val="00015E2D"/>
    <w:rsid w:val="000227FC"/>
    <w:rsid w:val="00036266"/>
    <w:rsid w:val="000442CA"/>
    <w:rsid w:val="00063C10"/>
    <w:rsid w:val="00073E94"/>
    <w:rsid w:val="00075A29"/>
    <w:rsid w:val="0007639E"/>
    <w:rsid w:val="0008153E"/>
    <w:rsid w:val="00081C5E"/>
    <w:rsid w:val="0008605F"/>
    <w:rsid w:val="000870CA"/>
    <w:rsid w:val="00087108"/>
    <w:rsid w:val="00094A1F"/>
    <w:rsid w:val="000A6E4A"/>
    <w:rsid w:val="000B0491"/>
    <w:rsid w:val="000B4BCD"/>
    <w:rsid w:val="000D18EE"/>
    <w:rsid w:val="000D1C01"/>
    <w:rsid w:val="000E2DD0"/>
    <w:rsid w:val="000E46D4"/>
    <w:rsid w:val="000E4AFB"/>
    <w:rsid w:val="000E4DB9"/>
    <w:rsid w:val="000E79FF"/>
    <w:rsid w:val="000F5DF7"/>
    <w:rsid w:val="00102F9A"/>
    <w:rsid w:val="00112B55"/>
    <w:rsid w:val="001137B8"/>
    <w:rsid w:val="0011548A"/>
    <w:rsid w:val="001155C3"/>
    <w:rsid w:val="00115D54"/>
    <w:rsid w:val="00122234"/>
    <w:rsid w:val="0012428E"/>
    <w:rsid w:val="001242A6"/>
    <w:rsid w:val="00125A09"/>
    <w:rsid w:val="001332B0"/>
    <w:rsid w:val="001348A6"/>
    <w:rsid w:val="0014109C"/>
    <w:rsid w:val="00141267"/>
    <w:rsid w:val="0014544C"/>
    <w:rsid w:val="001465BD"/>
    <w:rsid w:val="001517A9"/>
    <w:rsid w:val="001523A9"/>
    <w:rsid w:val="0015528B"/>
    <w:rsid w:val="00163D72"/>
    <w:rsid w:val="00172982"/>
    <w:rsid w:val="0018548B"/>
    <w:rsid w:val="00187FF7"/>
    <w:rsid w:val="00195BD5"/>
    <w:rsid w:val="001978BA"/>
    <w:rsid w:val="001B023D"/>
    <w:rsid w:val="001C0C30"/>
    <w:rsid w:val="001C1E47"/>
    <w:rsid w:val="001C55D5"/>
    <w:rsid w:val="001D2B65"/>
    <w:rsid w:val="001D4ABC"/>
    <w:rsid w:val="001D7D96"/>
    <w:rsid w:val="001E0A57"/>
    <w:rsid w:val="001E4154"/>
    <w:rsid w:val="001E7678"/>
    <w:rsid w:val="001F398A"/>
    <w:rsid w:val="001F467D"/>
    <w:rsid w:val="001F60AB"/>
    <w:rsid w:val="001F6F81"/>
    <w:rsid w:val="002003BD"/>
    <w:rsid w:val="00203051"/>
    <w:rsid w:val="002108F7"/>
    <w:rsid w:val="002119EA"/>
    <w:rsid w:val="002224D7"/>
    <w:rsid w:val="00227657"/>
    <w:rsid w:val="00231B07"/>
    <w:rsid w:val="002352B6"/>
    <w:rsid w:val="0024145B"/>
    <w:rsid w:val="002523EB"/>
    <w:rsid w:val="00274E99"/>
    <w:rsid w:val="0027665D"/>
    <w:rsid w:val="0028267C"/>
    <w:rsid w:val="002913D1"/>
    <w:rsid w:val="00292080"/>
    <w:rsid w:val="002929A5"/>
    <w:rsid w:val="00297674"/>
    <w:rsid w:val="002A0B9F"/>
    <w:rsid w:val="002A674C"/>
    <w:rsid w:val="002B0A0C"/>
    <w:rsid w:val="002B49F5"/>
    <w:rsid w:val="002B6852"/>
    <w:rsid w:val="002C4051"/>
    <w:rsid w:val="002C478A"/>
    <w:rsid w:val="002D1243"/>
    <w:rsid w:val="002D27AB"/>
    <w:rsid w:val="002D2ECC"/>
    <w:rsid w:val="002D335E"/>
    <w:rsid w:val="002E14DD"/>
    <w:rsid w:val="002E18EB"/>
    <w:rsid w:val="002E68C9"/>
    <w:rsid w:val="002F189D"/>
    <w:rsid w:val="002F3488"/>
    <w:rsid w:val="002F40A4"/>
    <w:rsid w:val="002F4D22"/>
    <w:rsid w:val="002F5455"/>
    <w:rsid w:val="002F5F63"/>
    <w:rsid w:val="002F71EE"/>
    <w:rsid w:val="00304A8F"/>
    <w:rsid w:val="003136F7"/>
    <w:rsid w:val="00325FCF"/>
    <w:rsid w:val="003352D1"/>
    <w:rsid w:val="00370FDA"/>
    <w:rsid w:val="003801F0"/>
    <w:rsid w:val="00380759"/>
    <w:rsid w:val="00381E85"/>
    <w:rsid w:val="00385879"/>
    <w:rsid w:val="00393326"/>
    <w:rsid w:val="00393EF8"/>
    <w:rsid w:val="003A0D28"/>
    <w:rsid w:val="003A1AF6"/>
    <w:rsid w:val="003A563E"/>
    <w:rsid w:val="003A607F"/>
    <w:rsid w:val="003B354D"/>
    <w:rsid w:val="003C5278"/>
    <w:rsid w:val="003E50C5"/>
    <w:rsid w:val="003E6F47"/>
    <w:rsid w:val="003F419C"/>
    <w:rsid w:val="003F4B1B"/>
    <w:rsid w:val="003F5FED"/>
    <w:rsid w:val="003F7417"/>
    <w:rsid w:val="004003C5"/>
    <w:rsid w:val="00401B9D"/>
    <w:rsid w:val="00412F85"/>
    <w:rsid w:val="00413380"/>
    <w:rsid w:val="00423E87"/>
    <w:rsid w:val="00427903"/>
    <w:rsid w:val="00434A70"/>
    <w:rsid w:val="004517DE"/>
    <w:rsid w:val="00452FA5"/>
    <w:rsid w:val="0045370A"/>
    <w:rsid w:val="0045533D"/>
    <w:rsid w:val="00461FF3"/>
    <w:rsid w:val="004633FE"/>
    <w:rsid w:val="0046467E"/>
    <w:rsid w:val="004750A8"/>
    <w:rsid w:val="00486594"/>
    <w:rsid w:val="00486EE7"/>
    <w:rsid w:val="00487266"/>
    <w:rsid w:val="00487427"/>
    <w:rsid w:val="00490D14"/>
    <w:rsid w:val="004A5681"/>
    <w:rsid w:val="004B1784"/>
    <w:rsid w:val="004C00AF"/>
    <w:rsid w:val="004C04C8"/>
    <w:rsid w:val="004C24A2"/>
    <w:rsid w:val="004E12DF"/>
    <w:rsid w:val="004E689B"/>
    <w:rsid w:val="004F37FD"/>
    <w:rsid w:val="004F4134"/>
    <w:rsid w:val="004F530B"/>
    <w:rsid w:val="0050141F"/>
    <w:rsid w:val="0050342E"/>
    <w:rsid w:val="00503797"/>
    <w:rsid w:val="005057E9"/>
    <w:rsid w:val="00506122"/>
    <w:rsid w:val="005140B2"/>
    <w:rsid w:val="005159E0"/>
    <w:rsid w:val="005165F3"/>
    <w:rsid w:val="0052088D"/>
    <w:rsid w:val="0052121A"/>
    <w:rsid w:val="00527FD2"/>
    <w:rsid w:val="00537372"/>
    <w:rsid w:val="00540DC0"/>
    <w:rsid w:val="00544A41"/>
    <w:rsid w:val="00551D46"/>
    <w:rsid w:val="00561FBB"/>
    <w:rsid w:val="00565563"/>
    <w:rsid w:val="0059002F"/>
    <w:rsid w:val="00597E5D"/>
    <w:rsid w:val="005A2F5D"/>
    <w:rsid w:val="005B2DDC"/>
    <w:rsid w:val="005C3942"/>
    <w:rsid w:val="005C7E3E"/>
    <w:rsid w:val="005D2B1C"/>
    <w:rsid w:val="005E0431"/>
    <w:rsid w:val="005E22EC"/>
    <w:rsid w:val="005E2B01"/>
    <w:rsid w:val="005E7FE9"/>
    <w:rsid w:val="005F5183"/>
    <w:rsid w:val="00604BF2"/>
    <w:rsid w:val="006220DD"/>
    <w:rsid w:val="006226B9"/>
    <w:rsid w:val="00624CEB"/>
    <w:rsid w:val="0062584A"/>
    <w:rsid w:val="006454F5"/>
    <w:rsid w:val="00652654"/>
    <w:rsid w:val="0065760A"/>
    <w:rsid w:val="00657B41"/>
    <w:rsid w:val="0066077C"/>
    <w:rsid w:val="00661115"/>
    <w:rsid w:val="006654B7"/>
    <w:rsid w:val="00666180"/>
    <w:rsid w:val="00680704"/>
    <w:rsid w:val="00681C67"/>
    <w:rsid w:val="00681F17"/>
    <w:rsid w:val="006864A4"/>
    <w:rsid w:val="006900EE"/>
    <w:rsid w:val="006920AC"/>
    <w:rsid w:val="00694C86"/>
    <w:rsid w:val="00695175"/>
    <w:rsid w:val="00695438"/>
    <w:rsid w:val="006B4D32"/>
    <w:rsid w:val="006C6B2D"/>
    <w:rsid w:val="006D5950"/>
    <w:rsid w:val="006E1EA1"/>
    <w:rsid w:val="006E3C44"/>
    <w:rsid w:val="006E49F5"/>
    <w:rsid w:val="006F3117"/>
    <w:rsid w:val="006F699E"/>
    <w:rsid w:val="00700A83"/>
    <w:rsid w:val="00701B2D"/>
    <w:rsid w:val="007055F5"/>
    <w:rsid w:val="007073A2"/>
    <w:rsid w:val="00710CC8"/>
    <w:rsid w:val="00715826"/>
    <w:rsid w:val="0072437A"/>
    <w:rsid w:val="0072661D"/>
    <w:rsid w:val="00734263"/>
    <w:rsid w:val="00734476"/>
    <w:rsid w:val="00736523"/>
    <w:rsid w:val="0074098A"/>
    <w:rsid w:val="00740C22"/>
    <w:rsid w:val="00741D5D"/>
    <w:rsid w:val="007460EE"/>
    <w:rsid w:val="007523DB"/>
    <w:rsid w:val="00753497"/>
    <w:rsid w:val="0075791D"/>
    <w:rsid w:val="00761AB5"/>
    <w:rsid w:val="00761F4A"/>
    <w:rsid w:val="007707BE"/>
    <w:rsid w:val="00772329"/>
    <w:rsid w:val="007733C1"/>
    <w:rsid w:val="0079259D"/>
    <w:rsid w:val="00794234"/>
    <w:rsid w:val="007944FF"/>
    <w:rsid w:val="007A14B6"/>
    <w:rsid w:val="007A1F36"/>
    <w:rsid w:val="007A71FF"/>
    <w:rsid w:val="007B3472"/>
    <w:rsid w:val="007C02CA"/>
    <w:rsid w:val="007C266F"/>
    <w:rsid w:val="007C67D5"/>
    <w:rsid w:val="007C6D73"/>
    <w:rsid w:val="007D62C8"/>
    <w:rsid w:val="007D674D"/>
    <w:rsid w:val="007E50EC"/>
    <w:rsid w:val="007E55D9"/>
    <w:rsid w:val="007E6D7A"/>
    <w:rsid w:val="007F229A"/>
    <w:rsid w:val="00800A52"/>
    <w:rsid w:val="0080311D"/>
    <w:rsid w:val="00806135"/>
    <w:rsid w:val="0081174B"/>
    <w:rsid w:val="008124C3"/>
    <w:rsid w:val="0081253B"/>
    <w:rsid w:val="008272F1"/>
    <w:rsid w:val="00833539"/>
    <w:rsid w:val="008418FA"/>
    <w:rsid w:val="00842466"/>
    <w:rsid w:val="0084682C"/>
    <w:rsid w:val="00857F0A"/>
    <w:rsid w:val="0086565C"/>
    <w:rsid w:val="0086791E"/>
    <w:rsid w:val="00885996"/>
    <w:rsid w:val="00885E43"/>
    <w:rsid w:val="00886EF9"/>
    <w:rsid w:val="0089088B"/>
    <w:rsid w:val="008909A3"/>
    <w:rsid w:val="00897C8C"/>
    <w:rsid w:val="008A2FB5"/>
    <w:rsid w:val="008A4ECF"/>
    <w:rsid w:val="008A5D13"/>
    <w:rsid w:val="008B023B"/>
    <w:rsid w:val="008B2C3E"/>
    <w:rsid w:val="008B5B82"/>
    <w:rsid w:val="008B5C4B"/>
    <w:rsid w:val="008C3087"/>
    <w:rsid w:val="008C6A69"/>
    <w:rsid w:val="008C6F7F"/>
    <w:rsid w:val="008D2302"/>
    <w:rsid w:val="008D2A1E"/>
    <w:rsid w:val="008D6E39"/>
    <w:rsid w:val="008E2BF1"/>
    <w:rsid w:val="008E3F4B"/>
    <w:rsid w:val="008E54C1"/>
    <w:rsid w:val="008F150F"/>
    <w:rsid w:val="00906BA0"/>
    <w:rsid w:val="009109FE"/>
    <w:rsid w:val="00912F96"/>
    <w:rsid w:val="00914471"/>
    <w:rsid w:val="00923FE4"/>
    <w:rsid w:val="00927588"/>
    <w:rsid w:val="009325E1"/>
    <w:rsid w:val="00935593"/>
    <w:rsid w:val="00941B86"/>
    <w:rsid w:val="00945132"/>
    <w:rsid w:val="0094702F"/>
    <w:rsid w:val="0095707D"/>
    <w:rsid w:val="0096422C"/>
    <w:rsid w:val="0096429B"/>
    <w:rsid w:val="00970E67"/>
    <w:rsid w:val="00971873"/>
    <w:rsid w:val="00971DC3"/>
    <w:rsid w:val="00972D4F"/>
    <w:rsid w:val="00984CDB"/>
    <w:rsid w:val="00984DDF"/>
    <w:rsid w:val="00985873"/>
    <w:rsid w:val="0099051D"/>
    <w:rsid w:val="009A1F91"/>
    <w:rsid w:val="009A5B96"/>
    <w:rsid w:val="009A7859"/>
    <w:rsid w:val="009B00BB"/>
    <w:rsid w:val="009B6071"/>
    <w:rsid w:val="009C13D7"/>
    <w:rsid w:val="009C533A"/>
    <w:rsid w:val="009D6F6B"/>
    <w:rsid w:val="009E1FD4"/>
    <w:rsid w:val="009E51CA"/>
    <w:rsid w:val="009E6B0B"/>
    <w:rsid w:val="009F0DEA"/>
    <w:rsid w:val="009F1C8B"/>
    <w:rsid w:val="009F7E14"/>
    <w:rsid w:val="00A04D16"/>
    <w:rsid w:val="00A066CE"/>
    <w:rsid w:val="00A102EA"/>
    <w:rsid w:val="00A12863"/>
    <w:rsid w:val="00A16411"/>
    <w:rsid w:val="00A169FD"/>
    <w:rsid w:val="00A302BC"/>
    <w:rsid w:val="00A33D65"/>
    <w:rsid w:val="00A40CF8"/>
    <w:rsid w:val="00A46B06"/>
    <w:rsid w:val="00A52B4C"/>
    <w:rsid w:val="00A6089D"/>
    <w:rsid w:val="00A62EF1"/>
    <w:rsid w:val="00A71523"/>
    <w:rsid w:val="00A721C1"/>
    <w:rsid w:val="00A72A68"/>
    <w:rsid w:val="00A74585"/>
    <w:rsid w:val="00A76A11"/>
    <w:rsid w:val="00A84665"/>
    <w:rsid w:val="00A856B7"/>
    <w:rsid w:val="00A87886"/>
    <w:rsid w:val="00A9628A"/>
    <w:rsid w:val="00AB0F02"/>
    <w:rsid w:val="00AB6531"/>
    <w:rsid w:val="00AD7E91"/>
    <w:rsid w:val="00AE07D6"/>
    <w:rsid w:val="00AE49F3"/>
    <w:rsid w:val="00AF7299"/>
    <w:rsid w:val="00B00325"/>
    <w:rsid w:val="00B04FA1"/>
    <w:rsid w:val="00B15E12"/>
    <w:rsid w:val="00B2319D"/>
    <w:rsid w:val="00B3026D"/>
    <w:rsid w:val="00B31193"/>
    <w:rsid w:val="00B45BC3"/>
    <w:rsid w:val="00B5669C"/>
    <w:rsid w:val="00B73643"/>
    <w:rsid w:val="00B76E4F"/>
    <w:rsid w:val="00B82F17"/>
    <w:rsid w:val="00B83DD7"/>
    <w:rsid w:val="00B86DDD"/>
    <w:rsid w:val="00B87ACB"/>
    <w:rsid w:val="00B91EC2"/>
    <w:rsid w:val="00B93EED"/>
    <w:rsid w:val="00B9447E"/>
    <w:rsid w:val="00B95260"/>
    <w:rsid w:val="00BA33A3"/>
    <w:rsid w:val="00BA5183"/>
    <w:rsid w:val="00BA55A3"/>
    <w:rsid w:val="00BA5A3B"/>
    <w:rsid w:val="00BA6134"/>
    <w:rsid w:val="00BA71B9"/>
    <w:rsid w:val="00BB3A14"/>
    <w:rsid w:val="00BC6B7A"/>
    <w:rsid w:val="00BD0462"/>
    <w:rsid w:val="00BE38EB"/>
    <w:rsid w:val="00BE4B2C"/>
    <w:rsid w:val="00BE7F8D"/>
    <w:rsid w:val="00BF0222"/>
    <w:rsid w:val="00BF4D15"/>
    <w:rsid w:val="00C064AB"/>
    <w:rsid w:val="00C07261"/>
    <w:rsid w:val="00C07F29"/>
    <w:rsid w:val="00C16C89"/>
    <w:rsid w:val="00C17143"/>
    <w:rsid w:val="00C240E8"/>
    <w:rsid w:val="00C40CA1"/>
    <w:rsid w:val="00C51CE4"/>
    <w:rsid w:val="00C55662"/>
    <w:rsid w:val="00C557DE"/>
    <w:rsid w:val="00C55DCA"/>
    <w:rsid w:val="00C560B6"/>
    <w:rsid w:val="00C66CFE"/>
    <w:rsid w:val="00C6707B"/>
    <w:rsid w:val="00C737A7"/>
    <w:rsid w:val="00C775D1"/>
    <w:rsid w:val="00C815FF"/>
    <w:rsid w:val="00C82920"/>
    <w:rsid w:val="00C83614"/>
    <w:rsid w:val="00C9037E"/>
    <w:rsid w:val="00C9254D"/>
    <w:rsid w:val="00C9588D"/>
    <w:rsid w:val="00CA111F"/>
    <w:rsid w:val="00CB0B39"/>
    <w:rsid w:val="00CC2521"/>
    <w:rsid w:val="00CC5D79"/>
    <w:rsid w:val="00CD046F"/>
    <w:rsid w:val="00CD20D9"/>
    <w:rsid w:val="00CD5B55"/>
    <w:rsid w:val="00CE0971"/>
    <w:rsid w:val="00CE3E61"/>
    <w:rsid w:val="00CE3EBC"/>
    <w:rsid w:val="00CE4650"/>
    <w:rsid w:val="00CE48E9"/>
    <w:rsid w:val="00CF42DF"/>
    <w:rsid w:val="00CF5C5C"/>
    <w:rsid w:val="00D03875"/>
    <w:rsid w:val="00D1086A"/>
    <w:rsid w:val="00D113DC"/>
    <w:rsid w:val="00D23C5C"/>
    <w:rsid w:val="00D24591"/>
    <w:rsid w:val="00D268B6"/>
    <w:rsid w:val="00D331BF"/>
    <w:rsid w:val="00D34A26"/>
    <w:rsid w:val="00D3568A"/>
    <w:rsid w:val="00D44C62"/>
    <w:rsid w:val="00D45B11"/>
    <w:rsid w:val="00D57108"/>
    <w:rsid w:val="00D62721"/>
    <w:rsid w:val="00D71F67"/>
    <w:rsid w:val="00D75399"/>
    <w:rsid w:val="00D81B7F"/>
    <w:rsid w:val="00D83B63"/>
    <w:rsid w:val="00D8401E"/>
    <w:rsid w:val="00D926C6"/>
    <w:rsid w:val="00D94AD0"/>
    <w:rsid w:val="00DA05B4"/>
    <w:rsid w:val="00DA0923"/>
    <w:rsid w:val="00DA274A"/>
    <w:rsid w:val="00DB4A62"/>
    <w:rsid w:val="00DB5AB3"/>
    <w:rsid w:val="00DB6C75"/>
    <w:rsid w:val="00DC2435"/>
    <w:rsid w:val="00DC4A22"/>
    <w:rsid w:val="00DD0AEC"/>
    <w:rsid w:val="00DD25C8"/>
    <w:rsid w:val="00DE0E88"/>
    <w:rsid w:val="00E027A1"/>
    <w:rsid w:val="00E028FF"/>
    <w:rsid w:val="00E03716"/>
    <w:rsid w:val="00E123AB"/>
    <w:rsid w:val="00E130CB"/>
    <w:rsid w:val="00E13294"/>
    <w:rsid w:val="00E161F4"/>
    <w:rsid w:val="00E2662B"/>
    <w:rsid w:val="00E26F9C"/>
    <w:rsid w:val="00E3637B"/>
    <w:rsid w:val="00E401BF"/>
    <w:rsid w:val="00E42DC4"/>
    <w:rsid w:val="00E5682D"/>
    <w:rsid w:val="00E7410E"/>
    <w:rsid w:val="00E768E1"/>
    <w:rsid w:val="00E8088C"/>
    <w:rsid w:val="00E85126"/>
    <w:rsid w:val="00E86829"/>
    <w:rsid w:val="00E87FA8"/>
    <w:rsid w:val="00EB1D2D"/>
    <w:rsid w:val="00EB26CF"/>
    <w:rsid w:val="00EB4393"/>
    <w:rsid w:val="00EB6A1A"/>
    <w:rsid w:val="00EC7123"/>
    <w:rsid w:val="00EE3AAA"/>
    <w:rsid w:val="00EE7C34"/>
    <w:rsid w:val="00EE7F6F"/>
    <w:rsid w:val="00EF17A8"/>
    <w:rsid w:val="00EF2622"/>
    <w:rsid w:val="00EF28C6"/>
    <w:rsid w:val="00EF42F5"/>
    <w:rsid w:val="00F045C0"/>
    <w:rsid w:val="00F04D64"/>
    <w:rsid w:val="00F24119"/>
    <w:rsid w:val="00F26936"/>
    <w:rsid w:val="00F27867"/>
    <w:rsid w:val="00F310BF"/>
    <w:rsid w:val="00F352AE"/>
    <w:rsid w:val="00F36E5D"/>
    <w:rsid w:val="00F41B7D"/>
    <w:rsid w:val="00F602D2"/>
    <w:rsid w:val="00F63E9E"/>
    <w:rsid w:val="00F706F1"/>
    <w:rsid w:val="00F73B1F"/>
    <w:rsid w:val="00F813A8"/>
    <w:rsid w:val="00F83519"/>
    <w:rsid w:val="00F8456B"/>
    <w:rsid w:val="00F918FC"/>
    <w:rsid w:val="00F92F96"/>
    <w:rsid w:val="00F94CDE"/>
    <w:rsid w:val="00FA016E"/>
    <w:rsid w:val="00FA2977"/>
    <w:rsid w:val="00FA3206"/>
    <w:rsid w:val="00FA3986"/>
    <w:rsid w:val="00FA5546"/>
    <w:rsid w:val="00FA5E40"/>
    <w:rsid w:val="00FB62A1"/>
    <w:rsid w:val="00FC0707"/>
    <w:rsid w:val="00FC6BCF"/>
    <w:rsid w:val="00FD2649"/>
    <w:rsid w:val="00FE1CF0"/>
    <w:rsid w:val="00FE57CD"/>
    <w:rsid w:val="00FE6A2A"/>
    <w:rsid w:val="00FF1037"/>
    <w:rsid w:val="00FF4D75"/>
    <w:rsid w:val="00FF5987"/>
    <w:rsid w:val="00FF61F0"/>
    <w:rsid w:val="00FF70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593"/>
    <w:pPr>
      <w:spacing w:after="0" w:line="240" w:lineRule="auto"/>
    </w:pPr>
    <w:rPr>
      <w:rFonts w:ascii="Microsoft Sans Serif" w:eastAsia="Microsoft Sans Serif" w:hAnsi="Microsoft Sans Serif" w:cs="Microsoft Sans Serif"/>
      <w:color w:val="000000"/>
      <w:sz w:val="24"/>
      <w:szCs w:val="24"/>
      <w:lang w:val="uk-UA" w:eastAsia="uk-UA"/>
    </w:rPr>
  </w:style>
  <w:style w:type="paragraph" w:styleId="1">
    <w:name w:val="heading 1"/>
    <w:basedOn w:val="a"/>
    <w:next w:val="a"/>
    <w:link w:val="10"/>
    <w:qFormat/>
    <w:rsid w:val="00806135"/>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BE4B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72A6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442CA"/>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A72A68"/>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0442CA"/>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72A6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35593"/>
    <w:rPr>
      <w:color w:val="0000FF"/>
      <w:u w:val="single"/>
    </w:rPr>
  </w:style>
  <w:style w:type="paragraph" w:styleId="11">
    <w:name w:val="toc 1"/>
    <w:basedOn w:val="a"/>
    <w:next w:val="a"/>
    <w:autoRedefine/>
    <w:semiHidden/>
    <w:rsid w:val="00806135"/>
    <w:pPr>
      <w:tabs>
        <w:tab w:val="right" w:leader="dot" w:pos="9631"/>
      </w:tabs>
      <w:spacing w:line="360" w:lineRule="auto"/>
      <w:ind w:left="1260" w:hanging="1260"/>
    </w:pPr>
    <w:rPr>
      <w:rFonts w:ascii="Times New Roman" w:hAnsi="Times New Roman" w:cs="Times New Roman"/>
      <w:noProof/>
      <w:color w:val="auto"/>
      <w:sz w:val="28"/>
      <w:szCs w:val="28"/>
    </w:rPr>
  </w:style>
  <w:style w:type="paragraph" w:styleId="21">
    <w:name w:val="toc 2"/>
    <w:basedOn w:val="a"/>
    <w:next w:val="a"/>
    <w:autoRedefine/>
    <w:semiHidden/>
    <w:rsid w:val="00935593"/>
    <w:pPr>
      <w:tabs>
        <w:tab w:val="right" w:leader="dot" w:pos="9631"/>
      </w:tabs>
      <w:spacing w:line="360" w:lineRule="auto"/>
    </w:pPr>
    <w:rPr>
      <w:rFonts w:ascii="Times New Roman" w:hAnsi="Times New Roman" w:cs="Times New Roman"/>
      <w:noProof/>
      <w:color w:val="000000" w:themeColor="text1"/>
      <w:spacing w:val="-4"/>
      <w:sz w:val="28"/>
      <w:szCs w:val="28"/>
      <w:shd w:val="clear" w:color="auto" w:fill="FFFFFF" w:themeFill="background1"/>
    </w:rPr>
  </w:style>
  <w:style w:type="character" w:customStyle="1" w:styleId="10">
    <w:name w:val="Заголовок 1 Знак"/>
    <w:basedOn w:val="a0"/>
    <w:link w:val="1"/>
    <w:rsid w:val="00806135"/>
    <w:rPr>
      <w:rFonts w:ascii="Arial" w:eastAsia="Microsoft Sans Serif" w:hAnsi="Arial" w:cs="Arial"/>
      <w:b/>
      <w:bCs/>
      <w:color w:val="000000"/>
      <w:kern w:val="32"/>
      <w:sz w:val="32"/>
      <w:szCs w:val="32"/>
      <w:lang w:val="uk-UA" w:eastAsia="uk-UA"/>
    </w:rPr>
  </w:style>
  <w:style w:type="paragraph" w:styleId="a4">
    <w:name w:val="List Paragraph"/>
    <w:basedOn w:val="a"/>
    <w:uiPriority w:val="34"/>
    <w:qFormat/>
    <w:rsid w:val="00BC6B7A"/>
    <w:pPr>
      <w:ind w:left="720"/>
      <w:contextualSpacing/>
    </w:pPr>
  </w:style>
  <w:style w:type="character" w:customStyle="1" w:styleId="20">
    <w:name w:val="Заголовок 2 Знак"/>
    <w:basedOn w:val="a0"/>
    <w:link w:val="2"/>
    <w:uiPriority w:val="9"/>
    <w:semiHidden/>
    <w:rsid w:val="00BE4B2C"/>
    <w:rPr>
      <w:rFonts w:asciiTheme="majorHAnsi" w:eastAsiaTheme="majorEastAsia" w:hAnsiTheme="majorHAnsi" w:cstheme="majorBidi"/>
      <w:b/>
      <w:bCs/>
      <w:color w:val="4F81BD" w:themeColor="accent1"/>
      <w:sz w:val="26"/>
      <w:szCs w:val="26"/>
      <w:lang w:val="uk-UA" w:eastAsia="uk-UA"/>
    </w:rPr>
  </w:style>
  <w:style w:type="paragraph" w:styleId="a5">
    <w:name w:val="Body Text"/>
    <w:basedOn w:val="a"/>
    <w:link w:val="a6"/>
    <w:rsid w:val="00BE4B2C"/>
    <w:pPr>
      <w:tabs>
        <w:tab w:val="left" w:pos="1134"/>
      </w:tabs>
      <w:jc w:val="both"/>
    </w:pPr>
    <w:rPr>
      <w:rFonts w:ascii="Times New Roman" w:eastAsia="Times New Roman" w:hAnsi="Times New Roman" w:cs="Times New Roman"/>
      <w:b/>
      <w:color w:val="auto"/>
      <w:sz w:val="28"/>
      <w:szCs w:val="20"/>
      <w:lang w:val="ru-RU" w:eastAsia="ru-RU"/>
    </w:rPr>
  </w:style>
  <w:style w:type="character" w:customStyle="1" w:styleId="a6">
    <w:name w:val="Основной текст Знак"/>
    <w:basedOn w:val="a0"/>
    <w:link w:val="a5"/>
    <w:rsid w:val="00BE4B2C"/>
    <w:rPr>
      <w:rFonts w:ascii="Times New Roman" w:eastAsia="Times New Roman" w:hAnsi="Times New Roman" w:cs="Times New Roman"/>
      <w:b/>
      <w:sz w:val="28"/>
      <w:szCs w:val="20"/>
      <w:lang w:eastAsia="ru-RU"/>
    </w:rPr>
  </w:style>
  <w:style w:type="paragraph" w:styleId="a7">
    <w:name w:val="Body Text Indent"/>
    <w:basedOn w:val="a"/>
    <w:link w:val="a8"/>
    <w:rsid w:val="00BE4B2C"/>
    <w:pPr>
      <w:tabs>
        <w:tab w:val="left" w:pos="4536"/>
      </w:tabs>
      <w:spacing w:line="360" w:lineRule="auto"/>
      <w:ind w:firstLine="709"/>
      <w:jc w:val="both"/>
    </w:pPr>
    <w:rPr>
      <w:rFonts w:ascii="Times New Roman" w:eastAsia="Times New Roman" w:hAnsi="Times New Roman" w:cs="Times New Roman"/>
      <w:color w:val="auto"/>
      <w:szCs w:val="20"/>
      <w:lang w:eastAsia="ru-RU"/>
    </w:rPr>
  </w:style>
  <w:style w:type="character" w:customStyle="1" w:styleId="a8">
    <w:name w:val="Основной текст с отступом Знак"/>
    <w:basedOn w:val="a0"/>
    <w:link w:val="a7"/>
    <w:rsid w:val="00BE4B2C"/>
    <w:rPr>
      <w:rFonts w:ascii="Times New Roman" w:eastAsia="Times New Roman" w:hAnsi="Times New Roman" w:cs="Times New Roman"/>
      <w:sz w:val="24"/>
      <w:szCs w:val="20"/>
      <w:lang w:val="uk-UA" w:eastAsia="ru-RU"/>
    </w:rPr>
  </w:style>
  <w:style w:type="paragraph" w:styleId="31">
    <w:name w:val="Body Text Indent 3"/>
    <w:basedOn w:val="a"/>
    <w:link w:val="32"/>
    <w:rsid w:val="00BE4B2C"/>
    <w:pPr>
      <w:tabs>
        <w:tab w:val="left" w:pos="4536"/>
      </w:tabs>
      <w:spacing w:line="360" w:lineRule="auto"/>
      <w:ind w:firstLine="567"/>
      <w:jc w:val="both"/>
    </w:pPr>
    <w:rPr>
      <w:rFonts w:ascii="Times New Roman" w:eastAsia="Times New Roman" w:hAnsi="Times New Roman" w:cs="Times New Roman"/>
      <w:color w:val="auto"/>
      <w:sz w:val="28"/>
      <w:szCs w:val="20"/>
      <w:lang w:val="ru-RU" w:eastAsia="ru-RU"/>
    </w:rPr>
  </w:style>
  <w:style w:type="character" w:customStyle="1" w:styleId="32">
    <w:name w:val="Основной текст с отступом 3 Знак"/>
    <w:basedOn w:val="a0"/>
    <w:link w:val="31"/>
    <w:rsid w:val="00BE4B2C"/>
    <w:rPr>
      <w:rFonts w:ascii="Times New Roman" w:eastAsia="Times New Roman" w:hAnsi="Times New Roman" w:cs="Times New Roman"/>
      <w:sz w:val="28"/>
      <w:szCs w:val="20"/>
      <w:lang w:eastAsia="ru-RU"/>
    </w:rPr>
  </w:style>
  <w:style w:type="paragraph" w:styleId="22">
    <w:name w:val="Body Text Indent 2"/>
    <w:basedOn w:val="a"/>
    <w:link w:val="23"/>
    <w:rsid w:val="00BE4B2C"/>
    <w:pPr>
      <w:spacing w:line="360" w:lineRule="auto"/>
      <w:ind w:firstLine="709"/>
    </w:pPr>
    <w:rPr>
      <w:rFonts w:ascii="Times New Roman" w:eastAsia="Times New Roman" w:hAnsi="Times New Roman" w:cs="Times New Roman"/>
      <w:color w:val="auto"/>
      <w:sz w:val="28"/>
      <w:szCs w:val="20"/>
      <w:lang w:val="ru-RU" w:eastAsia="ru-RU"/>
    </w:rPr>
  </w:style>
  <w:style w:type="character" w:customStyle="1" w:styleId="23">
    <w:name w:val="Основной текст с отступом 2 Знак"/>
    <w:basedOn w:val="a0"/>
    <w:link w:val="22"/>
    <w:rsid w:val="00BE4B2C"/>
    <w:rPr>
      <w:rFonts w:ascii="Times New Roman" w:eastAsia="Times New Roman" w:hAnsi="Times New Roman" w:cs="Times New Roman"/>
      <w:sz w:val="28"/>
      <w:szCs w:val="20"/>
      <w:lang w:eastAsia="ru-RU"/>
    </w:rPr>
  </w:style>
  <w:style w:type="paragraph" w:customStyle="1" w:styleId="5">
    <w:name w:val="заголовок 5"/>
    <w:basedOn w:val="a"/>
    <w:next w:val="a"/>
    <w:rsid w:val="00BE4B2C"/>
    <w:pPr>
      <w:keepNext/>
      <w:ind w:firstLine="709"/>
      <w:jc w:val="both"/>
    </w:pPr>
    <w:rPr>
      <w:rFonts w:ascii="Times New Roman" w:eastAsia="Times New Roman" w:hAnsi="Times New Roman" w:cs="Times New Roman"/>
      <w:color w:val="auto"/>
      <w:sz w:val="28"/>
      <w:szCs w:val="20"/>
      <w:lang w:val="ru-RU" w:eastAsia="ru-RU"/>
    </w:rPr>
  </w:style>
  <w:style w:type="paragraph" w:styleId="a9">
    <w:name w:val="header"/>
    <w:basedOn w:val="a"/>
    <w:link w:val="aa"/>
    <w:uiPriority w:val="99"/>
    <w:unhideWhenUsed/>
    <w:rsid w:val="00BE4B2C"/>
    <w:pPr>
      <w:tabs>
        <w:tab w:val="center" w:pos="4677"/>
        <w:tab w:val="right" w:pos="9355"/>
      </w:tabs>
    </w:pPr>
  </w:style>
  <w:style w:type="character" w:customStyle="1" w:styleId="aa">
    <w:name w:val="Верхний колонтитул Знак"/>
    <w:basedOn w:val="a0"/>
    <w:link w:val="a9"/>
    <w:uiPriority w:val="99"/>
    <w:rsid w:val="00BE4B2C"/>
    <w:rPr>
      <w:rFonts w:ascii="Microsoft Sans Serif" w:eastAsia="Microsoft Sans Serif" w:hAnsi="Microsoft Sans Serif" w:cs="Microsoft Sans Serif"/>
      <w:color w:val="000000"/>
      <w:sz w:val="24"/>
      <w:szCs w:val="24"/>
      <w:lang w:val="uk-UA" w:eastAsia="uk-UA"/>
    </w:rPr>
  </w:style>
  <w:style w:type="paragraph" w:styleId="ab">
    <w:name w:val="footer"/>
    <w:basedOn w:val="a"/>
    <w:link w:val="ac"/>
    <w:uiPriority w:val="99"/>
    <w:unhideWhenUsed/>
    <w:rsid w:val="00BE4B2C"/>
    <w:pPr>
      <w:tabs>
        <w:tab w:val="center" w:pos="4677"/>
        <w:tab w:val="right" w:pos="9355"/>
      </w:tabs>
    </w:pPr>
  </w:style>
  <w:style w:type="character" w:customStyle="1" w:styleId="ac">
    <w:name w:val="Нижний колонтитул Знак"/>
    <w:basedOn w:val="a0"/>
    <w:link w:val="ab"/>
    <w:uiPriority w:val="99"/>
    <w:rsid w:val="00BE4B2C"/>
    <w:rPr>
      <w:rFonts w:ascii="Microsoft Sans Serif" w:eastAsia="Microsoft Sans Serif" w:hAnsi="Microsoft Sans Serif" w:cs="Microsoft Sans Serif"/>
      <w:color w:val="000000"/>
      <w:sz w:val="24"/>
      <w:szCs w:val="24"/>
      <w:lang w:val="uk-UA" w:eastAsia="uk-UA"/>
    </w:rPr>
  </w:style>
  <w:style w:type="table" w:styleId="ad">
    <w:name w:val="Table Grid"/>
    <w:basedOn w:val="a1"/>
    <w:rsid w:val="00B736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5"/>
    <w:uiPriority w:val="99"/>
    <w:unhideWhenUsed/>
    <w:rsid w:val="000442CA"/>
    <w:pPr>
      <w:spacing w:after="120" w:line="480" w:lineRule="auto"/>
    </w:pPr>
  </w:style>
  <w:style w:type="character" w:customStyle="1" w:styleId="25">
    <w:name w:val="Основной текст 2 Знак"/>
    <w:basedOn w:val="a0"/>
    <w:link w:val="24"/>
    <w:uiPriority w:val="99"/>
    <w:rsid w:val="000442CA"/>
    <w:rPr>
      <w:rFonts w:ascii="Microsoft Sans Serif" w:eastAsia="Microsoft Sans Serif" w:hAnsi="Microsoft Sans Serif" w:cs="Microsoft Sans Serif"/>
      <w:color w:val="000000"/>
      <w:sz w:val="24"/>
      <w:szCs w:val="24"/>
      <w:lang w:val="uk-UA" w:eastAsia="uk-UA"/>
    </w:rPr>
  </w:style>
  <w:style w:type="character" w:customStyle="1" w:styleId="40">
    <w:name w:val="Заголовок 4 Знак"/>
    <w:basedOn w:val="a0"/>
    <w:link w:val="4"/>
    <w:uiPriority w:val="9"/>
    <w:rsid w:val="000442CA"/>
    <w:rPr>
      <w:rFonts w:asciiTheme="majorHAnsi" w:eastAsiaTheme="majorEastAsia" w:hAnsiTheme="majorHAnsi" w:cstheme="majorBidi"/>
      <w:b/>
      <w:bCs/>
      <w:i/>
      <w:iCs/>
      <w:color w:val="4F81BD" w:themeColor="accent1"/>
      <w:sz w:val="24"/>
      <w:szCs w:val="24"/>
      <w:lang w:val="uk-UA" w:eastAsia="uk-UA"/>
    </w:rPr>
  </w:style>
  <w:style w:type="character" w:customStyle="1" w:styleId="70">
    <w:name w:val="Заголовок 7 Знак"/>
    <w:basedOn w:val="a0"/>
    <w:link w:val="7"/>
    <w:uiPriority w:val="9"/>
    <w:semiHidden/>
    <w:rsid w:val="000442CA"/>
    <w:rPr>
      <w:rFonts w:asciiTheme="majorHAnsi" w:eastAsiaTheme="majorEastAsia" w:hAnsiTheme="majorHAnsi" w:cstheme="majorBidi"/>
      <w:i/>
      <w:iCs/>
      <w:color w:val="404040" w:themeColor="text1" w:themeTint="BF"/>
      <w:sz w:val="24"/>
      <w:szCs w:val="24"/>
      <w:lang w:val="uk-UA" w:eastAsia="uk-UA"/>
    </w:rPr>
  </w:style>
  <w:style w:type="paragraph" w:styleId="ae">
    <w:name w:val="Balloon Text"/>
    <w:basedOn w:val="a"/>
    <w:link w:val="af"/>
    <w:uiPriority w:val="99"/>
    <w:semiHidden/>
    <w:unhideWhenUsed/>
    <w:rsid w:val="00A72A68"/>
    <w:rPr>
      <w:rFonts w:ascii="Tahoma" w:hAnsi="Tahoma" w:cs="Tahoma"/>
      <w:sz w:val="16"/>
      <w:szCs w:val="16"/>
    </w:rPr>
  </w:style>
  <w:style w:type="character" w:customStyle="1" w:styleId="af">
    <w:name w:val="Текст выноски Знак"/>
    <w:basedOn w:val="a0"/>
    <w:link w:val="ae"/>
    <w:uiPriority w:val="99"/>
    <w:semiHidden/>
    <w:rsid w:val="00A72A68"/>
    <w:rPr>
      <w:rFonts w:ascii="Tahoma" w:eastAsia="Microsoft Sans Serif" w:hAnsi="Tahoma" w:cs="Tahoma"/>
      <w:color w:val="000000"/>
      <w:sz w:val="16"/>
      <w:szCs w:val="16"/>
      <w:lang w:val="uk-UA" w:eastAsia="uk-UA"/>
    </w:rPr>
  </w:style>
  <w:style w:type="character" w:customStyle="1" w:styleId="30">
    <w:name w:val="Заголовок 3 Знак"/>
    <w:basedOn w:val="a0"/>
    <w:link w:val="3"/>
    <w:uiPriority w:val="9"/>
    <w:semiHidden/>
    <w:rsid w:val="00A72A68"/>
    <w:rPr>
      <w:rFonts w:asciiTheme="majorHAnsi" w:eastAsiaTheme="majorEastAsia" w:hAnsiTheme="majorHAnsi" w:cstheme="majorBidi"/>
      <w:b/>
      <w:bCs/>
      <w:color w:val="4F81BD" w:themeColor="accent1"/>
      <w:sz w:val="24"/>
      <w:szCs w:val="24"/>
      <w:lang w:val="uk-UA" w:eastAsia="uk-UA"/>
    </w:rPr>
  </w:style>
  <w:style w:type="character" w:customStyle="1" w:styleId="60">
    <w:name w:val="Заголовок 6 Знак"/>
    <w:basedOn w:val="a0"/>
    <w:link w:val="6"/>
    <w:uiPriority w:val="9"/>
    <w:semiHidden/>
    <w:rsid w:val="00A72A68"/>
    <w:rPr>
      <w:rFonts w:asciiTheme="majorHAnsi" w:eastAsiaTheme="majorEastAsia" w:hAnsiTheme="majorHAnsi" w:cstheme="majorBidi"/>
      <w:i/>
      <w:iCs/>
      <w:color w:val="243F60" w:themeColor="accent1" w:themeShade="7F"/>
      <w:sz w:val="24"/>
      <w:szCs w:val="24"/>
      <w:lang w:val="uk-UA" w:eastAsia="uk-UA"/>
    </w:rPr>
  </w:style>
  <w:style w:type="character" w:customStyle="1" w:styleId="80">
    <w:name w:val="Заголовок 8 Знак"/>
    <w:basedOn w:val="a0"/>
    <w:link w:val="8"/>
    <w:uiPriority w:val="9"/>
    <w:semiHidden/>
    <w:rsid w:val="00A72A68"/>
    <w:rPr>
      <w:rFonts w:asciiTheme="majorHAnsi" w:eastAsiaTheme="majorEastAsia" w:hAnsiTheme="majorHAnsi" w:cstheme="majorBidi"/>
      <w:color w:val="404040" w:themeColor="text1" w:themeTint="BF"/>
      <w:sz w:val="20"/>
      <w:szCs w:val="20"/>
      <w:lang w:val="uk-UA" w:eastAsia="uk-UA"/>
    </w:rPr>
  </w:style>
  <w:style w:type="paragraph" w:styleId="af0">
    <w:name w:val="Normal (Web)"/>
    <w:basedOn w:val="a"/>
    <w:rsid w:val="00A72A68"/>
    <w:pPr>
      <w:spacing w:before="100" w:after="100"/>
    </w:pPr>
    <w:rPr>
      <w:rFonts w:ascii="Arial Unicode MS" w:eastAsia="Arial Unicode MS" w:hAnsi="Arial Unicode MS" w:cs="Times New Roman"/>
      <w:color w:val="auto"/>
      <w:szCs w:val="20"/>
      <w:lang w:val="ru-RU" w:eastAsia="ru-RU"/>
    </w:rPr>
  </w:style>
  <w:style w:type="character" w:styleId="af1">
    <w:name w:val="Strong"/>
    <w:basedOn w:val="a0"/>
    <w:uiPriority w:val="22"/>
    <w:qFormat/>
    <w:rsid w:val="00761F4A"/>
    <w:rPr>
      <w:b/>
      <w:bCs/>
    </w:rPr>
  </w:style>
  <w:style w:type="character" w:customStyle="1" w:styleId="apple-converted-space">
    <w:name w:val="apple-converted-space"/>
    <w:basedOn w:val="a0"/>
    <w:rsid w:val="00761F4A"/>
  </w:style>
  <w:style w:type="character" w:customStyle="1" w:styleId="nowrap">
    <w:name w:val="nowrap"/>
    <w:basedOn w:val="a0"/>
    <w:rsid w:val="00761F4A"/>
  </w:style>
  <w:style w:type="paragraph" w:styleId="HTML">
    <w:name w:val="HTML Preformatted"/>
    <w:basedOn w:val="a"/>
    <w:link w:val="HTML0"/>
    <w:rsid w:val="0076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8"/>
      <w:szCs w:val="28"/>
      <w:lang w:val="ru-RU" w:eastAsia="ar-SA"/>
    </w:rPr>
  </w:style>
  <w:style w:type="character" w:customStyle="1" w:styleId="HTML0">
    <w:name w:val="Стандартный HTML Знак"/>
    <w:basedOn w:val="a0"/>
    <w:link w:val="HTML"/>
    <w:rsid w:val="00761F4A"/>
    <w:rPr>
      <w:rFonts w:ascii="Courier New" w:eastAsia="Times New Roman" w:hAnsi="Courier New" w:cs="Courier New"/>
      <w:color w:val="000000"/>
      <w:sz w:val="28"/>
      <w:szCs w:val="28"/>
      <w:lang w:eastAsia="ar-SA"/>
    </w:rPr>
  </w:style>
  <w:style w:type="character" w:styleId="af2">
    <w:name w:val="Emphasis"/>
    <w:basedOn w:val="a0"/>
    <w:qFormat/>
    <w:rsid w:val="00FC6BCF"/>
    <w:rPr>
      <w:i/>
      <w:iCs/>
    </w:rPr>
  </w:style>
  <w:style w:type="character" w:customStyle="1" w:styleId="af3">
    <w:name w:val="Основной текст + Полужирный"/>
    <w:basedOn w:val="a0"/>
    <w:rsid w:val="000B4BCD"/>
    <w:rPr>
      <w:b/>
      <w:bCs/>
      <w:sz w:val="26"/>
      <w:szCs w:val="26"/>
      <w:lang w:bidi="ar-SA"/>
    </w:rPr>
  </w:style>
  <w:style w:type="character" w:styleId="af4">
    <w:name w:val="Placeholder Text"/>
    <w:basedOn w:val="a0"/>
    <w:uiPriority w:val="99"/>
    <w:semiHidden/>
    <w:rsid w:val="00A40CF8"/>
    <w:rPr>
      <w:color w:val="808080"/>
    </w:rPr>
  </w:style>
  <w:style w:type="character" w:customStyle="1" w:styleId="12">
    <w:name w:val="Заголовок №1_"/>
    <w:basedOn w:val="a0"/>
    <w:link w:val="13"/>
    <w:uiPriority w:val="99"/>
    <w:locked/>
    <w:rsid w:val="007055F5"/>
    <w:rPr>
      <w:rFonts w:ascii="Times New Roman" w:hAnsi="Times New Roman" w:cs="Times New Roman"/>
      <w:b/>
      <w:bCs/>
      <w:sz w:val="24"/>
      <w:szCs w:val="24"/>
      <w:shd w:val="clear" w:color="auto" w:fill="FFFFFF"/>
    </w:rPr>
  </w:style>
  <w:style w:type="character" w:customStyle="1" w:styleId="af5">
    <w:name w:val="Основний текст_"/>
    <w:basedOn w:val="a0"/>
    <w:link w:val="14"/>
    <w:uiPriority w:val="99"/>
    <w:locked/>
    <w:rsid w:val="007055F5"/>
    <w:rPr>
      <w:rFonts w:ascii="Times New Roman" w:hAnsi="Times New Roman" w:cs="Times New Roman"/>
      <w:sz w:val="25"/>
      <w:szCs w:val="25"/>
      <w:shd w:val="clear" w:color="auto" w:fill="FFFFFF"/>
    </w:rPr>
  </w:style>
  <w:style w:type="character" w:customStyle="1" w:styleId="af6">
    <w:name w:val="Основний текст"/>
    <w:basedOn w:val="af5"/>
    <w:uiPriority w:val="99"/>
    <w:rsid w:val="007055F5"/>
    <w:rPr>
      <w:rFonts w:ascii="Times New Roman" w:hAnsi="Times New Roman" w:cs="Times New Roman"/>
      <w:sz w:val="25"/>
      <w:szCs w:val="25"/>
      <w:u w:val="single"/>
      <w:shd w:val="clear" w:color="auto" w:fill="FFFFFF"/>
    </w:rPr>
  </w:style>
  <w:style w:type="character" w:customStyle="1" w:styleId="26">
    <w:name w:val="Основний текст2"/>
    <w:basedOn w:val="af5"/>
    <w:uiPriority w:val="99"/>
    <w:rsid w:val="007055F5"/>
    <w:rPr>
      <w:rFonts w:ascii="Times New Roman" w:hAnsi="Times New Roman" w:cs="Times New Roman"/>
      <w:sz w:val="25"/>
      <w:szCs w:val="25"/>
      <w:u w:val="single"/>
      <w:shd w:val="clear" w:color="auto" w:fill="FFFFFF"/>
    </w:rPr>
  </w:style>
  <w:style w:type="paragraph" w:customStyle="1" w:styleId="13">
    <w:name w:val="Заголовок №1"/>
    <w:basedOn w:val="a"/>
    <w:link w:val="12"/>
    <w:uiPriority w:val="99"/>
    <w:rsid w:val="007055F5"/>
    <w:pPr>
      <w:shd w:val="clear" w:color="auto" w:fill="FFFFFF"/>
      <w:spacing w:after="60" w:line="240" w:lineRule="atLeast"/>
      <w:outlineLvl w:val="0"/>
    </w:pPr>
    <w:rPr>
      <w:rFonts w:ascii="Times New Roman" w:eastAsiaTheme="minorHAnsi" w:hAnsi="Times New Roman" w:cs="Times New Roman"/>
      <w:b/>
      <w:bCs/>
      <w:color w:val="auto"/>
      <w:lang w:val="ru-RU" w:eastAsia="en-US"/>
    </w:rPr>
  </w:style>
  <w:style w:type="paragraph" w:customStyle="1" w:styleId="14">
    <w:name w:val="Основний текст1"/>
    <w:basedOn w:val="a"/>
    <w:link w:val="af5"/>
    <w:uiPriority w:val="99"/>
    <w:rsid w:val="007055F5"/>
    <w:pPr>
      <w:shd w:val="clear" w:color="auto" w:fill="FFFFFF"/>
      <w:spacing w:before="60" w:after="360" w:line="240" w:lineRule="atLeast"/>
    </w:pPr>
    <w:rPr>
      <w:rFonts w:ascii="Times New Roman" w:eastAsiaTheme="minorHAnsi" w:hAnsi="Times New Roman" w:cs="Times New Roman"/>
      <w:color w:val="auto"/>
      <w:sz w:val="25"/>
      <w:szCs w:val="25"/>
      <w:lang w:val="ru-RU" w:eastAsia="en-US"/>
    </w:rPr>
  </w:style>
  <w:style w:type="paragraph" w:customStyle="1" w:styleId="15">
    <w:name w:val="Без интервала1"/>
    <w:rsid w:val="00087108"/>
    <w:pPr>
      <w:spacing w:after="0" w:line="240" w:lineRule="auto"/>
    </w:pPr>
    <w:rPr>
      <w:rFonts w:ascii="Calibri" w:eastAsia="Times New Roman" w:hAnsi="Calibri" w:cs="Times New Roman"/>
    </w:rPr>
  </w:style>
  <w:style w:type="character" w:customStyle="1" w:styleId="maintext">
    <w:name w:val="main_text"/>
    <w:basedOn w:val="a0"/>
    <w:rsid w:val="002F3488"/>
  </w:style>
  <w:style w:type="paragraph" w:styleId="33">
    <w:name w:val="Body Text 3"/>
    <w:basedOn w:val="a"/>
    <w:link w:val="34"/>
    <w:uiPriority w:val="99"/>
    <w:semiHidden/>
    <w:unhideWhenUsed/>
    <w:rsid w:val="00F27867"/>
    <w:pPr>
      <w:spacing w:after="120"/>
    </w:pPr>
    <w:rPr>
      <w:sz w:val="16"/>
      <w:szCs w:val="16"/>
    </w:rPr>
  </w:style>
  <w:style w:type="character" w:customStyle="1" w:styleId="34">
    <w:name w:val="Основной текст 3 Знак"/>
    <w:basedOn w:val="a0"/>
    <w:link w:val="33"/>
    <w:uiPriority w:val="99"/>
    <w:semiHidden/>
    <w:rsid w:val="00F27867"/>
    <w:rPr>
      <w:rFonts w:ascii="Microsoft Sans Serif" w:eastAsia="Microsoft Sans Serif" w:hAnsi="Microsoft Sans Serif" w:cs="Microsoft Sans Serif"/>
      <w:color w:val="000000"/>
      <w:sz w:val="16"/>
      <w:szCs w:val="16"/>
      <w:lang w:val="uk-UA" w:eastAsia="uk-UA"/>
    </w:rPr>
  </w:style>
  <w:style w:type="paragraph" w:styleId="af7">
    <w:name w:val="caption"/>
    <w:basedOn w:val="a"/>
    <w:next w:val="a"/>
    <w:unhideWhenUsed/>
    <w:qFormat/>
    <w:rsid w:val="00F27867"/>
    <w:pPr>
      <w:jc w:val="right"/>
    </w:pPr>
    <w:rPr>
      <w:rFonts w:ascii="Times New Roman" w:eastAsia="Times New Roman" w:hAnsi="Times New Roman" w:cs="Times New Roman"/>
      <w:color w:val="auto"/>
      <w:sz w:val="28"/>
      <w:szCs w:val="20"/>
      <w:lang w:val="ru-RU" w:eastAsia="ru-RU"/>
    </w:rPr>
  </w:style>
  <w:style w:type="paragraph" w:customStyle="1" w:styleId="WW-2">
    <w:name w:val="WW-Основной текст 2"/>
    <w:basedOn w:val="a"/>
    <w:rsid w:val="00F27867"/>
    <w:pPr>
      <w:suppressAutoHyphens/>
      <w:spacing w:line="360" w:lineRule="auto"/>
    </w:pPr>
    <w:rPr>
      <w:rFonts w:ascii="Times New Roman" w:eastAsia="Times New Roman" w:hAnsi="Times New Roman" w:cs="Times New Roman"/>
      <w:color w:val="auto"/>
      <w:sz w:val="28"/>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593"/>
    <w:pPr>
      <w:spacing w:after="0" w:line="240" w:lineRule="auto"/>
    </w:pPr>
    <w:rPr>
      <w:rFonts w:ascii="Microsoft Sans Serif" w:eastAsia="Microsoft Sans Serif" w:hAnsi="Microsoft Sans Serif" w:cs="Microsoft Sans Serif"/>
      <w:color w:val="000000"/>
      <w:sz w:val="24"/>
      <w:szCs w:val="24"/>
      <w:lang w:val="uk-UA" w:eastAsia="uk-UA"/>
    </w:rPr>
  </w:style>
  <w:style w:type="paragraph" w:styleId="1">
    <w:name w:val="heading 1"/>
    <w:basedOn w:val="a"/>
    <w:next w:val="a"/>
    <w:link w:val="10"/>
    <w:qFormat/>
    <w:rsid w:val="00806135"/>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BE4B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72A6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442CA"/>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A72A68"/>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0442CA"/>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72A6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35593"/>
    <w:rPr>
      <w:color w:val="0000FF"/>
      <w:u w:val="single"/>
    </w:rPr>
  </w:style>
  <w:style w:type="paragraph" w:styleId="11">
    <w:name w:val="toc 1"/>
    <w:basedOn w:val="a"/>
    <w:next w:val="a"/>
    <w:autoRedefine/>
    <w:semiHidden/>
    <w:rsid w:val="00806135"/>
    <w:pPr>
      <w:tabs>
        <w:tab w:val="right" w:leader="dot" w:pos="9631"/>
      </w:tabs>
      <w:spacing w:line="360" w:lineRule="auto"/>
      <w:ind w:left="1260" w:hanging="1260"/>
    </w:pPr>
    <w:rPr>
      <w:rFonts w:ascii="Times New Roman" w:hAnsi="Times New Roman" w:cs="Times New Roman"/>
      <w:noProof/>
      <w:color w:val="auto"/>
      <w:sz w:val="28"/>
      <w:szCs w:val="28"/>
    </w:rPr>
  </w:style>
  <w:style w:type="paragraph" w:styleId="21">
    <w:name w:val="toc 2"/>
    <w:basedOn w:val="a"/>
    <w:next w:val="a"/>
    <w:autoRedefine/>
    <w:semiHidden/>
    <w:rsid w:val="00935593"/>
    <w:pPr>
      <w:tabs>
        <w:tab w:val="right" w:leader="dot" w:pos="9631"/>
      </w:tabs>
      <w:spacing w:line="360" w:lineRule="auto"/>
    </w:pPr>
    <w:rPr>
      <w:rFonts w:ascii="Times New Roman" w:hAnsi="Times New Roman" w:cs="Times New Roman"/>
      <w:noProof/>
      <w:color w:val="000000" w:themeColor="text1"/>
      <w:spacing w:val="-4"/>
      <w:sz w:val="28"/>
      <w:szCs w:val="28"/>
      <w:shd w:val="clear" w:color="auto" w:fill="FFFFFF" w:themeFill="background1"/>
    </w:rPr>
  </w:style>
  <w:style w:type="character" w:customStyle="1" w:styleId="10">
    <w:name w:val="Заголовок 1 Знак"/>
    <w:basedOn w:val="a0"/>
    <w:link w:val="1"/>
    <w:rsid w:val="00806135"/>
    <w:rPr>
      <w:rFonts w:ascii="Arial" w:eastAsia="Microsoft Sans Serif" w:hAnsi="Arial" w:cs="Arial"/>
      <w:b/>
      <w:bCs/>
      <w:color w:val="000000"/>
      <w:kern w:val="32"/>
      <w:sz w:val="32"/>
      <w:szCs w:val="32"/>
      <w:lang w:val="uk-UA" w:eastAsia="uk-UA"/>
    </w:rPr>
  </w:style>
  <w:style w:type="paragraph" w:styleId="a4">
    <w:name w:val="List Paragraph"/>
    <w:basedOn w:val="a"/>
    <w:uiPriority w:val="34"/>
    <w:qFormat/>
    <w:rsid w:val="00BC6B7A"/>
    <w:pPr>
      <w:ind w:left="720"/>
      <w:contextualSpacing/>
    </w:pPr>
  </w:style>
  <w:style w:type="character" w:customStyle="1" w:styleId="20">
    <w:name w:val="Заголовок 2 Знак"/>
    <w:basedOn w:val="a0"/>
    <w:link w:val="2"/>
    <w:uiPriority w:val="9"/>
    <w:semiHidden/>
    <w:rsid w:val="00BE4B2C"/>
    <w:rPr>
      <w:rFonts w:asciiTheme="majorHAnsi" w:eastAsiaTheme="majorEastAsia" w:hAnsiTheme="majorHAnsi" w:cstheme="majorBidi"/>
      <w:b/>
      <w:bCs/>
      <w:color w:val="4F81BD" w:themeColor="accent1"/>
      <w:sz w:val="26"/>
      <w:szCs w:val="26"/>
      <w:lang w:val="uk-UA" w:eastAsia="uk-UA"/>
    </w:rPr>
  </w:style>
  <w:style w:type="paragraph" w:styleId="a5">
    <w:name w:val="Body Text"/>
    <w:basedOn w:val="a"/>
    <w:link w:val="a6"/>
    <w:rsid w:val="00BE4B2C"/>
    <w:pPr>
      <w:tabs>
        <w:tab w:val="left" w:pos="1134"/>
      </w:tabs>
      <w:jc w:val="both"/>
    </w:pPr>
    <w:rPr>
      <w:rFonts w:ascii="Times New Roman" w:eastAsia="Times New Roman" w:hAnsi="Times New Roman" w:cs="Times New Roman"/>
      <w:b/>
      <w:color w:val="auto"/>
      <w:sz w:val="28"/>
      <w:szCs w:val="20"/>
      <w:lang w:val="ru-RU" w:eastAsia="ru-RU"/>
    </w:rPr>
  </w:style>
  <w:style w:type="character" w:customStyle="1" w:styleId="a6">
    <w:name w:val="Основной текст Знак"/>
    <w:basedOn w:val="a0"/>
    <w:link w:val="a5"/>
    <w:rsid w:val="00BE4B2C"/>
    <w:rPr>
      <w:rFonts w:ascii="Times New Roman" w:eastAsia="Times New Roman" w:hAnsi="Times New Roman" w:cs="Times New Roman"/>
      <w:b/>
      <w:sz w:val="28"/>
      <w:szCs w:val="20"/>
      <w:lang w:eastAsia="ru-RU"/>
    </w:rPr>
  </w:style>
  <w:style w:type="paragraph" w:styleId="a7">
    <w:name w:val="Body Text Indent"/>
    <w:basedOn w:val="a"/>
    <w:link w:val="a8"/>
    <w:rsid w:val="00BE4B2C"/>
    <w:pPr>
      <w:tabs>
        <w:tab w:val="left" w:pos="4536"/>
      </w:tabs>
      <w:spacing w:line="360" w:lineRule="auto"/>
      <w:ind w:firstLine="709"/>
      <w:jc w:val="both"/>
    </w:pPr>
    <w:rPr>
      <w:rFonts w:ascii="Times New Roman" w:eastAsia="Times New Roman" w:hAnsi="Times New Roman" w:cs="Times New Roman"/>
      <w:color w:val="auto"/>
      <w:szCs w:val="20"/>
      <w:lang w:eastAsia="ru-RU"/>
    </w:rPr>
  </w:style>
  <w:style w:type="character" w:customStyle="1" w:styleId="a8">
    <w:name w:val="Основной текст с отступом Знак"/>
    <w:basedOn w:val="a0"/>
    <w:link w:val="a7"/>
    <w:rsid w:val="00BE4B2C"/>
    <w:rPr>
      <w:rFonts w:ascii="Times New Roman" w:eastAsia="Times New Roman" w:hAnsi="Times New Roman" w:cs="Times New Roman"/>
      <w:sz w:val="24"/>
      <w:szCs w:val="20"/>
      <w:lang w:val="uk-UA" w:eastAsia="ru-RU"/>
    </w:rPr>
  </w:style>
  <w:style w:type="paragraph" w:styleId="31">
    <w:name w:val="Body Text Indent 3"/>
    <w:basedOn w:val="a"/>
    <w:link w:val="32"/>
    <w:rsid w:val="00BE4B2C"/>
    <w:pPr>
      <w:tabs>
        <w:tab w:val="left" w:pos="4536"/>
      </w:tabs>
      <w:spacing w:line="360" w:lineRule="auto"/>
      <w:ind w:firstLine="567"/>
      <w:jc w:val="both"/>
    </w:pPr>
    <w:rPr>
      <w:rFonts w:ascii="Times New Roman" w:eastAsia="Times New Roman" w:hAnsi="Times New Roman" w:cs="Times New Roman"/>
      <w:color w:val="auto"/>
      <w:sz w:val="28"/>
      <w:szCs w:val="20"/>
      <w:lang w:val="ru-RU" w:eastAsia="ru-RU"/>
    </w:rPr>
  </w:style>
  <w:style w:type="character" w:customStyle="1" w:styleId="32">
    <w:name w:val="Основной текст с отступом 3 Знак"/>
    <w:basedOn w:val="a0"/>
    <w:link w:val="31"/>
    <w:rsid w:val="00BE4B2C"/>
    <w:rPr>
      <w:rFonts w:ascii="Times New Roman" w:eastAsia="Times New Roman" w:hAnsi="Times New Roman" w:cs="Times New Roman"/>
      <w:sz w:val="28"/>
      <w:szCs w:val="20"/>
      <w:lang w:eastAsia="ru-RU"/>
    </w:rPr>
  </w:style>
  <w:style w:type="paragraph" w:styleId="22">
    <w:name w:val="Body Text Indent 2"/>
    <w:basedOn w:val="a"/>
    <w:link w:val="23"/>
    <w:rsid w:val="00BE4B2C"/>
    <w:pPr>
      <w:spacing w:line="360" w:lineRule="auto"/>
      <w:ind w:firstLine="709"/>
    </w:pPr>
    <w:rPr>
      <w:rFonts w:ascii="Times New Roman" w:eastAsia="Times New Roman" w:hAnsi="Times New Roman" w:cs="Times New Roman"/>
      <w:color w:val="auto"/>
      <w:sz w:val="28"/>
      <w:szCs w:val="20"/>
      <w:lang w:val="ru-RU" w:eastAsia="ru-RU"/>
    </w:rPr>
  </w:style>
  <w:style w:type="character" w:customStyle="1" w:styleId="23">
    <w:name w:val="Основной текст с отступом 2 Знак"/>
    <w:basedOn w:val="a0"/>
    <w:link w:val="22"/>
    <w:rsid w:val="00BE4B2C"/>
    <w:rPr>
      <w:rFonts w:ascii="Times New Roman" w:eastAsia="Times New Roman" w:hAnsi="Times New Roman" w:cs="Times New Roman"/>
      <w:sz w:val="28"/>
      <w:szCs w:val="20"/>
      <w:lang w:eastAsia="ru-RU"/>
    </w:rPr>
  </w:style>
  <w:style w:type="paragraph" w:customStyle="1" w:styleId="5">
    <w:name w:val="заголовок 5"/>
    <w:basedOn w:val="a"/>
    <w:next w:val="a"/>
    <w:rsid w:val="00BE4B2C"/>
    <w:pPr>
      <w:keepNext/>
      <w:ind w:firstLine="709"/>
      <w:jc w:val="both"/>
    </w:pPr>
    <w:rPr>
      <w:rFonts w:ascii="Times New Roman" w:eastAsia="Times New Roman" w:hAnsi="Times New Roman" w:cs="Times New Roman"/>
      <w:color w:val="auto"/>
      <w:sz w:val="28"/>
      <w:szCs w:val="20"/>
      <w:lang w:val="ru-RU" w:eastAsia="ru-RU"/>
    </w:rPr>
  </w:style>
  <w:style w:type="paragraph" w:styleId="a9">
    <w:name w:val="header"/>
    <w:basedOn w:val="a"/>
    <w:link w:val="aa"/>
    <w:uiPriority w:val="99"/>
    <w:unhideWhenUsed/>
    <w:rsid w:val="00BE4B2C"/>
    <w:pPr>
      <w:tabs>
        <w:tab w:val="center" w:pos="4677"/>
        <w:tab w:val="right" w:pos="9355"/>
      </w:tabs>
    </w:pPr>
  </w:style>
  <w:style w:type="character" w:customStyle="1" w:styleId="aa">
    <w:name w:val="Верхний колонтитул Знак"/>
    <w:basedOn w:val="a0"/>
    <w:link w:val="a9"/>
    <w:uiPriority w:val="99"/>
    <w:rsid w:val="00BE4B2C"/>
    <w:rPr>
      <w:rFonts w:ascii="Microsoft Sans Serif" w:eastAsia="Microsoft Sans Serif" w:hAnsi="Microsoft Sans Serif" w:cs="Microsoft Sans Serif"/>
      <w:color w:val="000000"/>
      <w:sz w:val="24"/>
      <w:szCs w:val="24"/>
      <w:lang w:val="uk-UA" w:eastAsia="uk-UA"/>
    </w:rPr>
  </w:style>
  <w:style w:type="paragraph" w:styleId="ab">
    <w:name w:val="footer"/>
    <w:basedOn w:val="a"/>
    <w:link w:val="ac"/>
    <w:uiPriority w:val="99"/>
    <w:unhideWhenUsed/>
    <w:rsid w:val="00BE4B2C"/>
    <w:pPr>
      <w:tabs>
        <w:tab w:val="center" w:pos="4677"/>
        <w:tab w:val="right" w:pos="9355"/>
      </w:tabs>
    </w:pPr>
  </w:style>
  <w:style w:type="character" w:customStyle="1" w:styleId="ac">
    <w:name w:val="Нижний колонтитул Знак"/>
    <w:basedOn w:val="a0"/>
    <w:link w:val="ab"/>
    <w:uiPriority w:val="99"/>
    <w:rsid w:val="00BE4B2C"/>
    <w:rPr>
      <w:rFonts w:ascii="Microsoft Sans Serif" w:eastAsia="Microsoft Sans Serif" w:hAnsi="Microsoft Sans Serif" w:cs="Microsoft Sans Serif"/>
      <w:color w:val="000000"/>
      <w:sz w:val="24"/>
      <w:szCs w:val="24"/>
      <w:lang w:val="uk-UA" w:eastAsia="uk-UA"/>
    </w:rPr>
  </w:style>
  <w:style w:type="table" w:styleId="ad">
    <w:name w:val="Table Grid"/>
    <w:basedOn w:val="a1"/>
    <w:rsid w:val="00B736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5"/>
    <w:uiPriority w:val="99"/>
    <w:unhideWhenUsed/>
    <w:rsid w:val="000442CA"/>
    <w:pPr>
      <w:spacing w:after="120" w:line="480" w:lineRule="auto"/>
    </w:pPr>
  </w:style>
  <w:style w:type="character" w:customStyle="1" w:styleId="25">
    <w:name w:val="Основной текст 2 Знак"/>
    <w:basedOn w:val="a0"/>
    <w:link w:val="24"/>
    <w:uiPriority w:val="99"/>
    <w:rsid w:val="000442CA"/>
    <w:rPr>
      <w:rFonts w:ascii="Microsoft Sans Serif" w:eastAsia="Microsoft Sans Serif" w:hAnsi="Microsoft Sans Serif" w:cs="Microsoft Sans Serif"/>
      <w:color w:val="000000"/>
      <w:sz w:val="24"/>
      <w:szCs w:val="24"/>
      <w:lang w:val="uk-UA" w:eastAsia="uk-UA"/>
    </w:rPr>
  </w:style>
  <w:style w:type="character" w:customStyle="1" w:styleId="40">
    <w:name w:val="Заголовок 4 Знак"/>
    <w:basedOn w:val="a0"/>
    <w:link w:val="4"/>
    <w:uiPriority w:val="9"/>
    <w:rsid w:val="000442CA"/>
    <w:rPr>
      <w:rFonts w:asciiTheme="majorHAnsi" w:eastAsiaTheme="majorEastAsia" w:hAnsiTheme="majorHAnsi" w:cstheme="majorBidi"/>
      <w:b/>
      <w:bCs/>
      <w:i/>
      <w:iCs/>
      <w:color w:val="4F81BD" w:themeColor="accent1"/>
      <w:sz w:val="24"/>
      <w:szCs w:val="24"/>
      <w:lang w:val="uk-UA" w:eastAsia="uk-UA"/>
    </w:rPr>
  </w:style>
  <w:style w:type="character" w:customStyle="1" w:styleId="70">
    <w:name w:val="Заголовок 7 Знак"/>
    <w:basedOn w:val="a0"/>
    <w:link w:val="7"/>
    <w:uiPriority w:val="9"/>
    <w:semiHidden/>
    <w:rsid w:val="000442CA"/>
    <w:rPr>
      <w:rFonts w:asciiTheme="majorHAnsi" w:eastAsiaTheme="majorEastAsia" w:hAnsiTheme="majorHAnsi" w:cstheme="majorBidi"/>
      <w:i/>
      <w:iCs/>
      <w:color w:val="404040" w:themeColor="text1" w:themeTint="BF"/>
      <w:sz w:val="24"/>
      <w:szCs w:val="24"/>
      <w:lang w:val="uk-UA" w:eastAsia="uk-UA"/>
    </w:rPr>
  </w:style>
  <w:style w:type="paragraph" w:styleId="ae">
    <w:name w:val="Balloon Text"/>
    <w:basedOn w:val="a"/>
    <w:link w:val="af"/>
    <w:uiPriority w:val="99"/>
    <w:semiHidden/>
    <w:unhideWhenUsed/>
    <w:rsid w:val="00A72A68"/>
    <w:rPr>
      <w:rFonts w:ascii="Tahoma" w:hAnsi="Tahoma" w:cs="Tahoma"/>
      <w:sz w:val="16"/>
      <w:szCs w:val="16"/>
    </w:rPr>
  </w:style>
  <w:style w:type="character" w:customStyle="1" w:styleId="af">
    <w:name w:val="Текст выноски Знак"/>
    <w:basedOn w:val="a0"/>
    <w:link w:val="ae"/>
    <w:uiPriority w:val="99"/>
    <w:semiHidden/>
    <w:rsid w:val="00A72A68"/>
    <w:rPr>
      <w:rFonts w:ascii="Tahoma" w:eastAsia="Microsoft Sans Serif" w:hAnsi="Tahoma" w:cs="Tahoma"/>
      <w:color w:val="000000"/>
      <w:sz w:val="16"/>
      <w:szCs w:val="16"/>
      <w:lang w:val="uk-UA" w:eastAsia="uk-UA"/>
    </w:rPr>
  </w:style>
  <w:style w:type="character" w:customStyle="1" w:styleId="30">
    <w:name w:val="Заголовок 3 Знак"/>
    <w:basedOn w:val="a0"/>
    <w:link w:val="3"/>
    <w:uiPriority w:val="9"/>
    <w:semiHidden/>
    <w:rsid w:val="00A72A68"/>
    <w:rPr>
      <w:rFonts w:asciiTheme="majorHAnsi" w:eastAsiaTheme="majorEastAsia" w:hAnsiTheme="majorHAnsi" w:cstheme="majorBidi"/>
      <w:b/>
      <w:bCs/>
      <w:color w:val="4F81BD" w:themeColor="accent1"/>
      <w:sz w:val="24"/>
      <w:szCs w:val="24"/>
      <w:lang w:val="uk-UA" w:eastAsia="uk-UA"/>
    </w:rPr>
  </w:style>
  <w:style w:type="character" w:customStyle="1" w:styleId="60">
    <w:name w:val="Заголовок 6 Знак"/>
    <w:basedOn w:val="a0"/>
    <w:link w:val="6"/>
    <w:uiPriority w:val="9"/>
    <w:semiHidden/>
    <w:rsid w:val="00A72A68"/>
    <w:rPr>
      <w:rFonts w:asciiTheme="majorHAnsi" w:eastAsiaTheme="majorEastAsia" w:hAnsiTheme="majorHAnsi" w:cstheme="majorBidi"/>
      <w:i/>
      <w:iCs/>
      <w:color w:val="243F60" w:themeColor="accent1" w:themeShade="7F"/>
      <w:sz w:val="24"/>
      <w:szCs w:val="24"/>
      <w:lang w:val="uk-UA" w:eastAsia="uk-UA"/>
    </w:rPr>
  </w:style>
  <w:style w:type="character" w:customStyle="1" w:styleId="80">
    <w:name w:val="Заголовок 8 Знак"/>
    <w:basedOn w:val="a0"/>
    <w:link w:val="8"/>
    <w:uiPriority w:val="9"/>
    <w:semiHidden/>
    <w:rsid w:val="00A72A68"/>
    <w:rPr>
      <w:rFonts w:asciiTheme="majorHAnsi" w:eastAsiaTheme="majorEastAsia" w:hAnsiTheme="majorHAnsi" w:cstheme="majorBidi"/>
      <w:color w:val="404040" w:themeColor="text1" w:themeTint="BF"/>
      <w:sz w:val="20"/>
      <w:szCs w:val="20"/>
      <w:lang w:val="uk-UA" w:eastAsia="uk-UA"/>
    </w:rPr>
  </w:style>
  <w:style w:type="paragraph" w:styleId="af0">
    <w:name w:val="Normal (Web)"/>
    <w:basedOn w:val="a"/>
    <w:rsid w:val="00A72A68"/>
    <w:pPr>
      <w:spacing w:before="100" w:after="100"/>
    </w:pPr>
    <w:rPr>
      <w:rFonts w:ascii="Arial Unicode MS" w:eastAsia="Arial Unicode MS" w:hAnsi="Arial Unicode MS" w:cs="Times New Roman"/>
      <w:color w:val="auto"/>
      <w:szCs w:val="20"/>
      <w:lang w:val="ru-RU" w:eastAsia="ru-RU"/>
    </w:rPr>
  </w:style>
  <w:style w:type="character" w:styleId="af1">
    <w:name w:val="Strong"/>
    <w:basedOn w:val="a0"/>
    <w:uiPriority w:val="22"/>
    <w:qFormat/>
    <w:rsid w:val="00761F4A"/>
    <w:rPr>
      <w:b/>
      <w:bCs/>
    </w:rPr>
  </w:style>
  <w:style w:type="character" w:customStyle="1" w:styleId="apple-converted-space">
    <w:name w:val="apple-converted-space"/>
    <w:basedOn w:val="a0"/>
    <w:rsid w:val="00761F4A"/>
  </w:style>
  <w:style w:type="character" w:customStyle="1" w:styleId="nowrap">
    <w:name w:val="nowrap"/>
    <w:basedOn w:val="a0"/>
    <w:rsid w:val="00761F4A"/>
  </w:style>
  <w:style w:type="paragraph" w:styleId="HTML">
    <w:name w:val="HTML Preformatted"/>
    <w:basedOn w:val="a"/>
    <w:link w:val="HTML0"/>
    <w:rsid w:val="0076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8"/>
      <w:szCs w:val="28"/>
      <w:lang w:val="ru-RU" w:eastAsia="ar-SA"/>
    </w:rPr>
  </w:style>
  <w:style w:type="character" w:customStyle="1" w:styleId="HTML0">
    <w:name w:val="Стандартный HTML Знак"/>
    <w:basedOn w:val="a0"/>
    <w:link w:val="HTML"/>
    <w:rsid w:val="00761F4A"/>
    <w:rPr>
      <w:rFonts w:ascii="Courier New" w:eastAsia="Times New Roman" w:hAnsi="Courier New" w:cs="Courier New"/>
      <w:color w:val="000000"/>
      <w:sz w:val="28"/>
      <w:szCs w:val="28"/>
      <w:lang w:eastAsia="ar-SA"/>
    </w:rPr>
  </w:style>
  <w:style w:type="character" w:styleId="af2">
    <w:name w:val="Emphasis"/>
    <w:basedOn w:val="a0"/>
    <w:qFormat/>
    <w:rsid w:val="00FC6BCF"/>
    <w:rPr>
      <w:i/>
      <w:iCs/>
    </w:rPr>
  </w:style>
  <w:style w:type="character" w:customStyle="1" w:styleId="af3">
    <w:name w:val="Основной текст + Полужирный"/>
    <w:basedOn w:val="a0"/>
    <w:rsid w:val="000B4BCD"/>
    <w:rPr>
      <w:b/>
      <w:bCs/>
      <w:sz w:val="26"/>
      <w:szCs w:val="26"/>
      <w:lang w:bidi="ar-SA"/>
    </w:rPr>
  </w:style>
  <w:style w:type="character" w:styleId="af4">
    <w:name w:val="Placeholder Text"/>
    <w:basedOn w:val="a0"/>
    <w:uiPriority w:val="99"/>
    <w:semiHidden/>
    <w:rsid w:val="00A40CF8"/>
    <w:rPr>
      <w:color w:val="808080"/>
    </w:rPr>
  </w:style>
  <w:style w:type="character" w:customStyle="1" w:styleId="12">
    <w:name w:val="Заголовок №1_"/>
    <w:basedOn w:val="a0"/>
    <w:link w:val="13"/>
    <w:uiPriority w:val="99"/>
    <w:locked/>
    <w:rsid w:val="007055F5"/>
    <w:rPr>
      <w:rFonts w:ascii="Times New Roman" w:hAnsi="Times New Roman" w:cs="Times New Roman"/>
      <w:b/>
      <w:bCs/>
      <w:sz w:val="24"/>
      <w:szCs w:val="24"/>
      <w:shd w:val="clear" w:color="auto" w:fill="FFFFFF"/>
    </w:rPr>
  </w:style>
  <w:style w:type="character" w:customStyle="1" w:styleId="af5">
    <w:name w:val="Основний текст_"/>
    <w:basedOn w:val="a0"/>
    <w:link w:val="14"/>
    <w:uiPriority w:val="99"/>
    <w:locked/>
    <w:rsid w:val="007055F5"/>
    <w:rPr>
      <w:rFonts w:ascii="Times New Roman" w:hAnsi="Times New Roman" w:cs="Times New Roman"/>
      <w:sz w:val="25"/>
      <w:szCs w:val="25"/>
      <w:shd w:val="clear" w:color="auto" w:fill="FFFFFF"/>
    </w:rPr>
  </w:style>
  <w:style w:type="character" w:customStyle="1" w:styleId="af6">
    <w:name w:val="Основний текст"/>
    <w:basedOn w:val="af5"/>
    <w:uiPriority w:val="99"/>
    <w:rsid w:val="007055F5"/>
    <w:rPr>
      <w:rFonts w:ascii="Times New Roman" w:hAnsi="Times New Roman" w:cs="Times New Roman"/>
      <w:sz w:val="25"/>
      <w:szCs w:val="25"/>
      <w:u w:val="single"/>
      <w:shd w:val="clear" w:color="auto" w:fill="FFFFFF"/>
    </w:rPr>
  </w:style>
  <w:style w:type="character" w:customStyle="1" w:styleId="26">
    <w:name w:val="Основний текст2"/>
    <w:basedOn w:val="af5"/>
    <w:uiPriority w:val="99"/>
    <w:rsid w:val="007055F5"/>
    <w:rPr>
      <w:rFonts w:ascii="Times New Roman" w:hAnsi="Times New Roman" w:cs="Times New Roman"/>
      <w:sz w:val="25"/>
      <w:szCs w:val="25"/>
      <w:u w:val="single"/>
      <w:shd w:val="clear" w:color="auto" w:fill="FFFFFF"/>
    </w:rPr>
  </w:style>
  <w:style w:type="paragraph" w:customStyle="1" w:styleId="13">
    <w:name w:val="Заголовок №1"/>
    <w:basedOn w:val="a"/>
    <w:link w:val="12"/>
    <w:uiPriority w:val="99"/>
    <w:rsid w:val="007055F5"/>
    <w:pPr>
      <w:shd w:val="clear" w:color="auto" w:fill="FFFFFF"/>
      <w:spacing w:after="60" w:line="240" w:lineRule="atLeast"/>
      <w:outlineLvl w:val="0"/>
    </w:pPr>
    <w:rPr>
      <w:rFonts w:ascii="Times New Roman" w:eastAsiaTheme="minorHAnsi" w:hAnsi="Times New Roman" w:cs="Times New Roman"/>
      <w:b/>
      <w:bCs/>
      <w:color w:val="auto"/>
      <w:lang w:val="ru-RU" w:eastAsia="en-US"/>
    </w:rPr>
  </w:style>
  <w:style w:type="paragraph" w:customStyle="1" w:styleId="14">
    <w:name w:val="Основний текст1"/>
    <w:basedOn w:val="a"/>
    <w:link w:val="af5"/>
    <w:uiPriority w:val="99"/>
    <w:rsid w:val="007055F5"/>
    <w:pPr>
      <w:shd w:val="clear" w:color="auto" w:fill="FFFFFF"/>
      <w:spacing w:before="60" w:after="360" w:line="240" w:lineRule="atLeast"/>
    </w:pPr>
    <w:rPr>
      <w:rFonts w:ascii="Times New Roman" w:eastAsiaTheme="minorHAnsi" w:hAnsi="Times New Roman" w:cs="Times New Roman"/>
      <w:color w:val="auto"/>
      <w:sz w:val="25"/>
      <w:szCs w:val="25"/>
      <w:lang w:val="ru-RU" w:eastAsia="en-US"/>
    </w:rPr>
  </w:style>
  <w:style w:type="paragraph" w:customStyle="1" w:styleId="15">
    <w:name w:val="Без интервала1"/>
    <w:rsid w:val="00087108"/>
    <w:pPr>
      <w:spacing w:after="0" w:line="240" w:lineRule="auto"/>
    </w:pPr>
    <w:rPr>
      <w:rFonts w:ascii="Calibri" w:eastAsia="Times New Roman" w:hAnsi="Calibri" w:cs="Times New Roman"/>
    </w:rPr>
  </w:style>
  <w:style w:type="character" w:customStyle="1" w:styleId="maintext">
    <w:name w:val="main_text"/>
    <w:basedOn w:val="a0"/>
    <w:rsid w:val="002F3488"/>
  </w:style>
  <w:style w:type="paragraph" w:styleId="33">
    <w:name w:val="Body Text 3"/>
    <w:basedOn w:val="a"/>
    <w:link w:val="34"/>
    <w:uiPriority w:val="99"/>
    <w:semiHidden/>
    <w:unhideWhenUsed/>
    <w:rsid w:val="00F27867"/>
    <w:pPr>
      <w:spacing w:after="120"/>
    </w:pPr>
    <w:rPr>
      <w:sz w:val="16"/>
      <w:szCs w:val="16"/>
    </w:rPr>
  </w:style>
  <w:style w:type="character" w:customStyle="1" w:styleId="34">
    <w:name w:val="Основной текст 3 Знак"/>
    <w:basedOn w:val="a0"/>
    <w:link w:val="33"/>
    <w:uiPriority w:val="99"/>
    <w:semiHidden/>
    <w:rsid w:val="00F27867"/>
    <w:rPr>
      <w:rFonts w:ascii="Microsoft Sans Serif" w:eastAsia="Microsoft Sans Serif" w:hAnsi="Microsoft Sans Serif" w:cs="Microsoft Sans Serif"/>
      <w:color w:val="000000"/>
      <w:sz w:val="16"/>
      <w:szCs w:val="16"/>
      <w:lang w:val="uk-UA" w:eastAsia="uk-UA"/>
    </w:rPr>
  </w:style>
  <w:style w:type="paragraph" w:styleId="af7">
    <w:name w:val="caption"/>
    <w:basedOn w:val="a"/>
    <w:next w:val="a"/>
    <w:unhideWhenUsed/>
    <w:qFormat/>
    <w:rsid w:val="00F27867"/>
    <w:pPr>
      <w:jc w:val="right"/>
    </w:pPr>
    <w:rPr>
      <w:rFonts w:ascii="Times New Roman" w:eastAsia="Times New Roman" w:hAnsi="Times New Roman" w:cs="Times New Roman"/>
      <w:color w:val="auto"/>
      <w:sz w:val="28"/>
      <w:szCs w:val="20"/>
      <w:lang w:val="ru-RU" w:eastAsia="ru-RU"/>
    </w:rPr>
  </w:style>
  <w:style w:type="paragraph" w:customStyle="1" w:styleId="WW-2">
    <w:name w:val="WW-Основной текст 2"/>
    <w:basedOn w:val="a"/>
    <w:rsid w:val="00F27867"/>
    <w:pPr>
      <w:suppressAutoHyphens/>
      <w:spacing w:line="360" w:lineRule="auto"/>
    </w:pPr>
    <w:rPr>
      <w:rFonts w:ascii="Times New Roman" w:eastAsia="Times New Roman" w:hAnsi="Times New Roman" w:cs="Times New Roman"/>
      <w:color w:val="auto"/>
      <w:sz w:val="28"/>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734595">
      <w:bodyDiv w:val="1"/>
      <w:marLeft w:val="0"/>
      <w:marRight w:val="0"/>
      <w:marTop w:val="0"/>
      <w:marBottom w:val="0"/>
      <w:divBdr>
        <w:top w:val="none" w:sz="0" w:space="0" w:color="auto"/>
        <w:left w:val="none" w:sz="0" w:space="0" w:color="auto"/>
        <w:bottom w:val="none" w:sz="0" w:space="0" w:color="auto"/>
        <w:right w:val="none" w:sz="0" w:space="0" w:color="auto"/>
      </w:divBdr>
    </w:div>
    <w:div w:id="463810121">
      <w:bodyDiv w:val="1"/>
      <w:marLeft w:val="0"/>
      <w:marRight w:val="0"/>
      <w:marTop w:val="0"/>
      <w:marBottom w:val="0"/>
      <w:divBdr>
        <w:top w:val="none" w:sz="0" w:space="0" w:color="auto"/>
        <w:left w:val="none" w:sz="0" w:space="0" w:color="auto"/>
        <w:bottom w:val="none" w:sz="0" w:space="0" w:color="auto"/>
        <w:right w:val="none" w:sz="0" w:space="0" w:color="auto"/>
      </w:divBdr>
    </w:div>
    <w:div w:id="750927734">
      <w:bodyDiv w:val="1"/>
      <w:marLeft w:val="0"/>
      <w:marRight w:val="0"/>
      <w:marTop w:val="0"/>
      <w:marBottom w:val="0"/>
      <w:divBdr>
        <w:top w:val="none" w:sz="0" w:space="0" w:color="auto"/>
        <w:left w:val="none" w:sz="0" w:space="0" w:color="auto"/>
        <w:bottom w:val="none" w:sz="0" w:space="0" w:color="auto"/>
        <w:right w:val="none" w:sz="0" w:space="0" w:color="auto"/>
      </w:divBdr>
    </w:div>
    <w:div w:id="1261530296">
      <w:bodyDiv w:val="1"/>
      <w:marLeft w:val="0"/>
      <w:marRight w:val="0"/>
      <w:marTop w:val="0"/>
      <w:marBottom w:val="0"/>
      <w:divBdr>
        <w:top w:val="none" w:sz="0" w:space="0" w:color="auto"/>
        <w:left w:val="none" w:sz="0" w:space="0" w:color="auto"/>
        <w:bottom w:val="none" w:sz="0" w:space="0" w:color="auto"/>
        <w:right w:val="none" w:sz="0" w:space="0" w:color="auto"/>
      </w:divBdr>
    </w:div>
    <w:div w:id="1331255070">
      <w:bodyDiv w:val="1"/>
      <w:marLeft w:val="0"/>
      <w:marRight w:val="0"/>
      <w:marTop w:val="0"/>
      <w:marBottom w:val="0"/>
      <w:divBdr>
        <w:top w:val="none" w:sz="0" w:space="0" w:color="auto"/>
        <w:left w:val="none" w:sz="0" w:space="0" w:color="auto"/>
        <w:bottom w:val="none" w:sz="0" w:space="0" w:color="auto"/>
        <w:right w:val="none" w:sz="0" w:space="0" w:color="auto"/>
      </w:divBdr>
      <w:divsChild>
        <w:div w:id="720400971">
          <w:marLeft w:val="0"/>
          <w:marRight w:val="0"/>
          <w:marTop w:val="0"/>
          <w:marBottom w:val="0"/>
          <w:divBdr>
            <w:top w:val="none" w:sz="0" w:space="0" w:color="auto"/>
            <w:left w:val="none" w:sz="0" w:space="0" w:color="auto"/>
            <w:bottom w:val="none" w:sz="0" w:space="0" w:color="auto"/>
            <w:right w:val="none" w:sz="0" w:space="0" w:color="auto"/>
          </w:divBdr>
        </w:div>
        <w:div w:id="242689653">
          <w:marLeft w:val="0"/>
          <w:marRight w:val="0"/>
          <w:marTop w:val="0"/>
          <w:marBottom w:val="0"/>
          <w:divBdr>
            <w:top w:val="none" w:sz="0" w:space="0" w:color="auto"/>
            <w:left w:val="none" w:sz="0" w:space="0" w:color="auto"/>
            <w:bottom w:val="none" w:sz="0" w:space="0" w:color="auto"/>
            <w:right w:val="none" w:sz="0" w:space="0" w:color="auto"/>
          </w:divBdr>
        </w:div>
        <w:div w:id="156002521">
          <w:marLeft w:val="0"/>
          <w:marRight w:val="0"/>
          <w:marTop w:val="0"/>
          <w:marBottom w:val="0"/>
          <w:divBdr>
            <w:top w:val="none" w:sz="0" w:space="0" w:color="auto"/>
            <w:left w:val="none" w:sz="0" w:space="0" w:color="auto"/>
            <w:bottom w:val="none" w:sz="0" w:space="0" w:color="auto"/>
            <w:right w:val="none" w:sz="0" w:space="0" w:color="auto"/>
          </w:divBdr>
        </w:div>
        <w:div w:id="1570191889">
          <w:marLeft w:val="0"/>
          <w:marRight w:val="0"/>
          <w:marTop w:val="0"/>
          <w:marBottom w:val="0"/>
          <w:divBdr>
            <w:top w:val="none" w:sz="0" w:space="0" w:color="auto"/>
            <w:left w:val="none" w:sz="0" w:space="0" w:color="auto"/>
            <w:bottom w:val="none" w:sz="0" w:space="0" w:color="auto"/>
            <w:right w:val="none" w:sz="0" w:space="0" w:color="auto"/>
          </w:divBdr>
        </w:div>
      </w:divsChild>
    </w:div>
    <w:div w:id="1344430907">
      <w:bodyDiv w:val="1"/>
      <w:marLeft w:val="0"/>
      <w:marRight w:val="0"/>
      <w:marTop w:val="0"/>
      <w:marBottom w:val="0"/>
      <w:divBdr>
        <w:top w:val="none" w:sz="0" w:space="0" w:color="auto"/>
        <w:left w:val="none" w:sz="0" w:space="0" w:color="auto"/>
        <w:bottom w:val="none" w:sz="0" w:space="0" w:color="auto"/>
        <w:right w:val="none" w:sz="0" w:space="0" w:color="auto"/>
      </w:divBdr>
    </w:div>
    <w:div w:id="1575317322">
      <w:bodyDiv w:val="1"/>
      <w:marLeft w:val="0"/>
      <w:marRight w:val="0"/>
      <w:marTop w:val="0"/>
      <w:marBottom w:val="0"/>
      <w:divBdr>
        <w:top w:val="none" w:sz="0" w:space="0" w:color="auto"/>
        <w:left w:val="none" w:sz="0" w:space="0" w:color="auto"/>
        <w:bottom w:val="none" w:sz="0" w:space="0" w:color="auto"/>
        <w:right w:val="none" w:sz="0" w:space="0" w:color="auto"/>
      </w:divBdr>
    </w:div>
    <w:div w:id="169256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chart" Target="charts/chart7.xml"/><Relationship Id="rId39" Type="http://schemas.openxmlformats.org/officeDocument/2006/relationships/image" Target="media/image11.png"/><Relationship Id="rId21" Type="http://schemas.openxmlformats.org/officeDocument/2006/relationships/chart" Target="charts/chart2.xml"/><Relationship Id="rId34" Type="http://schemas.openxmlformats.org/officeDocument/2006/relationships/hyperlink" Target="http://www.okko.ua/uk/A-92" TargetMode="External"/><Relationship Id="rId42" Type="http://schemas.openxmlformats.org/officeDocument/2006/relationships/hyperlink" Target="http://www.myfishka.com/" TargetMode="External"/><Relationship Id="rId47" Type="http://schemas.openxmlformats.org/officeDocument/2006/relationships/chart" Target="charts/chart9.xml"/><Relationship Id="rId50" Type="http://schemas.openxmlformats.org/officeDocument/2006/relationships/oleObject" Target="embeddings/oleObject1.bin"/><Relationship Id="rId55" Type="http://schemas.openxmlformats.org/officeDocument/2006/relationships/oleObject" Target="embeddings/oleObject4.bin"/><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ua-referat.com/%D0%9F%D1%80%D0%BE%D1%81%D1%83%D0%B2%D0%B0%D0%BD%D0%BD%D1%8F_%D1%82%D0%BE%D0%B2%D0%B0%D1%80%D1%96%D0%B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5.xml"/><Relationship Id="rId32" Type="http://schemas.openxmlformats.org/officeDocument/2006/relationships/hyperlink" Target="http://www.okko.ua/uk/pulls_diesel" TargetMode="External"/><Relationship Id="rId37" Type="http://schemas.openxmlformats.org/officeDocument/2006/relationships/image" Target="media/image10.png"/><Relationship Id="rId40" Type="http://schemas.openxmlformats.org/officeDocument/2006/relationships/hyperlink" Target="http://www.okko.ua/" TargetMode="External"/><Relationship Id="rId45" Type="http://schemas.openxmlformats.org/officeDocument/2006/relationships/hyperlink" Target="http://www.okko.ua/" TargetMode="External"/><Relationship Id="rId53" Type="http://schemas.openxmlformats.org/officeDocument/2006/relationships/image" Target="media/image15.wmf"/><Relationship Id="rId58" Type="http://schemas.openxmlformats.org/officeDocument/2006/relationships/image" Target="media/image16.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inomatka.files.wordpress.com/2013/09/d187d0b0d181d182d0bad0b0-d180d0b8d0bdd0bad183.jpg" TargetMode="External"/><Relationship Id="rId23" Type="http://schemas.openxmlformats.org/officeDocument/2006/relationships/chart" Target="charts/chart4.xml"/><Relationship Id="rId28" Type="http://schemas.openxmlformats.org/officeDocument/2006/relationships/image" Target="media/image7.jpeg"/><Relationship Id="rId36" Type="http://schemas.openxmlformats.org/officeDocument/2006/relationships/image" Target="media/image9.png"/><Relationship Id="rId49" Type="http://schemas.openxmlformats.org/officeDocument/2006/relationships/image" Target="media/image13.wmf"/><Relationship Id="rId57" Type="http://schemas.openxmlformats.org/officeDocument/2006/relationships/oleObject" Target="embeddings/oleObject6.bin"/><Relationship Id="rId61" Type="http://schemas.openxmlformats.org/officeDocument/2006/relationships/image" Target="media/image18.wmf"/><Relationship Id="rId10" Type="http://schemas.openxmlformats.org/officeDocument/2006/relationships/hyperlink" Target="http://swinomatka.files.wordpress.com/2013/09/d0bed181d0bed0b1d0b8.jpg" TargetMode="External"/><Relationship Id="rId19" Type="http://schemas.openxmlformats.org/officeDocument/2006/relationships/hyperlink" Target="http://swinomatka.files.wordpress.com/2013/09/d181d184d0b5d180d0b8-d0b2d0bfd0bbd0b8d0b2d183.jpg" TargetMode="External"/><Relationship Id="rId31" Type="http://schemas.openxmlformats.org/officeDocument/2006/relationships/hyperlink" Target="http://www.okko.ua/uk/pulls-95" TargetMode="External"/><Relationship Id="rId44" Type="http://schemas.openxmlformats.org/officeDocument/2006/relationships/image" Target="media/image12.png"/><Relationship Id="rId52" Type="http://schemas.openxmlformats.org/officeDocument/2006/relationships/oleObject" Target="embeddings/oleObject2.bin"/><Relationship Id="rId60" Type="http://schemas.openxmlformats.org/officeDocument/2006/relationships/oleObject" Target="embeddings/oleObject7.bin"/><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8.jpeg"/><Relationship Id="rId35" Type="http://schemas.openxmlformats.org/officeDocument/2006/relationships/hyperlink" Target="http://www.okko.ua/uk/diesel_euro" TargetMode="External"/><Relationship Id="rId43" Type="http://schemas.openxmlformats.org/officeDocument/2006/relationships/hyperlink" Target="http://www.myfishka.com/img/File/Oficiyni_pravyla_palne_05_2014.pdf" TargetMode="External"/><Relationship Id="rId48" Type="http://schemas.openxmlformats.org/officeDocument/2006/relationships/chart" Target="charts/chart10.xml"/><Relationship Id="rId56" Type="http://schemas.openxmlformats.org/officeDocument/2006/relationships/oleObject" Target="embeddings/oleObject5.bin"/><Relationship Id="rId64"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14.wmf"/><Relationship Id="rId3" Type="http://schemas.openxmlformats.org/officeDocument/2006/relationships/styles" Target="styles.xml"/><Relationship Id="rId12" Type="http://schemas.openxmlformats.org/officeDocument/2006/relationships/hyperlink" Target="http://swinomatka.files.wordpress.com/2013/09/d0b7d0b0d0b3d0bed0bbd0bed0b2d0bed0ba.jpg" TargetMode="External"/><Relationship Id="rId17" Type="http://schemas.openxmlformats.org/officeDocument/2006/relationships/hyperlink" Target="http://swinomatka.files.wordpress.com/2013/09/d0b3d180d183d0bfd0b0-d0bfd180d196d0b2d0b0d182d196d0ba.jpg" TargetMode="External"/><Relationship Id="rId25" Type="http://schemas.openxmlformats.org/officeDocument/2006/relationships/chart" Target="charts/chart6.xml"/><Relationship Id="rId33" Type="http://schemas.openxmlformats.org/officeDocument/2006/relationships/hyperlink" Target="http://www.okko.ua/uk/A-95Euro" TargetMode="External"/><Relationship Id="rId38" Type="http://schemas.openxmlformats.org/officeDocument/2006/relationships/hyperlink" Target="http://www.myfishka.com/" TargetMode="External"/><Relationship Id="rId46" Type="http://schemas.openxmlformats.org/officeDocument/2006/relationships/hyperlink" Target="http://www.myfishka.com/admin.php" TargetMode="External"/><Relationship Id="rId59" Type="http://schemas.openxmlformats.org/officeDocument/2006/relationships/image" Target="media/image17.wmf"/><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http://www.myfishka.com/" TargetMode="External"/><Relationship Id="rId54" Type="http://schemas.openxmlformats.org/officeDocument/2006/relationships/oleObject" Target="embeddings/oleObject3.bin"/><Relationship Id="rId62" Type="http://schemas.openxmlformats.org/officeDocument/2006/relationships/oleObject" Target="embeddings/oleObject8.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0"/>
      <c:rAngAx val="0"/>
      <c:perspective val="30"/>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dPt>
            <c:idx val="0"/>
            <c:invertIfNegative val="0"/>
            <c:bubble3D val="0"/>
            <c:spPr>
              <a:solidFill>
                <a:srgbClr val="FF0000"/>
              </a:solidFill>
            </c:spPr>
          </c:dPt>
          <c:dPt>
            <c:idx val="1"/>
            <c:invertIfNegative val="0"/>
            <c:bubble3D val="0"/>
            <c:spPr>
              <a:solidFill>
                <a:srgbClr val="92D050"/>
              </a:solidFill>
            </c:spPr>
          </c:dPt>
          <c:dLbls>
            <c:dLbl>
              <c:idx val="0"/>
              <c:layout>
                <c:manualLayout>
                  <c:x val="2.3148148148148147E-2"/>
                  <c:y val="-0.34126984126984128"/>
                </c:manualLayout>
              </c:layout>
              <c:tx>
                <c:rich>
                  <a:bodyPr/>
                  <a:lstStyle/>
                  <a:p>
                    <a:r>
                      <a:rPr lang="en-US"/>
                      <a:t>5</a:t>
                    </a:r>
                    <a:r>
                      <a:rPr lang="uk-UA"/>
                      <a:t> </a:t>
                    </a:r>
                    <a:r>
                      <a:rPr lang="en-US"/>
                      <a:t>075</a:t>
                    </a:r>
                    <a:r>
                      <a:rPr lang="uk-UA"/>
                      <a:t> шт.</a:t>
                    </a:r>
                    <a:endParaRPr lang="en-US"/>
                  </a:p>
                </c:rich>
              </c:tx>
              <c:showLegendKey val="0"/>
              <c:showVal val="1"/>
              <c:showCatName val="0"/>
              <c:showSerName val="0"/>
              <c:showPercent val="0"/>
              <c:showBubbleSize val="0"/>
            </c:dLbl>
            <c:dLbl>
              <c:idx val="1"/>
              <c:layout>
                <c:manualLayout>
                  <c:x val="1.8518336249635461E-2"/>
                  <c:y val="-0.38492063492063494"/>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6</a:t>
                    </a:r>
                    <a:r>
                      <a:rPr lang="uk-UA"/>
                      <a:t> </a:t>
                    </a:r>
                    <a:r>
                      <a:rPr lang="en-US"/>
                      <a:t>320</a:t>
                    </a:r>
                    <a:r>
                      <a:rPr lang="uk-UA"/>
                      <a:t> </a:t>
                    </a:r>
                    <a:r>
                      <a:rPr lang="uk-UA" sz="1800" b="1" i="0" baseline="0">
                        <a:effectLst/>
                      </a:rPr>
                      <a:t>шт.</a:t>
                    </a:r>
                    <a:endParaRPr lang="ru-RU">
                      <a:effectLst/>
                    </a:endParaRPr>
                  </a:p>
                </c:rich>
              </c:tx>
              <c:spPr/>
              <c:showLegendKey val="0"/>
              <c:showVal val="1"/>
              <c:showCatName val="0"/>
              <c:showSerName val="0"/>
              <c:showPercent val="0"/>
              <c:showBubbleSize val="0"/>
            </c:dLbl>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2007 рік</c:v>
                </c:pt>
                <c:pt idx="1">
                  <c:v>2012 рік</c:v>
                </c:pt>
              </c:strCache>
            </c:strRef>
          </c:cat>
          <c:val>
            <c:numRef>
              <c:f>Лист1!$B$2:$B$3</c:f>
              <c:numCache>
                <c:formatCode>General</c:formatCode>
                <c:ptCount val="2"/>
                <c:pt idx="0">
                  <c:v>5075</c:v>
                </c:pt>
                <c:pt idx="1">
                  <c:v>6320</c:v>
                </c:pt>
              </c:numCache>
            </c:numRef>
          </c:val>
        </c:ser>
        <c:dLbls>
          <c:showLegendKey val="0"/>
          <c:showVal val="0"/>
          <c:showCatName val="0"/>
          <c:showSerName val="0"/>
          <c:showPercent val="0"/>
          <c:showBubbleSize val="0"/>
        </c:dLbls>
        <c:gapWidth val="150"/>
        <c:shape val="cylinder"/>
        <c:axId val="254300544"/>
        <c:axId val="254302080"/>
        <c:axId val="0"/>
      </c:bar3DChart>
      <c:catAx>
        <c:axId val="254300544"/>
        <c:scaling>
          <c:orientation val="minMax"/>
        </c:scaling>
        <c:delete val="0"/>
        <c:axPos val="b"/>
        <c:majorTickMark val="none"/>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254302080"/>
        <c:crosses val="autoZero"/>
        <c:auto val="1"/>
        <c:lblAlgn val="ctr"/>
        <c:lblOffset val="100"/>
        <c:noMultiLvlLbl val="0"/>
      </c:catAx>
      <c:valAx>
        <c:axId val="254302080"/>
        <c:scaling>
          <c:orientation val="minMax"/>
        </c:scaling>
        <c:delete val="0"/>
        <c:axPos val="l"/>
        <c:majorGridlines/>
        <c:title>
          <c:tx>
            <c:rich>
              <a:bodyPr/>
              <a:lstStyle/>
              <a:p>
                <a:pPr>
                  <a:defRPr/>
                </a:pPr>
                <a:r>
                  <a:rPr lang="ru-RU" sz="1400">
                    <a:latin typeface="Times New Roman" panose="02020603050405020304" pitchFamily="18" charset="0"/>
                    <a:cs typeface="Times New Roman" panose="02020603050405020304" pitchFamily="18" charset="0"/>
                  </a:rPr>
                  <a:t>Кількість</a:t>
                </a:r>
                <a:r>
                  <a:rPr lang="ru-RU" sz="1400" baseline="0">
                    <a:latin typeface="Times New Roman" panose="02020603050405020304" pitchFamily="18" charset="0"/>
                    <a:cs typeface="Times New Roman" panose="02020603050405020304" pitchFamily="18" charset="0"/>
                  </a:rPr>
                  <a:t> АЗС</a:t>
                </a:r>
                <a:endParaRPr lang="ru-RU" sz="140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crossAx val="25430054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Економічна ефективність від продаж брендового пального в грошовому еквіваленті (тис.грн)</a:t>
            </a:r>
          </a:p>
        </c:rich>
      </c:tx>
      <c:overlay val="0"/>
    </c:title>
    <c:autoTitleDeleted val="0"/>
    <c:view3D>
      <c:rotX val="15"/>
      <c:rotY val="10"/>
      <c:rAngAx val="0"/>
      <c:perspective val="30"/>
    </c:view3D>
    <c:floor>
      <c:thickness val="0"/>
    </c:floor>
    <c:sideWall>
      <c:thickness val="0"/>
    </c:sideWall>
    <c:backWall>
      <c:thickness val="0"/>
    </c:backWall>
    <c:plotArea>
      <c:layout>
        <c:manualLayout>
          <c:layoutTarget val="inner"/>
          <c:xMode val="edge"/>
          <c:yMode val="edge"/>
          <c:x val="9.3470163656013586E-2"/>
          <c:y val="0.28348249151782856"/>
          <c:w val="0.90652982308509145"/>
          <c:h val="0.62750999875015623"/>
        </c:manualLayout>
      </c:layout>
      <c:bar3DChart>
        <c:barDir val="col"/>
        <c:grouping val="percentStacked"/>
        <c:varyColors val="0"/>
        <c:ser>
          <c:idx val="0"/>
          <c:order val="0"/>
          <c:tx>
            <c:strRef>
              <c:f>Лист1!$B$1</c:f>
              <c:strCache>
                <c:ptCount val="1"/>
                <c:pt idx="0">
                  <c:v>економічна ефективність від продаж брендового пального в грошовому еквіваленті (тис.грн)</c:v>
                </c:pt>
              </c:strCache>
            </c:strRef>
          </c:tx>
          <c:invertIfNegative val="0"/>
          <c:dPt>
            <c:idx val="1"/>
            <c:invertIfNegative val="0"/>
            <c:bubble3D val="0"/>
            <c:spPr>
              <a:solidFill>
                <a:srgbClr val="92D050"/>
              </a:solidFill>
            </c:spPr>
          </c:dPt>
          <c:dLbls>
            <c:dLbl>
              <c:idx val="0"/>
              <c:layout>
                <c:manualLayout>
                  <c:x val="1.6203703703703703E-2"/>
                  <c:y val="-0.31349206349206349"/>
                </c:manualLayout>
              </c:layout>
              <c:showLegendKey val="0"/>
              <c:showVal val="1"/>
              <c:showCatName val="0"/>
              <c:showSerName val="0"/>
              <c:showPercent val="0"/>
              <c:showBubbleSize val="0"/>
            </c:dLbl>
            <c:dLbl>
              <c:idx val="1"/>
              <c:layout>
                <c:manualLayout>
                  <c:x val="1.8518518518518517E-2"/>
                  <c:y val="-0.33333333333333331"/>
                </c:manualLayout>
              </c:layout>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dLbls>
          <c:cat>
            <c:strRef>
              <c:f>Лист1!$A$2:$A$3</c:f>
              <c:strCache>
                <c:ptCount val="2"/>
                <c:pt idx="0">
                  <c:v>До перегонів</c:v>
                </c:pt>
                <c:pt idx="1">
                  <c:v>Після перегонів</c:v>
                </c:pt>
              </c:strCache>
            </c:strRef>
          </c:cat>
          <c:val>
            <c:numRef>
              <c:f>Лист1!$B$2:$B$3</c:f>
              <c:numCache>
                <c:formatCode>General</c:formatCode>
                <c:ptCount val="2"/>
                <c:pt idx="0">
                  <c:v>112.1</c:v>
                </c:pt>
                <c:pt idx="1">
                  <c:v>243.4</c:v>
                </c:pt>
              </c:numCache>
            </c:numRef>
          </c:val>
        </c:ser>
        <c:dLbls>
          <c:showLegendKey val="0"/>
          <c:showVal val="0"/>
          <c:showCatName val="0"/>
          <c:showSerName val="0"/>
          <c:showPercent val="0"/>
          <c:showBubbleSize val="0"/>
        </c:dLbls>
        <c:gapWidth val="150"/>
        <c:shape val="cylinder"/>
        <c:axId val="296982784"/>
        <c:axId val="296988672"/>
        <c:axId val="0"/>
      </c:bar3DChart>
      <c:catAx>
        <c:axId val="296982784"/>
        <c:scaling>
          <c:orientation val="minMax"/>
        </c:scaling>
        <c:delete val="0"/>
        <c:axPos val="b"/>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96988672"/>
        <c:crosses val="autoZero"/>
        <c:auto val="1"/>
        <c:lblAlgn val="ctr"/>
        <c:lblOffset val="100"/>
        <c:noMultiLvlLbl val="0"/>
      </c:catAx>
      <c:valAx>
        <c:axId val="296988672"/>
        <c:scaling>
          <c:orientation val="minMax"/>
        </c:scaling>
        <c:delete val="0"/>
        <c:axPos val="l"/>
        <c:majorGridlines/>
        <c:numFmt formatCode="0%" sourceLinked="1"/>
        <c:majorTickMark val="out"/>
        <c:minorTickMark val="none"/>
        <c:tickLblPos val="nextTo"/>
        <c:crossAx val="29698278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5.3155161430063963E-2"/>
          <c:y val="8.0357142857142863E-2"/>
          <c:w val="0.56294534057029277"/>
          <c:h val="0.82738095238095233"/>
        </c:manualLayout>
      </c:layout>
      <c:pie3DChart>
        <c:varyColors val="1"/>
        <c:ser>
          <c:idx val="0"/>
          <c:order val="0"/>
          <c:tx>
            <c:strRef>
              <c:f>Лист1!$B$1</c:f>
              <c:strCache>
                <c:ptCount val="1"/>
                <c:pt idx="0">
                  <c:v>Продажи</c:v>
                </c:pt>
              </c:strCache>
            </c:strRef>
          </c:tx>
          <c:explosion val="25"/>
          <c:dLbls>
            <c:showLegendKey val="0"/>
            <c:showVal val="1"/>
            <c:showCatName val="0"/>
            <c:showSerName val="0"/>
            <c:showPercent val="0"/>
            <c:showBubbleSize val="0"/>
            <c:showLeaderLines val="1"/>
          </c:dLbls>
          <c:cat>
            <c:strRef>
              <c:f>Лист1!$A$2:$A$5</c:f>
              <c:strCache>
                <c:ptCount val="4"/>
                <c:pt idx="0">
                  <c:v>АЗС, що належать компніям-виробникам нафтопродуктів</c:v>
                </c:pt>
                <c:pt idx="1">
                  <c:v>АЗС трейдерів, що діють в декількох регіонах України</c:v>
                </c:pt>
                <c:pt idx="2">
                  <c:v>АЗС власників місцевих брендів</c:v>
                </c:pt>
                <c:pt idx="3">
                  <c:v>позабрендові АЗС</c:v>
                </c:pt>
              </c:strCache>
            </c:strRef>
          </c:cat>
          <c:val>
            <c:numRef>
              <c:f>Лист1!$B$2:$B$5</c:f>
              <c:numCache>
                <c:formatCode>0.00%</c:formatCode>
                <c:ptCount val="4"/>
                <c:pt idx="0">
                  <c:v>0.25600000000000001</c:v>
                </c:pt>
                <c:pt idx="1">
                  <c:v>0.24300000000000024</c:v>
                </c:pt>
                <c:pt idx="2">
                  <c:v>5.3999999999999999E-2</c:v>
                </c:pt>
                <c:pt idx="3">
                  <c:v>0.44700000000000001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layout>
                <c:manualLayout>
                  <c:x val="-8.2097650318561075E-2"/>
                  <c:y val="3.1496062992125984E-2"/>
                </c:manualLayout>
              </c:layout>
              <c:tx>
                <c:rich>
                  <a:bodyPr/>
                  <a:lstStyle/>
                  <a:p>
                    <a:r>
                      <a:rPr lang="ru-RU"/>
                      <a:t>Регіональні і місцеві бренди; </a:t>
                    </a:r>
                    <a:r>
                      <a:rPr lang="ru-RU">
                        <a:solidFill>
                          <a:schemeClr val="bg1"/>
                        </a:solidFill>
                      </a:rPr>
                      <a:t>13,6%</a:t>
                    </a:r>
                  </a:p>
                </c:rich>
              </c:tx>
              <c:showLegendKey val="0"/>
              <c:showVal val="1"/>
              <c:showCatName val="1"/>
              <c:showSerName val="0"/>
              <c:showPercent val="0"/>
              <c:showBubbleSize val="0"/>
            </c:dLbl>
            <c:dLbl>
              <c:idx val="7"/>
              <c:layout>
                <c:manualLayout>
                  <c:x val="6.5938855058624624E-2"/>
                  <c:y val="-3.3331266662533325E-3"/>
                </c:manualLayout>
              </c:layout>
              <c:tx>
                <c:rich>
                  <a:bodyPr/>
                  <a:lstStyle/>
                  <a:p>
                    <a:r>
                      <a:rPr lang="ru-RU">
                        <a:solidFill>
                          <a:schemeClr val="bg1"/>
                        </a:solidFill>
                      </a:rPr>
                      <a:t>Галнафтогаз</a:t>
                    </a:r>
                    <a:endParaRPr lang="en-US">
                      <a:solidFill>
                        <a:schemeClr val="bg1"/>
                      </a:solidFill>
                    </a:endParaRPr>
                  </a:p>
                  <a:p>
                    <a:r>
                      <a:rPr lang="ru-RU">
                        <a:solidFill>
                          <a:schemeClr val="bg1"/>
                        </a:solidFill>
                      </a:rPr>
                      <a:t> </a:t>
                    </a:r>
                    <a:r>
                      <a:rPr lang="ru-RU">
                        <a:solidFill>
                          <a:sysClr val="windowText" lastClr="000000"/>
                        </a:solidFill>
                      </a:rPr>
                      <a:t>(із АЗС </a:t>
                    </a:r>
                    <a:r>
                      <a:rPr lang="ru-RU"/>
                      <a:t>ОККО); 9,2%</a:t>
                    </a:r>
                  </a:p>
                </c:rich>
              </c:tx>
              <c:showLegendKey val="0"/>
              <c:showVal val="1"/>
              <c:showCatName val="1"/>
              <c:showSerName val="0"/>
              <c:showPercent val="0"/>
              <c:showBubbleSize val="0"/>
            </c:dLbl>
            <c:showLegendKey val="0"/>
            <c:showVal val="1"/>
            <c:showCatName val="1"/>
            <c:showSerName val="0"/>
            <c:showPercent val="0"/>
            <c:showBubbleSize val="0"/>
            <c:showLeaderLines val="1"/>
          </c:dLbls>
          <c:cat>
            <c:strRef>
              <c:f>Лист1!$A$2:$A$12</c:f>
              <c:strCache>
                <c:ptCount val="11"/>
                <c:pt idx="0">
                  <c:v>Регіональні і місцеві бренди</c:v>
                </c:pt>
                <c:pt idx="1">
                  <c:v>Укртатнафта</c:v>
                </c:pt>
                <c:pt idx="2">
                  <c:v>Татнафта</c:v>
                </c:pt>
                <c:pt idx="3">
                  <c:v>Альянс</c:v>
                </c:pt>
                <c:pt idx="4">
                  <c:v>Авіас</c:v>
                </c:pt>
                <c:pt idx="5">
                  <c:v>ЛУКОЙЛ</c:v>
                </c:pt>
                <c:pt idx="6">
                  <c:v>WOG</c:v>
                </c:pt>
                <c:pt idx="7">
                  <c:v>Галнафтогаз (із АЗС ОККО)</c:v>
                </c:pt>
                <c:pt idx="8">
                  <c:v>ТНК-ВР (із джобберами)</c:v>
                </c:pt>
                <c:pt idx="9">
                  <c:v>ANP</c:v>
                </c:pt>
                <c:pt idx="10">
                  <c:v>Укрнафта</c:v>
                </c:pt>
              </c:strCache>
            </c:strRef>
          </c:cat>
          <c:val>
            <c:numRef>
              <c:f>Лист1!$B$2:$B$12</c:f>
              <c:numCache>
                <c:formatCode>0.0%</c:formatCode>
                <c:ptCount val="11"/>
                <c:pt idx="0">
                  <c:v>0.13600000000000001</c:v>
                </c:pt>
                <c:pt idx="1">
                  <c:v>2.3E-2</c:v>
                </c:pt>
                <c:pt idx="2">
                  <c:v>4.0000000000000022E-2</c:v>
                </c:pt>
                <c:pt idx="3">
                  <c:v>5.1000000000000004E-2</c:v>
                </c:pt>
                <c:pt idx="4">
                  <c:v>5.9000000000000129E-2</c:v>
                </c:pt>
                <c:pt idx="5">
                  <c:v>7.9000000000000181E-2</c:v>
                </c:pt>
                <c:pt idx="6">
                  <c:v>8.2000000000000003E-2</c:v>
                </c:pt>
                <c:pt idx="7">
                  <c:v>9.2000000000000026E-2</c:v>
                </c:pt>
                <c:pt idx="8">
                  <c:v>0.12000000000000002</c:v>
                </c:pt>
                <c:pt idx="9">
                  <c:v>0.12100000000000002</c:v>
                </c:pt>
                <c:pt idx="10">
                  <c:v>0.19500000000000001</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1"/>
            <c:showCatName val="1"/>
            <c:showSerName val="0"/>
            <c:showPercent val="0"/>
            <c:showBubbleSize val="0"/>
            <c:showLeaderLines val="1"/>
          </c:dLbls>
          <c:cat>
            <c:strRef>
              <c:f>Лист1!$A$2:$A$13</c:f>
              <c:strCache>
                <c:ptCount val="12"/>
                <c:pt idx="0">
                  <c:v>Укрнафта</c:v>
                </c:pt>
                <c:pt idx="1">
                  <c:v>Позабрендові АЗС</c:v>
                </c:pt>
                <c:pt idx="2">
                  <c:v>Регіональні і місцеві бренди</c:v>
                </c:pt>
                <c:pt idx="3">
                  <c:v>Укртатнафта</c:v>
                </c:pt>
                <c:pt idx="4">
                  <c:v>Татнафта</c:v>
                </c:pt>
                <c:pt idx="5">
                  <c:v>Альянс</c:v>
                </c:pt>
                <c:pt idx="6">
                  <c:v>Авіас</c:v>
                </c:pt>
                <c:pt idx="7">
                  <c:v>ЛУКОЙЛ</c:v>
                </c:pt>
                <c:pt idx="8">
                  <c:v>WOG</c:v>
                </c:pt>
                <c:pt idx="9">
                  <c:v>Галнафтогаз (із АЗС ОККО) </c:v>
                </c:pt>
                <c:pt idx="10">
                  <c:v>ТНК-ВР</c:v>
                </c:pt>
                <c:pt idx="11">
                  <c:v>ANP</c:v>
                </c:pt>
              </c:strCache>
            </c:strRef>
          </c:cat>
          <c:val>
            <c:numRef>
              <c:f>Лист1!$B$2:$B$13</c:f>
              <c:numCache>
                <c:formatCode>0.0%</c:formatCode>
                <c:ptCount val="12"/>
                <c:pt idx="0">
                  <c:v>0.10800000000000012</c:v>
                </c:pt>
                <c:pt idx="1">
                  <c:v>0.44700000000000001</c:v>
                </c:pt>
                <c:pt idx="2">
                  <c:v>7.5000000000000011E-2</c:v>
                </c:pt>
                <c:pt idx="3">
                  <c:v>1.2999999999999998E-2</c:v>
                </c:pt>
                <c:pt idx="4">
                  <c:v>2.1999999999999999E-2</c:v>
                </c:pt>
                <c:pt idx="5">
                  <c:v>2.8000000000000001E-2</c:v>
                </c:pt>
                <c:pt idx="6">
                  <c:v>2.8000000000000001E-2</c:v>
                </c:pt>
                <c:pt idx="7">
                  <c:v>4.3999999999999997E-2</c:v>
                </c:pt>
                <c:pt idx="8">
                  <c:v>4.5000000000000012E-2</c:v>
                </c:pt>
                <c:pt idx="9">
                  <c:v>0.05</c:v>
                </c:pt>
                <c:pt idx="10">
                  <c:v>6.7000000000000004E-2</c:v>
                </c:pt>
                <c:pt idx="11">
                  <c:v>6.7000000000000004E-2</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Тис. тонн</c:v>
                </c:pt>
              </c:strCache>
            </c:strRef>
          </c:tx>
          <c:invertIfNegative val="0"/>
          <c:dPt>
            <c:idx val="1"/>
            <c:invertIfNegative val="0"/>
            <c:bubble3D val="0"/>
            <c:spPr>
              <a:solidFill>
                <a:srgbClr val="00B050"/>
              </a:solidFill>
            </c:spPr>
          </c:dPt>
          <c:dLbls>
            <c:dLbl>
              <c:idx val="0"/>
              <c:layout>
                <c:manualLayout>
                  <c:x val="3.7037037037037056E-2"/>
                  <c:y val="-5.9523809523809507E-2"/>
                </c:manualLayout>
              </c:layout>
              <c:showLegendKey val="0"/>
              <c:showVal val="1"/>
              <c:showCatName val="0"/>
              <c:showSerName val="0"/>
              <c:showPercent val="0"/>
              <c:showBubbleSize val="0"/>
            </c:dLbl>
            <c:dLbl>
              <c:idx val="1"/>
              <c:layout>
                <c:manualLayout>
                  <c:x val="3.4397425468015351E-2"/>
                  <c:y val="-5.8730408698912683E-2"/>
                </c:manualLayout>
              </c:layout>
              <c:showLegendKey val="0"/>
              <c:showVal val="1"/>
              <c:showCatName val="0"/>
              <c:showSerName val="0"/>
              <c:showPercent val="0"/>
              <c:showBubbleSize val="0"/>
            </c:dLbl>
            <c:txPr>
              <a:bodyPr/>
              <a:lstStyle/>
              <a:p>
                <a:pPr>
                  <a:defRPr sz="1200" b="1">
                    <a:latin typeface="Arial Black" pitchFamily="34" charset="0"/>
                  </a:defRPr>
                </a:pPr>
                <a:endParaRPr lang="ru-RU"/>
              </a:p>
            </c:txPr>
            <c:showLegendKey val="0"/>
            <c:showVal val="1"/>
            <c:showCatName val="0"/>
            <c:showSerName val="0"/>
            <c:showPercent val="0"/>
            <c:showBubbleSize val="0"/>
            <c:showLeaderLines val="0"/>
          </c:dLbls>
          <c:cat>
            <c:strRef>
              <c:f>Лист1!$A$2:$A$3</c:f>
              <c:strCache>
                <c:ptCount val="2"/>
                <c:pt idx="0">
                  <c:v>2012 рік ( тис. тонн)</c:v>
                </c:pt>
                <c:pt idx="1">
                  <c:v>2013 рік ( тис. тонн)</c:v>
                </c:pt>
              </c:strCache>
            </c:strRef>
          </c:cat>
          <c:val>
            <c:numRef>
              <c:f>Лист1!$B$2:$B$3</c:f>
              <c:numCache>
                <c:formatCode>General</c:formatCode>
                <c:ptCount val="2"/>
                <c:pt idx="0">
                  <c:v>363.1</c:v>
                </c:pt>
                <c:pt idx="1">
                  <c:v>426.2</c:v>
                </c:pt>
              </c:numCache>
            </c:numRef>
          </c:val>
        </c:ser>
        <c:dLbls>
          <c:showLegendKey val="0"/>
          <c:showVal val="0"/>
          <c:showCatName val="0"/>
          <c:showSerName val="0"/>
          <c:showPercent val="0"/>
          <c:showBubbleSize val="0"/>
        </c:dLbls>
        <c:gapWidth val="150"/>
        <c:shape val="cylinder"/>
        <c:axId val="261123072"/>
        <c:axId val="261124864"/>
        <c:axId val="0"/>
      </c:bar3DChart>
      <c:catAx>
        <c:axId val="261123072"/>
        <c:scaling>
          <c:orientation val="minMax"/>
        </c:scaling>
        <c:delete val="0"/>
        <c:axPos val="b"/>
        <c:majorTickMark val="out"/>
        <c:minorTickMark val="none"/>
        <c:tickLblPos val="nextTo"/>
        <c:txPr>
          <a:bodyPr/>
          <a:lstStyle/>
          <a:p>
            <a:pPr>
              <a:defRPr sz="1100" b="1">
                <a:latin typeface="Arial Black" pitchFamily="34" charset="0"/>
              </a:defRPr>
            </a:pPr>
            <a:endParaRPr lang="ru-RU"/>
          </a:p>
        </c:txPr>
        <c:crossAx val="261124864"/>
        <c:crosses val="autoZero"/>
        <c:auto val="1"/>
        <c:lblAlgn val="ctr"/>
        <c:lblOffset val="100"/>
        <c:noMultiLvlLbl val="0"/>
      </c:catAx>
      <c:valAx>
        <c:axId val="261124864"/>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26112307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rgbClr val="00B050"/>
              </a:solidFill>
            </c:spPr>
          </c:dPt>
          <c:dLbls>
            <c:dLbl>
              <c:idx val="0"/>
              <c:layout>
                <c:manualLayout>
                  <c:x val="2.5462962962962982E-2"/>
                  <c:y val="-5.9523809523809507E-2"/>
                </c:manualLayout>
              </c:layout>
              <c:showLegendKey val="0"/>
              <c:showVal val="1"/>
              <c:showCatName val="0"/>
              <c:showSerName val="0"/>
              <c:showPercent val="0"/>
              <c:showBubbleSize val="0"/>
            </c:dLbl>
            <c:dLbl>
              <c:idx val="1"/>
              <c:layout>
                <c:manualLayout>
                  <c:x val="2.5462962962962982E-2"/>
                  <c:y val="-3.5714285714285712E-2"/>
                </c:manualLayout>
              </c:layout>
              <c:showLegendKey val="0"/>
              <c:showVal val="1"/>
              <c:showCatName val="0"/>
              <c:showSerName val="0"/>
              <c:showPercent val="0"/>
              <c:showBubbleSize val="0"/>
            </c:dLbl>
            <c:txPr>
              <a:bodyPr/>
              <a:lstStyle/>
              <a:p>
                <a:pPr>
                  <a:defRPr sz="1200">
                    <a:latin typeface="Arial Black" pitchFamily="34" charset="0"/>
                  </a:defRPr>
                </a:pPr>
                <a:endParaRPr lang="ru-RU"/>
              </a:p>
            </c:txPr>
            <c:showLegendKey val="0"/>
            <c:showVal val="1"/>
            <c:showCatName val="0"/>
            <c:showSerName val="0"/>
            <c:showPercent val="0"/>
            <c:showBubbleSize val="0"/>
            <c:showLeaderLines val="0"/>
          </c:dLbls>
          <c:cat>
            <c:strRef>
              <c:f>Лист1!$A$2:$A$3</c:f>
              <c:strCache>
                <c:ptCount val="2"/>
                <c:pt idx="0">
                  <c:v>2012 рік (літрів за добу)</c:v>
                </c:pt>
                <c:pt idx="1">
                  <c:v>2013 рік (літрів за добу)</c:v>
                </c:pt>
              </c:strCache>
            </c:strRef>
          </c:cat>
          <c:val>
            <c:numRef>
              <c:f>Лист1!$B$2:$B$3</c:f>
              <c:numCache>
                <c:formatCode>General</c:formatCode>
                <c:ptCount val="2"/>
                <c:pt idx="0">
                  <c:v>7646</c:v>
                </c:pt>
                <c:pt idx="1">
                  <c:v>8057</c:v>
                </c:pt>
              </c:numCache>
            </c:numRef>
          </c:val>
        </c:ser>
        <c:dLbls>
          <c:showLegendKey val="0"/>
          <c:showVal val="0"/>
          <c:showCatName val="0"/>
          <c:showSerName val="0"/>
          <c:showPercent val="0"/>
          <c:showBubbleSize val="0"/>
        </c:dLbls>
        <c:gapWidth val="150"/>
        <c:shape val="cylinder"/>
        <c:axId val="281756800"/>
        <c:axId val="281758336"/>
        <c:axId val="0"/>
      </c:bar3DChart>
      <c:catAx>
        <c:axId val="281756800"/>
        <c:scaling>
          <c:orientation val="minMax"/>
        </c:scaling>
        <c:delete val="0"/>
        <c:axPos val="b"/>
        <c:majorTickMark val="out"/>
        <c:minorTickMark val="none"/>
        <c:tickLblPos val="nextTo"/>
        <c:txPr>
          <a:bodyPr/>
          <a:lstStyle/>
          <a:p>
            <a:pPr>
              <a:defRPr sz="1000" b="1" i="0">
                <a:latin typeface="Arial Black" pitchFamily="34" charset="0"/>
              </a:defRPr>
            </a:pPr>
            <a:endParaRPr lang="ru-RU"/>
          </a:p>
        </c:txPr>
        <c:crossAx val="281758336"/>
        <c:crosses val="autoZero"/>
        <c:auto val="1"/>
        <c:lblAlgn val="ctr"/>
        <c:lblOffset val="100"/>
        <c:noMultiLvlLbl val="0"/>
      </c:catAx>
      <c:valAx>
        <c:axId val="281758336"/>
        <c:scaling>
          <c:orientation val="minMax"/>
        </c:scaling>
        <c:delete val="0"/>
        <c:axPos val="l"/>
        <c:majorGridlines/>
        <c:numFmt formatCode="General" sourceLinked="1"/>
        <c:majorTickMark val="out"/>
        <c:minorTickMark val="none"/>
        <c:tickLblPos val="nextTo"/>
        <c:crossAx val="28175680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rgbClr val="00B050"/>
              </a:solidFill>
            </c:spPr>
          </c:dPt>
          <c:dLbls>
            <c:dLbl>
              <c:idx val="0"/>
              <c:layout>
                <c:manualLayout>
                  <c:x val="2.5462962962962982E-2"/>
                  <c:y val="-5.9523809523809507E-2"/>
                </c:manualLayout>
              </c:layout>
              <c:showLegendKey val="0"/>
              <c:showVal val="1"/>
              <c:showCatName val="0"/>
              <c:showSerName val="0"/>
              <c:showPercent val="0"/>
              <c:showBubbleSize val="0"/>
            </c:dLbl>
            <c:dLbl>
              <c:idx val="1"/>
              <c:layout>
                <c:manualLayout>
                  <c:x val="2.5462962962962982E-2"/>
                  <c:y val="-3.5714285714285712E-2"/>
                </c:manualLayout>
              </c:layout>
              <c:showLegendKey val="0"/>
              <c:showVal val="1"/>
              <c:showCatName val="0"/>
              <c:showSerName val="0"/>
              <c:showPercent val="0"/>
              <c:showBubbleSize val="0"/>
            </c:dLbl>
            <c:txPr>
              <a:bodyPr/>
              <a:lstStyle/>
              <a:p>
                <a:pPr>
                  <a:defRPr sz="1200">
                    <a:latin typeface="Arial Black" pitchFamily="34" charset="0"/>
                  </a:defRPr>
                </a:pPr>
                <a:endParaRPr lang="ru-RU"/>
              </a:p>
            </c:txPr>
            <c:showLegendKey val="0"/>
            <c:showVal val="1"/>
            <c:showCatName val="0"/>
            <c:showSerName val="0"/>
            <c:showPercent val="0"/>
            <c:showBubbleSize val="0"/>
            <c:showLeaderLines val="0"/>
          </c:dLbls>
          <c:cat>
            <c:strRef>
              <c:f>Лист1!$A$2:$A$3</c:f>
              <c:strCache>
                <c:ptCount val="2"/>
                <c:pt idx="0">
                  <c:v>2012 рік (тис. грн)</c:v>
                </c:pt>
                <c:pt idx="1">
                  <c:v>2013 рік (тис. грн)</c:v>
                </c:pt>
              </c:strCache>
            </c:strRef>
          </c:cat>
          <c:val>
            <c:numRef>
              <c:f>Лист1!$B$2:$B$3</c:f>
              <c:numCache>
                <c:formatCode>General</c:formatCode>
                <c:ptCount val="2"/>
                <c:pt idx="0">
                  <c:v>72084.399999999994</c:v>
                </c:pt>
                <c:pt idx="1">
                  <c:v>145625</c:v>
                </c:pt>
              </c:numCache>
            </c:numRef>
          </c:val>
        </c:ser>
        <c:dLbls>
          <c:showLegendKey val="0"/>
          <c:showVal val="0"/>
          <c:showCatName val="0"/>
          <c:showSerName val="0"/>
          <c:showPercent val="0"/>
          <c:showBubbleSize val="0"/>
        </c:dLbls>
        <c:gapWidth val="150"/>
        <c:shape val="cylinder"/>
        <c:axId val="281771008"/>
        <c:axId val="281789184"/>
        <c:axId val="0"/>
      </c:bar3DChart>
      <c:catAx>
        <c:axId val="281771008"/>
        <c:scaling>
          <c:orientation val="minMax"/>
        </c:scaling>
        <c:delete val="0"/>
        <c:axPos val="b"/>
        <c:majorTickMark val="out"/>
        <c:minorTickMark val="none"/>
        <c:tickLblPos val="nextTo"/>
        <c:txPr>
          <a:bodyPr/>
          <a:lstStyle/>
          <a:p>
            <a:pPr>
              <a:defRPr sz="1000" b="1" i="0">
                <a:latin typeface="Arial Black" pitchFamily="34" charset="0"/>
              </a:defRPr>
            </a:pPr>
            <a:endParaRPr lang="ru-RU"/>
          </a:p>
        </c:txPr>
        <c:crossAx val="281789184"/>
        <c:crosses val="autoZero"/>
        <c:auto val="1"/>
        <c:lblAlgn val="ctr"/>
        <c:lblOffset val="100"/>
        <c:noMultiLvlLbl val="0"/>
      </c:catAx>
      <c:valAx>
        <c:axId val="281789184"/>
        <c:scaling>
          <c:orientation val="minMax"/>
        </c:scaling>
        <c:delete val="0"/>
        <c:axPos val="l"/>
        <c:majorGridlines/>
        <c:numFmt formatCode="General" sourceLinked="1"/>
        <c:majorTickMark val="out"/>
        <c:minorTickMark val="none"/>
        <c:tickLblPos val="nextTo"/>
        <c:crossAx val="28177100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rgbClr val="00B050"/>
              </a:solidFill>
            </c:spPr>
          </c:dPt>
          <c:dLbls>
            <c:dLbl>
              <c:idx val="0"/>
              <c:layout>
                <c:manualLayout>
                  <c:x val="2.5462962962962982E-2"/>
                  <c:y val="-5.9523809523809507E-2"/>
                </c:manualLayout>
              </c:layout>
              <c:showLegendKey val="0"/>
              <c:showVal val="1"/>
              <c:showCatName val="0"/>
              <c:showSerName val="0"/>
              <c:showPercent val="0"/>
              <c:showBubbleSize val="0"/>
            </c:dLbl>
            <c:dLbl>
              <c:idx val="1"/>
              <c:layout>
                <c:manualLayout>
                  <c:x val="2.5462962962962982E-2"/>
                  <c:y val="-3.5714285714285712E-2"/>
                </c:manualLayout>
              </c:layout>
              <c:showLegendKey val="0"/>
              <c:showVal val="1"/>
              <c:showCatName val="0"/>
              <c:showSerName val="0"/>
              <c:showPercent val="0"/>
              <c:showBubbleSize val="0"/>
            </c:dLbl>
            <c:txPr>
              <a:bodyPr/>
              <a:lstStyle/>
              <a:p>
                <a:pPr>
                  <a:defRPr sz="1200">
                    <a:latin typeface="Arial Black" pitchFamily="34" charset="0"/>
                  </a:defRPr>
                </a:pPr>
                <a:endParaRPr lang="ru-RU"/>
              </a:p>
            </c:txPr>
            <c:showLegendKey val="0"/>
            <c:showVal val="1"/>
            <c:showCatName val="0"/>
            <c:showSerName val="0"/>
            <c:showPercent val="0"/>
            <c:showBubbleSize val="0"/>
            <c:showLeaderLines val="0"/>
          </c:dLbls>
          <c:cat>
            <c:strRef>
              <c:f>Лист1!$A$2:$A$3</c:f>
              <c:strCache>
                <c:ptCount val="2"/>
                <c:pt idx="0">
                  <c:v>2012 рік (грн)</c:v>
                </c:pt>
                <c:pt idx="1">
                  <c:v>2013 рік (грн)</c:v>
                </c:pt>
              </c:strCache>
            </c:strRef>
          </c:cat>
          <c:val>
            <c:numRef>
              <c:f>Лист1!$B$2:$B$3</c:f>
              <c:numCache>
                <c:formatCode>General</c:formatCode>
                <c:ptCount val="2"/>
                <c:pt idx="0">
                  <c:v>64424</c:v>
                </c:pt>
                <c:pt idx="1">
                  <c:v>68998</c:v>
                </c:pt>
              </c:numCache>
            </c:numRef>
          </c:val>
        </c:ser>
        <c:dLbls>
          <c:showLegendKey val="0"/>
          <c:showVal val="0"/>
          <c:showCatName val="0"/>
          <c:showSerName val="0"/>
          <c:showPercent val="0"/>
          <c:showBubbleSize val="0"/>
        </c:dLbls>
        <c:gapWidth val="150"/>
        <c:shape val="cylinder"/>
        <c:axId val="283690112"/>
        <c:axId val="283691648"/>
        <c:axId val="0"/>
      </c:bar3DChart>
      <c:catAx>
        <c:axId val="283690112"/>
        <c:scaling>
          <c:orientation val="minMax"/>
        </c:scaling>
        <c:delete val="0"/>
        <c:axPos val="b"/>
        <c:majorTickMark val="out"/>
        <c:minorTickMark val="none"/>
        <c:tickLblPos val="nextTo"/>
        <c:txPr>
          <a:bodyPr/>
          <a:lstStyle/>
          <a:p>
            <a:pPr>
              <a:defRPr sz="1000" b="1" i="0">
                <a:latin typeface="Arial Black" pitchFamily="34" charset="0"/>
              </a:defRPr>
            </a:pPr>
            <a:endParaRPr lang="ru-RU"/>
          </a:p>
        </c:txPr>
        <c:crossAx val="283691648"/>
        <c:crosses val="autoZero"/>
        <c:auto val="1"/>
        <c:lblAlgn val="ctr"/>
        <c:lblOffset val="100"/>
        <c:noMultiLvlLbl val="0"/>
      </c:catAx>
      <c:valAx>
        <c:axId val="283691648"/>
        <c:scaling>
          <c:orientation val="minMax"/>
        </c:scaling>
        <c:delete val="0"/>
        <c:axPos val="l"/>
        <c:majorGridlines/>
        <c:numFmt formatCode="General" sourceLinked="1"/>
        <c:majorTickMark val="out"/>
        <c:minorTickMark val="none"/>
        <c:tickLblPos val="nextTo"/>
        <c:crossAx val="28369011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Готівкова реалізація</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rgbClr val="92D050"/>
              </a:solidFill>
            </c:spPr>
          </c:dPt>
          <c:dLbls>
            <c:dLbl>
              <c:idx val="0"/>
              <c:layout>
                <c:manualLayout>
                  <c:x val="3.4722222222222224E-2"/>
                  <c:y val="-6.3492063492063419E-2"/>
                </c:manualLayout>
              </c:layout>
              <c:showLegendKey val="0"/>
              <c:showVal val="1"/>
              <c:showCatName val="0"/>
              <c:showSerName val="0"/>
              <c:showPercent val="0"/>
              <c:showBubbleSize val="0"/>
            </c:dLbl>
            <c:dLbl>
              <c:idx val="1"/>
              <c:layout>
                <c:manualLayout>
                  <c:x val="3.935185185185177E-2"/>
                  <c:y val="-7.5396825396825434E-2"/>
                </c:manualLayout>
              </c:layout>
              <c:showLegendKey val="0"/>
              <c:showVal val="1"/>
              <c:showCatName val="0"/>
              <c:showSerName val="0"/>
              <c:showPercent val="0"/>
              <c:showBubbleSize val="0"/>
            </c:dLbl>
            <c:txPr>
              <a:bodyPr/>
              <a:lstStyle/>
              <a:p>
                <a:pPr>
                  <a:defRPr sz="1100">
                    <a:latin typeface="Arial Black" pitchFamily="34" charset="0"/>
                  </a:defRPr>
                </a:pPr>
                <a:endParaRPr lang="ru-RU"/>
              </a:p>
            </c:txPr>
            <c:showLegendKey val="0"/>
            <c:showVal val="1"/>
            <c:showCatName val="0"/>
            <c:showSerName val="0"/>
            <c:showPercent val="0"/>
            <c:showBubbleSize val="0"/>
            <c:showLeaderLines val="0"/>
          </c:dLbls>
          <c:cat>
            <c:strRef>
              <c:f>Лист1!$A$2:$A$3</c:f>
              <c:strCache>
                <c:ptCount val="2"/>
                <c:pt idx="0">
                  <c:v>До перегонів</c:v>
                </c:pt>
                <c:pt idx="1">
                  <c:v>Під час перегонів</c:v>
                </c:pt>
              </c:strCache>
            </c:strRef>
          </c:cat>
          <c:val>
            <c:numRef>
              <c:f>Лист1!$B$2:$B$3</c:f>
              <c:numCache>
                <c:formatCode>0.00%</c:formatCode>
                <c:ptCount val="2"/>
                <c:pt idx="0">
                  <c:v>0.13189999999999999</c:v>
                </c:pt>
                <c:pt idx="1">
                  <c:v>0.37290000000000045</c:v>
                </c:pt>
              </c:numCache>
            </c:numRef>
          </c:val>
        </c:ser>
        <c:dLbls>
          <c:showLegendKey val="0"/>
          <c:showVal val="0"/>
          <c:showCatName val="0"/>
          <c:showSerName val="0"/>
          <c:showPercent val="0"/>
          <c:showBubbleSize val="0"/>
        </c:dLbls>
        <c:gapWidth val="150"/>
        <c:shape val="cylinder"/>
        <c:axId val="295320960"/>
        <c:axId val="295367808"/>
        <c:axId val="0"/>
      </c:bar3DChart>
      <c:catAx>
        <c:axId val="295320960"/>
        <c:scaling>
          <c:orientation val="minMax"/>
        </c:scaling>
        <c:delete val="0"/>
        <c:axPos val="b"/>
        <c:majorTickMark val="out"/>
        <c:minorTickMark val="none"/>
        <c:tickLblPos val="nextTo"/>
        <c:txPr>
          <a:bodyPr/>
          <a:lstStyle/>
          <a:p>
            <a:pPr>
              <a:defRPr sz="1100">
                <a:latin typeface="Arial Black" pitchFamily="34" charset="0"/>
              </a:defRPr>
            </a:pPr>
            <a:endParaRPr lang="ru-RU"/>
          </a:p>
        </c:txPr>
        <c:crossAx val="295367808"/>
        <c:crosses val="autoZero"/>
        <c:auto val="1"/>
        <c:lblAlgn val="ctr"/>
        <c:lblOffset val="100"/>
        <c:noMultiLvlLbl val="0"/>
      </c:catAx>
      <c:valAx>
        <c:axId val="295367808"/>
        <c:scaling>
          <c:orientation val="minMax"/>
        </c:scaling>
        <c:delete val="0"/>
        <c:axPos val="l"/>
        <c:majorGridlines/>
        <c:numFmt formatCode="0.00%" sourceLinked="1"/>
        <c:majorTickMark val="out"/>
        <c:minorTickMark val="none"/>
        <c:tickLblPos val="nextTo"/>
        <c:crossAx val="2953209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4F6864-2E4C-46E4-960A-01BCC903C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1731</TotalTime>
  <Pages>127</Pages>
  <Words>28600</Words>
  <Characters>163022</Characters>
  <Application>Microsoft Office Word</Application>
  <DocSecurity>0</DocSecurity>
  <Lines>1358</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191240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87</cp:revision>
  <cp:lastPrinted>2014-06-11T21:44:00Z</cp:lastPrinted>
  <dcterms:created xsi:type="dcterms:W3CDTF">2014-06-16T16:15:00Z</dcterms:created>
  <dcterms:modified xsi:type="dcterms:W3CDTF">2014-06-23T22:18:00Z</dcterms:modified>
</cp:coreProperties>
</file>