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56" w:rsidRDefault="003D1556" w:rsidP="003D1556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ТЕРНОПІЛЬСЬКИЙ НАЦІОНАЛЬНИЙ ТЕХНІЧНИЙ УНІВЕРСИТЕТ ІМЕНІ ІВАНА ПУЛЮЯ</w:t>
      </w:r>
    </w:p>
    <w:p w:rsidR="003D1556" w:rsidRDefault="003D1556" w:rsidP="003D1556">
      <w:pPr>
        <w:pStyle w:val="a3"/>
        <w:spacing w:line="360" w:lineRule="auto"/>
        <w:rPr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Процик</w:t>
      </w:r>
      <w:proofErr w:type="spellEnd"/>
      <w:r>
        <w:rPr>
          <w:sz w:val="32"/>
          <w:szCs w:val="32"/>
        </w:rPr>
        <w:t xml:space="preserve"> Віталій Анатолійович</w:t>
      </w:r>
    </w:p>
    <w:p w:rsidR="003D1556" w:rsidRDefault="003D1556" w:rsidP="003D1556">
      <w:pPr>
        <w:pStyle w:val="a3"/>
        <w:spacing w:line="360" w:lineRule="auto"/>
        <w:rPr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jc w:val="right"/>
        <w:rPr>
          <w:b w:val="0"/>
          <w:bCs w:val="0"/>
          <w:sz w:val="32"/>
          <w:szCs w:val="32"/>
        </w:rPr>
      </w:pPr>
    </w:p>
    <w:p w:rsidR="003D1556" w:rsidRPr="00B90652" w:rsidRDefault="003D1556" w:rsidP="003D1556">
      <w:pPr>
        <w:pStyle w:val="a3"/>
        <w:spacing w:line="360" w:lineRule="auto"/>
        <w:jc w:val="right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jc w:val="right"/>
        <w:rPr>
          <w:b w:val="0"/>
          <w:bCs w:val="0"/>
          <w:sz w:val="32"/>
          <w:szCs w:val="32"/>
        </w:rPr>
      </w:pPr>
    </w:p>
    <w:p w:rsidR="003D1556" w:rsidRPr="003D1556" w:rsidRDefault="003D1556" w:rsidP="003D1556">
      <w:pPr>
        <w:pStyle w:val="a3"/>
        <w:rPr>
          <w:sz w:val="44"/>
          <w:szCs w:val="44"/>
        </w:rPr>
      </w:pPr>
      <w:r w:rsidRPr="003D1556">
        <w:rPr>
          <w:sz w:val="44"/>
          <w:szCs w:val="44"/>
        </w:rPr>
        <w:t>Економічна ефективність впровадження процесного підходу до управління навчальним</w:t>
      </w:r>
      <w:r w:rsidR="00712C7E">
        <w:rPr>
          <w:sz w:val="44"/>
          <w:szCs w:val="44"/>
        </w:rPr>
        <w:t xml:space="preserve"> </w:t>
      </w:r>
      <w:r w:rsidR="0001612B">
        <w:rPr>
          <w:sz w:val="44"/>
          <w:szCs w:val="44"/>
        </w:rPr>
        <w:t>закладом (</w:t>
      </w:r>
      <w:r w:rsidRPr="003D1556">
        <w:rPr>
          <w:sz w:val="44"/>
          <w:szCs w:val="44"/>
        </w:rPr>
        <w:t xml:space="preserve">на прикладі </w:t>
      </w:r>
      <w:r w:rsidRPr="007A7B25">
        <w:rPr>
          <w:sz w:val="44"/>
          <w:szCs w:val="44"/>
        </w:rPr>
        <w:t>Т</w:t>
      </w:r>
      <w:r w:rsidR="0001612B" w:rsidRPr="007A7B25">
        <w:rPr>
          <w:sz w:val="44"/>
          <w:szCs w:val="44"/>
        </w:rPr>
        <w:t>ернопільського технічного ліцею</w:t>
      </w:r>
      <w:r w:rsidRPr="003D1556">
        <w:rPr>
          <w:sz w:val="44"/>
          <w:szCs w:val="44"/>
        </w:rPr>
        <w:t>)</w:t>
      </w: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Спеціальність 8.03050201 — економічна кібернетика</w:t>
      </w: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Автореферат</w:t>
      </w: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дипломної роботи на здобуття освітньо-кваліфікаційного</w:t>
      </w: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рівня «магістр»</w:t>
      </w: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46106A" w:rsidRDefault="0046106A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46106A" w:rsidRDefault="0046106A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</w:p>
    <w:p w:rsidR="003D1556" w:rsidRDefault="003D1556" w:rsidP="003D1556">
      <w:pPr>
        <w:pStyle w:val="a3"/>
        <w:spacing w:line="36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Тернопіль — 2017</w:t>
      </w:r>
    </w:p>
    <w:p w:rsidR="003D1556" w:rsidRDefault="003D1556" w:rsidP="003D1556">
      <w:pPr>
        <w:pStyle w:val="a3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Дипломною роботою є рукопис.</w:t>
      </w:r>
    </w:p>
    <w:p w:rsidR="003D1556" w:rsidRDefault="003D1556" w:rsidP="003D1556">
      <w:pPr>
        <w:pStyle w:val="a3"/>
        <w:ind w:firstLine="72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Роботу виконано у Тернопільському національному технічному університеті імені Івана Пулюя.</w:t>
      </w:r>
    </w:p>
    <w:p w:rsidR="003D1556" w:rsidRDefault="003D1556" w:rsidP="003D1556">
      <w:pPr>
        <w:pStyle w:val="a3"/>
        <w:ind w:firstLine="72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left="3060" w:hanging="3060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Науковий керівник:</w:t>
      </w:r>
      <w:r>
        <w:rPr>
          <w:b w:val="0"/>
          <w:bCs w:val="0"/>
          <w:sz w:val="28"/>
          <w:szCs w:val="28"/>
        </w:rPr>
        <w:tab/>
        <w:t xml:space="preserve">кандидат педагогічних наук, доцент </w:t>
      </w:r>
      <w:r>
        <w:rPr>
          <w:b w:val="0"/>
          <w:bCs w:val="0"/>
          <w:sz w:val="28"/>
          <w:szCs w:val="28"/>
        </w:rPr>
        <w:br/>
      </w:r>
      <w:r>
        <w:rPr>
          <w:sz w:val="28"/>
          <w:szCs w:val="28"/>
        </w:rPr>
        <w:t>Кареліна Олена Володимирівна,</w:t>
      </w:r>
    </w:p>
    <w:p w:rsidR="003D1556" w:rsidRDefault="003D1556" w:rsidP="003D1556">
      <w:pPr>
        <w:pStyle w:val="a3"/>
        <w:ind w:left="30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Тернопільський національний технічний університет</w:t>
      </w:r>
      <w:r>
        <w:rPr>
          <w:b w:val="0"/>
          <w:bCs w:val="0"/>
          <w:sz w:val="28"/>
          <w:szCs w:val="28"/>
        </w:rPr>
        <w:br/>
        <w:t>імені Івана Пулюя, кафедра економічної кібернетики.</w:t>
      </w:r>
    </w:p>
    <w:p w:rsidR="003D1556" w:rsidRDefault="003D1556" w:rsidP="003D1556">
      <w:pPr>
        <w:pStyle w:val="a3"/>
        <w:ind w:left="3060"/>
        <w:jc w:val="left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ind w:firstLine="9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Захист відбудеться </w:t>
      </w:r>
      <w:r>
        <w:rPr>
          <w:b w:val="0"/>
          <w:bCs w:val="0"/>
          <w:sz w:val="28"/>
          <w:szCs w:val="28"/>
          <w:lang w:val="ru-RU"/>
        </w:rPr>
        <w:t xml:space="preserve">23 </w:t>
      </w:r>
      <w:r>
        <w:rPr>
          <w:b w:val="0"/>
          <w:bCs w:val="0"/>
          <w:sz w:val="28"/>
          <w:szCs w:val="28"/>
        </w:rPr>
        <w:t>лютого 2017 р. о __ год. на засіданні Державної екзаменаційної комісії у Тернопільському національному технічному університеті імені Івана Пулюя за адресою:</w:t>
      </w:r>
    </w:p>
    <w:p w:rsidR="003D1556" w:rsidRDefault="003D1556" w:rsidP="003D1556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46001, м. Тернопіль, вул. </w:t>
      </w:r>
      <w:proofErr w:type="spellStart"/>
      <w:r>
        <w:rPr>
          <w:b w:val="0"/>
          <w:bCs w:val="0"/>
          <w:sz w:val="28"/>
          <w:szCs w:val="28"/>
        </w:rPr>
        <w:t>Танцорова</w:t>
      </w:r>
      <w:proofErr w:type="spellEnd"/>
      <w:r>
        <w:rPr>
          <w:b w:val="0"/>
          <w:bCs w:val="0"/>
          <w:sz w:val="28"/>
          <w:szCs w:val="28"/>
        </w:rPr>
        <w:t>, 2.</w:t>
      </w:r>
    </w:p>
    <w:p w:rsidR="003D1556" w:rsidRDefault="003D1556" w:rsidP="003D1556">
      <w:pPr>
        <w:pStyle w:val="a3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jc w:val="both"/>
        <w:rPr>
          <w:b w:val="0"/>
          <w:bCs w:val="0"/>
          <w:sz w:val="28"/>
          <w:szCs w:val="28"/>
        </w:rPr>
      </w:pPr>
    </w:p>
    <w:p w:rsidR="003D1556" w:rsidRDefault="003D1556" w:rsidP="003D1556">
      <w:pPr>
        <w:pStyle w:val="a3"/>
        <w:jc w:val="both"/>
        <w:rPr>
          <w:b w:val="0"/>
          <w:bCs w:val="0"/>
          <w:sz w:val="28"/>
          <w:szCs w:val="28"/>
        </w:rPr>
      </w:pPr>
    </w:p>
    <w:p w:rsidR="004F7DA3" w:rsidRDefault="004F7DA3"/>
    <w:p w:rsidR="003D1556" w:rsidRDefault="003D1556"/>
    <w:p w:rsidR="003D1556" w:rsidRDefault="003D1556"/>
    <w:p w:rsidR="003D1556" w:rsidRDefault="003D1556"/>
    <w:p w:rsidR="003D1556" w:rsidRDefault="003D1556"/>
    <w:p w:rsidR="003D1556" w:rsidRDefault="003D1556"/>
    <w:p w:rsidR="003D1556" w:rsidRDefault="003D1556"/>
    <w:p w:rsidR="003D1556" w:rsidRDefault="003D1556"/>
    <w:p w:rsidR="003D1556" w:rsidRDefault="003D1556"/>
    <w:p w:rsidR="003D1556" w:rsidRDefault="003D1556" w:rsidP="003D1556">
      <w:pPr>
        <w:pStyle w:val="a3"/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ЗАГАЛЬНА ХАРАКТЕРИСТИКА РОБОТИ</w:t>
      </w:r>
    </w:p>
    <w:p w:rsidR="003D1556" w:rsidRDefault="003D1556" w:rsidP="003D1556">
      <w:pPr>
        <w:pStyle w:val="a3"/>
        <w:spacing w:line="257" w:lineRule="auto"/>
        <w:rPr>
          <w:sz w:val="28"/>
          <w:szCs w:val="28"/>
        </w:rPr>
      </w:pPr>
    </w:p>
    <w:p w:rsidR="007D5C45" w:rsidRPr="007D5C45" w:rsidRDefault="003D1556" w:rsidP="007D5C45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Актуальність дослідження</w:t>
      </w:r>
      <w:r w:rsidRPr="007D5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7D5C45">
        <w:rPr>
          <w:rFonts w:ascii="Times New Roman" w:hAnsi="Times New Roman" w:cs="Times New Roman"/>
          <w:b w:val="0"/>
          <w:sz w:val="28"/>
          <w:szCs w:val="28"/>
        </w:rPr>
        <w:t xml:space="preserve">У сучасних умовах </w:t>
      </w:r>
      <w:r w:rsidR="007D5C45" w:rsidRPr="007D5C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розвиток освіти є одним з пріоритетних напрямів соціально-</w:t>
      </w:r>
      <w:r w:rsidR="007D5C45" w:rsidRPr="007A7B25">
        <w:rPr>
          <w:rFonts w:ascii="Times New Roman" w:hAnsi="Times New Roman" w:cs="Times New Roman"/>
          <w:b w:val="0"/>
          <w:sz w:val="28"/>
          <w:szCs w:val="28"/>
        </w:rPr>
        <w:t>економічно</w:t>
      </w:r>
      <w:r w:rsidR="0001612B" w:rsidRPr="007A7B25">
        <w:rPr>
          <w:rFonts w:ascii="Times New Roman" w:hAnsi="Times New Roman" w:cs="Times New Roman"/>
          <w:b w:val="0"/>
          <w:sz w:val="28"/>
          <w:szCs w:val="28"/>
        </w:rPr>
        <w:t>ї</w:t>
      </w:r>
      <w:r w:rsidR="00712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612B" w:rsidRPr="007A7B25">
        <w:rPr>
          <w:rFonts w:ascii="Times New Roman" w:hAnsi="Times New Roman" w:cs="Times New Roman"/>
          <w:b w:val="0"/>
          <w:sz w:val="28"/>
          <w:szCs w:val="28"/>
        </w:rPr>
        <w:t>розбудови</w:t>
      </w:r>
      <w:r w:rsidR="003B4DC0" w:rsidRPr="003B4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C45" w:rsidRPr="007D5C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України. Головними об’єктами, що функціонують в цій сфері, є навчальні заклади, в процесі роботи яких виникають проблеми, пов’язані із сферою управління. </w:t>
      </w:r>
      <w:r w:rsidR="00712C7E" w:rsidRPr="00712C7E">
        <w:rPr>
          <w:rFonts w:ascii="Times New Roman" w:hAnsi="Times New Roman" w:cs="Times New Roman"/>
          <w:b w:val="0"/>
          <w:color w:val="00B0F0"/>
          <w:sz w:val="28"/>
          <w:szCs w:val="28"/>
        </w:rPr>
        <w:t>Основне</w:t>
      </w:r>
      <w:r w:rsidR="00712C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D5C45" w:rsidRPr="007D5C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завдання управління будь-якою організацією</w:t>
      </w:r>
      <w:r w:rsidR="00712C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D5C45" w:rsidRPr="007D5C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досягненні поставлених цілей функціонування, що спрямовані на підвищення результативності фінансово-господарської діяльності. Показники діяльності підприємства знаходяться у прямій залежності від управлінських рішень, що приймаються, які повинні бути кваліфікованими, своєчасними, відповідати рівню розвитку суб’єктів господарювання, розвиненості ринкових відносин у державі з урахуванням фінансово-економічного стану економіки країни. У зв’язку із цим актуальною є проблема вибору ефективних і дієвих підходів до управління організацією у сучасних умовах ведення господарської діяльності.</w:t>
      </w:r>
    </w:p>
    <w:p w:rsidR="007D5C45" w:rsidRDefault="007D5C45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C45">
        <w:rPr>
          <w:rFonts w:ascii="Times New Roman" w:hAnsi="Times New Roman" w:cs="Times New Roman"/>
          <w:b w:val="0"/>
          <w:sz w:val="28"/>
          <w:szCs w:val="28"/>
        </w:rPr>
        <w:t xml:space="preserve">Досліджуючи праці українських вчених </w:t>
      </w:r>
      <w:r w:rsidR="00147E9D">
        <w:rPr>
          <w:rFonts w:ascii="Times New Roman" w:hAnsi="Times New Roman" w:cs="Times New Roman"/>
          <w:b w:val="0"/>
          <w:sz w:val="28"/>
          <w:szCs w:val="28"/>
        </w:rPr>
        <w:t>щодо</w:t>
      </w:r>
      <w:r w:rsidRPr="007D5C45">
        <w:rPr>
          <w:rFonts w:ascii="Times New Roman" w:hAnsi="Times New Roman" w:cs="Times New Roman"/>
          <w:b w:val="0"/>
          <w:sz w:val="28"/>
          <w:szCs w:val="28"/>
        </w:rPr>
        <w:t xml:space="preserve"> впровадження процесного підходу до управління навчальною діяльністю можна виділити</w:t>
      </w:r>
      <w:r w:rsidR="0001612B">
        <w:rPr>
          <w:rFonts w:ascii="Times New Roman" w:hAnsi="Times New Roman" w:cs="Times New Roman"/>
          <w:b w:val="0"/>
          <w:sz w:val="28"/>
          <w:szCs w:val="28"/>
        </w:rPr>
        <w:t xml:space="preserve"> позиції Л. </w:t>
      </w:r>
      <w:r w:rsidRPr="007D5C45">
        <w:rPr>
          <w:rFonts w:ascii="Times New Roman" w:hAnsi="Times New Roman" w:cs="Times New Roman"/>
          <w:b w:val="0"/>
          <w:sz w:val="28"/>
          <w:szCs w:val="28"/>
        </w:rPr>
        <w:t>М.</w:t>
      </w:r>
      <w:r w:rsidR="0001612B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7D5C45">
        <w:rPr>
          <w:rFonts w:ascii="Times New Roman" w:hAnsi="Times New Roman" w:cs="Times New Roman"/>
          <w:b w:val="0"/>
          <w:sz w:val="28"/>
          <w:szCs w:val="28"/>
        </w:rPr>
        <w:t>Хомічак</w:t>
      </w:r>
      <w:proofErr w:type="spellEnd"/>
      <w:r w:rsidRPr="007D5C45">
        <w:rPr>
          <w:rFonts w:ascii="Times New Roman" w:hAnsi="Times New Roman" w:cs="Times New Roman"/>
          <w:b w:val="0"/>
          <w:sz w:val="28"/>
          <w:szCs w:val="28"/>
        </w:rPr>
        <w:t xml:space="preserve"> та І. П. </w:t>
      </w:r>
      <w:proofErr w:type="spellStart"/>
      <w:r w:rsidRPr="007D5C45">
        <w:rPr>
          <w:rFonts w:ascii="Times New Roman" w:hAnsi="Times New Roman" w:cs="Times New Roman"/>
          <w:b w:val="0"/>
          <w:sz w:val="28"/>
          <w:szCs w:val="28"/>
        </w:rPr>
        <w:t>Тавлуй</w:t>
      </w:r>
      <w:proofErr w:type="spellEnd"/>
      <w:r w:rsidR="0005225F" w:rsidRPr="0005225F">
        <w:rPr>
          <w:rFonts w:ascii="Times New Roman" w:hAnsi="Times New Roman" w:cs="Times New Roman"/>
          <w:b w:val="0"/>
          <w:sz w:val="28"/>
          <w:szCs w:val="28"/>
        </w:rPr>
        <w:t>, стосовно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зарубіжних вчених</w:t>
      </w:r>
      <w:r w:rsidR="0001612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які займалися вивчення цього питання можна віднести </w:t>
      </w:r>
      <w:r w:rsidRPr="007D5C45">
        <w:rPr>
          <w:rFonts w:ascii="Times New Roman" w:hAnsi="Times New Roman" w:cs="Times New Roman"/>
          <w:b w:val="0"/>
          <w:sz w:val="28"/>
          <w:szCs w:val="28"/>
        </w:rPr>
        <w:t>В. Стіл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D5C45">
        <w:rPr>
          <w:rFonts w:ascii="Times New Roman" w:hAnsi="Times New Roman" w:cs="Times New Roman"/>
          <w:b w:val="0"/>
          <w:sz w:val="28"/>
          <w:szCs w:val="28"/>
        </w:rPr>
        <w:t xml:space="preserve">А. Д. </w:t>
      </w:r>
      <w:proofErr w:type="spellStart"/>
      <w:r w:rsidRPr="007D5C45">
        <w:rPr>
          <w:rFonts w:ascii="Times New Roman" w:hAnsi="Times New Roman" w:cs="Times New Roman"/>
          <w:b w:val="0"/>
          <w:sz w:val="28"/>
          <w:szCs w:val="28"/>
        </w:rPr>
        <w:t>Фредерікс</w:t>
      </w:r>
      <w:proofErr w:type="spellEnd"/>
    </w:p>
    <w:p w:rsidR="00147E9D" w:rsidRPr="00994B82" w:rsidRDefault="003D1556" w:rsidP="00147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24D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="0001612B" w:rsidRPr="007A7B25">
        <w:rPr>
          <w:rFonts w:ascii="Times New Roman" w:hAnsi="Times New Roman" w:cs="Times New Roman"/>
          <w:b/>
          <w:sz w:val="28"/>
          <w:szCs w:val="28"/>
        </w:rPr>
        <w:t>дипломної</w:t>
      </w:r>
      <w:r w:rsidR="0071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24D">
        <w:rPr>
          <w:rFonts w:ascii="Times New Roman" w:hAnsi="Times New Roman" w:cs="Times New Roman"/>
          <w:b/>
          <w:sz w:val="28"/>
          <w:szCs w:val="28"/>
        </w:rPr>
        <w:t xml:space="preserve">роботи є </w:t>
      </w:r>
      <w:r w:rsidR="00147E9D" w:rsidRPr="0099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висвітлення основних аспектів впровадження  процесного підходу </w:t>
      </w:r>
      <w:r w:rsidR="008F3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управління </w:t>
      </w:r>
      <w:r w:rsidR="00147E9D" w:rsidRPr="00994B82">
        <w:rPr>
          <w:rFonts w:ascii="Times New Roman" w:hAnsi="Times New Roman" w:cs="Times New Roman"/>
          <w:color w:val="000000" w:themeColor="text1"/>
          <w:sz w:val="28"/>
          <w:szCs w:val="28"/>
        </w:rPr>
        <w:t>в навчальних закладах з метою  підвищення економічної ефективності</w:t>
      </w:r>
      <w:r w:rsidR="00811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</w:t>
      </w:r>
      <w:r w:rsidR="00811929" w:rsidRPr="007A7B25">
        <w:rPr>
          <w:rFonts w:ascii="Times New Roman" w:hAnsi="Times New Roman" w:cs="Times New Roman"/>
          <w:sz w:val="28"/>
          <w:szCs w:val="28"/>
        </w:rPr>
        <w:t>освітні</w:t>
      </w:r>
      <w:r w:rsidR="0001612B" w:rsidRPr="007A7B25">
        <w:rPr>
          <w:rFonts w:ascii="Times New Roman" w:hAnsi="Times New Roman" w:cs="Times New Roman"/>
          <w:sz w:val="28"/>
          <w:szCs w:val="28"/>
        </w:rPr>
        <w:t>ми</w:t>
      </w:r>
      <w:r w:rsidR="008F3C71" w:rsidRPr="007A7B25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01612B" w:rsidRPr="007A7B25">
        <w:rPr>
          <w:rFonts w:ascii="Times New Roman" w:hAnsi="Times New Roman" w:cs="Times New Roman"/>
          <w:sz w:val="28"/>
          <w:szCs w:val="28"/>
        </w:rPr>
        <w:t>ами</w:t>
      </w:r>
      <w:r w:rsidR="008119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1556" w:rsidRPr="006F024D" w:rsidRDefault="003D1556" w:rsidP="00147E9D">
      <w:pPr>
        <w:pStyle w:val="2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024D">
        <w:rPr>
          <w:rFonts w:ascii="Times New Roman" w:hAnsi="Times New Roman" w:cs="Times New Roman"/>
          <w:b w:val="0"/>
          <w:sz w:val="28"/>
          <w:szCs w:val="28"/>
        </w:rPr>
        <w:t>Реалізація мети роботи зумовила потребу постановки і розв’язання таких завдань:</w:t>
      </w:r>
    </w:p>
    <w:p w:rsidR="00927AE4" w:rsidRDefault="00927AE4" w:rsidP="00927AE4">
      <w:pPr>
        <w:pStyle w:val="2"/>
        <w:numPr>
          <w:ilvl w:val="0"/>
          <w:numId w:val="1"/>
        </w:numPr>
        <w:spacing w:line="257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дослідити існуючі підходи для визначення ефективності системи функціонування закладів повної середньої освіти</w:t>
      </w:r>
      <w:r w:rsidRPr="00285E8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556" w:rsidRDefault="00811929" w:rsidP="00147E9D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розкрити значення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застосування процесного підходу до управління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b w:val="0"/>
          <w:sz w:val="28"/>
          <w:szCs w:val="28"/>
        </w:rPr>
        <w:t>навчальн</w:t>
      </w:r>
      <w:r w:rsidR="00084C73">
        <w:rPr>
          <w:rFonts w:ascii="Times New Roman" w:hAnsi="Times New Roman" w:cs="Times New Roman"/>
          <w:b w:val="0"/>
          <w:sz w:val="28"/>
          <w:szCs w:val="28"/>
        </w:rPr>
        <w:t>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заклад</w:t>
      </w:r>
      <w:r w:rsidR="00084C73">
        <w:rPr>
          <w:rFonts w:ascii="Times New Roman" w:hAnsi="Times New Roman" w:cs="Times New Roman"/>
          <w:b w:val="0"/>
          <w:sz w:val="28"/>
          <w:szCs w:val="28"/>
        </w:rPr>
        <w:t>і;</w:t>
      </w:r>
    </w:p>
    <w:p w:rsidR="006665C2" w:rsidRPr="006665C2" w:rsidRDefault="00811929" w:rsidP="006665C2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024D">
        <w:rPr>
          <w:rFonts w:ascii="Times New Roman" w:hAnsi="Times New Roman" w:cs="Times New Roman"/>
          <w:b w:val="0"/>
          <w:sz w:val="28"/>
          <w:szCs w:val="28"/>
        </w:rPr>
        <w:t>визначення сутності понять: «</w:t>
      </w:r>
      <w:r>
        <w:rPr>
          <w:rFonts w:ascii="Times New Roman" w:hAnsi="Times New Roman" w:cs="Times New Roman"/>
          <w:b w:val="0"/>
          <w:sz w:val="28"/>
          <w:szCs w:val="28"/>
        </w:rPr>
        <w:t>процес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>», «</w:t>
      </w:r>
      <w:r>
        <w:rPr>
          <w:rFonts w:ascii="Times New Roman" w:hAnsi="Times New Roman" w:cs="Times New Roman"/>
          <w:b w:val="0"/>
          <w:sz w:val="28"/>
          <w:szCs w:val="28"/>
        </w:rPr>
        <w:t>процесний підхід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>», «</w:t>
      </w:r>
      <w:r>
        <w:rPr>
          <w:rFonts w:ascii="Times New Roman" w:hAnsi="Times New Roman" w:cs="Times New Roman"/>
          <w:b w:val="0"/>
          <w:sz w:val="28"/>
          <w:szCs w:val="28"/>
        </w:rPr>
        <w:t>власник процесу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>», «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5E82">
        <w:rPr>
          <w:rFonts w:ascii="Times New Roman" w:hAnsi="Times New Roman" w:cs="Times New Roman"/>
          <w:b w:val="0"/>
          <w:sz w:val="28"/>
          <w:szCs w:val="28"/>
        </w:rPr>
        <w:t>уб'єкт управління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85E82">
        <w:rPr>
          <w:rFonts w:ascii="Times New Roman" w:hAnsi="Times New Roman" w:cs="Times New Roman"/>
          <w:b w:val="0"/>
          <w:sz w:val="28"/>
          <w:szCs w:val="28"/>
        </w:rPr>
        <w:t>«ефективність»</w:t>
      </w:r>
      <w:r w:rsidR="006665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556" w:rsidRDefault="006665C2" w:rsidP="003D1556">
      <w:pPr>
        <w:pStyle w:val="2"/>
        <w:numPr>
          <w:ilvl w:val="0"/>
          <w:numId w:val="1"/>
        </w:numPr>
        <w:spacing w:line="257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05225F">
        <w:rPr>
          <w:rFonts w:ascii="Times New Roman" w:hAnsi="Times New Roman" w:cs="Times New Roman"/>
          <w:b w:val="0"/>
          <w:sz w:val="28"/>
          <w:szCs w:val="28"/>
        </w:rPr>
        <w:t>аналіз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фінансов</w:t>
      </w:r>
      <w:r w:rsidR="0005225F">
        <w:rPr>
          <w:rFonts w:ascii="Times New Roman" w:hAnsi="Times New Roman" w:cs="Times New Roman"/>
          <w:b w:val="0"/>
          <w:sz w:val="28"/>
          <w:szCs w:val="28"/>
        </w:rPr>
        <w:t xml:space="preserve">о-господарської  </w:t>
      </w:r>
      <w:r>
        <w:rPr>
          <w:rFonts w:ascii="Times New Roman" w:hAnsi="Times New Roman" w:cs="Times New Roman"/>
          <w:b w:val="0"/>
          <w:sz w:val="28"/>
          <w:szCs w:val="28"/>
        </w:rPr>
        <w:t>діяльності ліцею</w:t>
      </w:r>
      <w:r w:rsidR="003D1556" w:rsidRPr="006F024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5C2" w:rsidRPr="006F024D" w:rsidRDefault="006665C2" w:rsidP="003D1556">
      <w:pPr>
        <w:pStyle w:val="2"/>
        <w:numPr>
          <w:ilvl w:val="0"/>
          <w:numId w:val="1"/>
        </w:numPr>
        <w:spacing w:line="257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запропонувати нові методи визначення ефективності закладів середньої  освіти.</w:t>
      </w:r>
    </w:p>
    <w:p w:rsidR="003D1556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7F2">
        <w:rPr>
          <w:rFonts w:ascii="Times New Roman" w:hAnsi="Times New Roman" w:cs="Times New Roman"/>
          <w:iCs/>
          <w:sz w:val="28"/>
          <w:szCs w:val="28"/>
        </w:rPr>
        <w:t>Об’єктом</w:t>
      </w:r>
      <w:r w:rsidRPr="006F024D">
        <w:rPr>
          <w:rFonts w:ascii="Times New Roman" w:hAnsi="Times New Roman" w:cs="Times New Roman"/>
          <w:b w:val="0"/>
          <w:iCs/>
          <w:sz w:val="28"/>
          <w:szCs w:val="28"/>
        </w:rPr>
        <w:t xml:space="preserve"> дослідження</w:t>
      </w:r>
      <w:r w:rsidR="00712C7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01612B" w:rsidRPr="007A7B25">
        <w:rPr>
          <w:rFonts w:ascii="Times New Roman" w:hAnsi="Times New Roman" w:cs="Times New Roman"/>
          <w:b w:val="0"/>
          <w:iCs/>
          <w:sz w:val="28"/>
          <w:szCs w:val="28"/>
        </w:rPr>
        <w:t>дипломної роботи</w:t>
      </w:r>
      <w:r w:rsidR="00712C7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6F024D">
        <w:rPr>
          <w:rFonts w:ascii="Times New Roman" w:hAnsi="Times New Roman" w:cs="Times New Roman"/>
          <w:b w:val="0"/>
          <w:iCs/>
          <w:sz w:val="28"/>
          <w:szCs w:val="28"/>
        </w:rPr>
        <w:t xml:space="preserve">є </w:t>
      </w:r>
      <w:r w:rsidRPr="003D1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сукупність теоретичних, прикладних та</w:t>
      </w:r>
      <w:r w:rsidR="00712C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методичних засад організаційно</w:t>
      </w:r>
      <w:r w:rsidRPr="003D1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-економічних основ оцінки </w:t>
      </w:r>
      <w:proofErr w:type="spellStart"/>
      <w:r w:rsidRPr="003D1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управлінсько</w:t>
      </w:r>
      <w:proofErr w:type="spellEnd"/>
      <w:r w:rsidRPr="003D1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-освітнього рівня </w:t>
      </w:r>
      <w:r w:rsidR="0001612B" w:rsidRPr="007A7B25">
        <w:rPr>
          <w:rFonts w:ascii="Times New Roman" w:hAnsi="Times New Roman" w:cs="Times New Roman"/>
          <w:b w:val="0"/>
          <w:sz w:val="28"/>
          <w:szCs w:val="28"/>
        </w:rPr>
        <w:t>установи</w:t>
      </w:r>
      <w:r w:rsidRPr="003D1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D1556" w:rsidRPr="006F024D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0527F2">
        <w:rPr>
          <w:rFonts w:ascii="Times New Roman" w:hAnsi="Times New Roman" w:cs="Times New Roman"/>
          <w:iCs/>
          <w:sz w:val="28"/>
          <w:szCs w:val="28"/>
        </w:rPr>
        <w:t>Предметом</w:t>
      </w:r>
      <w:r w:rsidRPr="006F024D">
        <w:rPr>
          <w:rFonts w:ascii="Times New Roman" w:hAnsi="Times New Roman" w:cs="Times New Roman"/>
          <w:b w:val="0"/>
          <w:iCs/>
          <w:sz w:val="28"/>
          <w:szCs w:val="28"/>
        </w:rPr>
        <w:t xml:space="preserve"> дослідження є </w:t>
      </w:r>
      <w:r w:rsidRPr="003D1556">
        <w:rPr>
          <w:rFonts w:ascii="Times New Roman" w:hAnsi="Times New Roman" w:cs="Times New Roman"/>
          <w:b w:val="0"/>
          <w:sz w:val="28"/>
          <w:szCs w:val="28"/>
        </w:rPr>
        <w:t>система управління Тернопільським технічним ліцеєм та економічна ефективність його діяльності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65C2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7F2">
        <w:rPr>
          <w:rFonts w:ascii="Times New Roman" w:hAnsi="Times New Roman" w:cs="Times New Roman"/>
          <w:iCs/>
          <w:sz w:val="28"/>
          <w:szCs w:val="28"/>
        </w:rPr>
        <w:t>Методи</w:t>
      </w:r>
      <w:r w:rsidRPr="006F024D">
        <w:rPr>
          <w:rFonts w:ascii="Times New Roman" w:hAnsi="Times New Roman" w:cs="Times New Roman"/>
          <w:b w:val="0"/>
          <w:iCs/>
          <w:sz w:val="28"/>
          <w:szCs w:val="28"/>
        </w:rPr>
        <w:t xml:space="preserve"> дослідження.</w:t>
      </w:r>
      <w:r w:rsidR="00712C7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>Під час дослідження використано загальнонаукові методи пізнання:, фінансовий аналіз, моделювання.</w:t>
      </w:r>
      <w:r w:rsidR="00712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Теоретичною та інформаційною основою дослідження є </w:t>
      </w:r>
      <w:r w:rsidR="0005225F">
        <w:rPr>
          <w:rFonts w:ascii="Times New Roman" w:hAnsi="Times New Roman" w:cs="Times New Roman"/>
          <w:b w:val="0"/>
          <w:sz w:val="28"/>
          <w:szCs w:val="28"/>
        </w:rPr>
        <w:t xml:space="preserve">наукові праці, 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статистична і бухгалтерська звітність </w:t>
      </w:r>
      <w:r w:rsidR="0005225F">
        <w:rPr>
          <w:rFonts w:ascii="Times New Roman" w:hAnsi="Times New Roman" w:cs="Times New Roman"/>
          <w:b w:val="0"/>
          <w:sz w:val="28"/>
          <w:szCs w:val="28"/>
        </w:rPr>
        <w:t xml:space="preserve">закладу 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, ресурси </w:t>
      </w:r>
      <w:proofErr w:type="spellStart"/>
      <w:r w:rsidRPr="006F024D">
        <w:rPr>
          <w:rFonts w:ascii="Times New Roman" w:hAnsi="Times New Roman" w:cs="Times New Roman"/>
          <w:b w:val="0"/>
          <w:sz w:val="28"/>
          <w:szCs w:val="28"/>
        </w:rPr>
        <w:t>Іnternet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D1556" w:rsidRPr="00A71F64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7F2">
        <w:rPr>
          <w:rFonts w:ascii="Times New Roman" w:hAnsi="Times New Roman" w:cs="Times New Roman"/>
          <w:sz w:val="28"/>
          <w:szCs w:val="28"/>
        </w:rPr>
        <w:lastRenderedPageBreak/>
        <w:t xml:space="preserve">Наукова новизна 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>роботи полягає у</w:t>
      </w:r>
      <w:r w:rsidR="00712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C71">
        <w:rPr>
          <w:rFonts w:ascii="Times New Roman" w:hAnsi="Times New Roman" w:cs="Times New Roman"/>
          <w:b w:val="0"/>
          <w:sz w:val="28"/>
          <w:szCs w:val="28"/>
        </w:rPr>
        <w:t>адаптації</w:t>
      </w:r>
      <w:r w:rsidR="001A2F9C">
        <w:rPr>
          <w:rFonts w:ascii="Times New Roman" w:hAnsi="Times New Roman" w:cs="Times New Roman"/>
          <w:b w:val="0"/>
          <w:sz w:val="28"/>
          <w:szCs w:val="28"/>
        </w:rPr>
        <w:t xml:space="preserve"> метод</w:t>
      </w:r>
      <w:r w:rsidR="00813675">
        <w:rPr>
          <w:rFonts w:ascii="Times New Roman" w:hAnsi="Times New Roman" w:cs="Times New Roman"/>
          <w:b w:val="0"/>
          <w:sz w:val="28"/>
          <w:szCs w:val="28"/>
        </w:rPr>
        <w:t xml:space="preserve">ів </w:t>
      </w:r>
      <w:r w:rsidR="001A2F9C">
        <w:rPr>
          <w:rFonts w:ascii="Times New Roman" w:hAnsi="Times New Roman" w:cs="Times New Roman"/>
          <w:b w:val="0"/>
          <w:sz w:val="28"/>
          <w:szCs w:val="28"/>
        </w:rPr>
        <w:t xml:space="preserve">нечіткої логіки </w:t>
      </w:r>
      <w:r w:rsidR="008F3C71">
        <w:rPr>
          <w:rFonts w:ascii="Times New Roman" w:hAnsi="Times New Roman" w:cs="Times New Roman"/>
          <w:b w:val="0"/>
          <w:sz w:val="28"/>
          <w:szCs w:val="28"/>
        </w:rPr>
        <w:t>для загальноосвітніх закладів з метою</w:t>
      </w:r>
      <w:r w:rsidR="00CB4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C71">
        <w:rPr>
          <w:rFonts w:ascii="Times New Roman" w:hAnsi="Times New Roman" w:cs="Times New Roman"/>
          <w:b w:val="0"/>
          <w:sz w:val="28"/>
          <w:szCs w:val="28"/>
        </w:rPr>
        <w:t>визначення економічної ефективності</w:t>
      </w:r>
      <w:r w:rsidR="00B9349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71F64">
        <w:rPr>
          <w:rFonts w:ascii="Times New Roman" w:hAnsi="Times New Roman" w:cs="Times New Roman"/>
          <w:b w:val="0"/>
          <w:sz w:val="28"/>
          <w:szCs w:val="28"/>
        </w:rPr>
        <w:t xml:space="preserve">Наукову новизну засвідчують такі конкретні наукові результати: </w:t>
      </w:r>
    </w:p>
    <w:p w:rsidR="003D1556" w:rsidRPr="00B93490" w:rsidRDefault="003D1556" w:rsidP="003D1556">
      <w:pPr>
        <w:pStyle w:val="2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F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розроблено економіко-математичну модель призначену для</w:t>
      </w:r>
      <w:r w:rsidR="00712C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1F64" w:rsidRPr="00A71F64">
        <w:rPr>
          <w:rFonts w:ascii="Times New Roman" w:hAnsi="Times New Roman" w:cs="Times New Roman"/>
          <w:b w:val="0"/>
          <w:sz w:val="28"/>
          <w:szCs w:val="28"/>
        </w:rPr>
        <w:t>визначення</w:t>
      </w:r>
      <w:r w:rsidR="00A71F64">
        <w:rPr>
          <w:rFonts w:ascii="Times New Roman" w:hAnsi="Times New Roman" w:cs="Times New Roman"/>
          <w:b w:val="0"/>
          <w:sz w:val="28"/>
          <w:szCs w:val="28"/>
        </w:rPr>
        <w:t xml:space="preserve"> ефективності навчального закладу .</w:t>
      </w:r>
    </w:p>
    <w:p w:rsidR="00B93490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7F2">
        <w:rPr>
          <w:rFonts w:ascii="Times New Roman" w:hAnsi="Times New Roman" w:cs="Times New Roman"/>
          <w:sz w:val="28"/>
          <w:szCs w:val="28"/>
        </w:rPr>
        <w:t>Практичне значення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отриманих результатів</w:t>
      </w:r>
      <w:r w:rsidR="00712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полягає у можливості 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застосувати результати проведеного дослідження та розроблені рекомендації </w:t>
      </w:r>
      <w:r w:rsidR="0000718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у закладах </w:t>
      </w:r>
      <w:proofErr w:type="spellStart"/>
      <w:r w:rsidR="0000718F">
        <w:rPr>
          <w:rFonts w:ascii="Times New Roman" w:hAnsi="Times New Roman" w:cs="Times New Roman"/>
          <w:b w:val="0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 що дозволить</w:t>
      </w:r>
      <w:r w:rsidR="00B93490" w:rsidRPr="00B93490">
        <w:rPr>
          <w:rFonts w:ascii="Times New Roman" w:hAnsi="Times New Roman" w:cs="Times New Roman"/>
          <w:b w:val="0"/>
          <w:sz w:val="28"/>
          <w:szCs w:val="28"/>
        </w:rPr>
        <w:t xml:space="preserve">, спираючись на загальні закономірності розвитку економіки, формувати найбільш сприятливу, оптимальну систему управління </w:t>
      </w:r>
      <w:r w:rsidR="00B93490">
        <w:rPr>
          <w:rFonts w:ascii="Times New Roman" w:hAnsi="Times New Roman" w:cs="Times New Roman"/>
          <w:b w:val="0"/>
          <w:sz w:val="28"/>
          <w:szCs w:val="28"/>
        </w:rPr>
        <w:t>навчальним закладом</w:t>
      </w:r>
      <w:r w:rsidR="00B93490" w:rsidRPr="00B934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3490">
        <w:rPr>
          <w:rFonts w:ascii="Times New Roman" w:hAnsi="Times New Roman" w:cs="Times New Roman"/>
          <w:b w:val="0"/>
          <w:sz w:val="28"/>
          <w:szCs w:val="28"/>
        </w:rPr>
        <w:t>в</w:t>
      </w:r>
      <w:r w:rsidR="00B93490" w:rsidRPr="00B93490">
        <w:rPr>
          <w:rFonts w:ascii="Times New Roman" w:hAnsi="Times New Roman" w:cs="Times New Roman"/>
          <w:b w:val="0"/>
          <w:sz w:val="28"/>
          <w:szCs w:val="28"/>
        </w:rPr>
        <w:t>досконал</w:t>
      </w:r>
      <w:r w:rsidR="00B93490">
        <w:rPr>
          <w:rFonts w:ascii="Times New Roman" w:hAnsi="Times New Roman" w:cs="Times New Roman"/>
          <w:b w:val="0"/>
          <w:sz w:val="28"/>
          <w:szCs w:val="28"/>
        </w:rPr>
        <w:t>ити</w:t>
      </w:r>
      <w:r w:rsidR="00B93490" w:rsidRPr="00B93490">
        <w:rPr>
          <w:rFonts w:ascii="Times New Roman" w:hAnsi="Times New Roman" w:cs="Times New Roman"/>
          <w:b w:val="0"/>
          <w:sz w:val="28"/>
          <w:szCs w:val="28"/>
        </w:rPr>
        <w:t xml:space="preserve"> організаційну структуру </w:t>
      </w:r>
      <w:r w:rsidR="00B93490">
        <w:rPr>
          <w:rFonts w:ascii="Times New Roman" w:hAnsi="Times New Roman" w:cs="Times New Roman"/>
          <w:b w:val="0"/>
          <w:sz w:val="28"/>
          <w:szCs w:val="28"/>
        </w:rPr>
        <w:t>ліцею</w:t>
      </w:r>
      <w:r w:rsidR="00712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 посилити конкурентну позицію на ринку </w:t>
      </w:r>
      <w:r w:rsidR="00B93490">
        <w:rPr>
          <w:rFonts w:ascii="Times New Roman" w:hAnsi="Times New Roman" w:cs="Times New Roman"/>
          <w:b w:val="0"/>
          <w:sz w:val="28"/>
          <w:szCs w:val="28"/>
        </w:rPr>
        <w:t>освітніх</w:t>
      </w:r>
      <w:r w:rsidRPr="006F024D">
        <w:rPr>
          <w:rFonts w:ascii="Times New Roman" w:hAnsi="Times New Roman" w:cs="Times New Roman"/>
          <w:b w:val="0"/>
          <w:sz w:val="28"/>
          <w:szCs w:val="28"/>
        </w:rPr>
        <w:t xml:space="preserve"> послуг. </w:t>
      </w:r>
    </w:p>
    <w:p w:rsidR="003D1556" w:rsidRPr="00232B0C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B0C">
        <w:rPr>
          <w:rFonts w:ascii="Times New Roman" w:hAnsi="Times New Roman" w:cs="Times New Roman"/>
          <w:sz w:val="28"/>
          <w:szCs w:val="28"/>
        </w:rPr>
        <w:t>Апробація результатів дослідження</w:t>
      </w:r>
      <w:r w:rsidRPr="00232B0C">
        <w:rPr>
          <w:rFonts w:ascii="Times New Roman" w:hAnsi="Times New Roman" w:cs="Times New Roman"/>
          <w:b w:val="0"/>
          <w:sz w:val="28"/>
          <w:szCs w:val="28"/>
        </w:rPr>
        <w:t xml:space="preserve">. Основні положення та результати дослідження обговорювались та отримали схвалення на </w:t>
      </w:r>
      <w:r w:rsidRPr="002962EF">
        <w:rPr>
          <w:rFonts w:ascii="Times New Roman" w:hAnsi="Times New Roman" w:cs="Times New Roman"/>
          <w:b w:val="0"/>
          <w:sz w:val="28"/>
          <w:szCs w:val="28"/>
          <w:lang w:val="ru-RU"/>
        </w:rPr>
        <w:t>VII</w:t>
      </w:r>
      <w:r w:rsidRPr="00232B0C">
        <w:rPr>
          <w:rFonts w:ascii="Times New Roman" w:hAnsi="Times New Roman" w:cs="Times New Roman"/>
          <w:b w:val="0"/>
          <w:sz w:val="28"/>
          <w:szCs w:val="28"/>
        </w:rPr>
        <w:t xml:space="preserve"> Міжнародн</w:t>
      </w:r>
      <w:r>
        <w:rPr>
          <w:rFonts w:ascii="Times New Roman" w:hAnsi="Times New Roman" w:cs="Times New Roman"/>
          <w:b w:val="0"/>
          <w:sz w:val="28"/>
          <w:szCs w:val="28"/>
        </w:rPr>
        <w:t>ій</w:t>
      </w:r>
      <w:r w:rsidRPr="00232B0C">
        <w:rPr>
          <w:rFonts w:ascii="Times New Roman" w:hAnsi="Times New Roman" w:cs="Times New Roman"/>
          <w:b w:val="0"/>
          <w:sz w:val="28"/>
          <w:szCs w:val="28"/>
        </w:rPr>
        <w:t xml:space="preserve"> науково-методичній конференції форумі молодих економістів-кібернетиків"Моделювання економіки: проблеми, тенденції, довід" (Тернопіль, 2016)</w:t>
      </w:r>
      <w:r w:rsidR="00ED1FFE">
        <w:rPr>
          <w:rFonts w:ascii="Times New Roman" w:hAnsi="Times New Roman" w:cs="Times New Roman"/>
          <w:b w:val="0"/>
          <w:sz w:val="28"/>
          <w:szCs w:val="28"/>
        </w:rPr>
        <w:t>;</w:t>
      </w:r>
      <w:r w:rsidR="00ED1FFE" w:rsidRPr="00ED1FFE">
        <w:rPr>
          <w:rFonts w:ascii="Times New Roman" w:hAnsi="Times New Roman" w:cs="Times New Roman"/>
          <w:b w:val="0"/>
          <w:sz w:val="28"/>
          <w:szCs w:val="28"/>
        </w:rPr>
        <w:t> VI Міжнародній науково-методичній конференції форумі молодих економістів-кібернетиків «Моделювання економіки: проблеми, тенденції, досвід» (Вінниця, 2015)</w:t>
      </w:r>
    </w:p>
    <w:p w:rsidR="003D1556" w:rsidRDefault="003D1556" w:rsidP="003D1556">
      <w:pPr>
        <w:pStyle w:val="2"/>
        <w:spacing w:line="257" w:lineRule="auto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53006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Структура </w:t>
      </w:r>
      <w:proofErr w:type="spellStart"/>
      <w:r w:rsidRPr="00753006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>роботи</w:t>
      </w:r>
      <w:proofErr w:type="spellEnd"/>
      <w:r w:rsidRPr="006F024D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.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Дипломна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робота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складається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із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вступу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 w:rsidR="0081367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-х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розділів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висновків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списку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використаних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джерел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із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="0081367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0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найменувань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 w:rsidR="009A764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-ти </w:t>
      </w:r>
      <w:proofErr w:type="spellStart"/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додатків</w:t>
      </w:r>
      <w:proofErr w:type="spellEnd"/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Робота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містить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16</w:t>
      </w:r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рисунк</w:t>
      </w:r>
      <w:r w:rsidR="00712C7E" w:rsidRPr="00712C7E">
        <w:rPr>
          <w:rFonts w:ascii="Times New Roman" w:hAnsi="Times New Roman" w:cs="Times New Roman"/>
          <w:b w:val="0"/>
          <w:bCs w:val="0"/>
          <w:color w:val="00B0F0"/>
          <w:sz w:val="28"/>
          <w:szCs w:val="28"/>
          <w:lang w:val="ru-RU"/>
        </w:rPr>
        <w:t>ів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і </w:t>
      </w:r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36</w:t>
      </w:r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формул.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Обсяг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основного тексту с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тановить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108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сторінок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перелік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використаних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джерел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5 </w:t>
      </w:r>
      <w:proofErr w:type="spellStart"/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сторінок</w:t>
      </w:r>
      <w:proofErr w:type="spellEnd"/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proofErr w:type="spellStart"/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додатки</w:t>
      </w:r>
      <w:proofErr w:type="spellEnd"/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25 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сторінок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Загальний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обсяг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плом</w:t>
      </w:r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ної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роботи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складає</w:t>
      </w:r>
      <w:proofErr w:type="spellEnd"/>
      <w:r w:rsidR="00CB42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138</w:t>
      </w:r>
      <w:r w:rsidR="00712C7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сторінок</w:t>
      </w:r>
      <w:proofErr w:type="spellEnd"/>
      <w:r w:rsidRPr="006F024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:rsidR="003D1556" w:rsidRDefault="003D1556" w:rsidP="003D1556">
      <w:pPr>
        <w:pStyle w:val="1"/>
        <w:spacing w:line="257" w:lineRule="auto"/>
        <w:rPr>
          <w:sz w:val="28"/>
          <w:szCs w:val="28"/>
        </w:rPr>
      </w:pPr>
    </w:p>
    <w:p w:rsidR="003D1556" w:rsidRPr="00C3459E" w:rsidRDefault="003D1556" w:rsidP="003D1556">
      <w:pPr>
        <w:pStyle w:val="1"/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ОСНОВНИЙ ЗМІСТ РОБОТИ</w:t>
      </w:r>
    </w:p>
    <w:p w:rsidR="003D1556" w:rsidRPr="00CC65CB" w:rsidRDefault="003D1556" w:rsidP="00670E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5CB">
        <w:rPr>
          <w:rFonts w:ascii="Times New Roman" w:hAnsi="Times New Roman" w:cs="Times New Roman"/>
          <w:b/>
          <w:bCs/>
          <w:sz w:val="28"/>
          <w:szCs w:val="28"/>
        </w:rPr>
        <w:t>У вступі</w:t>
      </w:r>
      <w:r w:rsidRPr="00CC65CB">
        <w:rPr>
          <w:rFonts w:ascii="Times New Roman" w:hAnsi="Times New Roman" w:cs="Times New Roman"/>
          <w:sz w:val="28"/>
          <w:szCs w:val="28"/>
        </w:rPr>
        <w:t xml:space="preserve"> обґрунтовано актуальність проблеми, визначено об’єкт і предмет дослідження, сформульовано його мету, завдання, розкрито теоретичну та методологічну основу, методи дослідження; висвітлено наукову новизну, практичне значення роботи</w:t>
      </w:r>
      <w:r w:rsidR="00CC65CB">
        <w:rPr>
          <w:rFonts w:ascii="Times New Roman" w:hAnsi="Times New Roman" w:cs="Times New Roman"/>
          <w:sz w:val="28"/>
          <w:szCs w:val="28"/>
        </w:rPr>
        <w:t>.</w:t>
      </w:r>
    </w:p>
    <w:p w:rsidR="001660A3" w:rsidRDefault="003D1556" w:rsidP="007A7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5CB">
        <w:rPr>
          <w:rFonts w:ascii="Times New Roman" w:hAnsi="Times New Roman" w:cs="Times New Roman"/>
          <w:b/>
          <w:bCs/>
          <w:sz w:val="28"/>
          <w:szCs w:val="28"/>
        </w:rPr>
        <w:t>У першому розділі</w:t>
      </w:r>
      <w:r w:rsidR="00341DD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426B4" w:rsidRPr="0000718F">
        <w:rPr>
          <w:rFonts w:ascii="Times New Roman" w:hAnsi="Times New Roman" w:cs="Times New Roman"/>
          <w:bCs/>
          <w:sz w:val="28"/>
          <w:szCs w:val="28"/>
        </w:rPr>
        <w:t xml:space="preserve"> ,,Теоретичне дослідження потреби у впровадженні підходів до управління підприємства та в організаціях,,</w:t>
      </w:r>
      <w:r w:rsidR="001660A3">
        <w:rPr>
          <w:rFonts w:ascii="Times New Roman" w:hAnsi="Times New Roman" w:cs="Times New Roman"/>
          <w:bCs/>
          <w:sz w:val="28"/>
          <w:szCs w:val="28"/>
        </w:rPr>
        <w:t>- було розглянуто основні підходи до управл</w:t>
      </w:r>
      <w:r w:rsidR="00927AE4">
        <w:rPr>
          <w:rFonts w:ascii="Times New Roman" w:hAnsi="Times New Roman" w:cs="Times New Roman"/>
          <w:bCs/>
          <w:sz w:val="28"/>
          <w:szCs w:val="28"/>
        </w:rPr>
        <w:t>іння : системний</w:t>
      </w:r>
      <w:r w:rsidR="00811929">
        <w:rPr>
          <w:rFonts w:ascii="Times New Roman" w:hAnsi="Times New Roman" w:cs="Times New Roman"/>
          <w:bCs/>
          <w:sz w:val="28"/>
          <w:szCs w:val="28"/>
        </w:rPr>
        <w:t>, ситуаційний,</w:t>
      </w:r>
      <w:r w:rsidR="00712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0A3">
        <w:rPr>
          <w:rFonts w:ascii="Times New Roman" w:hAnsi="Times New Roman" w:cs="Times New Roman"/>
          <w:bCs/>
          <w:sz w:val="28"/>
          <w:szCs w:val="28"/>
        </w:rPr>
        <w:t>процесний.</w:t>
      </w:r>
    </w:p>
    <w:p w:rsidR="001660A3" w:rsidRPr="00813675" w:rsidRDefault="001660A3" w:rsidP="0081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60A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та детально вивчивши переваги та недоліки різних підходів до управління підприємством</w:t>
      </w:r>
      <w:r w:rsidR="007A7B25" w:rsidRPr="007A7B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2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дійшли </w:t>
      </w:r>
      <w:r w:rsidRPr="001660A3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висновку, що управлінняна основі процесного підходу для навчального закладу має істотні переваги в порівнянні з іншими підходами. Він дає змогу оптимізувати процес роботи, сформувати систему мотивації персоналу, що</w:t>
      </w:r>
      <w:r w:rsidR="007A7B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6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свою чергу</w:t>
      </w:r>
      <w:r w:rsidR="007A7B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6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покращить роботу персоналу і функціонування закладу, том</w:t>
      </w:r>
      <w:r w:rsidR="007A7B25">
        <w:rPr>
          <w:rFonts w:ascii="Times New Roman" w:eastAsia="Times New Roman" w:hAnsi="Times New Roman" w:cs="Times New Roman"/>
          <w:color w:val="000000"/>
          <w:sz w:val="28"/>
          <w:szCs w:val="28"/>
        </w:rPr>
        <w:t>у потрібно детально розглянути концепцію</w:t>
      </w:r>
      <w:r w:rsidRPr="0016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процесного підходу та особливості його застосування.</w:t>
      </w:r>
    </w:p>
    <w:p w:rsidR="003D1556" w:rsidRDefault="004F7DA3" w:rsidP="009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другому розділі -</w:t>
      </w:r>
      <w:r w:rsidRPr="004F7DA3">
        <w:rPr>
          <w:rFonts w:ascii="Times New Roman" w:eastAsia="Times New Roman" w:hAnsi="Times New Roman" w:cs="Times New Roman"/>
          <w:sz w:val="28"/>
          <w:szCs w:val="28"/>
        </w:rPr>
        <w:t xml:space="preserve">,,Сутність поняття </w:t>
      </w:r>
      <w:r w:rsidR="007A7B25" w:rsidRPr="007A7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7DA3">
        <w:rPr>
          <w:rFonts w:ascii="Times New Roman" w:eastAsia="Times New Roman" w:hAnsi="Times New Roman" w:cs="Times New Roman"/>
          <w:sz w:val="28"/>
          <w:szCs w:val="28"/>
        </w:rPr>
        <w:t>економічна ефективність</w:t>
      </w:r>
      <w:r w:rsidR="007A7B25" w:rsidRPr="007A7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7DA3">
        <w:rPr>
          <w:rFonts w:ascii="Times New Roman" w:eastAsia="Times New Roman" w:hAnsi="Times New Roman" w:cs="Times New Roman"/>
          <w:sz w:val="28"/>
          <w:szCs w:val="28"/>
        </w:rPr>
        <w:t xml:space="preserve"> та методи її визначення ,,</w:t>
      </w:r>
      <w:r w:rsidR="007C5E88">
        <w:rPr>
          <w:rFonts w:ascii="Times New Roman" w:eastAsia="Times New Roman" w:hAnsi="Times New Roman" w:cs="Times New Roman"/>
          <w:sz w:val="28"/>
          <w:szCs w:val="28"/>
        </w:rPr>
        <w:t xml:space="preserve">- розкриті основні </w:t>
      </w:r>
      <w:r w:rsidR="007C5E88" w:rsidRPr="000A2D38">
        <w:rPr>
          <w:rFonts w:ascii="Times New Roman" w:eastAsia="Times New Roman" w:hAnsi="Times New Roman" w:cs="Times New Roman"/>
          <w:sz w:val="28"/>
          <w:szCs w:val="28"/>
        </w:rPr>
        <w:t xml:space="preserve">поняття </w:t>
      </w:r>
      <w:r w:rsidR="007C5E88">
        <w:rPr>
          <w:rFonts w:ascii="Times New Roman" w:eastAsia="Times New Roman" w:hAnsi="Times New Roman" w:cs="Times New Roman"/>
          <w:sz w:val="28"/>
          <w:szCs w:val="28"/>
        </w:rPr>
        <w:t xml:space="preserve">сутності </w:t>
      </w:r>
      <w:r w:rsidR="007C5E88" w:rsidRPr="000A2D38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r w:rsidR="007C5E88">
        <w:rPr>
          <w:rFonts w:ascii="Times New Roman" w:eastAsia="Times New Roman" w:hAnsi="Times New Roman" w:cs="Times New Roman"/>
          <w:sz w:val="28"/>
          <w:szCs w:val="28"/>
        </w:rPr>
        <w:t xml:space="preserve"> з точки зору різних вчених,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88">
        <w:rPr>
          <w:rFonts w:ascii="Times New Roman" w:eastAsia="Times New Roman" w:hAnsi="Times New Roman" w:cs="Times New Roman"/>
          <w:sz w:val="28"/>
          <w:szCs w:val="28"/>
        </w:rPr>
        <w:t>бул</w:t>
      </w:r>
      <w:r w:rsidR="00701E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EFE">
        <w:rPr>
          <w:rFonts w:ascii="Times New Roman" w:eastAsia="Times New Roman" w:hAnsi="Times New Roman" w:cs="Times New Roman"/>
          <w:sz w:val="28"/>
          <w:szCs w:val="28"/>
        </w:rPr>
        <w:t>розглянуті основні</w:t>
      </w:r>
      <w:r w:rsidR="007C5E8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</w:rPr>
        <w:t>етоди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</w:rPr>
        <w:t>оцінювання ефективності функціонування закл</w:t>
      </w:r>
      <w:r w:rsidR="00701EFE">
        <w:rPr>
          <w:rFonts w:ascii="Times New Roman" w:eastAsia="Times New Roman" w:hAnsi="Times New Roman" w:cs="Times New Roman"/>
          <w:sz w:val="28"/>
          <w:szCs w:val="28"/>
        </w:rPr>
        <w:t>адів загальної середньої освіти, а саме:</w:t>
      </w:r>
    </w:p>
    <w:p w:rsidR="00701EFE" w:rsidRPr="000A2D38" w:rsidRDefault="00701EFE" w:rsidP="009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sz w:val="28"/>
          <w:szCs w:val="28"/>
        </w:rPr>
        <w:t>1) метод мінімізації витрат;</w:t>
      </w:r>
    </w:p>
    <w:p w:rsidR="00701EFE" w:rsidRPr="000A2D38" w:rsidRDefault="00701EFE" w:rsidP="009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sz w:val="28"/>
          <w:szCs w:val="28"/>
        </w:rPr>
        <w:t>2) метод «витрати - результативність»;</w:t>
      </w:r>
    </w:p>
    <w:p w:rsidR="00701EFE" w:rsidRPr="000A2D38" w:rsidRDefault="00701EFE" w:rsidP="009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sz w:val="28"/>
          <w:szCs w:val="28"/>
        </w:rPr>
        <w:lastRenderedPageBreak/>
        <w:t>3) метод «витрати - вигода»;</w:t>
      </w:r>
    </w:p>
    <w:p w:rsidR="00930514" w:rsidRPr="000A2D38" w:rsidRDefault="00701EFE" w:rsidP="00930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sz w:val="28"/>
          <w:szCs w:val="28"/>
        </w:rPr>
        <w:t>4) метод «витрати - корисність».</w:t>
      </w:r>
    </w:p>
    <w:p w:rsidR="004251EC" w:rsidRPr="00341DD7" w:rsidRDefault="00701EFE" w:rsidP="007A7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Було </w:t>
      </w:r>
      <w:r w:rsidR="0081367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</w:t>
      </w:r>
      <w:r w:rsidRPr="000A2D38">
        <w:rPr>
          <w:rFonts w:ascii="Times New Roman" w:eastAsia="Times New Roman" w:hAnsi="Times New Roman" w:cs="Times New Roman"/>
          <w:sz w:val="28"/>
          <w:szCs w:val="28"/>
        </w:rPr>
        <w:t xml:space="preserve">систему збалансованих показників (BSC) </w:t>
      </w:r>
      <w:r w:rsidR="00813675" w:rsidRPr="00813675">
        <w:rPr>
          <w:rFonts w:ascii="Times New Roman" w:eastAsia="Times New Roman" w:hAnsi="Times New Roman" w:cs="Times New Roman"/>
          <w:bCs/>
          <w:sz w:val="28"/>
          <w:szCs w:val="28"/>
        </w:rPr>
        <w:t>оцінки ефективності функціонування закладів загальної середньої освіти</w:t>
      </w:r>
      <w:r w:rsidR="00341DD7">
        <w:rPr>
          <w:rFonts w:ascii="Times New Roman" w:eastAsia="Times New Roman" w:hAnsi="Times New Roman" w:cs="Times New Roman"/>
          <w:bCs/>
          <w:sz w:val="28"/>
          <w:szCs w:val="28"/>
        </w:rPr>
        <w:t>,  для</w:t>
      </w:r>
      <w:r w:rsidR="00341DD7"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визначення ефективності функціонування заклад</w:t>
      </w:r>
      <w:r w:rsidR="00341DD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12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DD7" w:rsidRPr="00E24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нами</w:t>
      </w:r>
      <w:r w:rsidR="00712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1DD7" w:rsidRPr="00E24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було запропоновано</w:t>
      </w:r>
      <w:r w:rsidR="00341D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використання методів</w:t>
      </w:r>
      <w:r w:rsidR="00341DD7"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нечіткої логіки</w:t>
      </w:r>
      <w:r w:rsidR="00D07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12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адже </w:t>
      </w:r>
      <w:r w:rsidRPr="000A2D38">
        <w:rPr>
          <w:rFonts w:ascii="Times New Roman" w:eastAsia="Times New Roman" w:hAnsi="Times New Roman" w:cs="Times New Roman"/>
          <w:sz w:val="28"/>
          <w:szCs w:val="28"/>
        </w:rPr>
        <w:t xml:space="preserve">оцінка ефективності функціонування закладів загальної середньої освіти </w:t>
      </w:r>
      <w:r w:rsidR="00341DD7">
        <w:rPr>
          <w:rFonts w:ascii="Times New Roman" w:eastAsia="Times New Roman" w:hAnsi="Times New Roman" w:cs="Times New Roman"/>
          <w:sz w:val="28"/>
          <w:szCs w:val="28"/>
        </w:rPr>
        <w:t xml:space="preserve">на основі методу нечіткої логіки </w:t>
      </w:r>
      <w:r w:rsidRPr="000A2D38">
        <w:rPr>
          <w:rFonts w:ascii="Times New Roman" w:eastAsia="Times New Roman" w:hAnsi="Times New Roman" w:cs="Times New Roman"/>
          <w:sz w:val="28"/>
          <w:szCs w:val="28"/>
        </w:rPr>
        <w:t>дозвол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0A2D38">
        <w:rPr>
          <w:rFonts w:ascii="Times New Roman" w:eastAsia="Times New Roman" w:hAnsi="Times New Roman" w:cs="Times New Roman"/>
          <w:sz w:val="28"/>
          <w:szCs w:val="28"/>
        </w:rPr>
        <w:t xml:space="preserve"> отримати</w:t>
      </w:r>
      <w:r w:rsidR="00341DD7">
        <w:rPr>
          <w:rFonts w:ascii="Times New Roman" w:eastAsia="Times New Roman" w:hAnsi="Times New Roman" w:cs="Times New Roman"/>
          <w:sz w:val="28"/>
          <w:szCs w:val="28"/>
        </w:rPr>
        <w:t xml:space="preserve"> нові</w:t>
      </w:r>
      <w:r w:rsidRPr="000A2D38">
        <w:rPr>
          <w:rFonts w:ascii="Times New Roman" w:eastAsia="Times New Roman" w:hAnsi="Times New Roman" w:cs="Times New Roman"/>
          <w:sz w:val="28"/>
          <w:szCs w:val="28"/>
        </w:rPr>
        <w:t xml:space="preserve"> необхідні дан</w:t>
      </w:r>
      <w:r w:rsidR="00341DD7">
        <w:rPr>
          <w:rFonts w:ascii="Times New Roman" w:eastAsia="Times New Roman" w:hAnsi="Times New Roman" w:cs="Times New Roman"/>
          <w:sz w:val="28"/>
          <w:szCs w:val="28"/>
        </w:rPr>
        <w:t>і про результати їх діяльності,</w:t>
      </w:r>
      <w:r w:rsidRPr="000A2D38">
        <w:rPr>
          <w:rFonts w:ascii="Times New Roman" w:eastAsia="Times New Roman" w:hAnsi="Times New Roman" w:cs="Times New Roman"/>
          <w:sz w:val="28"/>
          <w:szCs w:val="28"/>
        </w:rPr>
        <w:t xml:space="preserve"> а також, запропонувати рекомендації щодо підвищення ефективності функціонування</w:t>
      </w:r>
      <w:r w:rsidR="00D07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EFE" w:rsidRPr="00D077B2" w:rsidRDefault="004251EC" w:rsidP="00D07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77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третьому розділі</w:t>
      </w:r>
      <w:r w:rsidR="00712C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12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Аналіз ефективності функціонування тернопільського технічного ліцею </w:t>
      </w:r>
      <w:r w:rsidRPr="004251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«ТТЛ»</w:t>
      </w:r>
      <w:r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було проведено аналіз фінансо</w:t>
      </w:r>
      <w:r w:rsidR="00D077B2">
        <w:rPr>
          <w:rFonts w:ascii="Times New Roman" w:eastAsia="Times New Roman" w:hAnsi="Times New Roman" w:cs="Times New Roman"/>
          <w:sz w:val="28"/>
          <w:szCs w:val="28"/>
        </w:rPr>
        <w:t>вого середовища ліцею, показників ефективності навчаль</w:t>
      </w:r>
      <w:r w:rsidR="00811929">
        <w:rPr>
          <w:rFonts w:ascii="Times New Roman" w:eastAsia="Times New Roman" w:hAnsi="Times New Roman" w:cs="Times New Roman"/>
          <w:sz w:val="28"/>
          <w:szCs w:val="28"/>
        </w:rPr>
        <w:t>ного закладу</w:t>
      </w:r>
      <w:r w:rsidR="00D077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дослідження </w:t>
      </w:r>
      <w:r w:rsidR="00986831"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визначення шансу </w:t>
      </w:r>
      <w:r w:rsidR="00712C7E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вступу </w:t>
      </w:r>
      <w:r w:rsidR="00986831" w:rsidRPr="000A2D38">
        <w:rPr>
          <w:rFonts w:ascii="Times New Roman" w:eastAsia="Times New Roman" w:hAnsi="Times New Roman" w:cs="Times New Roman"/>
          <w:bCs/>
          <w:sz w:val="28"/>
          <w:szCs w:val="28"/>
        </w:rPr>
        <w:t>випускника навчального закладу на державне навчання в залежності від впливу середнього балу атестата та рівня ефективності навчального закладу</w:t>
      </w:r>
      <w:r w:rsidR="00712C7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86831"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якому він навчався</w:t>
      </w:r>
      <w:r w:rsidR="00712C7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807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основі методів нечіткої логіки</w:t>
      </w:r>
      <w:r w:rsidR="00712C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71A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2C7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71AC1">
        <w:rPr>
          <w:rFonts w:ascii="Times New Roman" w:eastAsia="Times New Roman" w:hAnsi="Times New Roman" w:cs="Times New Roman"/>
          <w:bCs/>
          <w:sz w:val="28"/>
          <w:szCs w:val="28"/>
        </w:rPr>
        <w:t>озрахунки здійснювалися в такому порядку :</w:t>
      </w:r>
    </w:p>
    <w:p w:rsidR="00571AC1" w:rsidRDefault="00571AC1" w:rsidP="009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FFE" w:rsidRPr="00571AC1" w:rsidRDefault="00930514" w:rsidP="00ED1FF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першому етапі відбувалось о</w:t>
      </w:r>
      <w:r w:rsidR="00ED1FFE" w:rsidRPr="00571AC1">
        <w:rPr>
          <w:rFonts w:ascii="Times New Roman" w:hAnsi="Times New Roman" w:cs="Times New Roman"/>
          <w:sz w:val="28"/>
          <w:szCs w:val="28"/>
        </w:rPr>
        <w:t>бчислення рівнів істинності правил.</w:t>
      </w:r>
    </w:p>
    <w:p w:rsidR="00ED1FFE" w:rsidRPr="000A2D38" w:rsidRDefault="00ED1FFE" w:rsidP="00ED1FFE">
      <w:pPr>
        <w:pStyle w:val="a5"/>
        <w:spacing w:after="0"/>
        <w:ind w:left="1069"/>
        <w:jc w:val="both"/>
        <w:rPr>
          <w:rFonts w:ascii="Times New Roman" w:hAnsi="Times New Roman" w:cs="Times New Roman"/>
        </w:rPr>
      </w:pPr>
    </w:p>
    <w:p w:rsidR="00ED1FFE" w:rsidRPr="00571AC1" w:rsidRDefault="00571AC1" w:rsidP="00571AC1">
      <w:pPr>
        <w:pStyle w:val="a5"/>
        <w:tabs>
          <w:tab w:val="center" w:pos="5354"/>
          <w:tab w:val="left" w:pos="8880"/>
        </w:tabs>
        <w:spacing w:after="0"/>
        <w:ind w:left="1069"/>
        <w:rPr>
          <w:rFonts w:ascii="Times New Roman" w:hAnsi="Times New Roman" w:cs="Times New Roman"/>
          <w:lang w:val="en-US"/>
        </w:rPr>
      </w:pPr>
      <w:r w:rsidRPr="00930514">
        <w:rPr>
          <w:rFonts w:ascii="Times New Roman" w:hAnsi="Times New Roman" w:cs="Times New Roman"/>
          <w:lang w:val="ru-RU"/>
        </w:rPr>
        <w:tab/>
      </w:r>
      <w:r w:rsidR="00ED1FFE" w:rsidRPr="000A2D3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888490" cy="45720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ab/>
      </w:r>
      <w:r w:rsidRPr="00571AC1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ED1FFE" w:rsidRPr="000A2D38" w:rsidRDefault="00930514" w:rsidP="00ED1FF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другому - о</w:t>
      </w:r>
      <w:r w:rsidR="00ED1FFE" w:rsidRPr="000A2D38">
        <w:rPr>
          <w:rFonts w:ascii="Times New Roman" w:hAnsi="Times New Roman" w:cs="Times New Roman"/>
          <w:sz w:val="28"/>
          <w:szCs w:val="28"/>
        </w:rPr>
        <w:t>бчислення виходів правил.</w:t>
      </w:r>
    </w:p>
    <w:p w:rsidR="00ED1FFE" w:rsidRPr="00571AC1" w:rsidRDefault="00571AC1" w:rsidP="00571AC1">
      <w:pPr>
        <w:pStyle w:val="a5"/>
        <w:tabs>
          <w:tab w:val="center" w:pos="5354"/>
          <w:tab w:val="left" w:pos="8955"/>
        </w:tabs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93051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336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1AC1"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:rsidR="00ED1FFE" w:rsidRPr="000A2D38" w:rsidRDefault="00930514" w:rsidP="00ED1FF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Останнім етапом була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ED1FFE" w:rsidRPr="000A2D38">
        <w:rPr>
          <w:rFonts w:ascii="Times New Roman" w:hAnsi="Times New Roman" w:cs="Times New Roman"/>
          <w:sz w:val="28"/>
          <w:szCs w:val="28"/>
        </w:rPr>
        <w:t>ефазифікація</w:t>
      </w:r>
      <w:proofErr w:type="spellEnd"/>
      <w:r w:rsidR="00ED1FFE" w:rsidRPr="000A2D38">
        <w:rPr>
          <w:rFonts w:ascii="Times New Roman" w:hAnsi="Times New Roman" w:cs="Times New Roman"/>
          <w:sz w:val="28"/>
          <w:szCs w:val="28"/>
        </w:rPr>
        <w:t xml:space="preserve"> виходу.</w:t>
      </w:r>
    </w:p>
    <w:p w:rsidR="00ED1FFE" w:rsidRPr="00930514" w:rsidRDefault="00ED1FFE" w:rsidP="00ED1FFE">
      <w:pPr>
        <w:spacing w:after="0"/>
        <w:ind w:left="709"/>
        <w:jc w:val="center"/>
        <w:rPr>
          <w:rFonts w:ascii="Times New Roman" w:hAnsi="Times New Roman" w:cs="Times New Roman"/>
          <w:sz w:val="28"/>
          <w:lang w:val="ru-RU"/>
        </w:rPr>
      </w:pPr>
    </w:p>
    <w:p w:rsidR="00ED1FFE" w:rsidRPr="00D077B2" w:rsidRDefault="00571AC1" w:rsidP="00D077B2">
      <w:pPr>
        <w:tabs>
          <w:tab w:val="center" w:pos="5174"/>
          <w:tab w:val="left" w:pos="8745"/>
        </w:tabs>
        <w:spacing w:after="0"/>
        <w:ind w:left="709"/>
        <w:rPr>
          <w:rFonts w:ascii="Times New Roman" w:hAnsi="Times New Roman" w:cs="Times New Roman"/>
          <w:sz w:val="28"/>
          <w:lang w:val="ru-RU"/>
        </w:rPr>
      </w:pPr>
      <w:r w:rsidRPr="00930514">
        <w:rPr>
          <w:rFonts w:ascii="Times New Roman" w:hAnsi="Times New Roman" w:cs="Times New Roman"/>
          <w:sz w:val="28"/>
          <w:lang w:val="ru-RU"/>
        </w:rPr>
        <w:tab/>
      </w:r>
      <w:r w:rsidR="00ED1FFE" w:rsidRPr="000A2D3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331595" cy="1162685"/>
            <wp:effectExtent l="19050" t="0" r="1905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1EC">
        <w:rPr>
          <w:rFonts w:ascii="Times New Roman" w:hAnsi="Times New Roman" w:cs="Times New Roman"/>
          <w:sz w:val="28"/>
          <w:lang w:val="ru-RU"/>
        </w:rPr>
        <w:tab/>
      </w:r>
      <w:r w:rsidRPr="004251EC">
        <w:rPr>
          <w:rFonts w:ascii="Times New Roman" w:hAnsi="Times New Roman" w:cs="Times New Roman"/>
          <w:sz w:val="28"/>
          <w:szCs w:val="28"/>
          <w:lang w:val="ru-RU"/>
        </w:rPr>
        <w:t>(3)</w:t>
      </w:r>
    </w:p>
    <w:p w:rsidR="00811929" w:rsidRDefault="00930514" w:rsidP="0081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1EC">
        <w:rPr>
          <w:rFonts w:ascii="Times New Roman" w:hAnsi="Times New Roman" w:cs="Times New Roman"/>
          <w:sz w:val="28"/>
          <w:szCs w:val="28"/>
        </w:rPr>
        <w:t xml:space="preserve">Після проведених розрахунків було встановлено, що </w:t>
      </w:r>
      <w:r w:rsidR="004251EC" w:rsidRPr="004251EC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шанс </w:t>
      </w:r>
      <w:proofErr w:type="spellStart"/>
      <w:r w:rsidR="007A7B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вступу</w:t>
      </w:r>
      <w:proofErr w:type="spellEnd"/>
      <w:r w:rsidR="004251EC" w:rsidRPr="004251E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7A7B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місця</w:t>
      </w:r>
      <w:proofErr w:type="spellEnd"/>
      <w:r w:rsidR="00D03C6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A7B25">
        <w:rPr>
          <w:rFonts w:ascii="Times New Roman" w:eastAsia="Times New Roman" w:hAnsi="Times New Roman" w:cs="Times New Roman"/>
          <w:bCs/>
          <w:sz w:val="28"/>
          <w:szCs w:val="28"/>
        </w:rPr>
        <w:t>державного</w:t>
      </w:r>
      <w:r w:rsidR="004251EC" w:rsidRPr="004251E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замовлення для випускника даного закладу з середнім рівнем знань станов</w:t>
      </w:r>
      <w:r w:rsidR="007A7B25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="004251EC" w:rsidRPr="004251EC">
        <w:rPr>
          <w:rFonts w:ascii="Times New Roman" w:eastAsia="Times New Roman" w:hAnsi="Times New Roman" w:cs="Times New Roman"/>
          <w:bCs/>
          <w:sz w:val="28"/>
          <w:szCs w:val="28"/>
        </w:rPr>
        <w:t xml:space="preserve"> 63 %</w:t>
      </w:r>
      <w:r w:rsidR="004251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03C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7B2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077B2" w:rsidRPr="00D077B2">
        <w:rPr>
          <w:rFonts w:ascii="Times New Roman" w:eastAsia="Times New Roman" w:hAnsi="Times New Roman" w:cs="Times New Roman"/>
          <w:bCs/>
          <w:sz w:val="28"/>
          <w:szCs w:val="28"/>
        </w:rPr>
        <w:t xml:space="preserve">етоди нечітких множин особливо корисні за відсутності точної математичної моделі функціонування системи. </w:t>
      </w:r>
      <w:r w:rsidR="00D8070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077B2" w:rsidRPr="00D077B2">
        <w:rPr>
          <w:rFonts w:ascii="Times New Roman" w:eastAsia="Times New Roman" w:hAnsi="Times New Roman" w:cs="Times New Roman"/>
          <w:bCs/>
          <w:sz w:val="28"/>
          <w:szCs w:val="28"/>
        </w:rPr>
        <w:t xml:space="preserve">еорія нечітких множин дає можливість застосувати для прийняття рішень суб’єктивні експертні знання про предметну область без формалізації їх у вигляді традиційних </w:t>
      </w:r>
      <w:r w:rsidR="00D077B2">
        <w:rPr>
          <w:rFonts w:ascii="Times New Roman" w:eastAsia="Times New Roman" w:hAnsi="Times New Roman" w:cs="Times New Roman"/>
          <w:bCs/>
          <w:sz w:val="28"/>
          <w:szCs w:val="28"/>
        </w:rPr>
        <w:t>математичних моделей саме тому вона доцільна д</w:t>
      </w:r>
      <w:r w:rsidR="00811929">
        <w:rPr>
          <w:rFonts w:ascii="Times New Roman" w:eastAsia="Times New Roman" w:hAnsi="Times New Roman" w:cs="Times New Roman"/>
          <w:bCs/>
          <w:sz w:val="28"/>
          <w:szCs w:val="28"/>
        </w:rPr>
        <w:t>ля застосування в сфері освіти</w:t>
      </w:r>
      <w:r w:rsidR="00D077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58EF" w:rsidRDefault="004251EC" w:rsidP="0081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четвертому розділі</w:t>
      </w:r>
      <w:r w:rsidR="00D8070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D80706"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 w:rsidR="00D80706">
        <w:rPr>
          <w:rFonts w:ascii="Times New Roman" w:eastAsia="Times New Roman" w:hAnsi="Times New Roman" w:cs="Times New Roman"/>
          <w:sz w:val="28"/>
          <w:szCs w:val="28"/>
        </w:rPr>
        <w:t>Спеціальна частина</w:t>
      </w:r>
      <w:r w:rsidR="00D80706"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8EF">
        <w:rPr>
          <w:rFonts w:ascii="Times New Roman" w:eastAsia="Times New Roman" w:hAnsi="Times New Roman" w:cs="Times New Roman"/>
          <w:sz w:val="28"/>
          <w:szCs w:val="28"/>
        </w:rPr>
        <w:t xml:space="preserve">подано огляд спеціалізованого програмного забезпечення, що використано у роботі. </w:t>
      </w:r>
    </w:p>
    <w:p w:rsidR="00D80706" w:rsidRDefault="00B558EF" w:rsidP="0081192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D80706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D80706" w:rsidRPr="00D80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застосування </w:t>
      </w:r>
      <w:r w:rsidR="00D80706" w:rsidRPr="00D80706">
        <w:rPr>
          <w:rFonts w:ascii="Times New Roman" w:hAnsi="Times New Roman" w:cs="Times New Roman"/>
          <w:sz w:val="28"/>
          <w:szCs w:val="28"/>
        </w:rPr>
        <w:t xml:space="preserve">операції з нечіткою логікою у пакеті MATLAB за допомогою модуля </w:t>
      </w:r>
      <w:proofErr w:type="spellStart"/>
      <w:r w:rsidR="00D80706" w:rsidRPr="00D80706">
        <w:rPr>
          <w:rFonts w:ascii="Times New Roman" w:hAnsi="Times New Roman" w:cs="Times New Roman"/>
          <w:sz w:val="28"/>
          <w:szCs w:val="28"/>
        </w:rPr>
        <w:t>FuzzyLogicToolbox</w:t>
      </w:r>
      <w:proofErr w:type="spellEnd"/>
      <w:r w:rsidR="00D80706" w:rsidRPr="00D8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вир</w:t>
      </w:r>
      <w:r w:rsidR="007A7B25">
        <w:rPr>
          <w:rFonts w:ascii="Times New Roman" w:hAnsi="Times New Roman" w:cs="Times New Roman"/>
          <w:color w:val="000000" w:themeColor="text1"/>
          <w:sz w:val="28"/>
          <w:szCs w:val="28"/>
        </w:rPr>
        <w:t>ішенні задачі шансу поступлення</w:t>
      </w:r>
      <w:r w:rsidR="00A71F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F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 відображені на рис 1</w:t>
      </w:r>
      <w:r w:rsidR="00D80706" w:rsidRPr="00D807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1929" w:rsidRDefault="00811929" w:rsidP="0081192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1929" w:rsidRPr="00811929" w:rsidRDefault="00811929" w:rsidP="00811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556" w:rsidRDefault="00D80706" w:rsidP="00D80706">
      <w:pPr>
        <w:jc w:val="center"/>
      </w:pPr>
      <w:r w:rsidRPr="00D8070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3348077" cy="2781300"/>
            <wp:effectExtent l="19050" t="0" r="4723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77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51" w:rsidRPr="00A71F64" w:rsidRDefault="00D80706" w:rsidP="00CB42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F64">
        <w:rPr>
          <w:rFonts w:ascii="Times New Roman" w:hAnsi="Times New Roman" w:cs="Times New Roman"/>
          <w:sz w:val="28"/>
          <w:szCs w:val="28"/>
        </w:rPr>
        <w:t>Рис</w:t>
      </w:r>
      <w:r w:rsidR="00ED0DB1">
        <w:rPr>
          <w:rFonts w:ascii="Times New Roman" w:hAnsi="Times New Roman" w:cs="Times New Roman"/>
          <w:sz w:val="28"/>
          <w:szCs w:val="28"/>
        </w:rPr>
        <w:t>.</w:t>
      </w:r>
      <w:r w:rsidRPr="00A71F64">
        <w:rPr>
          <w:rFonts w:ascii="Times New Roman" w:hAnsi="Times New Roman" w:cs="Times New Roman"/>
          <w:sz w:val="28"/>
          <w:szCs w:val="28"/>
        </w:rPr>
        <w:t>1</w:t>
      </w:r>
      <w:r w:rsidR="00ED0DB1">
        <w:rPr>
          <w:rFonts w:ascii="Times New Roman" w:hAnsi="Times New Roman" w:cs="Times New Roman"/>
          <w:sz w:val="28"/>
          <w:szCs w:val="28"/>
        </w:rPr>
        <w:t>.</w:t>
      </w:r>
      <w:r w:rsidR="00A71F64" w:rsidRPr="00A71F64">
        <w:rPr>
          <w:rFonts w:ascii="Times New Roman" w:hAnsi="Times New Roman" w:cs="Times New Roman"/>
          <w:sz w:val="28"/>
          <w:szCs w:val="28"/>
        </w:rPr>
        <w:t>Поверхня відгуку вихідної змінної до вхідної</w:t>
      </w:r>
    </w:p>
    <w:p w:rsidR="00B558EF" w:rsidRDefault="00B558EF" w:rsidP="00CB42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програмі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Aris</w:t>
      </w:r>
      <w:proofErr w:type="spellEnd"/>
      <w:r w:rsidR="001C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змодельовано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бізнес-процеси Тернопільського технічного ліцею. Приклад моделі відобразимо на </w:t>
      </w:r>
      <w:r w:rsidRPr="001C3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</w:t>
      </w:r>
      <w:r w:rsidR="001C3F92" w:rsidRPr="001C3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1C3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C3F92" w:rsidRDefault="001C3F92" w:rsidP="006B3F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4867275" cy="3793322"/>
            <wp:effectExtent l="19050" t="0" r="9525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14" cy="381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92" w:rsidRPr="00B558EF" w:rsidRDefault="001C3F92" w:rsidP="00CB4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ED0D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D0DB1">
        <w:rPr>
          <w:rFonts w:ascii="Times New Roman" w:eastAsia="Times New Roman" w:hAnsi="Times New Roman" w:cs="Times New Roman"/>
          <w:sz w:val="28"/>
          <w:szCs w:val="28"/>
        </w:rPr>
        <w:t>.Бізнес-процес системи закупівлі матеріалів</w:t>
      </w:r>
      <w:r w:rsidR="00003ED3">
        <w:rPr>
          <w:rFonts w:ascii="Times New Roman" w:eastAsia="Times New Roman" w:hAnsi="Times New Roman" w:cs="Times New Roman"/>
          <w:sz w:val="28"/>
          <w:szCs w:val="28"/>
        </w:rPr>
        <w:t xml:space="preserve"> та послуг</w:t>
      </w:r>
      <w:r w:rsidR="00ED0DB1">
        <w:rPr>
          <w:rFonts w:ascii="Times New Roman" w:eastAsia="Times New Roman" w:hAnsi="Times New Roman" w:cs="Times New Roman"/>
          <w:sz w:val="28"/>
          <w:szCs w:val="28"/>
        </w:rPr>
        <w:t xml:space="preserve"> через сайт </w:t>
      </w:r>
      <w:r w:rsidR="00003ED3">
        <w:rPr>
          <w:rFonts w:ascii="Times New Roman" w:eastAsia="Times New Roman" w:hAnsi="Times New Roman" w:cs="Times New Roman"/>
          <w:sz w:val="28"/>
          <w:szCs w:val="28"/>
        </w:rPr>
        <w:t>державних закупівель</w:t>
      </w:r>
    </w:p>
    <w:p w:rsidR="006B3FF6" w:rsidRDefault="00D80706" w:rsidP="00CB4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 п’ятому</w:t>
      </w:r>
      <w:r w:rsidR="0081192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розділі</w:t>
      </w:r>
      <w:r w:rsidR="00712C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92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12C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929"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 w:rsidRPr="00D80706">
        <w:rPr>
          <w:rFonts w:ascii="Times New Roman" w:eastAsia="Times New Roman" w:hAnsi="Times New Roman" w:cs="Times New Roman"/>
          <w:sz w:val="28"/>
          <w:szCs w:val="28"/>
        </w:rPr>
        <w:t>Техніко-економічне обґрунтування</w:t>
      </w:r>
      <w:r w:rsidR="00811929" w:rsidRPr="004F7D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29" w:rsidRPr="004F7D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1929">
        <w:rPr>
          <w:rFonts w:ascii="Times New Roman" w:eastAsia="Times New Roman" w:hAnsi="Times New Roman" w:cs="Times New Roman"/>
          <w:sz w:val="28"/>
          <w:szCs w:val="28"/>
        </w:rPr>
        <w:t>- було проведене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29">
        <w:rPr>
          <w:rFonts w:ascii="Times New Roman" w:hAnsi="Times New Roman" w:cs="Times New Roman"/>
          <w:sz w:val="28"/>
          <w:szCs w:val="28"/>
        </w:rPr>
        <w:t>о</w:t>
      </w:r>
      <w:r w:rsidR="006B3FF6" w:rsidRPr="006B3FF6">
        <w:rPr>
          <w:rFonts w:ascii="Times New Roman" w:hAnsi="Times New Roman" w:cs="Times New Roman"/>
          <w:sz w:val="28"/>
          <w:szCs w:val="28"/>
        </w:rPr>
        <w:t>бґрунтування необхідності додаткового фінансування по створенню комп’ютерного класу з метою удосконалення навчального процесу .</w:t>
      </w:r>
    </w:p>
    <w:p w:rsidR="006B3FF6" w:rsidRPr="006B3FF6" w:rsidRDefault="006B3FF6" w:rsidP="00CB4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шостому розділі -</w:t>
      </w:r>
      <w:r w:rsidR="00712C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929"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 w:rsidR="0067483B">
        <w:rPr>
          <w:rFonts w:ascii="Times New Roman" w:eastAsia="Times New Roman" w:hAnsi="Times New Roman" w:cs="Times New Roman"/>
          <w:sz w:val="28"/>
          <w:szCs w:val="28"/>
        </w:rPr>
        <w:t>Охорона праці</w:t>
      </w:r>
      <w:r w:rsidR="00811929" w:rsidRPr="004F7DA3">
        <w:rPr>
          <w:rFonts w:ascii="Times New Roman" w:eastAsia="Times New Roman" w:hAnsi="Times New Roman" w:cs="Times New Roman"/>
          <w:sz w:val="28"/>
          <w:szCs w:val="28"/>
        </w:rPr>
        <w:t>,,</w:t>
      </w:r>
      <w:r w:rsidR="00712C7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B3FF6">
        <w:rPr>
          <w:rFonts w:ascii="Times New Roman" w:eastAsia="Times New Roman" w:hAnsi="Times New Roman" w:cs="Times New Roman"/>
          <w:sz w:val="28"/>
          <w:szCs w:val="28"/>
        </w:rPr>
        <w:t xml:space="preserve">було висвітлено два питання </w:t>
      </w:r>
      <w:r w:rsidR="00927AE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11929">
        <w:rPr>
          <w:rFonts w:ascii="Times New Roman" w:eastAsia="Times New Roman" w:hAnsi="Times New Roman" w:cs="Times New Roman"/>
          <w:sz w:val="28"/>
          <w:szCs w:val="28"/>
        </w:rPr>
        <w:t>з заходів охорони праці для навчального закладу.</w:t>
      </w:r>
    </w:p>
    <w:p w:rsidR="006B3FF6" w:rsidRPr="00811929" w:rsidRDefault="006B3FF6" w:rsidP="00CB424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1192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Управління охороною праці в загальноосвітніх закладах</w:t>
      </w:r>
      <w:r w:rsidR="0067483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6B3FF6" w:rsidRPr="00811929" w:rsidRDefault="006B3FF6" w:rsidP="00CB424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11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Характеристика роботи користувачів комп'ютерів з точки зору охорон</w:t>
      </w:r>
      <w:r w:rsidRPr="00811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 w:rsidRPr="00811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праці та фактори, що впливають на функціональний стан користувачів комп'ютерів</w:t>
      </w:r>
      <w:r w:rsidR="00674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7483B" w:rsidRDefault="007A7B25" w:rsidP="007A7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003ED3" w:rsidRDefault="00003ED3" w:rsidP="007A7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73" w:rsidRPr="000A2D38" w:rsidRDefault="00927AE4" w:rsidP="003071D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Аналізуюч</w:t>
      </w:r>
      <w:r w:rsidR="007A7B25">
        <w:rPr>
          <w:rFonts w:ascii="Times New Roman" w:hAnsi="Times New Roman" w:cs="Times New Roman"/>
          <w:bCs/>
          <w:sz w:val="28"/>
          <w:szCs w:val="28"/>
        </w:rPr>
        <w:t>и основні підходи до управління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: системний, ситуаційний, процесний </w:t>
      </w:r>
      <w:r w:rsidRPr="000A2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детально вивчивши переваги та недоліки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кожного із них</w:t>
      </w:r>
      <w:r w:rsidR="00712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7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дійшли висновку, </w:t>
      </w:r>
      <w:r w:rsidRPr="000A2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r w:rsidR="00712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навчальному закладі </w:t>
      </w:r>
      <w:r w:rsidR="00307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доцільніше застосовувати процесний підхід до</w:t>
      </w:r>
      <w:r w:rsidR="00712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управління,</w:t>
      </w:r>
      <w:r w:rsidR="00712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порівняно з іншими</w:t>
      </w:r>
      <w:r w:rsidR="00EC4A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  <w:r w:rsidR="00712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EC4A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="003071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ін </w:t>
      </w:r>
      <w:r w:rsidR="00084C73" w:rsidRPr="000A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дає можливість створювати інформаційні бази, що стосуються системи управління, </w:t>
      </w:r>
      <w:r w:rsidR="003071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уніфікувати принципи управління, </w:t>
      </w:r>
      <w:r w:rsidR="00084C73" w:rsidRPr="000A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допомагає керівникам виявляти та формувати управління ключовими процесами у розвитку всіх сфер діяльності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організації</w:t>
      </w:r>
      <w:r w:rsidR="003071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</w:t>
      </w:r>
      <w:r w:rsidR="003071D2" w:rsidRPr="001660A3">
        <w:rPr>
          <w:rFonts w:ascii="Times New Roman" w:eastAsia="Times New Roman" w:hAnsi="Times New Roman" w:cs="Times New Roman"/>
          <w:color w:val="000000"/>
          <w:sz w:val="28"/>
          <w:szCs w:val="28"/>
        </w:rPr>
        <w:t>що в свою чергу покращить роботу пер</w:t>
      </w:r>
      <w:r w:rsidR="00712C7E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соналу і функціонування закладу.</w:t>
      </w:r>
    </w:p>
    <w:p w:rsidR="00824001" w:rsidRDefault="00084C73" w:rsidP="00824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точки зору процесного підходу, підприємство є набором процесів і, відповідно, управління підприємством є управління певними процесами. На кожному етапі процес має свою ціль, ступінь виконання якої є показником, що визначає його ефективність Цей підхід дозволяє істотно скоротити кількість непотрібних робіт, надати діяльності підприємств цілеспрямованість і сформувати систему мотивації роботи персоналу.</w:t>
      </w:r>
    </w:p>
    <w:p w:rsidR="0067483B" w:rsidRPr="00824001" w:rsidRDefault="00824001" w:rsidP="009A7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З метою визначення ефективності функціонування закладів середньої освіти </w:t>
      </w:r>
      <w:r w:rsidRPr="00E24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нами</w:t>
      </w:r>
      <w:r w:rsidR="00712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4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було запропоновано</w:t>
      </w:r>
      <w:r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використання методів нечіткої логіки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 метою визначення </w:t>
      </w:r>
      <w:r w:rsidRPr="000A2D38">
        <w:rPr>
          <w:rFonts w:ascii="Times New Roman" w:eastAsia="Times New Roman" w:hAnsi="Times New Roman" w:cs="Times New Roman"/>
          <w:bCs/>
          <w:sz w:val="28"/>
          <w:szCs w:val="28"/>
        </w:rPr>
        <w:t>шансу поступлення випускника навчального закладу на державне навчання в залежності від впливу середнього балу атестата та рівня ефективності навчального закладу</w:t>
      </w:r>
      <w:r w:rsidR="00EC4A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A2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якому він навчався</w:t>
      </w:r>
      <w:r w:rsidR="00EC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2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4A8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 нашого закладу цей шанс становив 63 %</w:t>
      </w:r>
      <w:r w:rsidR="00EC4A83">
        <w:rPr>
          <w:rFonts w:ascii="Times New Roman" w:eastAsia="Times New Roman" w:hAnsi="Times New Roman" w:cs="Times New Roman"/>
          <w:bCs/>
          <w:sz w:val="28"/>
          <w:szCs w:val="28"/>
        </w:rPr>
        <w:t>, що свідчить про середній рівен</w:t>
      </w:r>
      <w:r w:rsidR="00044BFC">
        <w:rPr>
          <w:rFonts w:ascii="Times New Roman" w:eastAsia="Times New Roman" w:hAnsi="Times New Roman" w:cs="Times New Roman"/>
          <w:bCs/>
          <w:sz w:val="28"/>
          <w:szCs w:val="28"/>
        </w:rPr>
        <w:t>ь ефективності.</w:t>
      </w:r>
    </w:p>
    <w:p w:rsidR="0067483B" w:rsidRDefault="0067483B" w:rsidP="009A7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D38">
        <w:rPr>
          <w:rFonts w:ascii="Times New Roman" w:eastAsia="Times New Roman" w:hAnsi="Times New Roman" w:cs="Times New Roman"/>
          <w:bCs/>
          <w:sz w:val="28"/>
          <w:szCs w:val="28"/>
        </w:rPr>
        <w:t>Методи нечітких множин особливо корисні за відсутності точної математичної моделі функціонування системи. Теорія нечітких множин дає можливість застосувати для прийняття рішень суб’єктивні експертні знання про предметну область без формалізації їх у вигляді традиційних математичних моделей.</w:t>
      </w:r>
    </w:p>
    <w:p w:rsidR="00824001" w:rsidRPr="000A2D38" w:rsidRDefault="00824001" w:rsidP="009A7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Застосовуючи </w:t>
      </w:r>
      <w:r w:rsidR="009A764C">
        <w:rPr>
          <w:rFonts w:ascii="Times New Roman" w:eastAsia="Times New Roman" w:hAnsi="Times New Roman" w:cs="Times New Roman"/>
          <w:bCs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підхід до управління можна покращити систему управління, що в свою чергу покращить роботу як персоналу</w:t>
      </w:r>
      <w:r w:rsidR="00044B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і закладу</w:t>
      </w:r>
      <w:r w:rsidR="00044BFC"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</w:t>
      </w:r>
      <w:r w:rsidR="006561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свою чергу</w:t>
      </w:r>
      <w:r w:rsidR="006561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збільшить шанси поступлення випускників на державну форму </w:t>
      </w:r>
      <w:r w:rsidR="009A764C">
        <w:rPr>
          <w:rFonts w:ascii="Times New Roman" w:eastAsia="Times New Roman" w:hAnsi="Times New Roman" w:cs="Times New Roman"/>
          <w:bCs/>
          <w:sz w:val="28"/>
          <w:szCs w:val="28"/>
        </w:rPr>
        <w:t>навчання і покращить рейтинг навчального закладу.</w:t>
      </w:r>
    </w:p>
    <w:p w:rsidR="00564851" w:rsidRDefault="00564851"/>
    <w:p w:rsidR="00253F5B" w:rsidRPr="00253F5B" w:rsidRDefault="00253F5B" w:rsidP="00253F5B">
      <w:pPr>
        <w:spacing w:after="0" w:line="257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положення дипломної</w:t>
      </w:r>
      <w:r w:rsidR="007E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роботи відображено у публікаціях</w:t>
      </w:r>
      <w:r w:rsidRPr="0025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4851" w:rsidRPr="007E792D" w:rsidRDefault="00253F5B" w:rsidP="007E79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Подмарьков</w:t>
      </w:r>
      <w:proofErr w:type="spellEnd"/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Впровадження процесного підходу до управління навчальни</w:t>
      </w:r>
      <w:r w:rsid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закладом / В. А. </w:t>
      </w:r>
      <w:proofErr w:type="spellStart"/>
      <w:r w:rsid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Подмарьков</w:t>
      </w:r>
      <w:proofErr w:type="spellEnd"/>
      <w:r w:rsid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 доповідей </w:t>
      </w:r>
      <w:r w:rsidRPr="007E792D">
        <w:rPr>
          <w:rFonts w:ascii="MS Mincho" w:eastAsia="MS Mincho" w:hAnsi="MS Mincho" w:cs="MS Mincho" w:hint="eastAsia"/>
          <w:sz w:val="28"/>
          <w:szCs w:val="28"/>
          <w:lang w:eastAsia="ru-RU"/>
        </w:rPr>
        <w:t>Ⅶ</w:t>
      </w:r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Міжнародної науково-методичної конференції Форуму молодих економістів-кібернетиків „Моделювання економіки: проблеми, тенденції, </w:t>
      </w:r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досвід“, 21-22 жовтня 2016 року — Т</w:t>
      </w:r>
      <w:r w:rsid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ернопіль</w:t>
      </w:r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2016 — С. 130-131. — (Секція 5. Комунікації та якість в управлінні).</w:t>
      </w:r>
    </w:p>
    <w:p w:rsidR="00253F5B" w:rsidRPr="001C3F92" w:rsidRDefault="00847169" w:rsidP="0084716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169">
        <w:rPr>
          <w:rFonts w:ascii="Times New Roman" w:hAnsi="Times New Roman" w:cs="Times New Roman"/>
          <w:sz w:val="28"/>
          <w:szCs w:val="28"/>
        </w:rPr>
        <w:t>Подмарьков</w:t>
      </w:r>
      <w:proofErr w:type="spellEnd"/>
      <w:r w:rsidRPr="00847169">
        <w:rPr>
          <w:rFonts w:ascii="Times New Roman" w:hAnsi="Times New Roman" w:cs="Times New Roman"/>
          <w:sz w:val="28"/>
          <w:szCs w:val="28"/>
        </w:rPr>
        <w:t xml:space="preserve"> В. А. оцінка впливу факторів на освітні послуги з використанням методу експертних оцінок</w:t>
      </w:r>
      <w:r w:rsidR="001C3F92">
        <w:rPr>
          <w:rFonts w:ascii="Times New Roman" w:hAnsi="Times New Roman" w:cs="Times New Roman"/>
          <w:sz w:val="28"/>
          <w:szCs w:val="28"/>
        </w:rPr>
        <w:t xml:space="preserve"> </w:t>
      </w:r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 доповідей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169">
        <w:rPr>
          <w:rFonts w:ascii="Times New Roman" w:hAnsi="Times New Roman" w:cs="Times New Roman"/>
          <w:sz w:val="28"/>
          <w:szCs w:val="28"/>
        </w:rPr>
        <w:t>VI Міжнародна науково-методична конференція Форум м</w:t>
      </w:r>
      <w:r w:rsidR="001C3F92">
        <w:rPr>
          <w:rFonts w:ascii="Times New Roman" w:hAnsi="Times New Roman" w:cs="Times New Roman"/>
          <w:sz w:val="28"/>
          <w:szCs w:val="28"/>
        </w:rPr>
        <w:t xml:space="preserve">олодих економістів-кібернетиків </w:t>
      </w:r>
      <w:r w:rsidR="001C3F92" w:rsidRPr="007E79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3F92">
        <w:rPr>
          <w:rFonts w:ascii="Times New Roman" w:hAnsi="Times New Roman" w:cs="Times New Roman"/>
          <w:sz w:val="28"/>
          <w:szCs w:val="28"/>
        </w:rPr>
        <w:t xml:space="preserve"> </w:t>
      </w:r>
      <w:r w:rsidRPr="00847169">
        <w:rPr>
          <w:rFonts w:ascii="Times New Roman" w:hAnsi="Times New Roman" w:cs="Times New Roman"/>
          <w:sz w:val="28"/>
          <w:szCs w:val="28"/>
        </w:rPr>
        <w:t>―</w:t>
      </w:r>
      <w:r w:rsidR="001C3F92">
        <w:rPr>
          <w:rFonts w:ascii="Times New Roman" w:hAnsi="Times New Roman" w:cs="Times New Roman"/>
          <w:sz w:val="28"/>
          <w:szCs w:val="28"/>
        </w:rPr>
        <w:t xml:space="preserve"> </w:t>
      </w:r>
      <w:r w:rsidRPr="00847169">
        <w:rPr>
          <w:rFonts w:ascii="Times New Roman" w:hAnsi="Times New Roman" w:cs="Times New Roman"/>
          <w:sz w:val="28"/>
          <w:szCs w:val="28"/>
        </w:rPr>
        <w:t xml:space="preserve">Моделювання економіки: проблеми, тенденції, </w:t>
      </w:r>
      <w:r w:rsidRPr="001C3F92">
        <w:rPr>
          <w:rFonts w:ascii="Times New Roman" w:hAnsi="Times New Roman" w:cs="Times New Roman"/>
          <w:sz w:val="28"/>
          <w:szCs w:val="28"/>
        </w:rPr>
        <w:t>досвід</w:t>
      </w:r>
      <w:r w:rsidRPr="001C3F92">
        <w:rPr>
          <w:rFonts w:ascii="Cambria Math" w:hAnsi="Cambria Math" w:cs="Times New Roman"/>
          <w:sz w:val="28"/>
          <w:szCs w:val="28"/>
        </w:rPr>
        <w:t>‖</w:t>
      </w:r>
      <w:r w:rsidR="001C3F92" w:rsidRPr="001C3F92">
        <w:rPr>
          <w:rFonts w:ascii="Times New Roman" w:hAnsi="Times New Roman" w:cs="Times New Roman"/>
          <w:sz w:val="28"/>
          <w:szCs w:val="28"/>
        </w:rPr>
        <w:t xml:space="preserve"> 24-25 вересня 2015 року – Вінниця.,</w:t>
      </w:r>
      <w:r w:rsidR="001C3F92" w:rsidRP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С. 219-221</w:t>
      </w:r>
      <w:r w:rsidR="001C3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F92" w:rsidRPr="00847169" w:rsidRDefault="001C3F92" w:rsidP="001C3F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51" w:rsidRPr="00564851" w:rsidRDefault="00564851" w:rsidP="00564851">
      <w:pPr>
        <w:pStyle w:val="2"/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564851">
        <w:rPr>
          <w:rFonts w:ascii="Times New Roman" w:hAnsi="Times New Roman" w:cs="Times New Roman"/>
          <w:sz w:val="28"/>
          <w:szCs w:val="28"/>
        </w:rPr>
        <w:t>АНОТАЦІЇ</w:t>
      </w:r>
    </w:p>
    <w:p w:rsidR="00564851" w:rsidRPr="00564851" w:rsidRDefault="00564851" w:rsidP="00564851">
      <w:pPr>
        <w:spacing w:after="0" w:line="240" w:lineRule="auto"/>
        <w:ind w:firstLine="709"/>
        <w:jc w:val="both"/>
        <w:rPr>
          <w:iCs/>
          <w:sz w:val="28"/>
          <w:szCs w:val="28"/>
        </w:rPr>
      </w:pPr>
      <w:proofErr w:type="spellStart"/>
      <w:r w:rsidRPr="00564851">
        <w:rPr>
          <w:rFonts w:ascii="Times New Roman" w:hAnsi="Times New Roman" w:cs="Times New Roman"/>
          <w:b/>
          <w:bCs/>
          <w:iCs/>
          <w:sz w:val="28"/>
          <w:szCs w:val="28"/>
        </w:rPr>
        <w:t>Процик</w:t>
      </w:r>
      <w:proofErr w:type="spellEnd"/>
      <w:r w:rsidRPr="00564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В.</w:t>
      </w:r>
      <w:r w:rsidR="003B4DC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564851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564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64851">
        <w:rPr>
          <w:rFonts w:ascii="Times New Roman" w:hAnsi="Times New Roman" w:cs="Times New Roman"/>
          <w:bCs/>
          <w:iCs/>
          <w:sz w:val="28"/>
          <w:szCs w:val="28"/>
        </w:rPr>
        <w:t xml:space="preserve"> Економічна ефективність впровадження процесного підходу до у</w:t>
      </w:r>
      <w:r w:rsidR="007E792D">
        <w:rPr>
          <w:rFonts w:ascii="Times New Roman" w:hAnsi="Times New Roman" w:cs="Times New Roman"/>
          <w:bCs/>
          <w:iCs/>
          <w:sz w:val="28"/>
          <w:szCs w:val="28"/>
        </w:rPr>
        <w:t>правління навчальним закладом (</w:t>
      </w:r>
      <w:r w:rsidRPr="00564851">
        <w:rPr>
          <w:rFonts w:ascii="Times New Roman" w:hAnsi="Times New Roman" w:cs="Times New Roman"/>
          <w:bCs/>
          <w:iCs/>
          <w:sz w:val="28"/>
          <w:szCs w:val="28"/>
        </w:rPr>
        <w:t xml:space="preserve">на прикладі </w:t>
      </w:r>
      <w:r>
        <w:rPr>
          <w:rFonts w:ascii="Times New Roman" w:hAnsi="Times New Roman" w:cs="Times New Roman"/>
          <w:bCs/>
          <w:iCs/>
          <w:sz w:val="28"/>
          <w:szCs w:val="28"/>
        </w:rPr>
        <w:t>Тернопільського технічного ліцею</w:t>
      </w:r>
      <w:r w:rsidRPr="0056485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E79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4851" w:rsidRPr="00564851" w:rsidRDefault="00564851" w:rsidP="0056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51">
        <w:rPr>
          <w:rFonts w:ascii="Times New Roman" w:hAnsi="Times New Roman" w:cs="Times New Roman"/>
          <w:sz w:val="28"/>
          <w:szCs w:val="28"/>
        </w:rPr>
        <w:t xml:space="preserve">Дослідження проводилось на прикладі </w:t>
      </w:r>
      <w:r w:rsidR="00CC65CB">
        <w:rPr>
          <w:rFonts w:ascii="Times New Roman" w:hAnsi="Times New Roman" w:cs="Times New Roman"/>
          <w:sz w:val="28"/>
          <w:szCs w:val="28"/>
        </w:rPr>
        <w:t>Тернопільського технічного ліцею, який</w:t>
      </w:r>
      <w:r w:rsidRPr="00564851">
        <w:rPr>
          <w:rFonts w:ascii="Times New Roman" w:hAnsi="Times New Roman" w:cs="Times New Roman"/>
          <w:sz w:val="28"/>
          <w:szCs w:val="28"/>
        </w:rPr>
        <w:t xml:space="preserve"> займається </w:t>
      </w:r>
      <w:r w:rsidR="00E84CE1">
        <w:rPr>
          <w:rFonts w:ascii="Times New Roman" w:hAnsi="Times New Roman" w:cs="Times New Roman"/>
          <w:sz w:val="28"/>
          <w:szCs w:val="28"/>
        </w:rPr>
        <w:t>наданням освітніх послуг</w:t>
      </w:r>
      <w:r w:rsidRPr="00564851">
        <w:rPr>
          <w:rFonts w:ascii="Times New Roman" w:hAnsi="Times New Roman" w:cs="Times New Roman"/>
          <w:sz w:val="28"/>
          <w:szCs w:val="28"/>
        </w:rPr>
        <w:t xml:space="preserve">. </w:t>
      </w:r>
      <w:r w:rsidRPr="00820A94">
        <w:rPr>
          <w:rFonts w:ascii="Times New Roman" w:hAnsi="Times New Roman" w:cs="Times New Roman"/>
          <w:sz w:val="28"/>
          <w:szCs w:val="28"/>
        </w:rPr>
        <w:t xml:space="preserve">Метою роботи є </w:t>
      </w:r>
      <w:r w:rsidR="00820A94" w:rsidRPr="00820A94">
        <w:rPr>
          <w:rFonts w:ascii="Times New Roman" w:hAnsi="Times New Roman" w:cs="Times New Roman"/>
          <w:color w:val="000000" w:themeColor="text1"/>
          <w:sz w:val="28"/>
          <w:szCs w:val="28"/>
        </w:rPr>
        <w:t>висвітлення</w:t>
      </w:r>
      <w:r w:rsidR="00820A94" w:rsidRPr="0099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основних аспектів впровадження процесного підходу в навчальних закладах з метою  підвищення економічної ефективності</w:t>
      </w:r>
      <w:r w:rsidR="0082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освітніми закладами</w:t>
      </w:r>
      <w:r w:rsidR="00656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64851">
        <w:rPr>
          <w:rFonts w:ascii="Times New Roman" w:hAnsi="Times New Roman" w:cs="Times New Roman"/>
          <w:sz w:val="28"/>
          <w:szCs w:val="28"/>
        </w:rPr>
        <w:t xml:space="preserve">В даній роботі було проведено аналіз </w:t>
      </w:r>
      <w:r w:rsidR="00820A94">
        <w:rPr>
          <w:rFonts w:ascii="Times New Roman" w:hAnsi="Times New Roman" w:cs="Times New Roman"/>
          <w:sz w:val="28"/>
          <w:szCs w:val="28"/>
        </w:rPr>
        <w:t>фінансової діяльності ліцею</w:t>
      </w:r>
      <w:r w:rsidRPr="00564851">
        <w:rPr>
          <w:rFonts w:ascii="Times New Roman" w:hAnsi="Times New Roman" w:cs="Times New Roman"/>
          <w:sz w:val="28"/>
          <w:szCs w:val="28"/>
        </w:rPr>
        <w:t xml:space="preserve">, </w:t>
      </w:r>
      <w:r w:rsidR="00820A94">
        <w:rPr>
          <w:rFonts w:ascii="Times New Roman" w:hAnsi="Times New Roman" w:cs="Times New Roman"/>
          <w:sz w:val="28"/>
          <w:szCs w:val="28"/>
        </w:rPr>
        <w:t>визначено показники ефективності навчального закладу</w:t>
      </w:r>
      <w:r w:rsidR="00044BFC">
        <w:rPr>
          <w:rFonts w:ascii="Times New Roman" w:hAnsi="Times New Roman" w:cs="Times New Roman"/>
          <w:sz w:val="28"/>
          <w:szCs w:val="28"/>
        </w:rPr>
        <w:t>,</w:t>
      </w:r>
      <w:r w:rsidR="006561FD">
        <w:rPr>
          <w:rFonts w:ascii="Times New Roman" w:hAnsi="Times New Roman" w:cs="Times New Roman"/>
          <w:sz w:val="28"/>
          <w:szCs w:val="28"/>
        </w:rPr>
        <w:t xml:space="preserve"> </w:t>
      </w:r>
      <w:r w:rsidRPr="00564851">
        <w:rPr>
          <w:rFonts w:ascii="Times New Roman" w:hAnsi="Times New Roman" w:cs="Times New Roman"/>
          <w:sz w:val="28"/>
          <w:szCs w:val="28"/>
        </w:rPr>
        <w:t xml:space="preserve">які безпосередньо впливають на </w:t>
      </w:r>
      <w:r w:rsidR="00820A94">
        <w:rPr>
          <w:rFonts w:ascii="Times New Roman" w:hAnsi="Times New Roman" w:cs="Times New Roman"/>
          <w:sz w:val="28"/>
          <w:szCs w:val="28"/>
        </w:rPr>
        <w:t>функціонування даної установи</w:t>
      </w:r>
      <w:r w:rsidRPr="00564851">
        <w:rPr>
          <w:rFonts w:ascii="Times New Roman" w:hAnsi="Times New Roman" w:cs="Times New Roman"/>
          <w:sz w:val="28"/>
          <w:szCs w:val="28"/>
        </w:rPr>
        <w:t>. На підставі проведеного мо</w:t>
      </w:r>
      <w:r w:rsidR="00044BFC">
        <w:rPr>
          <w:rFonts w:ascii="Times New Roman" w:hAnsi="Times New Roman" w:cs="Times New Roman"/>
          <w:sz w:val="28"/>
          <w:szCs w:val="28"/>
        </w:rPr>
        <w:t xml:space="preserve">делювання </w:t>
      </w:r>
      <w:r w:rsidR="007E792D">
        <w:rPr>
          <w:rFonts w:ascii="Times New Roman" w:hAnsi="Times New Roman" w:cs="Times New Roman"/>
          <w:sz w:val="28"/>
          <w:szCs w:val="28"/>
        </w:rPr>
        <w:t xml:space="preserve">методами нечіткої логіки та засобами програмного забезпечення </w:t>
      </w:r>
      <w:proofErr w:type="spellStart"/>
      <w:r w:rsidR="007E792D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="007E792D">
        <w:rPr>
          <w:rFonts w:ascii="Times New Roman" w:hAnsi="Times New Roman" w:cs="Times New Roman"/>
          <w:sz w:val="28"/>
          <w:szCs w:val="28"/>
        </w:rPr>
        <w:t>,</w:t>
      </w:r>
      <w:r w:rsidR="00044BFC">
        <w:rPr>
          <w:rFonts w:ascii="Times New Roman" w:hAnsi="Times New Roman" w:cs="Times New Roman"/>
          <w:sz w:val="28"/>
          <w:szCs w:val="28"/>
        </w:rPr>
        <w:t xml:space="preserve"> аналізу діяльності р</w:t>
      </w:r>
      <w:r w:rsidRPr="00564851">
        <w:rPr>
          <w:rFonts w:ascii="Times New Roman" w:hAnsi="Times New Roman" w:cs="Times New Roman"/>
          <w:sz w:val="28"/>
          <w:szCs w:val="28"/>
        </w:rPr>
        <w:t xml:space="preserve">озроблено рекомендації щодо покращення </w:t>
      </w:r>
      <w:r w:rsidR="00044BFC">
        <w:rPr>
          <w:rFonts w:ascii="Times New Roman" w:hAnsi="Times New Roman" w:cs="Times New Roman"/>
          <w:sz w:val="28"/>
          <w:szCs w:val="28"/>
        </w:rPr>
        <w:t>роботи</w:t>
      </w:r>
      <w:r w:rsidRPr="00564851">
        <w:rPr>
          <w:rFonts w:ascii="Times New Roman" w:hAnsi="Times New Roman" w:cs="Times New Roman"/>
          <w:sz w:val="28"/>
          <w:szCs w:val="28"/>
        </w:rPr>
        <w:t xml:space="preserve"> підприємства.</w:t>
      </w:r>
    </w:p>
    <w:p w:rsidR="00564851" w:rsidRPr="003426B4" w:rsidRDefault="00564851" w:rsidP="0056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51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564851">
        <w:rPr>
          <w:rFonts w:ascii="Times New Roman" w:hAnsi="Times New Roman" w:cs="Times New Roman"/>
          <w:sz w:val="28"/>
          <w:szCs w:val="28"/>
        </w:rPr>
        <w:t xml:space="preserve">: </w:t>
      </w:r>
      <w:r w:rsidR="007E792D">
        <w:rPr>
          <w:rFonts w:ascii="Times New Roman" w:hAnsi="Times New Roman" w:cs="Times New Roman"/>
          <w:sz w:val="28"/>
          <w:szCs w:val="28"/>
        </w:rPr>
        <w:t>бізнес-</w:t>
      </w:r>
      <w:r w:rsidR="007E792D" w:rsidRPr="003426B4">
        <w:rPr>
          <w:rFonts w:ascii="Times New Roman" w:hAnsi="Times New Roman" w:cs="Times New Roman"/>
          <w:sz w:val="28"/>
          <w:szCs w:val="28"/>
        </w:rPr>
        <w:t>процес</w:t>
      </w:r>
      <w:r w:rsidRPr="003426B4">
        <w:rPr>
          <w:rFonts w:ascii="Times New Roman" w:hAnsi="Times New Roman" w:cs="Times New Roman"/>
          <w:sz w:val="28"/>
          <w:szCs w:val="28"/>
        </w:rPr>
        <w:t>,</w:t>
      </w:r>
      <w:r w:rsid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7E792D">
        <w:rPr>
          <w:rFonts w:ascii="Times New Roman" w:hAnsi="Times New Roman" w:cs="Times New Roman"/>
          <w:sz w:val="28"/>
          <w:szCs w:val="28"/>
        </w:rPr>
        <w:t xml:space="preserve">ефективність, моделювання, </w:t>
      </w:r>
      <w:r w:rsidR="00820A94">
        <w:rPr>
          <w:rFonts w:ascii="Times New Roman" w:hAnsi="Times New Roman" w:cs="Times New Roman"/>
          <w:sz w:val="28"/>
          <w:szCs w:val="28"/>
        </w:rPr>
        <w:t xml:space="preserve">процесний підхід, </w:t>
      </w:r>
      <w:r w:rsidR="007E792D">
        <w:rPr>
          <w:rFonts w:ascii="Times New Roman" w:hAnsi="Times New Roman" w:cs="Times New Roman"/>
          <w:sz w:val="28"/>
          <w:szCs w:val="28"/>
        </w:rPr>
        <w:t>система</w:t>
      </w:r>
      <w:r w:rsidR="003426B4" w:rsidRPr="003426B4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820A94">
        <w:rPr>
          <w:rFonts w:ascii="Times New Roman" w:hAnsi="Times New Roman" w:cs="Times New Roman"/>
          <w:sz w:val="28"/>
          <w:szCs w:val="28"/>
        </w:rPr>
        <w:t>.</w:t>
      </w:r>
    </w:p>
    <w:p w:rsidR="0067483B" w:rsidRDefault="0067483B" w:rsidP="0067483B"/>
    <w:p w:rsidR="00ED0DB1" w:rsidRPr="003B4DC0" w:rsidRDefault="00ED0DB1" w:rsidP="00ED0D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C0">
        <w:rPr>
          <w:rFonts w:ascii="Times New Roman" w:hAnsi="Times New Roman" w:cs="Times New Roman"/>
          <w:b/>
          <w:sz w:val="28"/>
          <w:szCs w:val="28"/>
        </w:rPr>
        <w:t>SUMMARY</w:t>
      </w:r>
    </w:p>
    <w:p w:rsidR="00ED0DB1" w:rsidRPr="00ED0DB1" w:rsidRDefault="00ED0DB1" w:rsidP="00ED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3">
        <w:rPr>
          <w:rFonts w:ascii="Times New Roman" w:hAnsi="Times New Roman" w:cs="Times New Roman"/>
          <w:b/>
          <w:sz w:val="28"/>
          <w:szCs w:val="28"/>
        </w:rPr>
        <w:t>Protsyk</w:t>
      </w:r>
      <w:proofErr w:type="spellEnd"/>
      <w:r w:rsidRPr="00003ED3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003ED3" w:rsidRPr="00003ED3">
        <w:rPr>
          <w:rFonts w:ascii="Times New Roman" w:hAnsi="Times New Roman" w:cs="Times New Roman"/>
          <w:b/>
          <w:sz w:val="28"/>
          <w:szCs w:val="28"/>
        </w:rPr>
        <w:t>.</w:t>
      </w:r>
      <w:r w:rsidR="003B4DC0" w:rsidRPr="003B4D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3ED3">
        <w:rPr>
          <w:rFonts w:ascii="Times New Roman" w:hAnsi="Times New Roman" w:cs="Times New Roman"/>
          <w:b/>
          <w:sz w:val="28"/>
          <w:szCs w:val="28"/>
        </w:rPr>
        <w:t>A</w:t>
      </w:r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011524">
        <w:rPr>
          <w:rFonts w:ascii="Times New Roman" w:hAnsi="Times New Roman" w:cs="Times New Roman"/>
          <w:sz w:val="28"/>
          <w:szCs w:val="28"/>
          <w:lang w:val="en-US"/>
        </w:rPr>
        <w:t>educational establishments</w:t>
      </w:r>
      <w:r w:rsidRPr="00ED0D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3B4DC0">
        <w:rPr>
          <w:rFonts w:ascii="Times New Roman" w:hAnsi="Times New Roman" w:cs="Times New Roman"/>
          <w:sz w:val="28"/>
          <w:szCs w:val="28"/>
          <w:lang w:val="en-US"/>
        </w:rPr>
        <w:t xml:space="preserve">Technical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>).</w:t>
      </w:r>
    </w:p>
    <w:p w:rsidR="00ED0DB1" w:rsidRPr="00ED0DB1" w:rsidRDefault="00ED0DB1" w:rsidP="00ED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3B4D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011524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="00011524" w:rsidRPr="00ED0DB1">
        <w:rPr>
          <w:rFonts w:ascii="Times New Roman" w:hAnsi="Times New Roman" w:cs="Times New Roman"/>
          <w:sz w:val="28"/>
          <w:szCs w:val="28"/>
        </w:rPr>
        <w:t xml:space="preserve">his </w:t>
      </w:r>
      <w:r w:rsidR="00011524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="00011524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24" w:rsidRPr="00ED0DB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="00011524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24" w:rsidRPr="00ED0DB1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 w:rsidR="003B4DC0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="003B4DC0">
        <w:rPr>
          <w:rFonts w:ascii="Times New Roman" w:hAnsi="Times New Roman" w:cs="Times New Roman"/>
          <w:sz w:val="28"/>
          <w:szCs w:val="28"/>
          <w:lang w:val="en-US"/>
        </w:rPr>
        <w:t>analized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fuzzy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logic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>.</w:t>
      </w:r>
    </w:p>
    <w:p w:rsidR="00ED0DB1" w:rsidRPr="00ED0DB1" w:rsidRDefault="00ED0DB1" w:rsidP="00ED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ED3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>.</w:t>
      </w:r>
    </w:p>
    <w:sectPr w:rsidR="00ED0DB1" w:rsidRPr="00ED0DB1" w:rsidSect="00777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435"/>
    <w:multiLevelType w:val="hybridMultilevel"/>
    <w:tmpl w:val="7D28F5A8"/>
    <w:lvl w:ilvl="0" w:tplc="EC6ED8B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7F7624"/>
    <w:multiLevelType w:val="hybridMultilevel"/>
    <w:tmpl w:val="4FBEC5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7BE3"/>
    <w:multiLevelType w:val="hybridMultilevel"/>
    <w:tmpl w:val="001A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049D"/>
    <w:multiLevelType w:val="multilevel"/>
    <w:tmpl w:val="5B4AA9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3C82945"/>
    <w:multiLevelType w:val="hybridMultilevel"/>
    <w:tmpl w:val="DD3E0C36"/>
    <w:lvl w:ilvl="0" w:tplc="EC6ED8B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633717"/>
    <w:multiLevelType w:val="hybridMultilevel"/>
    <w:tmpl w:val="59E41CE0"/>
    <w:lvl w:ilvl="0" w:tplc="99A83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1556"/>
    <w:rsid w:val="00003ED3"/>
    <w:rsid w:val="0000718F"/>
    <w:rsid w:val="00011524"/>
    <w:rsid w:val="0001612B"/>
    <w:rsid w:val="00044BFC"/>
    <w:rsid w:val="0005225F"/>
    <w:rsid w:val="00082762"/>
    <w:rsid w:val="00084C73"/>
    <w:rsid w:val="00147E9D"/>
    <w:rsid w:val="001660A3"/>
    <w:rsid w:val="00170B6B"/>
    <w:rsid w:val="001A2F9C"/>
    <w:rsid w:val="001C3F92"/>
    <w:rsid w:val="00253F5B"/>
    <w:rsid w:val="00285E82"/>
    <w:rsid w:val="003071D2"/>
    <w:rsid w:val="00341DD7"/>
    <w:rsid w:val="003426B4"/>
    <w:rsid w:val="003B4DC0"/>
    <w:rsid w:val="003D1556"/>
    <w:rsid w:val="004251EC"/>
    <w:rsid w:val="0046106A"/>
    <w:rsid w:val="004C5DBC"/>
    <w:rsid w:val="004F7DA3"/>
    <w:rsid w:val="0053523E"/>
    <w:rsid w:val="00564851"/>
    <w:rsid w:val="00571AC1"/>
    <w:rsid w:val="006561FD"/>
    <w:rsid w:val="006665C2"/>
    <w:rsid w:val="00670E5C"/>
    <w:rsid w:val="0067483B"/>
    <w:rsid w:val="006B3FF6"/>
    <w:rsid w:val="00701EFE"/>
    <w:rsid w:val="00712C7E"/>
    <w:rsid w:val="00720A82"/>
    <w:rsid w:val="00777FF9"/>
    <w:rsid w:val="007A7B25"/>
    <w:rsid w:val="007C5E88"/>
    <w:rsid w:val="007D5C45"/>
    <w:rsid w:val="007E792D"/>
    <w:rsid w:val="00811929"/>
    <w:rsid w:val="00813675"/>
    <w:rsid w:val="00820A94"/>
    <w:rsid w:val="00824001"/>
    <w:rsid w:val="00847169"/>
    <w:rsid w:val="008B7619"/>
    <w:rsid w:val="008F3C71"/>
    <w:rsid w:val="00927AE4"/>
    <w:rsid w:val="00930514"/>
    <w:rsid w:val="00986831"/>
    <w:rsid w:val="009A764C"/>
    <w:rsid w:val="00A71F64"/>
    <w:rsid w:val="00B21BFA"/>
    <w:rsid w:val="00B22292"/>
    <w:rsid w:val="00B558EF"/>
    <w:rsid w:val="00B93490"/>
    <w:rsid w:val="00BD6DA0"/>
    <w:rsid w:val="00CB4246"/>
    <w:rsid w:val="00CC5899"/>
    <w:rsid w:val="00CC65CB"/>
    <w:rsid w:val="00D03C68"/>
    <w:rsid w:val="00D077B2"/>
    <w:rsid w:val="00D80706"/>
    <w:rsid w:val="00D856B0"/>
    <w:rsid w:val="00E84CE1"/>
    <w:rsid w:val="00EC4A83"/>
    <w:rsid w:val="00ED0DB1"/>
    <w:rsid w:val="00ED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56826-CD8E-4F8A-93D7-195CCDFD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F9"/>
  </w:style>
  <w:style w:type="paragraph" w:styleId="1">
    <w:name w:val="heading 1"/>
    <w:basedOn w:val="a"/>
    <w:next w:val="a"/>
    <w:link w:val="10"/>
    <w:uiPriority w:val="99"/>
    <w:qFormat/>
    <w:rsid w:val="003D155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15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D1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8">
    <w:name w:val="Font Style118"/>
    <w:rsid w:val="003D1556"/>
    <w:rPr>
      <w:rFonts w:ascii="Times New Roman" w:hAnsi="Times New Roman"/>
      <w:b/>
      <w:sz w:val="26"/>
    </w:rPr>
  </w:style>
  <w:style w:type="character" w:customStyle="1" w:styleId="10">
    <w:name w:val="Заголовок 1 Знак"/>
    <w:basedOn w:val="a0"/>
    <w:link w:val="1"/>
    <w:uiPriority w:val="99"/>
    <w:rsid w:val="003D1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D1556"/>
    <w:pPr>
      <w:spacing w:after="0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1556"/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5">
    <w:name w:val="List Paragraph"/>
    <w:basedOn w:val="a"/>
    <w:uiPriority w:val="34"/>
    <w:qFormat/>
    <w:rsid w:val="00ED1FF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FF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084C73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084C7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A31C-130C-43DB-B943-D30EB29A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Роман</dc:creator>
  <cp:keywords/>
  <dc:description/>
  <cp:lastModifiedBy>Кареліна Олена</cp:lastModifiedBy>
  <cp:revision>28</cp:revision>
  <dcterms:created xsi:type="dcterms:W3CDTF">2017-02-07T14:22:00Z</dcterms:created>
  <dcterms:modified xsi:type="dcterms:W3CDTF">2017-02-22T07:13:00Z</dcterms:modified>
</cp:coreProperties>
</file>