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76"/>
        <w:jc w:val="center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  <w:r w:rsidRPr="003E7BD7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>МІНІСТЕРСТВО ОСВІТИ І НАУКИ УКРАЇНИ</w:t>
      </w:r>
    </w:p>
    <w:p w:rsidR="009C0D00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76"/>
        <w:jc w:val="center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  <w:r w:rsidRPr="003E7BD7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 xml:space="preserve">ТЕРНОПІЛЬСЬКИЙ НАЦІОНАЛЬНИЙ ТЕХНІЧНИЙ УНІВЕРСТЕТ </w:t>
      </w: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76"/>
        <w:jc w:val="center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  <w:r w:rsidRPr="003E7BD7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>ІМЕНІ ІВАНА ПУЛЮЯ</w:t>
      </w: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9C0D00" w:rsidRPr="003E7BD7" w:rsidRDefault="009C0D00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9C0D00" w:rsidRPr="003E7BD7" w:rsidRDefault="009C0D00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9C0D00" w:rsidRPr="003E7BD7" w:rsidRDefault="009C0D00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9C0D00" w:rsidRPr="003E7BD7" w:rsidRDefault="009C0D00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/>
        <w:jc w:val="center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  <w:r w:rsidRPr="003E7BD7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>СТАЙОХА ІРИНА ВАСИЛІВНА</w:t>
      </w: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D06B9F" w:rsidRPr="003E7BD7" w:rsidRDefault="00D06B9F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D06B9F" w:rsidP="00D06B9F">
      <w:pPr>
        <w:autoSpaceDE w:val="0"/>
        <w:autoSpaceDN w:val="0"/>
        <w:adjustRightInd w:val="0"/>
        <w:spacing w:after="0" w:line="240" w:lineRule="auto"/>
        <w:ind w:left="-540" w:right="-55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3E7BD7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F1832" w:rsidRPr="003E7BD7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УДК </w:t>
      </w:r>
      <w:r w:rsidRPr="003E7BD7">
        <w:rPr>
          <w:rFonts w:ascii="Times New Roman" w:eastAsia="TimesNewRoman" w:hAnsi="Times New Roman" w:cs="Times New Roman"/>
          <w:sz w:val="28"/>
          <w:szCs w:val="28"/>
          <w:lang w:eastAsia="ru-RU"/>
        </w:rPr>
        <w:t>338.5</w:t>
      </w: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D06B9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3E7BD7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 xml:space="preserve">ДОСЛІДЖЕННЯ ШЛЯХІВ ЗНИЖЕННЯ СОБІВАРТОСТІ ПОСЛУГ, НА ПРИКЛАДІ </w:t>
      </w:r>
      <w:proofErr w:type="spellStart"/>
      <w:r w:rsidRPr="003E7BD7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>ПРАТ</w:t>
      </w:r>
      <w:proofErr w:type="spellEnd"/>
      <w:r w:rsidRPr="003E7BD7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 xml:space="preserve"> «ЗАКУПНЯНСЬКЕ ХПП» </w:t>
      </w: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D06B9F" w:rsidRPr="003E7BD7" w:rsidRDefault="00D06B9F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D06B9F" w:rsidRPr="003E7BD7" w:rsidRDefault="00D06B9F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3E7BD7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Спеціальність </w:t>
      </w:r>
      <w:r w:rsidR="00EE42CE" w:rsidRPr="003E7BD7">
        <w:rPr>
          <w:rFonts w:ascii="Times New Roman" w:eastAsia="TimesNewRoman" w:hAnsi="Times New Roman" w:cs="Times New Roman"/>
          <w:sz w:val="28"/>
          <w:szCs w:val="28"/>
          <w:lang w:eastAsia="ru-RU"/>
        </w:rPr>
        <w:t>8.03060101 – м</w:t>
      </w:r>
      <w:r w:rsidRPr="003E7BD7">
        <w:rPr>
          <w:rFonts w:ascii="Times New Roman" w:eastAsia="TimesNewRoman" w:hAnsi="Times New Roman" w:cs="Times New Roman"/>
          <w:sz w:val="28"/>
          <w:szCs w:val="28"/>
          <w:lang w:eastAsia="ru-RU"/>
        </w:rPr>
        <w:t>енеджмент організацій і адміністрування</w:t>
      </w: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E42CE" w:rsidRPr="003E7BD7" w:rsidRDefault="00EE42CE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E42CE" w:rsidRPr="00EE42CE" w:rsidRDefault="00EE42CE" w:rsidP="00EE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 Т О Р Е Ф Е Р А Т</w:t>
      </w:r>
    </w:p>
    <w:p w:rsidR="00EE42CE" w:rsidRPr="00EE42CE" w:rsidRDefault="00EE42CE" w:rsidP="00EE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дипломної магістерської роботи </w:t>
      </w:r>
    </w:p>
    <w:p w:rsidR="00EE42CE" w:rsidRPr="00EE42CE" w:rsidRDefault="00EE42CE" w:rsidP="00EE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здобуття освітнього </w:t>
      </w:r>
      <w:bookmarkStart w:id="0" w:name="_GoBack"/>
      <w:bookmarkEnd w:id="0"/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 «Магістр»</w:t>
      </w: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EF1832" w:rsidRPr="003E7BD7" w:rsidRDefault="00EF1832" w:rsidP="00EF1832">
      <w:pPr>
        <w:autoSpaceDE w:val="0"/>
        <w:autoSpaceDN w:val="0"/>
        <w:adjustRightInd w:val="0"/>
        <w:spacing w:after="0" w:line="240" w:lineRule="auto"/>
        <w:ind w:left="-540" w:right="-1054" w:hanging="27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  <w:sectPr w:rsidR="00EF1832" w:rsidRPr="003E7BD7" w:rsidSect="00F31B12">
          <w:headerReference w:type="even" r:id="rId7"/>
          <w:footerReference w:type="even" r:id="rId8"/>
          <w:foot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20"/>
          <w:docGrid w:linePitch="326"/>
        </w:sectPr>
      </w:pPr>
      <w:r w:rsidRPr="003E7BD7">
        <w:rPr>
          <w:rFonts w:ascii="Times New Roman" w:eastAsia="TimesNewRoman" w:hAnsi="Times New Roman" w:cs="Times New Roman"/>
          <w:sz w:val="28"/>
          <w:szCs w:val="28"/>
          <w:lang w:eastAsia="ru-RU"/>
        </w:rPr>
        <w:t>Тернопіль – 2017</w:t>
      </w:r>
    </w:p>
    <w:p w:rsidR="00EE42CE" w:rsidRPr="00EE42CE" w:rsidRDefault="00EE42CE" w:rsidP="00EE42CE">
      <w:pPr>
        <w:tabs>
          <w:tab w:val="center" w:pos="4677"/>
          <w:tab w:val="left" w:pos="72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Дипломною магістерською роботою є рукопис.</w:t>
      </w:r>
    </w:p>
    <w:p w:rsidR="00EE42CE" w:rsidRPr="00EE42CE" w:rsidRDefault="00EE42CE" w:rsidP="00EE42CE">
      <w:pPr>
        <w:tabs>
          <w:tab w:val="center" w:pos="4677"/>
          <w:tab w:val="left" w:pos="72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E" w:rsidRPr="00EE42CE" w:rsidRDefault="00EE42CE" w:rsidP="00EE42CE">
      <w:pPr>
        <w:tabs>
          <w:tab w:val="center" w:pos="4677"/>
          <w:tab w:val="left" w:pos="72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 виконано на кафедрі менеджменту у виробничій сфері Тернопільського національного технічного університету імені Івана Пулюя Міністерства освіти і науки України.</w:t>
      </w:r>
    </w:p>
    <w:tbl>
      <w:tblPr>
        <w:tblW w:w="9836" w:type="dxa"/>
        <w:jc w:val="right"/>
        <w:tblLook w:val="01E0"/>
      </w:tblPr>
      <w:tblGrid>
        <w:gridCol w:w="2465"/>
        <w:gridCol w:w="7371"/>
      </w:tblGrid>
      <w:tr w:rsidR="00EE42CE" w:rsidRPr="00EE42CE" w:rsidTr="00F773C3">
        <w:trPr>
          <w:jc w:val="right"/>
        </w:trPr>
        <w:tc>
          <w:tcPr>
            <w:tcW w:w="2465" w:type="dxa"/>
          </w:tcPr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Керівник</w:t>
            </w:r>
            <w:r w:rsidRPr="00EE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7371" w:type="dxa"/>
          </w:tcPr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2CE" w:rsidRPr="003E7BD7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</w:t>
            </w:r>
            <w:r w:rsidRPr="00EE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економічних наук, доцент,</w:t>
            </w:r>
          </w:p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E7B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Гевко</w:t>
            </w:r>
            <w:proofErr w:type="spellEnd"/>
            <w:r w:rsidRPr="003E7B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Володимир Леонідович</w:t>
            </w:r>
            <w:r w:rsidRPr="00EE42C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,</w:t>
            </w:r>
          </w:p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Тернопільський національний технічний університет імені Івана Пулюя Міністерства освіти і науки України, </w:t>
            </w:r>
          </w:p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кафедри менеджменту у виробничій сфері</w:t>
            </w:r>
          </w:p>
        </w:tc>
      </w:tr>
      <w:tr w:rsidR="00EE42CE" w:rsidRPr="00EE42CE" w:rsidTr="00F773C3">
        <w:trPr>
          <w:jc w:val="right"/>
        </w:trPr>
        <w:tc>
          <w:tcPr>
            <w:tcW w:w="2465" w:type="dxa"/>
          </w:tcPr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Рецензент:</w:t>
            </w:r>
          </w:p>
        </w:tc>
        <w:tc>
          <w:tcPr>
            <w:tcW w:w="7371" w:type="dxa"/>
          </w:tcPr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BD7" w:rsidRPr="003E7BD7" w:rsidRDefault="003E7BD7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економічних</w:t>
            </w:r>
            <w:r w:rsidR="00EE42CE" w:rsidRPr="00EE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наук, доцент</w:t>
            </w:r>
          </w:p>
          <w:p w:rsidR="00EE42CE" w:rsidRPr="00EE42CE" w:rsidRDefault="003E7BD7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E7B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Андрушків</w:t>
            </w:r>
            <w:proofErr w:type="spellEnd"/>
            <w:r w:rsidRPr="003E7B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Богдан Миколайович</w:t>
            </w:r>
            <w:r w:rsidR="00EE42CE" w:rsidRPr="00EE4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Тернопільський національний технічний університет імені Івана Пулюя Міністерства освіти і науки України, </w:t>
            </w:r>
          </w:p>
          <w:p w:rsidR="00EE42CE" w:rsidRPr="00EE42CE" w:rsidRDefault="003E7BD7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r w:rsidR="00EE42CE" w:rsidRPr="00EE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кафедри менеджменту інноваційної діяльності та підприємництва</w:t>
            </w:r>
          </w:p>
        </w:tc>
      </w:tr>
      <w:tr w:rsidR="00EE42CE" w:rsidRPr="00EE42CE" w:rsidTr="00F773C3">
        <w:trPr>
          <w:jc w:val="right"/>
        </w:trPr>
        <w:tc>
          <w:tcPr>
            <w:tcW w:w="2465" w:type="dxa"/>
          </w:tcPr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2CE" w:rsidRPr="00EE42CE" w:rsidTr="00F773C3">
        <w:trPr>
          <w:jc w:val="right"/>
        </w:trPr>
        <w:tc>
          <w:tcPr>
            <w:tcW w:w="2465" w:type="dxa"/>
          </w:tcPr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EE42CE" w:rsidRPr="00EE42CE" w:rsidRDefault="00EE42CE" w:rsidP="00EE42CE">
            <w:pPr>
              <w:tabs>
                <w:tab w:val="center" w:pos="4677"/>
                <w:tab w:val="left" w:pos="7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42CE" w:rsidRPr="00EE42CE" w:rsidRDefault="00EE42CE" w:rsidP="00EE42CE">
      <w:pPr>
        <w:tabs>
          <w:tab w:val="center" w:pos="4677"/>
          <w:tab w:val="left" w:pos="72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E" w:rsidRPr="00EE42CE" w:rsidRDefault="00EE42CE" w:rsidP="00EE42CE">
      <w:pPr>
        <w:tabs>
          <w:tab w:val="center" w:pos="4677"/>
          <w:tab w:val="left" w:pos="72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 дипломної магістерської роботи відбудеться </w:t>
      </w:r>
      <w:r w:rsidR="003E7BD7" w:rsidRPr="003E7B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 2017 р. о 9</w:t>
      </w:r>
      <w:r w:rsidRPr="00EE42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 </w:t>
      </w:r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на засіданні Державної екзаменаційної комісії № ____ Тернопільського національного технічного університету імені Івана Пулюя Міністерства освіти і науки України за адресою: 46008, м. Тернопіль, вул. </w:t>
      </w:r>
      <w:proofErr w:type="spellStart"/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Микулинецька</w:t>
      </w:r>
      <w:proofErr w:type="spellEnd"/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46, </w:t>
      </w:r>
      <w:proofErr w:type="spellStart"/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spellEnd"/>
      <w:r w:rsidRPr="00EE42CE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______.</w:t>
      </w:r>
    </w:p>
    <w:p w:rsidR="00EE42CE" w:rsidRPr="00EE42CE" w:rsidRDefault="00EE42CE" w:rsidP="00EE42CE">
      <w:pPr>
        <w:tabs>
          <w:tab w:val="center" w:pos="4677"/>
          <w:tab w:val="left" w:pos="7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CE" w:rsidRPr="003E7BD7" w:rsidRDefault="00EE42CE">
      <w:pPr>
        <w:rPr>
          <w:rFonts w:ascii="Times New Roman" w:hAnsi="Times New Roman" w:cs="Times New Roman"/>
          <w:b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7C82" w:rsidRPr="003E7BD7" w:rsidRDefault="00D07C82" w:rsidP="00D07C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lastRenderedPageBreak/>
        <w:t>ЗАГАЛЬНА ХАРАКТЕРИСТИКА РОБОТИ</w:t>
      </w:r>
    </w:p>
    <w:p w:rsidR="00D07C82" w:rsidRPr="003E7BD7" w:rsidRDefault="00D07C82" w:rsidP="00D07C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99" w:rsidRPr="003E7BD7" w:rsidRDefault="009B69B6" w:rsidP="00BB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F85" w:rsidRPr="003E7BD7">
        <w:rPr>
          <w:rFonts w:ascii="Times New Roman" w:hAnsi="Times New Roman" w:cs="Times New Roman"/>
          <w:b/>
          <w:iCs/>
          <w:sz w:val="28"/>
          <w:szCs w:val="28"/>
        </w:rPr>
        <w:t>Актуальність дослідження</w:t>
      </w:r>
      <w:r w:rsidR="00D40F85" w:rsidRPr="003E7BD7">
        <w:rPr>
          <w:rFonts w:ascii="Times New Roman" w:hAnsi="Times New Roman" w:cs="Times New Roman"/>
          <w:sz w:val="28"/>
          <w:szCs w:val="28"/>
        </w:rPr>
        <w:t xml:space="preserve"> формування собівартості продукції підприємства та шляхів її зниження полягає в тому, що це основна складова загальної конкурентоспроможності підприємства в ринковій економіці і тільки вихід на ринок з конкурентоздатним товаром дає можливість підприємству вижити в умовах ринку.</w:t>
      </w:r>
      <w:r w:rsidR="00BB2699" w:rsidRPr="003E7BD7">
        <w:rPr>
          <w:rFonts w:ascii="Times New Roman" w:hAnsi="Times New Roman" w:cs="Times New Roman"/>
          <w:sz w:val="28"/>
          <w:szCs w:val="28"/>
        </w:rPr>
        <w:t xml:space="preserve"> Витрати на виробництво та реалізацію продукції, які виражені у грошовій формі формують собівартість продукції. Тому на сучасному етапі розвитку ринкової економіки питання собівартості продукції повинні бути в центрі уваги всіх працівників суб’єктів господарської діяльності.</w:t>
      </w:r>
    </w:p>
    <w:p w:rsidR="00BB2699" w:rsidRPr="003E7BD7" w:rsidRDefault="00BB2699" w:rsidP="00BB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 xml:space="preserve">Українські та зарубіжні вчені-економісти завжди приділяли багато уваги дослідженню собівартості та її сутності. Найбільш глибоко досліджено собівартість як в історичному, так і в економічному аспекті у роботах таких вчених, як А.Ф.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Аксененко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Завгородній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Ф.Ф.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Бутинець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Болюх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М.І.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Маниліч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Й.С.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Мацкевічюс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В.М. Пархоменко та ін. 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iCs/>
          <w:sz w:val="28"/>
          <w:szCs w:val="28"/>
        </w:rPr>
        <w:t>Предметом дослідження</w:t>
      </w:r>
      <w:r w:rsidRPr="003E7BD7">
        <w:rPr>
          <w:rFonts w:ascii="Times New Roman" w:hAnsi="Times New Roman" w:cs="Times New Roman"/>
          <w:sz w:val="28"/>
          <w:szCs w:val="28"/>
        </w:rPr>
        <w:t xml:space="preserve"> є процеси формування собівартості послуг, які надає приватне акціонерне товариство «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хлібоприймальне підприємство».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iCs/>
          <w:sz w:val="28"/>
          <w:szCs w:val="28"/>
        </w:rPr>
        <w:t>Об’єктом дослідження</w:t>
      </w:r>
      <w:r w:rsidRPr="003E7BD7">
        <w:rPr>
          <w:rFonts w:ascii="Times New Roman" w:hAnsi="Times New Roman" w:cs="Times New Roman"/>
          <w:sz w:val="28"/>
          <w:szCs w:val="28"/>
        </w:rPr>
        <w:t xml:space="preserve"> виступає рівень собівартості послуг приймання, обробки та зберігання зернових культур на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ХПП».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iCs/>
          <w:sz w:val="28"/>
          <w:szCs w:val="28"/>
        </w:rPr>
        <w:t>Інформаційно-методологічна база</w:t>
      </w:r>
      <w:r w:rsidRPr="003E7BD7">
        <w:rPr>
          <w:rFonts w:ascii="Times New Roman" w:hAnsi="Times New Roman" w:cs="Times New Roman"/>
          <w:iCs/>
          <w:sz w:val="28"/>
          <w:szCs w:val="28"/>
        </w:rPr>
        <w:t xml:space="preserve"> досліджень дипломної роботи — </w:t>
      </w:r>
      <w:r w:rsidRPr="003E7BD7">
        <w:rPr>
          <w:rFonts w:ascii="Times New Roman" w:hAnsi="Times New Roman" w:cs="Times New Roman"/>
          <w:sz w:val="28"/>
          <w:szCs w:val="28"/>
        </w:rPr>
        <w:t xml:space="preserve">звітні документи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ХПП» за 2013 — 2015 роки, статистичні та нормативні документи в області діяльності хлібоприймальних підприємств.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iCs/>
          <w:sz w:val="28"/>
          <w:szCs w:val="28"/>
        </w:rPr>
        <w:t>Мета дипломної роботи</w:t>
      </w:r>
      <w:r w:rsidRPr="003E7BD7">
        <w:rPr>
          <w:rFonts w:ascii="Times New Roman" w:hAnsi="Times New Roman" w:cs="Times New Roman"/>
          <w:sz w:val="28"/>
          <w:szCs w:val="28"/>
        </w:rPr>
        <w:t xml:space="preserve"> полягає в розробці заходів, направлених на зниження собівартості та підвищення конкурентоспроможності послуг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ХПП» за рахунок введення нових технологій та мотивації персоналу.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eastAsia="Calibri" w:hAnsi="Times New Roman" w:cs="Times New Roman"/>
          <w:sz w:val="28"/>
          <w:szCs w:val="28"/>
        </w:rPr>
        <w:t>Для досягнення поставленої мети дослідження було поставлено та вирішено так</w:t>
      </w:r>
      <w:r w:rsidRPr="003E7BD7">
        <w:rPr>
          <w:rFonts w:ascii="Times New Roman" w:hAnsi="Times New Roman" w:cs="Times New Roman"/>
          <w:sz w:val="28"/>
          <w:szCs w:val="28"/>
        </w:rPr>
        <w:t xml:space="preserve">і </w:t>
      </w:r>
      <w:r w:rsidRPr="003E7BD7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E7B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0F85" w:rsidRPr="003E7BD7" w:rsidRDefault="00D40F85" w:rsidP="0029273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E7BD7">
        <w:rPr>
          <w:sz w:val="28"/>
          <w:szCs w:val="28"/>
        </w:rPr>
        <w:t>досліджено сутність економічної категорії «собівартість» та вплив організаційно-технологічних особливостей зернової галузі на формування цього показника;</w:t>
      </w:r>
    </w:p>
    <w:p w:rsidR="00BB2699" w:rsidRPr="003E7BD7" w:rsidRDefault="00D40F85" w:rsidP="00BB269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E7BD7">
        <w:rPr>
          <w:sz w:val="28"/>
          <w:szCs w:val="28"/>
        </w:rPr>
        <w:t>проаналізовано різні методи калькулювання собівартості послуг зберігання та оцінено можливість їх застосування для потреб управління;</w:t>
      </w:r>
    </w:p>
    <w:p w:rsidR="00BB2699" w:rsidRPr="003E7BD7" w:rsidRDefault="00D40F85" w:rsidP="00BB269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E7BD7">
        <w:rPr>
          <w:sz w:val="28"/>
          <w:szCs w:val="28"/>
        </w:rPr>
        <w:t xml:space="preserve">визначено сучасний стан галузі, в якій функціонує </w:t>
      </w:r>
      <w:proofErr w:type="spellStart"/>
      <w:r w:rsidRPr="003E7BD7">
        <w:rPr>
          <w:sz w:val="28"/>
          <w:szCs w:val="28"/>
        </w:rPr>
        <w:t>ПрАТ</w:t>
      </w:r>
      <w:proofErr w:type="spellEnd"/>
      <w:r w:rsidRPr="003E7BD7">
        <w:rPr>
          <w:sz w:val="28"/>
          <w:szCs w:val="28"/>
        </w:rPr>
        <w:t xml:space="preserve"> «</w:t>
      </w:r>
      <w:proofErr w:type="spellStart"/>
      <w:r w:rsidRPr="003E7BD7">
        <w:rPr>
          <w:sz w:val="28"/>
          <w:szCs w:val="28"/>
        </w:rPr>
        <w:t>Закупнянське</w:t>
      </w:r>
      <w:proofErr w:type="spellEnd"/>
      <w:r w:rsidRPr="003E7BD7">
        <w:rPr>
          <w:sz w:val="28"/>
          <w:szCs w:val="28"/>
        </w:rPr>
        <w:t xml:space="preserve"> ХПП»;</w:t>
      </w:r>
    </w:p>
    <w:p w:rsidR="00D40F85" w:rsidRPr="003E7BD7" w:rsidRDefault="00D40F85" w:rsidP="00BB269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E7BD7">
        <w:rPr>
          <w:sz w:val="28"/>
          <w:szCs w:val="28"/>
        </w:rPr>
        <w:t>проаналізовано роботу акціонерного товариства для виявлення недоліків у формуванні собівартості послуг;</w:t>
      </w:r>
    </w:p>
    <w:p w:rsidR="00D40F85" w:rsidRPr="003E7BD7" w:rsidRDefault="00D40F85" w:rsidP="00292738">
      <w:pPr>
        <w:pStyle w:val="a6"/>
        <w:keepNext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E7BD7">
        <w:rPr>
          <w:sz w:val="28"/>
          <w:szCs w:val="28"/>
        </w:rPr>
        <w:lastRenderedPageBreak/>
        <w:t>розроблено пропозиції щодо методики вентиляції зерна;</w:t>
      </w:r>
    </w:p>
    <w:p w:rsidR="00D40F85" w:rsidRPr="003E7BD7" w:rsidRDefault="00D40F85" w:rsidP="00292738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E7BD7">
        <w:rPr>
          <w:sz w:val="28"/>
          <w:szCs w:val="28"/>
        </w:rPr>
        <w:t>обґрунтовано рекомендації щодо використання морального стимулювання персоналу;</w:t>
      </w:r>
    </w:p>
    <w:p w:rsidR="00D40F85" w:rsidRPr="003E7BD7" w:rsidRDefault="00D40F85" w:rsidP="0029273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E7BD7">
        <w:rPr>
          <w:sz w:val="28"/>
          <w:szCs w:val="28"/>
        </w:rPr>
        <w:t>розроблено методичні матеріали для організації матеріального стимулювання праці трудового колективу.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iCs/>
          <w:sz w:val="28"/>
          <w:szCs w:val="28"/>
        </w:rPr>
        <w:t>Методи досліджень:</w:t>
      </w:r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r w:rsidR="00F61C30" w:rsidRPr="003E7BD7">
        <w:rPr>
          <w:rFonts w:ascii="Times New Roman" w:hAnsi="Times New Roman" w:cs="Times New Roman"/>
          <w:sz w:val="28"/>
          <w:szCs w:val="28"/>
        </w:rPr>
        <w:t>економіко-математичні, статистичні, експертні.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7BD7">
        <w:rPr>
          <w:rFonts w:ascii="Times New Roman" w:hAnsi="Times New Roman" w:cs="Times New Roman"/>
          <w:b/>
          <w:iCs/>
          <w:sz w:val="28"/>
          <w:szCs w:val="28"/>
        </w:rPr>
        <w:t>Наукова новизна</w:t>
      </w:r>
      <w:r w:rsidRPr="003E7BD7">
        <w:rPr>
          <w:rFonts w:ascii="Times New Roman" w:hAnsi="Times New Roman" w:cs="Times New Roman"/>
          <w:iCs/>
          <w:sz w:val="28"/>
          <w:szCs w:val="28"/>
        </w:rPr>
        <w:t xml:space="preserve"> магістерської</w:t>
      </w:r>
      <w:r w:rsidRPr="003E7BD7">
        <w:rPr>
          <w:rFonts w:ascii="Times New Roman" w:eastAsia="Calibri" w:hAnsi="Times New Roman" w:cs="Times New Roman"/>
          <w:iCs/>
          <w:sz w:val="28"/>
          <w:szCs w:val="28"/>
        </w:rPr>
        <w:t xml:space="preserve"> роботи полягає в тому, що: 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E7BD7">
        <w:rPr>
          <w:rFonts w:ascii="Times New Roman" w:eastAsia="Calibri" w:hAnsi="Times New Roman" w:cs="Times New Roman"/>
          <w:i/>
          <w:iCs/>
          <w:sz w:val="28"/>
          <w:szCs w:val="28"/>
        </w:rPr>
        <w:t>вперше:</w:t>
      </w:r>
    </w:p>
    <w:p w:rsidR="00D40F85" w:rsidRPr="003E7BD7" w:rsidRDefault="00D40F85" w:rsidP="002927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7BD7">
        <w:rPr>
          <w:rFonts w:ascii="Times New Roman" w:eastAsia="Calibri" w:hAnsi="Times New Roman" w:cs="Times New Roman"/>
          <w:iCs/>
          <w:sz w:val="28"/>
          <w:szCs w:val="28"/>
        </w:rPr>
        <w:t>розроблено теоретичні основи ресурсозберігаючої стратегії зниження собівар</w:t>
      </w:r>
      <w:r w:rsidRPr="003E7BD7">
        <w:rPr>
          <w:rFonts w:ascii="Times New Roman" w:hAnsi="Times New Roman" w:cs="Times New Roman"/>
          <w:iCs/>
          <w:sz w:val="28"/>
          <w:szCs w:val="28"/>
        </w:rPr>
        <w:t>тості продукції хлібоприймального</w:t>
      </w:r>
      <w:r w:rsidRPr="003E7BD7">
        <w:rPr>
          <w:rFonts w:ascii="Times New Roman" w:eastAsia="Calibri" w:hAnsi="Times New Roman" w:cs="Times New Roman"/>
          <w:iCs/>
          <w:sz w:val="28"/>
          <w:szCs w:val="28"/>
        </w:rPr>
        <w:t xml:space="preserve"> підприємства;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E7B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удосконалено: </w:t>
      </w:r>
    </w:p>
    <w:p w:rsidR="00D40F85" w:rsidRPr="003E7BD7" w:rsidRDefault="00D40F85" w:rsidP="002927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7BD7">
        <w:rPr>
          <w:rFonts w:ascii="Times New Roman" w:eastAsia="Calibri" w:hAnsi="Times New Roman" w:cs="Times New Roman"/>
          <w:iCs/>
          <w:sz w:val="28"/>
          <w:szCs w:val="28"/>
        </w:rPr>
        <w:t xml:space="preserve">модель економії виробничих витрат на відміну від існуючих стратегій </w:t>
      </w:r>
      <w:r w:rsidRPr="003E7BD7">
        <w:rPr>
          <w:rFonts w:ascii="Times New Roman" w:hAnsi="Times New Roman" w:cs="Times New Roman"/>
          <w:iCs/>
          <w:sz w:val="28"/>
          <w:szCs w:val="28"/>
        </w:rPr>
        <w:t>зниження витрат</w:t>
      </w:r>
      <w:r w:rsidRPr="003E7BD7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D40F85" w:rsidRPr="003E7BD7" w:rsidRDefault="00D40F85" w:rsidP="002927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7BD7">
        <w:rPr>
          <w:rFonts w:ascii="Times New Roman" w:eastAsia="Calibri" w:hAnsi="Times New Roman" w:cs="Times New Roman"/>
          <w:iCs/>
          <w:sz w:val="28"/>
          <w:szCs w:val="28"/>
        </w:rPr>
        <w:t xml:space="preserve">понятійний апарат реалізації ресурсозберігаючого проекту; </w:t>
      </w:r>
    </w:p>
    <w:p w:rsidR="00D40F85" w:rsidRPr="003E7BD7" w:rsidRDefault="00D40F85" w:rsidP="00292738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E7BD7">
        <w:rPr>
          <w:rFonts w:ascii="Times New Roman" w:eastAsia="Calibri" w:hAnsi="Times New Roman" w:cs="Times New Roman"/>
          <w:i/>
          <w:iCs/>
          <w:sz w:val="28"/>
          <w:szCs w:val="28"/>
        </w:rPr>
        <w:t>одержали подальший розвиток:</w:t>
      </w:r>
    </w:p>
    <w:p w:rsidR="00D40F85" w:rsidRPr="003E7BD7" w:rsidRDefault="00D40F85" w:rsidP="002927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7BD7">
        <w:rPr>
          <w:rFonts w:ascii="Times New Roman" w:eastAsia="Calibri" w:hAnsi="Times New Roman" w:cs="Times New Roman"/>
          <w:iCs/>
          <w:sz w:val="28"/>
          <w:szCs w:val="28"/>
        </w:rPr>
        <w:t xml:space="preserve">схема розробки </w:t>
      </w:r>
      <w:r w:rsidRPr="003E7BD7">
        <w:rPr>
          <w:rFonts w:ascii="Times New Roman" w:hAnsi="Times New Roman" w:cs="Times New Roman"/>
          <w:iCs/>
          <w:sz w:val="28"/>
          <w:szCs w:val="28"/>
        </w:rPr>
        <w:t>шляхів зниження собівартості послуг хлібоприймального підприємства.</w:t>
      </w:r>
    </w:p>
    <w:p w:rsidR="00830BDF" w:rsidRPr="003E7BD7" w:rsidRDefault="00830BDF" w:rsidP="00830BDF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7BD7">
        <w:rPr>
          <w:rFonts w:ascii="Times New Roman" w:eastAsia="Calibri" w:hAnsi="Times New Roman" w:cs="Times New Roman"/>
          <w:b/>
          <w:iCs/>
          <w:sz w:val="28"/>
          <w:szCs w:val="28"/>
        </w:rPr>
        <w:t>Практичне значення</w:t>
      </w:r>
      <w:r w:rsidRPr="003E7BD7">
        <w:rPr>
          <w:rFonts w:ascii="Times New Roman" w:eastAsia="Calibri" w:hAnsi="Times New Roman" w:cs="Times New Roman"/>
          <w:iCs/>
          <w:sz w:val="28"/>
          <w:szCs w:val="28"/>
        </w:rPr>
        <w:t xml:space="preserve"> отриманих результатів полягає в розробці пропозицій щодо удосконалення шляхів зниження собівартості. Рекомендації щодо зваженого підходу та формування моделі зниження собівартості послуг хлібоприймального підприємства будуть сприяти підвищенню його ефективності.</w:t>
      </w:r>
    </w:p>
    <w:p w:rsidR="00D40F85" w:rsidRPr="003E7BD7" w:rsidRDefault="00D40F85" w:rsidP="00BB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eastAsia="Calibri" w:hAnsi="Times New Roman" w:cs="Times New Roman"/>
          <w:b/>
          <w:sz w:val="28"/>
          <w:szCs w:val="28"/>
        </w:rPr>
        <w:t xml:space="preserve">Апробація </w:t>
      </w:r>
      <w:r w:rsidRPr="003E7BD7">
        <w:rPr>
          <w:rFonts w:ascii="Times New Roman" w:hAnsi="Times New Roman" w:cs="Times New Roman"/>
          <w:b/>
          <w:sz w:val="28"/>
          <w:szCs w:val="28"/>
        </w:rPr>
        <w:t>результатів магістерської роботи</w:t>
      </w:r>
      <w:r w:rsidRPr="003E7BD7">
        <w:rPr>
          <w:rFonts w:ascii="Times New Roman" w:eastAsia="Calibri" w:hAnsi="Times New Roman" w:cs="Times New Roman"/>
          <w:sz w:val="28"/>
          <w:szCs w:val="28"/>
        </w:rPr>
        <w:t>.</w:t>
      </w:r>
      <w:r w:rsidRPr="003E7BD7">
        <w:rPr>
          <w:rFonts w:ascii="Times New Roman" w:hAnsi="Times New Roman" w:cs="Times New Roman"/>
          <w:sz w:val="28"/>
          <w:szCs w:val="28"/>
        </w:rPr>
        <w:t xml:space="preserve"> Основні аспекти </w:t>
      </w:r>
      <w:r w:rsidR="00BB2699" w:rsidRPr="003E7BD7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3E7BD7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BB2699" w:rsidRPr="003E7BD7">
        <w:rPr>
          <w:rFonts w:ascii="Times New Roman" w:hAnsi="Times New Roman" w:cs="Times New Roman"/>
          <w:sz w:val="28"/>
          <w:szCs w:val="28"/>
        </w:rPr>
        <w:t xml:space="preserve">доповідались та обговорювались </w:t>
      </w:r>
      <w:r w:rsidRPr="003E7BD7">
        <w:rPr>
          <w:rFonts w:ascii="Times New Roman" w:hAnsi="Times New Roman" w:cs="Times New Roman"/>
          <w:sz w:val="28"/>
          <w:szCs w:val="28"/>
        </w:rPr>
        <w:t xml:space="preserve">у другому турі </w:t>
      </w:r>
      <w:r w:rsidRPr="003E7B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E7BD7">
        <w:rPr>
          <w:rFonts w:ascii="Times New Roman" w:hAnsi="Times New Roman" w:cs="Times New Roman"/>
          <w:sz w:val="28"/>
          <w:szCs w:val="28"/>
        </w:rPr>
        <w:t>Всеукраїнського конкурсу студентських наукових робіт з природничих, технічних та гуманітарних наук</w:t>
      </w:r>
      <w:r w:rsidRPr="003E7B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E7BD7">
        <w:rPr>
          <w:rFonts w:ascii="Times New Roman" w:hAnsi="Times New Roman" w:cs="Times New Roman"/>
          <w:sz w:val="28"/>
          <w:szCs w:val="28"/>
        </w:rPr>
        <w:t>у 2014/2015 н. р.»</w:t>
      </w:r>
      <w:r w:rsidR="00BB2699" w:rsidRPr="003E7BD7">
        <w:rPr>
          <w:rFonts w:ascii="Times New Roman" w:hAnsi="Times New Roman" w:cs="Times New Roman"/>
          <w:sz w:val="28"/>
          <w:szCs w:val="28"/>
        </w:rPr>
        <w:t xml:space="preserve"> та </w:t>
      </w:r>
      <w:r w:rsidRPr="003E7BD7">
        <w:rPr>
          <w:rFonts w:ascii="Times New Roman" w:hAnsi="Times New Roman" w:cs="Times New Roman"/>
          <w:sz w:val="28"/>
          <w:szCs w:val="28"/>
        </w:rPr>
        <w:t>на Третій Всеукраїнські науково-практичні конференції «Сучасні організаційно-економічні механізми управління якістю та ресурсним потенціалом в умовах сфери послуг і виробництва (інноваційні аспекти)».</w:t>
      </w:r>
    </w:p>
    <w:p w:rsidR="00D40F85" w:rsidRPr="003E7BD7" w:rsidRDefault="009B69B6" w:rsidP="0029273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 xml:space="preserve">Структура роботи. </w:t>
      </w:r>
      <w:r w:rsidR="00D40F85" w:rsidRPr="003E7BD7">
        <w:rPr>
          <w:rFonts w:ascii="Times New Roman" w:hAnsi="Times New Roman" w:cs="Times New Roman"/>
          <w:sz w:val="28"/>
          <w:szCs w:val="28"/>
        </w:rPr>
        <w:t>Магістерська робота складається із вступу, семи розділів, висновків, переліку літератури (84 найменування), 18 додатків. Загальн</w:t>
      </w:r>
      <w:r w:rsidR="00F61C30" w:rsidRPr="003E7BD7">
        <w:rPr>
          <w:rFonts w:ascii="Times New Roman" w:hAnsi="Times New Roman" w:cs="Times New Roman"/>
          <w:sz w:val="28"/>
          <w:szCs w:val="28"/>
        </w:rPr>
        <w:t>ий обсяг текстової частини – 155</w:t>
      </w:r>
      <w:r w:rsidR="00D40F85" w:rsidRPr="003E7BD7">
        <w:rPr>
          <w:rFonts w:ascii="Times New Roman" w:hAnsi="Times New Roman" w:cs="Times New Roman"/>
          <w:sz w:val="28"/>
          <w:szCs w:val="28"/>
        </w:rPr>
        <w:t xml:space="preserve"> </w:t>
      </w:r>
      <w:r w:rsidR="00F61C30" w:rsidRPr="003E7BD7">
        <w:rPr>
          <w:rFonts w:ascii="Times New Roman" w:hAnsi="Times New Roman" w:cs="Times New Roman"/>
          <w:sz w:val="28"/>
          <w:szCs w:val="28"/>
        </w:rPr>
        <w:t>сторінок, 38</w:t>
      </w:r>
      <w:r w:rsidR="00D40F85" w:rsidRPr="003E7BD7">
        <w:rPr>
          <w:rFonts w:ascii="Times New Roman" w:hAnsi="Times New Roman" w:cs="Times New Roman"/>
          <w:sz w:val="28"/>
          <w:szCs w:val="28"/>
        </w:rPr>
        <w:t xml:space="preserve"> таблиць, 3 рисунки.</w:t>
      </w:r>
    </w:p>
    <w:p w:rsidR="00830BDF" w:rsidRPr="003E7BD7" w:rsidRDefault="00830BDF" w:rsidP="002927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BDF" w:rsidRPr="003E7BD7" w:rsidRDefault="00830BDF" w:rsidP="00830B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ОСНОВНИЙ ЗМІСТ МАГІСТЕРСЬКОЇ РОБОТИ</w:t>
      </w:r>
    </w:p>
    <w:p w:rsidR="009B69B6" w:rsidRPr="003E7BD7" w:rsidRDefault="009B69B6" w:rsidP="00292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>У Вступі</w:t>
      </w:r>
      <w:r w:rsidRPr="003E7BD7">
        <w:rPr>
          <w:rFonts w:ascii="Times New Roman" w:hAnsi="Times New Roman" w:cs="Times New Roman"/>
          <w:sz w:val="28"/>
          <w:szCs w:val="28"/>
        </w:rPr>
        <w:t xml:space="preserve"> подано загальну характеристику роботи: стан розробки наукової проблеми й актуальність роботи, мету  і завдання роботи,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обʼєкт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>, предмет, описано наукову новизну і практичну значимість отриманих результатів.</w:t>
      </w:r>
    </w:p>
    <w:p w:rsidR="009B69B6" w:rsidRPr="003E7BD7" w:rsidRDefault="009B69B6" w:rsidP="0029273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>У першому розділі «Сутність собівартості продукції, методи її обчислення та особливості формування»</w:t>
      </w:r>
      <w:r w:rsidR="00F702CB" w:rsidRPr="003E7BD7">
        <w:rPr>
          <w:rFonts w:ascii="Times New Roman" w:hAnsi="Times New Roman" w:cs="Times New Roman"/>
          <w:b/>
          <w:sz w:val="28"/>
          <w:szCs w:val="28"/>
        </w:rPr>
        <w:t>.</w:t>
      </w:r>
      <w:r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2CB" w:rsidRPr="003E7BD7">
        <w:rPr>
          <w:rFonts w:ascii="Times New Roman" w:hAnsi="Times New Roman" w:cs="Times New Roman"/>
          <w:sz w:val="28"/>
          <w:szCs w:val="28"/>
        </w:rPr>
        <w:t xml:space="preserve">В його межах проведено дослідження поглядів відомих вітчизняних та зарубіжних економістів з приводу сутності поняття собівартості послуг. Розглянуто систему калькулювання на </w:t>
      </w:r>
      <w:r w:rsidR="00F702CB" w:rsidRPr="003E7BD7">
        <w:rPr>
          <w:rFonts w:ascii="Times New Roman" w:hAnsi="Times New Roman" w:cs="Times New Roman"/>
          <w:sz w:val="28"/>
          <w:szCs w:val="28"/>
        </w:rPr>
        <w:lastRenderedPageBreak/>
        <w:t>хлібоприймальних підприємствах та формування собівартості зберігання. Детально було вивчено стан зернової галузі в Україні.</w:t>
      </w:r>
    </w:p>
    <w:p w:rsidR="00830BDF" w:rsidRPr="003E7BD7" w:rsidRDefault="00830BDF" w:rsidP="00830B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 xml:space="preserve">В даному розділі детально розглядали питання формування собівартості зберігання, оскільки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ХПП» функціонує як складське господарство, і дійшли до висновку, що правильно визначивши складові собівартості зберігання, підприємство, з одного боку, може пропонувати клієнтам конкурентні ціни на свої послуги, а з іншого – отримувати максимальний прибуток. </w:t>
      </w:r>
    </w:p>
    <w:p w:rsidR="00830BDF" w:rsidRPr="003E7BD7" w:rsidRDefault="00830BDF" w:rsidP="00830B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>Так як досліджуване товариство – важлива ланка в зерновій галуззі, виникла необхідність дослідити сучасний етап розвитку цієї галуззі, і ми побачили, що ринок зерна України має великий потенціал, про це свідчать ресурсні та кліматичні умови. Проте, на жаль, сьогодні зерновий ринок має багато проблем, які не є вирішеними. Є доцільним використовувати комплексний підхід для вирішення загальних проблем виробництва, комерціалізації та продажу з використанням усіх складових механізму ефективного управління збутом зерна як на зовнішньому так і на внутрішньому  ринку.</w:t>
      </w:r>
    </w:p>
    <w:p w:rsidR="00830BDF" w:rsidRPr="003E7BD7" w:rsidRDefault="00F702CB" w:rsidP="00830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 xml:space="preserve">У другому розділі «Характеристика системи формування собівартості послуг на прикладі 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ХПП»» </w:t>
      </w:r>
      <w:r w:rsidR="00695624" w:rsidRPr="003E7BD7">
        <w:rPr>
          <w:rFonts w:ascii="Times New Roman" w:hAnsi="Times New Roman" w:cs="Times New Roman"/>
          <w:sz w:val="28"/>
          <w:szCs w:val="28"/>
        </w:rPr>
        <w:t>була досліджена методика</w:t>
      </w:r>
      <w:r w:rsidRPr="003E7BD7">
        <w:rPr>
          <w:rFonts w:ascii="Times New Roman" w:hAnsi="Times New Roman" w:cs="Times New Roman"/>
          <w:sz w:val="28"/>
          <w:szCs w:val="28"/>
        </w:rPr>
        <w:t xml:space="preserve"> формування собівартості послуг</w:t>
      </w:r>
      <w:r w:rsidR="00695624" w:rsidRPr="003E7BD7">
        <w:rPr>
          <w:rFonts w:ascii="Times New Roman" w:hAnsi="Times New Roman" w:cs="Times New Roman"/>
          <w:sz w:val="28"/>
          <w:szCs w:val="28"/>
        </w:rPr>
        <w:t>; проаналізовані</w:t>
      </w:r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r w:rsidR="00695624" w:rsidRPr="003E7BD7">
        <w:rPr>
          <w:rFonts w:ascii="Times New Roman" w:hAnsi="Times New Roman" w:cs="Times New Roman"/>
          <w:sz w:val="28"/>
          <w:szCs w:val="28"/>
        </w:rPr>
        <w:t>основні показники фінансової діяльності та рентабельності, витрати на 1 гривню продукції і  система матеріального стимулювання персоналу.</w:t>
      </w:r>
    </w:p>
    <w:p w:rsidR="006B5DFE" w:rsidRPr="003E7BD7" w:rsidRDefault="006B5DFE" w:rsidP="006B5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>В цілому, по підприємству спостерігається непогана ситуація по  економічних показниках.</w:t>
      </w:r>
    </w:p>
    <w:p w:rsidR="006B5DFE" w:rsidRPr="003E7BD7" w:rsidRDefault="006B5DFE" w:rsidP="006B5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 xml:space="preserve">Визначаючи рентабельність виробництва, продукції, ми бачимо, що даний показник у 2014р  зменшився на 19,1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та 4,7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. відповідно, щодо 2015 року, то ми спостерігаємо значний спад усіх видів рентабельності але разом з тим знаходиться на достатньому рівні, що є позитивним значенням для діяльності підприємства. </w:t>
      </w:r>
    </w:p>
    <w:p w:rsidR="006B5DFE" w:rsidRPr="003E7BD7" w:rsidRDefault="006B5DFE" w:rsidP="006B5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>Отже, підприємству необхідно краще здійснювати управління фінансовою діяльністю, щоб забезпечити прибутковість та ефективність його функціонування.</w:t>
      </w:r>
    </w:p>
    <w:p w:rsidR="006B5DFE" w:rsidRPr="003E7BD7" w:rsidRDefault="006B5DFE" w:rsidP="006B5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 xml:space="preserve">На основі даних табл. 2.8 можна зробити висновок, що товариство працює беззбитково і стабільно, оскільки на протязі чотирьох років витрати на 1грн. товарної продукції були практично сталими і становили 0,62-0,63 грн., що є великим плюсом для подальшої діяльності підприємства. </w:t>
      </w:r>
    </w:p>
    <w:p w:rsidR="006B5DFE" w:rsidRPr="003E7BD7" w:rsidRDefault="006B5DFE" w:rsidP="006B5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>Слабкою ланкою в діяльності підприємства є система мотивації персоналу.</w:t>
      </w:r>
    </w:p>
    <w:p w:rsidR="006B5DFE" w:rsidRPr="003E7BD7" w:rsidRDefault="006B5DFE" w:rsidP="006B5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 xml:space="preserve">Аналіз діяльності підприємства показує, що на підприємстві слабо проводяться заходи, пов'язані з поліпшенням існуючого положення про стимулювання і пошуком внутрішньовиробничих ресурсів. Зокрема застосовуються не продумані і не довершені методи економічного стимулювання . </w:t>
      </w:r>
      <w:r w:rsidRPr="003E7BD7">
        <w:rPr>
          <w:rFonts w:ascii="Times New Roman" w:hAnsi="Times New Roman" w:cs="Times New Roman"/>
          <w:sz w:val="28"/>
          <w:szCs w:val="28"/>
        </w:rPr>
        <w:lastRenderedPageBreak/>
        <w:t>Основними недоліками в існуючому положенні є недосконалі методи, які слабо націлюють на економічного стимулювання в повному використанні фактично наявних резервів у працівників.</w:t>
      </w:r>
    </w:p>
    <w:p w:rsidR="006B5DFE" w:rsidRPr="003E7BD7" w:rsidRDefault="005C13FE" w:rsidP="006B5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 xml:space="preserve">У третьому розділі «Обґрунтування шляхів зниження собівартості послуг на 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ХПП»» </w:t>
      </w:r>
      <w:r w:rsidR="006B5DFE" w:rsidRPr="003E7BD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розроблено три проекти:</w:t>
      </w:r>
    </w:p>
    <w:p w:rsidR="006B5DFE" w:rsidRPr="003E7BD7" w:rsidRDefault="006B5DFE" w:rsidP="006B5DFE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7B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закупівля аераторів зерна, що зменшить витрати підприємства на електроенергію;</w:t>
      </w:r>
    </w:p>
    <w:p w:rsidR="006B5DFE" w:rsidRPr="003E7BD7" w:rsidRDefault="006B5DFE" w:rsidP="006B5DFE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7BD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реконструкція їдальні, що є об’єктом задоволення певних фізіологічних потреб персоналу і що в свою чергу відображається на продуктивності праці;</w:t>
      </w:r>
    </w:p>
    <w:p w:rsidR="006B5DFE" w:rsidRPr="003E7BD7" w:rsidRDefault="006B5DFE" w:rsidP="006B5DFE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7BD7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оновлення системи винагород, тобто матеріального стимулювання працівників товариства та реорганізація праці дасть змогу скоротити штат на 4 чоловіка і тим самим збільшити продуктивність праці.</w:t>
      </w:r>
    </w:p>
    <w:p w:rsidR="006B5DFE" w:rsidRPr="003E7BD7" w:rsidRDefault="006B5DFE" w:rsidP="006B5DFE">
      <w:pPr>
        <w:pStyle w:val="a9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0BDF" w:rsidRPr="003E7BD7" w:rsidRDefault="00830BDF" w:rsidP="00830B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0D7EA0" w:rsidRPr="003E7BD7" w:rsidRDefault="000D7EA0" w:rsidP="00292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BD7">
        <w:rPr>
          <w:rFonts w:ascii="Times New Roman" w:hAnsi="Times New Roman" w:cs="Times New Roman"/>
          <w:sz w:val="28"/>
          <w:szCs w:val="28"/>
        </w:rPr>
        <w:t>На основі проведеного аналізу сутності собівартості продукції у економічній та обліковій літературі можна зробити висновок, що: «собівартість продукції» – це виражені в грошовій формі сукупні витрати на підготовку і випуск продукції (робіт, послуг). Чим краще працює підприємство, ефективніше використовує виробничі ресурси, тим нижча собівартість продукції (робіт, послуг). Аналіз загального стану досліджуваного товариства показав, що собівартість послуг є досить високою</w:t>
      </w:r>
      <w:r w:rsidR="00045CA1" w:rsidRPr="003E7BD7">
        <w:rPr>
          <w:rFonts w:ascii="Times New Roman" w:hAnsi="Times New Roman" w:cs="Times New Roman"/>
          <w:sz w:val="28"/>
          <w:szCs w:val="28"/>
        </w:rPr>
        <w:t>,</w:t>
      </w:r>
      <w:r w:rsidRPr="003E7BD7">
        <w:rPr>
          <w:rFonts w:ascii="Times New Roman" w:hAnsi="Times New Roman" w:cs="Times New Roman"/>
          <w:sz w:val="28"/>
          <w:szCs w:val="28"/>
        </w:rPr>
        <w:t xml:space="preserve"> тому що така організація виробничого процесу вимагає значних затрат виробничих площ, трудових</w:t>
      </w:r>
      <w:r w:rsidR="00045CA1" w:rsidRPr="003E7BD7">
        <w:rPr>
          <w:rFonts w:ascii="Times New Roman" w:hAnsi="Times New Roman" w:cs="Times New Roman"/>
          <w:sz w:val="28"/>
          <w:szCs w:val="28"/>
        </w:rPr>
        <w:t xml:space="preserve"> та енергетичних </w:t>
      </w:r>
      <w:r w:rsidRPr="003E7BD7">
        <w:rPr>
          <w:rFonts w:ascii="Times New Roman" w:hAnsi="Times New Roman" w:cs="Times New Roman"/>
          <w:sz w:val="28"/>
          <w:szCs w:val="28"/>
        </w:rPr>
        <w:t>ресурсів</w:t>
      </w:r>
      <w:r w:rsidR="00045CA1" w:rsidRPr="003E7BD7">
        <w:rPr>
          <w:rFonts w:ascii="Times New Roman" w:hAnsi="Times New Roman" w:cs="Times New Roman"/>
          <w:sz w:val="28"/>
          <w:szCs w:val="28"/>
        </w:rPr>
        <w:t>. На основі узагальнених даних розроблено основні пропозиції щодо удосконалення шляхів зниження собівартості послуг, зокрема: встановлення нової технології вентиляції зерна з допомого зернових аераторів АЗ-2500; реконструкція їдальні як об’єкта соціальної інфраструктури для трудового колективу; організація системи матеріального стимулювання працівників та підвищення продуктивності праці.</w:t>
      </w:r>
    </w:p>
    <w:p w:rsidR="00007F84" w:rsidRPr="003E7BD7" w:rsidRDefault="00007F84" w:rsidP="00A02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84" w:rsidRPr="003E7BD7" w:rsidRDefault="009B51AC" w:rsidP="00007F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ED0A54" w:rsidRPr="003E7BD7" w:rsidRDefault="00ED0A54" w:rsidP="009B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Стайоха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І.В. Дослідження шляхів зниження собівартості послуг, на прикладі 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хлібоприй</w:t>
      </w:r>
      <w:r w:rsidR="009B51AC" w:rsidRPr="003E7BD7">
        <w:rPr>
          <w:rFonts w:ascii="Times New Roman" w:hAnsi="Times New Roman" w:cs="Times New Roman"/>
          <w:b/>
          <w:sz w:val="28"/>
          <w:szCs w:val="28"/>
        </w:rPr>
        <w:t>мальне</w:t>
      </w:r>
      <w:r w:rsidR="009B51AC" w:rsidRPr="003E7BD7">
        <w:rPr>
          <w:rFonts w:ascii="Times New Roman" w:hAnsi="Times New Roman" w:cs="Times New Roman"/>
          <w:sz w:val="28"/>
          <w:szCs w:val="28"/>
        </w:rPr>
        <w:t xml:space="preserve"> </w:t>
      </w:r>
      <w:r w:rsidR="009B51AC" w:rsidRPr="003E7BD7">
        <w:rPr>
          <w:rFonts w:ascii="Times New Roman" w:hAnsi="Times New Roman" w:cs="Times New Roman"/>
          <w:b/>
          <w:sz w:val="28"/>
          <w:szCs w:val="28"/>
        </w:rPr>
        <w:t>підприємство»</w:t>
      </w:r>
    </w:p>
    <w:p w:rsidR="009B51AC" w:rsidRPr="003E7BD7" w:rsidRDefault="009B51AC" w:rsidP="009B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 xml:space="preserve">(Хмельницька обл., 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Чемеровецький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р-н., 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>. Закупне, вул. Центральна, 28)</w:t>
      </w:r>
    </w:p>
    <w:p w:rsidR="009B51AC" w:rsidRPr="003E7BD7" w:rsidRDefault="009B51AC" w:rsidP="009B5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D00" w:rsidRPr="003E7BD7" w:rsidRDefault="009C0D00" w:rsidP="009C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>Дипломна магістерська робота: 155с., 3 рис., 38 табл., 15 додатків, 84 літературних джерела.</w:t>
      </w:r>
    </w:p>
    <w:p w:rsidR="009C0D00" w:rsidRPr="003E7BD7" w:rsidRDefault="009C0D00" w:rsidP="009C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Об’єктом дослідження</w:t>
      </w:r>
      <w:r w:rsidRPr="003E7BD7">
        <w:rPr>
          <w:rFonts w:ascii="Times New Roman" w:hAnsi="Times New Roman" w:cs="Times New Roman"/>
          <w:sz w:val="28"/>
          <w:szCs w:val="28"/>
        </w:rPr>
        <w:t xml:space="preserve"> виступає рівень собівартості послуг приймання, обробки та зберігання зернових культур на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ХПП».</w:t>
      </w:r>
    </w:p>
    <w:p w:rsidR="009C0D00" w:rsidRPr="003E7BD7" w:rsidRDefault="009C0D00" w:rsidP="009C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iCs/>
          <w:sz w:val="28"/>
          <w:szCs w:val="28"/>
        </w:rPr>
        <w:t>Мета дипломної роботи</w:t>
      </w:r>
      <w:r w:rsidRPr="003E7BD7">
        <w:rPr>
          <w:rFonts w:ascii="Times New Roman" w:hAnsi="Times New Roman" w:cs="Times New Roman"/>
          <w:sz w:val="28"/>
          <w:szCs w:val="28"/>
        </w:rPr>
        <w:t xml:space="preserve"> полягає в розробці заходів, направлених на зниження собівартості та підвищення конкурентоспроможності послуг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ХПП» за рахунок введення нових технологій та мотивації персоналу.</w:t>
      </w:r>
    </w:p>
    <w:p w:rsidR="009C0D00" w:rsidRPr="003E7BD7" w:rsidRDefault="009C0D00" w:rsidP="009C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iCs/>
          <w:sz w:val="28"/>
          <w:szCs w:val="28"/>
        </w:rPr>
        <w:t>Методи досліджень:</w:t>
      </w:r>
      <w:r w:rsidRPr="003E7BD7">
        <w:rPr>
          <w:rFonts w:ascii="Times New Roman" w:hAnsi="Times New Roman" w:cs="Times New Roman"/>
          <w:sz w:val="28"/>
          <w:szCs w:val="28"/>
        </w:rPr>
        <w:t xml:space="preserve"> економіко-математичні, статистичні, експертні.</w:t>
      </w:r>
    </w:p>
    <w:p w:rsidR="009C0D00" w:rsidRPr="003E7BD7" w:rsidRDefault="009C0D00" w:rsidP="009C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>Розроблено проект по впровадженню нової технологічної установки для охолодження зерна в складах із найменшими затратами виробничих площ, трудових та матеріальних ресурсів; обґрунтовано концепцію створення об’єкту соціальної інфраструктури для забезпечення моральних та фізіологічних потреб персоналу; розроблено методику матеріального стимулювання праці.</w:t>
      </w:r>
    </w:p>
    <w:p w:rsidR="009C0D00" w:rsidRPr="003E7BD7" w:rsidRDefault="009C0D00" w:rsidP="009C0D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sz w:val="28"/>
          <w:szCs w:val="28"/>
        </w:rPr>
        <w:t xml:space="preserve">Результати впроваджені в діяльність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Закупнянське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ХПП».</w:t>
      </w:r>
    </w:p>
    <w:p w:rsidR="009C0D00" w:rsidRPr="003E7BD7" w:rsidRDefault="009C0D00" w:rsidP="009C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3E7BD7">
        <w:rPr>
          <w:rFonts w:ascii="Times New Roman" w:hAnsi="Times New Roman" w:cs="Times New Roman"/>
          <w:sz w:val="28"/>
          <w:szCs w:val="28"/>
        </w:rPr>
        <w:t xml:space="preserve"> собівартість послуг, витрати, продуктивність праці, ефективність, інвестиції, період окупності інвестицій.</w:t>
      </w:r>
    </w:p>
    <w:p w:rsidR="004B4C50" w:rsidRPr="003E7BD7" w:rsidRDefault="004B4C50" w:rsidP="004B4C50">
      <w:pPr>
        <w:pStyle w:val="a9"/>
        <w:spacing w:after="0" w:line="360" w:lineRule="auto"/>
        <w:ind w:left="10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4C50" w:rsidRPr="003E7BD7" w:rsidRDefault="004B4C50" w:rsidP="004B4C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B44" w:rsidRPr="003E7BD7" w:rsidRDefault="009B51AC" w:rsidP="00D15B44">
      <w:pPr>
        <w:pStyle w:val="FR3"/>
        <w:ind w:firstLine="709"/>
        <w:jc w:val="center"/>
        <w:rPr>
          <w:b/>
          <w:bCs/>
          <w:sz w:val="28"/>
          <w:szCs w:val="28"/>
        </w:rPr>
      </w:pPr>
      <w:proofErr w:type="spellStart"/>
      <w:r w:rsidRPr="003E7BD7">
        <w:rPr>
          <w:b/>
          <w:bCs/>
          <w:sz w:val="28"/>
          <w:szCs w:val="28"/>
        </w:rPr>
        <w:t>Summary</w:t>
      </w:r>
      <w:proofErr w:type="spellEnd"/>
    </w:p>
    <w:p w:rsidR="004B4C50" w:rsidRPr="003E7BD7" w:rsidRDefault="004B4C50" w:rsidP="004B4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07DFE" w:rsidRPr="00636C7A" w:rsidRDefault="00F07DFE" w:rsidP="003E7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E7BD7">
        <w:rPr>
          <w:rFonts w:ascii="Times New Roman" w:hAnsi="Times New Roman" w:cs="Times New Roman"/>
          <w:b/>
          <w:sz w:val="28"/>
          <w:szCs w:val="28"/>
          <w:lang w:val="en-GB"/>
        </w:rPr>
        <w:t>Staiokha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</w:t>
      </w:r>
      <w:r w:rsidR="00D15B44" w:rsidRPr="003E7BD7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3E7BD7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="00D15B44" w:rsidRPr="003E7BD7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r w:rsidRPr="003E7BD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Investigations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ways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reduce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cost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services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on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example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3E7BD7" w:rsidRPr="003E7BD7">
        <w:rPr>
          <w:rFonts w:ascii="Times New Roman" w:hAnsi="Times New Roman" w:cs="Times New Roman"/>
          <w:b/>
          <w:sz w:val="28"/>
          <w:szCs w:val="28"/>
        </w:rPr>
        <w:t xml:space="preserve"> PC «</w:t>
      </w:r>
      <w:proofErr w:type="spellStart"/>
      <w:r w:rsidR="003E7BD7" w:rsidRPr="003E7BD7">
        <w:rPr>
          <w:rFonts w:ascii="Times New Roman" w:hAnsi="Times New Roman" w:cs="Times New Roman"/>
          <w:b/>
          <w:sz w:val="28"/>
          <w:szCs w:val="28"/>
        </w:rPr>
        <w:t>Zakupnyanske</w:t>
      </w:r>
      <w:proofErr w:type="spellEnd"/>
      <w:r w:rsidR="00636C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6C7A">
        <w:rPr>
          <w:rFonts w:ascii="Times New Roman" w:hAnsi="Times New Roman" w:cs="Times New Roman"/>
          <w:b/>
          <w:sz w:val="28"/>
          <w:szCs w:val="28"/>
        </w:rPr>
        <w:t>khlibopryymalne</w:t>
      </w:r>
      <w:proofErr w:type="spellEnd"/>
      <w:r w:rsidR="00636C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6C7A">
        <w:rPr>
          <w:rFonts w:ascii="Times New Roman" w:hAnsi="Times New Roman" w:cs="Times New Roman"/>
          <w:b/>
          <w:sz w:val="28"/>
          <w:szCs w:val="28"/>
        </w:rPr>
        <w:t>pidpryyemstvo</w:t>
      </w:r>
      <w:proofErr w:type="spellEnd"/>
      <w:r w:rsidR="00636C7A">
        <w:rPr>
          <w:rFonts w:ascii="Times New Roman" w:hAnsi="Times New Roman" w:cs="Times New Roman"/>
          <w:b/>
          <w:sz w:val="28"/>
          <w:szCs w:val="28"/>
        </w:rPr>
        <w:t>»</w:t>
      </w:r>
    </w:p>
    <w:p w:rsidR="00C47012" w:rsidRPr="003E7BD7" w:rsidRDefault="00C47012" w:rsidP="003E7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7">
        <w:rPr>
          <w:rFonts w:ascii="Times New Roman" w:hAnsi="Times New Roman" w:cs="Times New Roman"/>
          <w:b/>
          <w:sz w:val="28"/>
          <w:szCs w:val="28"/>
          <w:lang w:val="en-GB"/>
        </w:rPr>
        <w:t>(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Khmelnytsky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region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Chemerivtsi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district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3E7BD7">
        <w:rPr>
          <w:rFonts w:ascii="Times New Roman" w:hAnsi="Times New Roman" w:cs="Times New Roman"/>
          <w:b/>
          <w:sz w:val="28"/>
          <w:szCs w:val="28"/>
        </w:rPr>
        <w:t>uv</w:t>
      </w:r>
      <w:proofErr w:type="spellEnd"/>
      <w:proofErr w:type="gramEnd"/>
      <w:r w:rsidRPr="003E7BD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Zakupne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3E7BD7">
        <w:rPr>
          <w:rFonts w:ascii="Times New Roman" w:hAnsi="Times New Roman" w:cs="Times New Roman"/>
          <w:b/>
          <w:sz w:val="28"/>
          <w:szCs w:val="28"/>
        </w:rPr>
        <w:t>Central Str., 28</w:t>
      </w:r>
      <w:r w:rsidRPr="003E7BD7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</w:p>
    <w:p w:rsidR="003E7BD7" w:rsidRPr="003E7BD7" w:rsidRDefault="003E7BD7" w:rsidP="003E7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D7" w:rsidRPr="003E7BD7" w:rsidRDefault="003E7BD7" w:rsidP="003E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: 155p., 3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pic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., 38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., 18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appendices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84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>.</w:t>
      </w:r>
    </w:p>
    <w:p w:rsidR="003E7BD7" w:rsidRPr="003E7BD7" w:rsidRDefault="003E7BD7" w:rsidP="003E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reducing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costs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PC "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Zakupnyanske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KP"</w:t>
      </w:r>
    </w:p>
    <w:p w:rsidR="003E7BD7" w:rsidRPr="003E7BD7" w:rsidRDefault="003E7BD7" w:rsidP="003E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measures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competitiveness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PC "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Zakupnyanske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KP"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>.</w:t>
      </w:r>
    </w:p>
    <w:p w:rsidR="003E7BD7" w:rsidRPr="003E7BD7" w:rsidRDefault="003E7BD7" w:rsidP="003E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BD7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economical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statistic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mathematical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experting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>.</w:t>
      </w:r>
    </w:p>
    <w:p w:rsidR="003E7BD7" w:rsidRPr="003E7BD7" w:rsidRDefault="003E7BD7" w:rsidP="003E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cooling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grain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warehouses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decrease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infrastructure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moral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physiological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substantiated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elaborated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>.</w:t>
      </w:r>
    </w:p>
    <w:p w:rsidR="003E7BD7" w:rsidRPr="003E7BD7" w:rsidRDefault="003E7BD7" w:rsidP="003E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investigation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implied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PC "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Zakupnyanske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KP".</w:t>
      </w:r>
    </w:p>
    <w:p w:rsidR="003E7BD7" w:rsidRPr="003E7BD7" w:rsidRDefault="003E7BD7" w:rsidP="003E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BD7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3E7BD7">
        <w:rPr>
          <w:rFonts w:ascii="Times New Roman" w:hAnsi="Times New Roman" w:cs="Times New Roman"/>
          <w:b/>
          <w:sz w:val="28"/>
          <w:szCs w:val="28"/>
        </w:rPr>
        <w:t>:</w:t>
      </w:r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payback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D7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3E7BD7">
        <w:rPr>
          <w:rFonts w:ascii="Times New Roman" w:hAnsi="Times New Roman" w:cs="Times New Roman"/>
          <w:sz w:val="28"/>
          <w:szCs w:val="28"/>
        </w:rPr>
        <w:t>.</w:t>
      </w:r>
    </w:p>
    <w:p w:rsidR="00065C61" w:rsidRDefault="0006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B44" w:rsidRDefault="00065C61" w:rsidP="00065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61">
        <w:rPr>
          <w:rFonts w:ascii="Times New Roman" w:hAnsi="Times New Roman" w:cs="Times New Roman"/>
          <w:b/>
          <w:sz w:val="28"/>
          <w:szCs w:val="28"/>
        </w:rPr>
        <w:lastRenderedPageBreak/>
        <w:t>Перелік готових та опублікованих праць за темою</w:t>
      </w:r>
      <w:r>
        <w:rPr>
          <w:rFonts w:ascii="Times New Roman" w:hAnsi="Times New Roman" w:cs="Times New Roman"/>
          <w:b/>
          <w:sz w:val="28"/>
          <w:szCs w:val="28"/>
        </w:rPr>
        <w:t xml:space="preserve"> дипломної магістерської роботи</w:t>
      </w:r>
    </w:p>
    <w:p w:rsidR="00065C61" w:rsidRDefault="00065C61" w:rsidP="00F07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A54" w:rsidRDefault="00065C61" w:rsidP="00065C61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61">
        <w:rPr>
          <w:rFonts w:ascii="Times New Roman" w:hAnsi="Times New Roman" w:cs="Times New Roman"/>
          <w:sz w:val="28"/>
          <w:szCs w:val="28"/>
        </w:rPr>
        <w:t>Стайоха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Зацерківна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) І.В. Інноваційно-логістичні підходи до управління бізнес процесами на підставі показників якості надання транспортних послуг / І.В.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Стайоха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Зацерківна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) [Матеріали Третьої Всеукраїнської науково-практичної конференції «Сучасні організаційно-економічні механізми управління якістю та ресурсним потенціалом в умовах сфери послуг і виробництва (інноваційні аспекти)» пам’яті почесного професора ТНТУ, академіка НАН України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Чумаченка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Миколи Григоровича], (Тернопіль, 27 березня 2014р.)/ МОН України, ТНТУ ім. І. Пулюя [та ін.]. – Тернопіль : ТНТУ, 2014. – 88 с.</w:t>
      </w:r>
    </w:p>
    <w:p w:rsidR="00065C61" w:rsidRDefault="00065C61" w:rsidP="00065C6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Zatserkivna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>) 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5C61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logistical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anagement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score</w:t>
      </w:r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/ 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5C61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Zatserkivna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>) [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All-Ukrainian scientific-practical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organizational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)"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TNTU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honorary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academician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Chumachenko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Mykola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] (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27, 2014.) / MON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, TNTU. I.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Pul'uj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 xml:space="preserve">.]. - </w:t>
      </w:r>
      <w:proofErr w:type="spellStart"/>
      <w:r w:rsidRPr="00065C61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Pr="00065C61">
        <w:rPr>
          <w:rFonts w:ascii="Times New Roman" w:hAnsi="Times New Roman" w:cs="Times New Roman"/>
          <w:sz w:val="28"/>
          <w:szCs w:val="28"/>
        </w:rPr>
        <w:t>: TNTU, 2014. - 88 p.</w:t>
      </w:r>
    </w:p>
    <w:p w:rsidR="00065C61" w:rsidRDefault="00065C61" w:rsidP="00065C61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Стайоха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Зацерківна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) І.В.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Сучасні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методи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становлення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ділових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взаємовідносин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апарат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управління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/ І.В.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Стайоха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Зацерківна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>) [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Матеріали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другого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туру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Всеукраїнського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конкурсу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студентських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наукових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робіт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природничих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технічних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гуманітарних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наук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у 2014/2015 н. р.»], (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Одеса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, 1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квітня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2015 р.)</w:t>
      </w:r>
    </w:p>
    <w:p w:rsidR="00065C61" w:rsidRPr="00065C61" w:rsidRDefault="00065C61" w:rsidP="00065C6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Stai</w:t>
      </w:r>
      <w:r w:rsidRPr="00065C6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5C61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Zatserkivna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>) 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5C6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Modern methods of establishment of business relations in management / 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5C6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Stayoha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65C61">
        <w:rPr>
          <w:rFonts w:ascii="Times New Roman" w:hAnsi="Times New Roman" w:cs="Times New Roman"/>
          <w:sz w:val="28"/>
          <w:szCs w:val="28"/>
          <w:lang w:val="en-US"/>
        </w:rPr>
        <w:t>Zatserkivna</w:t>
      </w:r>
      <w:proofErr w:type="spellEnd"/>
      <w:r w:rsidRPr="00065C61">
        <w:rPr>
          <w:rFonts w:ascii="Times New Roman" w:hAnsi="Times New Roman" w:cs="Times New Roman"/>
          <w:sz w:val="28"/>
          <w:szCs w:val="28"/>
          <w:lang w:val="en-US"/>
        </w:rPr>
        <w:t>) [Materials for the second round of "All-Ukrainian competition of student research papers on natural, technica</w:t>
      </w:r>
      <w:r>
        <w:rPr>
          <w:rFonts w:ascii="Times New Roman" w:hAnsi="Times New Roman" w:cs="Times New Roman"/>
          <w:sz w:val="28"/>
          <w:szCs w:val="28"/>
          <w:lang w:val="en-US"/>
        </w:rPr>
        <w:t>l and humanities in 2014/2015 a. y</w:t>
      </w:r>
      <w:r w:rsidRPr="00065C61">
        <w:rPr>
          <w:rFonts w:ascii="Times New Roman" w:hAnsi="Times New Roman" w:cs="Times New Roman"/>
          <w:sz w:val="28"/>
          <w:szCs w:val="28"/>
          <w:lang w:val="en-US"/>
        </w:rPr>
        <w:t>. "] (Odessa, April 1, 2015)</w:t>
      </w:r>
    </w:p>
    <w:p w:rsidR="00ED0A54" w:rsidRPr="003E7BD7" w:rsidRDefault="00ED0A54" w:rsidP="00007F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D0A54" w:rsidRPr="003E7BD7" w:rsidSect="00BB2699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F5" w:rsidRDefault="00C20DF5" w:rsidP="00C259AD">
      <w:pPr>
        <w:spacing w:after="0" w:line="240" w:lineRule="auto"/>
      </w:pPr>
      <w:r>
        <w:separator/>
      </w:r>
    </w:p>
  </w:endnote>
  <w:endnote w:type="continuationSeparator" w:id="0">
    <w:p w:rsidR="00C20DF5" w:rsidRDefault="00C20DF5" w:rsidP="00C2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32" w:rsidRDefault="00C259AD" w:rsidP="00B87F66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F183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1832">
      <w:rPr>
        <w:rStyle w:val="ae"/>
        <w:noProof/>
      </w:rPr>
      <w:t>18</w:t>
    </w:r>
    <w:r>
      <w:rPr>
        <w:rStyle w:val="ae"/>
      </w:rPr>
      <w:fldChar w:fldCharType="end"/>
    </w:r>
  </w:p>
  <w:p w:rsidR="00EF1832" w:rsidRDefault="00EF1832" w:rsidP="00F34D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32" w:rsidRDefault="00EF1832" w:rsidP="00F34D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F5" w:rsidRDefault="00C20DF5" w:rsidP="00C259AD">
      <w:pPr>
        <w:spacing w:after="0" w:line="240" w:lineRule="auto"/>
      </w:pPr>
      <w:r>
        <w:separator/>
      </w:r>
    </w:p>
  </w:footnote>
  <w:footnote w:type="continuationSeparator" w:id="0">
    <w:p w:rsidR="00C20DF5" w:rsidRDefault="00C20DF5" w:rsidP="00C2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32" w:rsidRDefault="00C259AD" w:rsidP="003768E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F183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1832" w:rsidRDefault="00EF183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32" w:rsidRDefault="00C259AD">
    <w:pPr>
      <w:pStyle w:val="ac"/>
      <w:jc w:val="center"/>
    </w:pPr>
    <w:r>
      <w:fldChar w:fldCharType="begin"/>
    </w:r>
    <w:r w:rsidR="00EF1832">
      <w:instrText>PAGE   \* MERGEFORMAT</w:instrText>
    </w:r>
    <w:r>
      <w:fldChar w:fldCharType="separate"/>
    </w:r>
    <w:r w:rsidR="00EF1832">
      <w:rPr>
        <w:noProof/>
      </w:rPr>
      <w:t>1</w:t>
    </w:r>
    <w:r>
      <w:fldChar w:fldCharType="end"/>
    </w:r>
  </w:p>
  <w:p w:rsidR="00EF1832" w:rsidRDefault="00EF183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52E"/>
    <w:multiLevelType w:val="multilevel"/>
    <w:tmpl w:val="1D42B486"/>
    <w:lvl w:ilvl="0">
      <w:start w:val="1"/>
      <w:numFmt w:val="bullet"/>
      <w:lvlText w:val="-"/>
      <w:lvlJc w:val="left"/>
      <w:pPr>
        <w:tabs>
          <w:tab w:val="num" w:pos="921"/>
        </w:tabs>
        <w:ind w:firstLine="561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9379E"/>
    <w:multiLevelType w:val="hybridMultilevel"/>
    <w:tmpl w:val="0F18781A"/>
    <w:lvl w:ilvl="0" w:tplc="5574A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FB75E9"/>
    <w:multiLevelType w:val="hybridMultilevel"/>
    <w:tmpl w:val="8B92FFCC"/>
    <w:lvl w:ilvl="0" w:tplc="05028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A751CB"/>
    <w:multiLevelType w:val="hybridMultilevel"/>
    <w:tmpl w:val="B3DED84C"/>
    <w:lvl w:ilvl="0" w:tplc="E460FC04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42242E"/>
    <w:multiLevelType w:val="hybridMultilevel"/>
    <w:tmpl w:val="A1CA3AC2"/>
    <w:lvl w:ilvl="0" w:tplc="8AB6D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1442D7"/>
    <w:multiLevelType w:val="multilevel"/>
    <w:tmpl w:val="55C4C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A19FF"/>
    <w:multiLevelType w:val="hybridMultilevel"/>
    <w:tmpl w:val="814E00C2"/>
    <w:lvl w:ilvl="0" w:tplc="16041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85"/>
    <w:rsid w:val="000000CF"/>
    <w:rsid w:val="00007058"/>
    <w:rsid w:val="00007F84"/>
    <w:rsid w:val="0001195E"/>
    <w:rsid w:val="00015711"/>
    <w:rsid w:val="00017BD1"/>
    <w:rsid w:val="000239B7"/>
    <w:rsid w:val="000321DE"/>
    <w:rsid w:val="0004101E"/>
    <w:rsid w:val="00045CA1"/>
    <w:rsid w:val="00053036"/>
    <w:rsid w:val="000545A6"/>
    <w:rsid w:val="00062304"/>
    <w:rsid w:val="00062344"/>
    <w:rsid w:val="000644C6"/>
    <w:rsid w:val="000658E9"/>
    <w:rsid w:val="00065C61"/>
    <w:rsid w:val="000703D9"/>
    <w:rsid w:val="00070D82"/>
    <w:rsid w:val="000739FB"/>
    <w:rsid w:val="000846AD"/>
    <w:rsid w:val="00090571"/>
    <w:rsid w:val="000956D4"/>
    <w:rsid w:val="000D02A8"/>
    <w:rsid w:val="000D7EA0"/>
    <w:rsid w:val="000E61C2"/>
    <w:rsid w:val="000E6CEE"/>
    <w:rsid w:val="000F0DCB"/>
    <w:rsid w:val="000F4854"/>
    <w:rsid w:val="001003A4"/>
    <w:rsid w:val="00110457"/>
    <w:rsid w:val="00113106"/>
    <w:rsid w:val="00120AA5"/>
    <w:rsid w:val="00121399"/>
    <w:rsid w:val="00131387"/>
    <w:rsid w:val="00141B99"/>
    <w:rsid w:val="00143715"/>
    <w:rsid w:val="00144842"/>
    <w:rsid w:val="00146DA0"/>
    <w:rsid w:val="00150933"/>
    <w:rsid w:val="0015181D"/>
    <w:rsid w:val="00152211"/>
    <w:rsid w:val="00157383"/>
    <w:rsid w:val="00167AC8"/>
    <w:rsid w:val="0017024A"/>
    <w:rsid w:val="00172485"/>
    <w:rsid w:val="00196B5D"/>
    <w:rsid w:val="00197BF5"/>
    <w:rsid w:val="001A0E45"/>
    <w:rsid w:val="001A2CDB"/>
    <w:rsid w:val="001A50CD"/>
    <w:rsid w:val="001A5645"/>
    <w:rsid w:val="001B48CD"/>
    <w:rsid w:val="001B57F3"/>
    <w:rsid w:val="001C0CB1"/>
    <w:rsid w:val="001C2315"/>
    <w:rsid w:val="001C3482"/>
    <w:rsid w:val="001C5879"/>
    <w:rsid w:val="001C5F68"/>
    <w:rsid w:val="001C6965"/>
    <w:rsid w:val="001C6EB3"/>
    <w:rsid w:val="001E3946"/>
    <w:rsid w:val="001F3CF8"/>
    <w:rsid w:val="001F3D26"/>
    <w:rsid w:val="001F4681"/>
    <w:rsid w:val="001F4DF7"/>
    <w:rsid w:val="00220951"/>
    <w:rsid w:val="00222057"/>
    <w:rsid w:val="00231505"/>
    <w:rsid w:val="0024045E"/>
    <w:rsid w:val="00241154"/>
    <w:rsid w:val="00241354"/>
    <w:rsid w:val="00250B6E"/>
    <w:rsid w:val="002655E9"/>
    <w:rsid w:val="002715B7"/>
    <w:rsid w:val="002715E0"/>
    <w:rsid w:val="00271FC4"/>
    <w:rsid w:val="00274D60"/>
    <w:rsid w:val="00275275"/>
    <w:rsid w:val="002831FB"/>
    <w:rsid w:val="0028454E"/>
    <w:rsid w:val="0028598F"/>
    <w:rsid w:val="002869A3"/>
    <w:rsid w:val="0029251D"/>
    <w:rsid w:val="00292738"/>
    <w:rsid w:val="00293C80"/>
    <w:rsid w:val="0029459E"/>
    <w:rsid w:val="002B1E25"/>
    <w:rsid w:val="002B3839"/>
    <w:rsid w:val="002B4442"/>
    <w:rsid w:val="002B4DC2"/>
    <w:rsid w:val="002C16DA"/>
    <w:rsid w:val="002C1FA0"/>
    <w:rsid w:val="002C433F"/>
    <w:rsid w:val="002D1ECB"/>
    <w:rsid w:val="002D3D50"/>
    <w:rsid w:val="002D44B1"/>
    <w:rsid w:val="002D5E6F"/>
    <w:rsid w:val="002E34CD"/>
    <w:rsid w:val="002E68B9"/>
    <w:rsid w:val="002F0ACF"/>
    <w:rsid w:val="002F2A8B"/>
    <w:rsid w:val="002F6BE8"/>
    <w:rsid w:val="002F6DA8"/>
    <w:rsid w:val="00302BF4"/>
    <w:rsid w:val="003061A4"/>
    <w:rsid w:val="00306FF5"/>
    <w:rsid w:val="0032615B"/>
    <w:rsid w:val="003307D4"/>
    <w:rsid w:val="00331B39"/>
    <w:rsid w:val="00335D47"/>
    <w:rsid w:val="00350858"/>
    <w:rsid w:val="0036340E"/>
    <w:rsid w:val="003641EB"/>
    <w:rsid w:val="00366AA3"/>
    <w:rsid w:val="0037014D"/>
    <w:rsid w:val="003709F8"/>
    <w:rsid w:val="00374CA4"/>
    <w:rsid w:val="00375F51"/>
    <w:rsid w:val="00380897"/>
    <w:rsid w:val="00381B2D"/>
    <w:rsid w:val="00381E7A"/>
    <w:rsid w:val="003904C9"/>
    <w:rsid w:val="00390FA7"/>
    <w:rsid w:val="003A3C79"/>
    <w:rsid w:val="003A56A3"/>
    <w:rsid w:val="003B49AF"/>
    <w:rsid w:val="003B7C1E"/>
    <w:rsid w:val="003C2575"/>
    <w:rsid w:val="003C6536"/>
    <w:rsid w:val="003D0B05"/>
    <w:rsid w:val="003D45F0"/>
    <w:rsid w:val="003D46EF"/>
    <w:rsid w:val="003D4FF2"/>
    <w:rsid w:val="003D7E57"/>
    <w:rsid w:val="003E203B"/>
    <w:rsid w:val="003E7BD7"/>
    <w:rsid w:val="0040793B"/>
    <w:rsid w:val="00424DC9"/>
    <w:rsid w:val="00433B45"/>
    <w:rsid w:val="00440D84"/>
    <w:rsid w:val="00441883"/>
    <w:rsid w:val="00450EEB"/>
    <w:rsid w:val="00455956"/>
    <w:rsid w:val="00455AC4"/>
    <w:rsid w:val="004569BC"/>
    <w:rsid w:val="00467DC4"/>
    <w:rsid w:val="004704D4"/>
    <w:rsid w:val="004739CA"/>
    <w:rsid w:val="00473FAD"/>
    <w:rsid w:val="0048403F"/>
    <w:rsid w:val="00487345"/>
    <w:rsid w:val="00487B9C"/>
    <w:rsid w:val="00490A8E"/>
    <w:rsid w:val="0049251C"/>
    <w:rsid w:val="004A4F53"/>
    <w:rsid w:val="004B4C50"/>
    <w:rsid w:val="004C1CF6"/>
    <w:rsid w:val="004C2281"/>
    <w:rsid w:val="004C277D"/>
    <w:rsid w:val="004C2FA0"/>
    <w:rsid w:val="004C38B5"/>
    <w:rsid w:val="004C7495"/>
    <w:rsid w:val="004D7924"/>
    <w:rsid w:val="004E10F6"/>
    <w:rsid w:val="004F3556"/>
    <w:rsid w:val="004F6C72"/>
    <w:rsid w:val="00500B1B"/>
    <w:rsid w:val="005048D3"/>
    <w:rsid w:val="00505F77"/>
    <w:rsid w:val="00515FEB"/>
    <w:rsid w:val="00527503"/>
    <w:rsid w:val="00541093"/>
    <w:rsid w:val="00542A8C"/>
    <w:rsid w:val="00554571"/>
    <w:rsid w:val="005653BC"/>
    <w:rsid w:val="0057389B"/>
    <w:rsid w:val="005754DF"/>
    <w:rsid w:val="00582B79"/>
    <w:rsid w:val="005904E0"/>
    <w:rsid w:val="00595AE6"/>
    <w:rsid w:val="00595B37"/>
    <w:rsid w:val="005968E0"/>
    <w:rsid w:val="005A1717"/>
    <w:rsid w:val="005B22CA"/>
    <w:rsid w:val="005B2B8C"/>
    <w:rsid w:val="005B6510"/>
    <w:rsid w:val="005C0764"/>
    <w:rsid w:val="005C13FE"/>
    <w:rsid w:val="005C3CE0"/>
    <w:rsid w:val="005D3322"/>
    <w:rsid w:val="005D3773"/>
    <w:rsid w:val="005D397D"/>
    <w:rsid w:val="005D5B49"/>
    <w:rsid w:val="005E2C4D"/>
    <w:rsid w:val="005E3F8F"/>
    <w:rsid w:val="005E7292"/>
    <w:rsid w:val="005F3540"/>
    <w:rsid w:val="005F53C8"/>
    <w:rsid w:val="005F67E8"/>
    <w:rsid w:val="00600F52"/>
    <w:rsid w:val="006026CF"/>
    <w:rsid w:val="006131AB"/>
    <w:rsid w:val="00613D6A"/>
    <w:rsid w:val="006167DD"/>
    <w:rsid w:val="00622AF3"/>
    <w:rsid w:val="006317DF"/>
    <w:rsid w:val="00632362"/>
    <w:rsid w:val="00636C7A"/>
    <w:rsid w:val="00640235"/>
    <w:rsid w:val="00641356"/>
    <w:rsid w:val="0064365E"/>
    <w:rsid w:val="0064717A"/>
    <w:rsid w:val="006478B6"/>
    <w:rsid w:val="00652981"/>
    <w:rsid w:val="00661572"/>
    <w:rsid w:val="0066223E"/>
    <w:rsid w:val="00663E1C"/>
    <w:rsid w:val="0068168E"/>
    <w:rsid w:val="006866D5"/>
    <w:rsid w:val="006871DF"/>
    <w:rsid w:val="0069559F"/>
    <w:rsid w:val="00695624"/>
    <w:rsid w:val="006A03E7"/>
    <w:rsid w:val="006A0DDD"/>
    <w:rsid w:val="006A34F6"/>
    <w:rsid w:val="006A4536"/>
    <w:rsid w:val="006A478E"/>
    <w:rsid w:val="006B5C69"/>
    <w:rsid w:val="006B5DFE"/>
    <w:rsid w:val="006B677E"/>
    <w:rsid w:val="006C3660"/>
    <w:rsid w:val="006C41E7"/>
    <w:rsid w:val="006C5DA2"/>
    <w:rsid w:val="006D38CB"/>
    <w:rsid w:val="006E0911"/>
    <w:rsid w:val="006E565B"/>
    <w:rsid w:val="006E5B94"/>
    <w:rsid w:val="006E65D7"/>
    <w:rsid w:val="006E6DCC"/>
    <w:rsid w:val="006E7426"/>
    <w:rsid w:val="006F1C36"/>
    <w:rsid w:val="007008D0"/>
    <w:rsid w:val="00700CBB"/>
    <w:rsid w:val="0070117E"/>
    <w:rsid w:val="00701B10"/>
    <w:rsid w:val="00712009"/>
    <w:rsid w:val="00712B00"/>
    <w:rsid w:val="00715D6E"/>
    <w:rsid w:val="00721E9C"/>
    <w:rsid w:val="00730194"/>
    <w:rsid w:val="00733B09"/>
    <w:rsid w:val="00735956"/>
    <w:rsid w:val="0074026A"/>
    <w:rsid w:val="00747674"/>
    <w:rsid w:val="007523D2"/>
    <w:rsid w:val="007524BF"/>
    <w:rsid w:val="00752ED9"/>
    <w:rsid w:val="00754B6C"/>
    <w:rsid w:val="007562AE"/>
    <w:rsid w:val="00762C04"/>
    <w:rsid w:val="007636DC"/>
    <w:rsid w:val="00764901"/>
    <w:rsid w:val="00772767"/>
    <w:rsid w:val="00774488"/>
    <w:rsid w:val="00775093"/>
    <w:rsid w:val="00781AB2"/>
    <w:rsid w:val="00786A37"/>
    <w:rsid w:val="00791086"/>
    <w:rsid w:val="00792E93"/>
    <w:rsid w:val="0079524C"/>
    <w:rsid w:val="007A7356"/>
    <w:rsid w:val="007B0035"/>
    <w:rsid w:val="007B1C23"/>
    <w:rsid w:val="007B28BE"/>
    <w:rsid w:val="007C03F6"/>
    <w:rsid w:val="007C5559"/>
    <w:rsid w:val="007C62C0"/>
    <w:rsid w:val="007D0BC2"/>
    <w:rsid w:val="007D52B1"/>
    <w:rsid w:val="007D5F52"/>
    <w:rsid w:val="007D6131"/>
    <w:rsid w:val="007E6737"/>
    <w:rsid w:val="007E77E8"/>
    <w:rsid w:val="007E7EF3"/>
    <w:rsid w:val="007F32E9"/>
    <w:rsid w:val="007F628C"/>
    <w:rsid w:val="00802C21"/>
    <w:rsid w:val="0080336C"/>
    <w:rsid w:val="00811C44"/>
    <w:rsid w:val="0082569A"/>
    <w:rsid w:val="00830BDF"/>
    <w:rsid w:val="0083411E"/>
    <w:rsid w:val="0083782D"/>
    <w:rsid w:val="0084025B"/>
    <w:rsid w:val="00850A82"/>
    <w:rsid w:val="00866F4F"/>
    <w:rsid w:val="00870C77"/>
    <w:rsid w:val="0087190F"/>
    <w:rsid w:val="0087534D"/>
    <w:rsid w:val="0087571C"/>
    <w:rsid w:val="00875E26"/>
    <w:rsid w:val="00875E8D"/>
    <w:rsid w:val="0088297D"/>
    <w:rsid w:val="0088443E"/>
    <w:rsid w:val="008A52BE"/>
    <w:rsid w:val="008B1F53"/>
    <w:rsid w:val="008B2661"/>
    <w:rsid w:val="008C3FE7"/>
    <w:rsid w:val="008D268B"/>
    <w:rsid w:val="008E0401"/>
    <w:rsid w:val="008E2D8C"/>
    <w:rsid w:val="008E531D"/>
    <w:rsid w:val="008F2681"/>
    <w:rsid w:val="009057A0"/>
    <w:rsid w:val="009058D4"/>
    <w:rsid w:val="00905D5A"/>
    <w:rsid w:val="009060BD"/>
    <w:rsid w:val="00943283"/>
    <w:rsid w:val="00950DF6"/>
    <w:rsid w:val="009529A8"/>
    <w:rsid w:val="00954157"/>
    <w:rsid w:val="0095428A"/>
    <w:rsid w:val="00963330"/>
    <w:rsid w:val="00964212"/>
    <w:rsid w:val="00983B9C"/>
    <w:rsid w:val="00984200"/>
    <w:rsid w:val="009A11FB"/>
    <w:rsid w:val="009A55AF"/>
    <w:rsid w:val="009A6FB3"/>
    <w:rsid w:val="009B027B"/>
    <w:rsid w:val="009B51AC"/>
    <w:rsid w:val="009B62C6"/>
    <w:rsid w:val="009B69B6"/>
    <w:rsid w:val="009B6F5B"/>
    <w:rsid w:val="009B7AB4"/>
    <w:rsid w:val="009C094E"/>
    <w:rsid w:val="009C0D00"/>
    <w:rsid w:val="009C0F94"/>
    <w:rsid w:val="009C165D"/>
    <w:rsid w:val="009C69C0"/>
    <w:rsid w:val="009D711D"/>
    <w:rsid w:val="009E2124"/>
    <w:rsid w:val="009E2F32"/>
    <w:rsid w:val="009F4EBB"/>
    <w:rsid w:val="009F7C2E"/>
    <w:rsid w:val="00A00959"/>
    <w:rsid w:val="00A029C6"/>
    <w:rsid w:val="00A075F9"/>
    <w:rsid w:val="00A121C5"/>
    <w:rsid w:val="00A15368"/>
    <w:rsid w:val="00A3291C"/>
    <w:rsid w:val="00A47E40"/>
    <w:rsid w:val="00A51BC3"/>
    <w:rsid w:val="00A5363A"/>
    <w:rsid w:val="00A57251"/>
    <w:rsid w:val="00A64D1A"/>
    <w:rsid w:val="00A67BF0"/>
    <w:rsid w:val="00A71D67"/>
    <w:rsid w:val="00A74A57"/>
    <w:rsid w:val="00A7796E"/>
    <w:rsid w:val="00A87D15"/>
    <w:rsid w:val="00A93753"/>
    <w:rsid w:val="00A9480E"/>
    <w:rsid w:val="00AA4070"/>
    <w:rsid w:val="00AC1BCC"/>
    <w:rsid w:val="00AC2BD1"/>
    <w:rsid w:val="00AC48AD"/>
    <w:rsid w:val="00AD2238"/>
    <w:rsid w:val="00AD724D"/>
    <w:rsid w:val="00AF2DB7"/>
    <w:rsid w:val="00AF38F6"/>
    <w:rsid w:val="00B00ECE"/>
    <w:rsid w:val="00B05C14"/>
    <w:rsid w:val="00B16171"/>
    <w:rsid w:val="00B35FD9"/>
    <w:rsid w:val="00B371CF"/>
    <w:rsid w:val="00B44A8D"/>
    <w:rsid w:val="00B44E51"/>
    <w:rsid w:val="00B5412B"/>
    <w:rsid w:val="00B61EA2"/>
    <w:rsid w:val="00B67EE3"/>
    <w:rsid w:val="00B71464"/>
    <w:rsid w:val="00B73735"/>
    <w:rsid w:val="00B81414"/>
    <w:rsid w:val="00B855EE"/>
    <w:rsid w:val="00B916B5"/>
    <w:rsid w:val="00B93589"/>
    <w:rsid w:val="00BA3B2F"/>
    <w:rsid w:val="00BB0D51"/>
    <w:rsid w:val="00BB2699"/>
    <w:rsid w:val="00BB67F5"/>
    <w:rsid w:val="00BB7189"/>
    <w:rsid w:val="00BD4F6E"/>
    <w:rsid w:val="00BE15F1"/>
    <w:rsid w:val="00BE184E"/>
    <w:rsid w:val="00BE333B"/>
    <w:rsid w:val="00BF670C"/>
    <w:rsid w:val="00C0220B"/>
    <w:rsid w:val="00C048F8"/>
    <w:rsid w:val="00C10666"/>
    <w:rsid w:val="00C20DF5"/>
    <w:rsid w:val="00C21673"/>
    <w:rsid w:val="00C229CD"/>
    <w:rsid w:val="00C259AD"/>
    <w:rsid w:val="00C274DA"/>
    <w:rsid w:val="00C27551"/>
    <w:rsid w:val="00C31D84"/>
    <w:rsid w:val="00C47012"/>
    <w:rsid w:val="00C503DC"/>
    <w:rsid w:val="00C52839"/>
    <w:rsid w:val="00C6263F"/>
    <w:rsid w:val="00C71EFA"/>
    <w:rsid w:val="00C74A61"/>
    <w:rsid w:val="00C74BF6"/>
    <w:rsid w:val="00C81FDE"/>
    <w:rsid w:val="00C875C9"/>
    <w:rsid w:val="00CA0776"/>
    <w:rsid w:val="00CA37A2"/>
    <w:rsid w:val="00CB0292"/>
    <w:rsid w:val="00CB0D6C"/>
    <w:rsid w:val="00CB470A"/>
    <w:rsid w:val="00CB4D5B"/>
    <w:rsid w:val="00CB532F"/>
    <w:rsid w:val="00CC549F"/>
    <w:rsid w:val="00CD4044"/>
    <w:rsid w:val="00CD4692"/>
    <w:rsid w:val="00CD4694"/>
    <w:rsid w:val="00CE4554"/>
    <w:rsid w:val="00CE7130"/>
    <w:rsid w:val="00CF3F46"/>
    <w:rsid w:val="00D04BF4"/>
    <w:rsid w:val="00D06B9F"/>
    <w:rsid w:val="00D07C82"/>
    <w:rsid w:val="00D14B17"/>
    <w:rsid w:val="00D15B44"/>
    <w:rsid w:val="00D15C59"/>
    <w:rsid w:val="00D23103"/>
    <w:rsid w:val="00D243A6"/>
    <w:rsid w:val="00D273EC"/>
    <w:rsid w:val="00D3120A"/>
    <w:rsid w:val="00D33268"/>
    <w:rsid w:val="00D3371A"/>
    <w:rsid w:val="00D404EF"/>
    <w:rsid w:val="00D40F85"/>
    <w:rsid w:val="00D41CAB"/>
    <w:rsid w:val="00D53497"/>
    <w:rsid w:val="00D64C81"/>
    <w:rsid w:val="00D661AF"/>
    <w:rsid w:val="00D717C8"/>
    <w:rsid w:val="00D754D8"/>
    <w:rsid w:val="00D8081E"/>
    <w:rsid w:val="00D84E3F"/>
    <w:rsid w:val="00D96F8E"/>
    <w:rsid w:val="00DA0EF8"/>
    <w:rsid w:val="00DA2FEC"/>
    <w:rsid w:val="00DA7FEA"/>
    <w:rsid w:val="00DB378B"/>
    <w:rsid w:val="00DB4749"/>
    <w:rsid w:val="00DC0A1D"/>
    <w:rsid w:val="00DD039E"/>
    <w:rsid w:val="00DD296B"/>
    <w:rsid w:val="00DD2C81"/>
    <w:rsid w:val="00DD6AC7"/>
    <w:rsid w:val="00DD6EFE"/>
    <w:rsid w:val="00DE5C80"/>
    <w:rsid w:val="00DF3BDB"/>
    <w:rsid w:val="00DF5E2B"/>
    <w:rsid w:val="00E02FD5"/>
    <w:rsid w:val="00E113C5"/>
    <w:rsid w:val="00E159A5"/>
    <w:rsid w:val="00E25666"/>
    <w:rsid w:val="00E263CE"/>
    <w:rsid w:val="00E26678"/>
    <w:rsid w:val="00E3267E"/>
    <w:rsid w:val="00E45B4F"/>
    <w:rsid w:val="00E573F1"/>
    <w:rsid w:val="00E747B8"/>
    <w:rsid w:val="00E74DD8"/>
    <w:rsid w:val="00E80AF8"/>
    <w:rsid w:val="00E84742"/>
    <w:rsid w:val="00E95412"/>
    <w:rsid w:val="00EA0EC7"/>
    <w:rsid w:val="00EA1304"/>
    <w:rsid w:val="00EA2587"/>
    <w:rsid w:val="00EA3C94"/>
    <w:rsid w:val="00EA5222"/>
    <w:rsid w:val="00EA7611"/>
    <w:rsid w:val="00EB0BA8"/>
    <w:rsid w:val="00EB1213"/>
    <w:rsid w:val="00EB6C9A"/>
    <w:rsid w:val="00EC0012"/>
    <w:rsid w:val="00EC02AB"/>
    <w:rsid w:val="00EC3CD4"/>
    <w:rsid w:val="00ED080B"/>
    <w:rsid w:val="00ED0A54"/>
    <w:rsid w:val="00ED3AD1"/>
    <w:rsid w:val="00EE1531"/>
    <w:rsid w:val="00EE42CE"/>
    <w:rsid w:val="00EE7254"/>
    <w:rsid w:val="00EF1832"/>
    <w:rsid w:val="00EF4C06"/>
    <w:rsid w:val="00F03DE3"/>
    <w:rsid w:val="00F07DFE"/>
    <w:rsid w:val="00F10EB6"/>
    <w:rsid w:val="00F16AC0"/>
    <w:rsid w:val="00F17301"/>
    <w:rsid w:val="00F17441"/>
    <w:rsid w:val="00F20ED1"/>
    <w:rsid w:val="00F2613F"/>
    <w:rsid w:val="00F30349"/>
    <w:rsid w:val="00F35990"/>
    <w:rsid w:val="00F42DB0"/>
    <w:rsid w:val="00F46FD9"/>
    <w:rsid w:val="00F47771"/>
    <w:rsid w:val="00F4795D"/>
    <w:rsid w:val="00F61C30"/>
    <w:rsid w:val="00F6275E"/>
    <w:rsid w:val="00F702CB"/>
    <w:rsid w:val="00F7302D"/>
    <w:rsid w:val="00F8107E"/>
    <w:rsid w:val="00F9731C"/>
    <w:rsid w:val="00FA3CFF"/>
    <w:rsid w:val="00FA59C0"/>
    <w:rsid w:val="00FB5E9D"/>
    <w:rsid w:val="00FC0AC0"/>
    <w:rsid w:val="00FC6178"/>
    <w:rsid w:val="00FD2976"/>
    <w:rsid w:val="00FD651B"/>
    <w:rsid w:val="00FD7C33"/>
    <w:rsid w:val="00FE35FE"/>
    <w:rsid w:val="00FE673B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85"/>
  </w:style>
  <w:style w:type="paragraph" w:styleId="1">
    <w:name w:val="heading 1"/>
    <w:basedOn w:val="a"/>
    <w:next w:val="a"/>
    <w:link w:val="10"/>
    <w:uiPriority w:val="99"/>
    <w:qFormat/>
    <w:rsid w:val="004B4C5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0F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40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"/>
    <w:rsid w:val="00D4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D40F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40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ED0A5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4B4C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4B4C50"/>
    <w:pPr>
      <w:ind w:left="720"/>
      <w:contextualSpacing/>
    </w:pPr>
  </w:style>
  <w:style w:type="paragraph" w:customStyle="1" w:styleId="FR3">
    <w:name w:val="FR3"/>
    <w:rsid w:val="00D15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F18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1832"/>
  </w:style>
  <w:style w:type="paragraph" w:styleId="ac">
    <w:name w:val="header"/>
    <w:basedOn w:val="a"/>
    <w:link w:val="ad"/>
    <w:uiPriority w:val="99"/>
    <w:semiHidden/>
    <w:unhideWhenUsed/>
    <w:rsid w:val="00EF18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1832"/>
  </w:style>
  <w:style w:type="character" w:styleId="ae">
    <w:name w:val="page number"/>
    <w:basedOn w:val="a0"/>
    <w:rsid w:val="00EF1832"/>
  </w:style>
  <w:style w:type="paragraph" w:styleId="af">
    <w:name w:val="Normal (Web)"/>
    <w:aliases w:val="Обычный (Web)"/>
    <w:basedOn w:val="a"/>
    <w:link w:val="af0"/>
    <w:rsid w:val="0083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rsid w:val="00830B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6">
    <w:name w:val="rvts6"/>
    <w:basedOn w:val="a0"/>
    <w:rsid w:val="00830BDF"/>
  </w:style>
  <w:style w:type="character" w:customStyle="1" w:styleId="rvts13">
    <w:name w:val="rvts13"/>
    <w:basedOn w:val="a0"/>
    <w:rsid w:val="00830BDF"/>
  </w:style>
  <w:style w:type="paragraph" w:styleId="HTML">
    <w:name w:val="HTML Preformatted"/>
    <w:basedOn w:val="a"/>
    <w:link w:val="HTML0"/>
    <w:uiPriority w:val="99"/>
    <w:semiHidden/>
    <w:unhideWhenUsed/>
    <w:rsid w:val="009B51A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1A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9264</Words>
  <Characters>5282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2016-12-17T19:59:00Z</dcterms:created>
  <dcterms:modified xsi:type="dcterms:W3CDTF">2017-02-09T19:20:00Z</dcterms:modified>
</cp:coreProperties>
</file>