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0" w:lineRule="auto"/>
        <w:ind w:left="0" w:right="0" w:firstLine="0"/>
        <w:jc w:val="righ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Додаток 1</w:t>
      </w:r>
    </w:p>
    <w:p w:rsidR="00000000" w:rsidDel="00000000" w:rsidP="00000000" w:rsidRDefault="00000000" w:rsidRPr="00000000" w14:paraId="00000002">
      <w:pPr>
        <w:widowControl w:val="0"/>
        <w:spacing w:after="0" w:before="0" w:lineRule="auto"/>
        <w:ind w:left="0" w:right="0" w:firstLine="0"/>
        <w:jc w:val="right"/>
        <w:rPr>
          <w:rFonts w:ascii="Times New Roman" w:cs="Times New Roman" w:eastAsia="Times New Roman" w:hAnsi="Times New Roman"/>
          <w:color w:val="000000"/>
          <w:sz w:val="17"/>
          <w:szCs w:val="17"/>
        </w:rPr>
      </w:pPr>
      <w:r w:rsidDel="00000000" w:rsidR="00000000" w:rsidRPr="00000000">
        <w:rPr>
          <w:rFonts w:ascii="Times New Roman" w:cs="Times New Roman" w:eastAsia="Times New Roman" w:hAnsi="Times New Roman"/>
          <w:color w:val="000000"/>
          <w:sz w:val="17"/>
          <w:szCs w:val="17"/>
          <w:rtl w:val="0"/>
        </w:rPr>
        <w:t xml:space="preserve">Форма відомостей про авторів матеріалу та описова інформація для видань ТНТУ</w:t>
      </w:r>
    </w:p>
    <w:p w:rsidR="00000000" w:rsidDel="00000000" w:rsidP="00000000" w:rsidRDefault="00000000" w:rsidRPr="00000000" w14:paraId="00000003">
      <w:pPr>
        <w:widowControl w:val="0"/>
        <w:spacing w:after="0" w:before="0" w:lineRule="auto"/>
        <w:ind w:left="0" w:right="0" w:firstLine="0"/>
        <w:jc w:val="center"/>
        <w:rPr/>
      </w:pPr>
      <w:r w:rsidDel="00000000" w:rsidR="00000000" w:rsidRPr="00000000">
        <w:rPr>
          <w:rtl w:val="0"/>
        </w:rPr>
      </w:r>
    </w:p>
    <w:p w:rsidR="00000000" w:rsidDel="00000000" w:rsidP="00000000" w:rsidRDefault="00000000" w:rsidRPr="00000000" w14:paraId="00000004">
      <w:pPr>
        <w:widowControl w:val="0"/>
        <w:spacing w:after="0" w:before="0" w:lineRule="auto"/>
        <w:ind w:left="0" w:right="0" w:firstLine="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Авторська довідка</w:t>
      </w:r>
    </w:p>
    <w:p w:rsidR="00000000" w:rsidDel="00000000" w:rsidP="00000000" w:rsidRDefault="00000000" w:rsidRPr="00000000" w14:paraId="00000005">
      <w:pPr>
        <w:widowControl w:val="0"/>
        <w:spacing w:after="0" w:before="0" w:lineRule="auto"/>
        <w:ind w:left="0" w:right="0" w:firstLine="0"/>
        <w:jc w:val="center"/>
        <w:rPr>
          <w:rFonts w:ascii="Times" w:cs="Times" w:eastAsia="Times" w:hAnsi="Times"/>
          <w:i w:val="1"/>
          <w:color w:val="000000"/>
          <w:sz w:val="28"/>
          <w:szCs w:val="28"/>
        </w:rPr>
      </w:pPr>
      <w:r w:rsidDel="00000000" w:rsidR="00000000" w:rsidRPr="00000000">
        <w:rPr>
          <w:rFonts w:ascii="Times" w:cs="Times" w:eastAsia="Times" w:hAnsi="Times"/>
          <w:i w:val="1"/>
          <w:color w:val="000000"/>
          <w:sz w:val="28"/>
          <w:szCs w:val="28"/>
          <w:rtl w:val="0"/>
        </w:rPr>
        <w:t xml:space="preserve">(кваліфікаційної роботи бакалавра)</w:t>
      </w:r>
    </w:p>
    <w:p w:rsidR="00000000" w:rsidDel="00000000" w:rsidP="00000000" w:rsidRDefault="00000000" w:rsidRPr="00000000" w14:paraId="00000006">
      <w:pPr>
        <w:widowControl w:val="0"/>
        <w:spacing w:after="0" w:before="0" w:lineRule="auto"/>
        <w:ind w:left="0" w:right="0" w:firstLine="0"/>
        <w:jc w:val="center"/>
        <w:rPr/>
      </w:pPr>
      <w:r w:rsidDel="00000000" w:rsidR="00000000" w:rsidRPr="00000000">
        <w:rPr>
          <w:rtl w:val="0"/>
        </w:rPr>
      </w:r>
    </w:p>
    <w:p w:rsidR="00000000" w:rsidDel="00000000" w:rsidP="00000000" w:rsidRDefault="00000000" w:rsidRPr="00000000" w14:paraId="00000007">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Назва кваліфікаційної роботи бакалавра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w:cs="Times" w:eastAsia="Times" w:hAnsi="Times"/>
          <w:i w:val="1"/>
          <w:color w:val="000000"/>
          <w:sz w:val="24"/>
          <w:szCs w:val="24"/>
          <w:u w:val="single"/>
          <w:rtl w:val="0"/>
        </w:rPr>
        <w:t xml:space="preserve"> </w:t>
      </w:r>
      <w:r w:rsidDel="00000000" w:rsidR="00000000" w:rsidRPr="00000000">
        <w:rPr>
          <w:rFonts w:ascii="Times" w:cs="Times" w:eastAsia="Times" w:hAnsi="Times"/>
          <w:i w:val="1"/>
          <w:u w:val="single"/>
          <w:rtl w:val="0"/>
        </w:rPr>
        <w:t xml:space="preserve">Методи та засоби побудови інтелектуальної комп'ютеризованої системи управління парковкою</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8">
      <w:pPr>
        <w:widowControl w:val="0"/>
        <w:spacing w:after="0" w:before="0" w:lineRule="auto"/>
        <w:ind w:left="0" w:right="0" w:firstLine="0"/>
        <w:jc w:val="center"/>
        <w:rPr>
          <w:rFonts w:ascii="Times" w:cs="Times" w:eastAsia="Times" w:hAnsi="Times"/>
          <w:i w:val="1"/>
          <w:color w:val="000000"/>
          <w:sz w:val="24"/>
          <w:szCs w:val="24"/>
          <w:vertAlign w:val="superscript"/>
        </w:rPr>
      </w:pPr>
      <w:r w:rsidDel="00000000" w:rsidR="00000000" w:rsidRPr="00000000">
        <w:rPr>
          <w:rFonts w:ascii="Times" w:cs="Times" w:eastAsia="Times" w:hAnsi="Times"/>
          <w:i w:val="1"/>
          <w:color w:val="000000"/>
          <w:sz w:val="24"/>
          <w:szCs w:val="24"/>
          <w:vertAlign w:val="superscript"/>
          <w:rtl w:val="0"/>
        </w:rPr>
        <w:t xml:space="preserve">                                         назви записувати нижнім регістром (як у реченні)</w:t>
      </w:r>
    </w:p>
    <w:p w:rsidR="00000000" w:rsidDel="00000000" w:rsidP="00000000" w:rsidRDefault="00000000" w:rsidRPr="00000000" w14:paraId="00000009">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Назва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w:cs="Times" w:eastAsia="Times" w:hAnsi="Times"/>
          <w:i w:val="1"/>
          <w:u w:val="single"/>
          <w:rtl w:val="0"/>
        </w:rPr>
        <w:t xml:space="preserve">Methods and means of constructing an intelligent computerized parking management system</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 переклад англійською</w:t>
      </w:r>
      <w:r w:rsidDel="00000000" w:rsidR="00000000" w:rsidRPr="00000000">
        <w:rPr>
          <w:rtl w:val="0"/>
        </w:rPr>
      </w:r>
    </w:p>
    <w:p w:rsidR="00000000" w:rsidDel="00000000" w:rsidP="00000000" w:rsidRDefault="00000000" w:rsidRPr="00000000" w14:paraId="0000000B">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Освітній ступінь : </w:t>
      </w:r>
      <w:r w:rsidDel="00000000" w:rsidR="00000000" w:rsidRPr="00000000">
        <w:rPr>
          <w:rFonts w:ascii="Times New Roman" w:cs="Times New Roman" w:eastAsia="Times New Roman" w:hAnsi="Times New Roman"/>
          <w:b w:val="1"/>
          <w:color w:val="000000"/>
          <w:sz w:val="24"/>
          <w:szCs w:val="24"/>
          <w:u w:val="single"/>
          <w:rtl w:val="0"/>
        </w:rPr>
        <w:t xml:space="preserve">                             </w:t>
        <w:tab/>
        <w:tab/>
      </w:r>
      <w:r w:rsidDel="00000000" w:rsidR="00000000" w:rsidRPr="00000000">
        <w:rPr>
          <w:rFonts w:ascii="Times New Roman" w:cs="Times New Roman" w:eastAsia="Times New Roman" w:hAnsi="Times New Roman"/>
          <w:color w:val="000000"/>
          <w:sz w:val="24"/>
          <w:szCs w:val="24"/>
          <w:u w:val="single"/>
          <w:rtl w:val="0"/>
        </w:rPr>
        <w:tab/>
        <w:t xml:space="preserve">бакалавр                                                                       </w:t>
      </w:r>
      <w:r w:rsidDel="00000000" w:rsidR="00000000" w:rsidRPr="00000000">
        <w:rPr>
          <w:rFonts w:ascii="Times New Roman" w:cs="Times New Roman" w:eastAsia="Times New Roman" w:hAnsi="Times New Roman"/>
          <w:color w:val="000000"/>
          <w:sz w:val="24"/>
          <w:szCs w:val="24"/>
          <w:rtl w:val="0"/>
        </w:rPr>
        <w:tab/>
        <w:t xml:space="preserve"> </w:t>
        <w:tab/>
      </w:r>
      <w:r w:rsidDel="00000000" w:rsidR="00000000" w:rsidRPr="00000000">
        <w:rPr>
          <w:rtl w:val="0"/>
        </w:rPr>
      </w:r>
    </w:p>
    <w:p w:rsidR="00000000" w:rsidDel="00000000" w:rsidP="00000000" w:rsidRDefault="00000000" w:rsidRPr="00000000" w14:paraId="0000000C">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Шифр та назва спеціальності: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 xml:space="preserve">123 «Комп’ютерна інженерія»                                 </w:t>
      </w:r>
      <w:r w:rsidDel="00000000" w:rsidR="00000000" w:rsidRPr="00000000">
        <w:rPr>
          <w:rFonts w:ascii="Times New Roman" w:cs="Times New Roman" w:eastAsia="Times New Roman" w:hAnsi="Times New Roman"/>
          <w:color w:val="000000"/>
          <w:sz w:val="24"/>
          <w:szCs w:val="24"/>
          <w:rtl w:val="0"/>
        </w:rPr>
        <w:tab/>
        <w:tab/>
        <w:tab/>
        <w:tab/>
        <w:tab/>
        <w:tab/>
      </w:r>
      <w:r w:rsidDel="00000000" w:rsidR="00000000" w:rsidRPr="00000000">
        <w:rPr>
          <w:rFonts w:ascii="Times New Roman" w:cs="Times New Roman" w:eastAsia="Times New Roman" w:hAnsi="Times New Roman"/>
          <w:color w:val="000000"/>
          <w:sz w:val="24"/>
          <w:szCs w:val="24"/>
          <w:vertAlign w:val="superscript"/>
          <w:rtl w:val="0"/>
        </w:rPr>
        <w:t xml:space="preserve">напр.:151 Автоматизація та комп’ютерно-інтегровані технології </w:t>
      </w:r>
      <w:r w:rsidDel="00000000" w:rsidR="00000000" w:rsidRPr="00000000">
        <w:rPr>
          <w:rtl w:val="0"/>
        </w:rPr>
      </w:r>
    </w:p>
    <w:p w:rsidR="00000000" w:rsidDel="00000000" w:rsidP="00000000" w:rsidRDefault="00000000" w:rsidRPr="00000000" w14:paraId="0000000D">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Екзаменаційна комісія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ab/>
        <w:tab/>
        <w:t xml:space="preserve">Екзаменаційна комісія № 3</w:t>
      </w:r>
      <w:r w:rsidDel="00000000" w:rsidR="00000000" w:rsidRPr="00000000">
        <w:rPr>
          <w:rFonts w:ascii="Times New Roman" w:cs="Times New Roman" w:eastAsia="Times New Roman" w:hAnsi="Times New Roman"/>
          <w:u w:val="single"/>
          <w:rtl w:val="0"/>
        </w:rPr>
        <w:t xml:space="preserve">9</w:t>
      </w:r>
      <w:r w:rsidDel="00000000" w:rsidR="00000000" w:rsidRPr="00000000">
        <w:rPr>
          <w:rFonts w:ascii="Times New Roman" w:cs="Times New Roman" w:eastAsia="Times New Roman" w:hAnsi="Times New Roman"/>
          <w:color w:val="ff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E">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напр.: Екзаменаційна комісія №1 </w:t>
      </w:r>
      <w:r w:rsidDel="00000000" w:rsidR="00000000" w:rsidRPr="00000000">
        <w:rPr>
          <w:rtl w:val="0"/>
        </w:rPr>
      </w:r>
    </w:p>
    <w:p w:rsidR="00000000" w:rsidDel="00000000" w:rsidP="00000000" w:rsidRDefault="00000000" w:rsidRPr="00000000" w14:paraId="0000000F">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Установа захисту: </w:t>
      </w: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Тернопільський національний технічний університет імені Івана Пулюя</w:t>
      </w: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Fonts w:ascii="Times New Roman" w:cs="Times New Roman" w:eastAsia="Times New Roman" w:hAnsi="Times New Roman"/>
          <w:b w:val="1"/>
          <w:color w:val="000000"/>
          <w:sz w:val="24"/>
          <w:szCs w:val="24"/>
          <w:rtl w:val="0"/>
        </w:rPr>
        <w:tab/>
      </w:r>
      <w:r w:rsidDel="00000000" w:rsidR="00000000" w:rsidRPr="00000000">
        <w:rPr>
          <w:rFonts w:ascii="Times New Roman" w:cs="Times New Roman" w:eastAsia="Times New Roman" w:hAnsi="Times New Roman"/>
          <w:color w:val="000000"/>
          <w:sz w:val="24"/>
          <w:szCs w:val="24"/>
          <w:rtl w:val="0"/>
        </w:rPr>
        <w:tab/>
        <w:tab/>
        <w:tab/>
        <w:tab/>
      </w:r>
      <w:r w:rsidDel="00000000" w:rsidR="00000000" w:rsidRPr="00000000">
        <w:rPr>
          <w:rFonts w:ascii="Times" w:cs="Times" w:eastAsia="Times" w:hAnsi="Times"/>
          <w:i w:val="1"/>
          <w:color w:val="000000"/>
          <w:sz w:val="24"/>
          <w:szCs w:val="24"/>
          <w:vertAlign w:val="superscript"/>
          <w:rtl w:val="0"/>
        </w:rPr>
        <w:t xml:space="preserve">напр.: Тернопільський національний технічний університет імені Івана Пулюя</w:t>
      </w:r>
      <w:r w:rsidDel="00000000" w:rsidR="00000000" w:rsidRPr="00000000">
        <w:rPr>
          <w:rtl w:val="0"/>
        </w:rPr>
      </w:r>
    </w:p>
    <w:p w:rsidR="00000000" w:rsidDel="00000000" w:rsidP="00000000" w:rsidRDefault="00000000" w:rsidRPr="00000000" w14:paraId="00000010">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Дата захисту:</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26.12.2023</w:t>
      </w:r>
      <w:r w:rsidDel="00000000" w:rsidR="00000000" w:rsidRPr="00000000">
        <w:rPr>
          <w:rFonts w:ascii="Times New Roman" w:cs="Times New Roman" w:eastAsia="Times New Roman" w:hAnsi="Times New Roman"/>
          <w:color w:val="000000"/>
          <w:sz w:val="24"/>
          <w:szCs w:val="24"/>
          <w:u w:val="single"/>
          <w:rtl w:val="0"/>
        </w:rPr>
        <w:t xml:space="preserve"> року                             </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   Місто: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 xml:space="preserve">Тернопіль                                </w:t>
      </w:r>
      <w:r w:rsidDel="00000000" w:rsidR="00000000" w:rsidRPr="00000000">
        <w:rPr>
          <w:rtl w:val="0"/>
        </w:rPr>
      </w:r>
    </w:p>
    <w:p w:rsidR="00000000" w:rsidDel="00000000" w:rsidP="00000000" w:rsidRDefault="00000000" w:rsidRPr="00000000" w14:paraId="00000011">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12">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Сторінки:</w:t>
      </w:r>
    </w:p>
    <w:p w:rsidR="00000000" w:rsidDel="00000000" w:rsidP="00000000" w:rsidRDefault="00000000" w:rsidRPr="00000000" w14:paraId="00000013">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Кількість сторінок роботи: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84</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4">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УДК: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004.38</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5">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16">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Автор роботи</w:t>
      </w:r>
    </w:p>
    <w:p w:rsidR="00000000" w:rsidDel="00000000" w:rsidP="00000000" w:rsidRDefault="00000000" w:rsidRPr="00000000" w14:paraId="00000017">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tab/>
        <w:tab/>
      </w:r>
      <w:r w:rsidDel="00000000" w:rsidR="00000000" w:rsidRPr="00000000">
        <w:rPr>
          <w:rFonts w:ascii="Times New Roman" w:cs="Times New Roman" w:eastAsia="Times New Roman" w:hAnsi="Times New Roman"/>
          <w:u w:val="single"/>
          <w:rtl w:val="0"/>
        </w:rPr>
        <w:t xml:space="preserve">Галас</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Микола Миколайович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8">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розкривати ініціали</w:t>
      </w:r>
      <w:r w:rsidDel="00000000" w:rsidR="00000000" w:rsidRPr="00000000">
        <w:rPr>
          <w:rtl w:val="0"/>
        </w:rPr>
      </w:r>
    </w:p>
    <w:p w:rsidR="00000000" w:rsidDel="00000000" w:rsidP="00000000" w:rsidRDefault="00000000" w:rsidRPr="00000000" w14:paraId="00000019">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 </w:t>
      </w:r>
      <w:r w:rsidDel="00000000" w:rsidR="00000000" w:rsidRPr="00000000">
        <w:rPr>
          <w:rFonts w:ascii="Times New Roman" w:cs="Times New Roman" w:eastAsia="Times New Roman" w:hAnsi="Times New Roman"/>
          <w:color w:val="000000"/>
          <w:sz w:val="24"/>
          <w:szCs w:val="24"/>
          <w:u w:val="single"/>
          <w:rtl w:val="0"/>
        </w:rPr>
        <w:t xml:space="preserve">                                             </w:t>
        <w:tab/>
        <w:t xml:space="preserve">        </w:t>
      </w:r>
      <w:r w:rsidDel="00000000" w:rsidR="00000000" w:rsidRPr="00000000">
        <w:rPr>
          <w:rFonts w:ascii="Times New Roman" w:cs="Times New Roman" w:eastAsia="Times New Roman" w:hAnsi="Times New Roman"/>
          <w:u w:val="single"/>
          <w:rtl w:val="0"/>
        </w:rPr>
        <w:t xml:space="preserve">Halas</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Mykola</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1B">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Місце навчання (установа, факультет, місто, країна):</w:t>
      </w:r>
      <w:r w:rsidDel="00000000" w:rsidR="00000000" w:rsidRPr="00000000">
        <w:rPr>
          <w:rFonts w:ascii="Times New Roman" w:cs="Times New Roman" w:eastAsia="Times New Roman" w:hAnsi="Times New Roman"/>
          <w:color w:val="000000"/>
          <w:sz w:val="24"/>
          <w:szCs w:val="24"/>
          <w:u w:val="single"/>
          <w:rtl w:val="0"/>
        </w:rPr>
        <w:t xml:space="preserve"> ТНТУ ім. І. Пулюя, Факультет комп’ютерно-       інформаційних систем і програмної інженерії, Кафедра комп’ютерних систем та мереж, м.Тернопіль, Україна           </w:t>
      </w:r>
      <w:r w:rsidDel="00000000" w:rsidR="00000000" w:rsidRPr="00000000">
        <w:rPr>
          <w:rtl w:val="0"/>
        </w:rPr>
      </w:r>
    </w:p>
    <w:p w:rsidR="00000000" w:rsidDel="00000000" w:rsidP="00000000" w:rsidRDefault="00000000" w:rsidRPr="00000000" w14:paraId="0000001C">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rtl w:val="0"/>
        </w:rPr>
        <w:t xml:space="preserve">  </w:t>
      </w:r>
      <w:r w:rsidDel="00000000" w:rsidR="00000000" w:rsidRPr="00000000">
        <w:rPr>
          <w:rtl w:val="0"/>
        </w:rPr>
      </w:r>
    </w:p>
    <w:p w:rsidR="00000000" w:rsidDel="00000000" w:rsidP="00000000" w:rsidRDefault="00000000" w:rsidRPr="00000000" w14:paraId="0000001D">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Керівник</w:t>
      </w:r>
    </w:p>
    <w:p w:rsidR="00000000" w:rsidDel="00000000" w:rsidP="00000000" w:rsidRDefault="00000000" w:rsidRPr="00000000" w14:paraId="0000001E">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tab/>
        <w:t xml:space="preserve"> </w:t>
        <w:tab/>
      </w:r>
      <w:r w:rsidDel="00000000" w:rsidR="00000000" w:rsidRPr="00000000">
        <w:rPr>
          <w:rFonts w:ascii="Times New Roman" w:cs="Times New Roman" w:eastAsia="Times New Roman" w:hAnsi="Times New Roman"/>
          <w:u w:val="single"/>
          <w:rtl w:val="0"/>
        </w:rPr>
        <w:t xml:space="preserve">Ясній</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Олег Петрович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F">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повністю</w:t>
      </w:r>
      <w:r w:rsidDel="00000000" w:rsidR="00000000" w:rsidRPr="00000000">
        <w:rPr>
          <w:rtl w:val="0"/>
        </w:rPr>
      </w:r>
    </w:p>
    <w:p w:rsidR="00000000" w:rsidDel="00000000" w:rsidP="00000000" w:rsidRDefault="00000000" w:rsidRPr="00000000" w14:paraId="00000020">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Yasniy</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Oleh</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1">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22">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Місце праці (установа, підрозділ, місто, країна):</w:t>
      </w:r>
      <w:r w:rsidDel="00000000" w:rsidR="00000000" w:rsidRPr="00000000">
        <w:rPr>
          <w:rFonts w:ascii="Times New Roman" w:cs="Times New Roman" w:eastAsia="Times New Roman" w:hAnsi="Times New Roman"/>
          <w:color w:val="000000"/>
          <w:sz w:val="24"/>
          <w:szCs w:val="24"/>
          <w:u w:val="single"/>
          <w:rtl w:val="0"/>
        </w:rPr>
        <w:t xml:space="preserve">  ТНТУ ім. І. Пулюя, Україна                                               </w:t>
      </w:r>
      <w:r w:rsidDel="00000000" w:rsidR="00000000" w:rsidRPr="00000000">
        <w:rPr>
          <w:rtl w:val="0"/>
        </w:rPr>
      </w:r>
    </w:p>
    <w:p w:rsidR="00000000" w:rsidDel="00000000" w:rsidP="00000000" w:rsidRDefault="00000000" w:rsidRPr="00000000" w14:paraId="00000023">
      <w:pPr>
        <w:widowControl w:val="0"/>
        <w:spacing w:after="0" w:before="0" w:lineRule="auto"/>
        <w:ind w:left="0" w:right="0" w:firstLine="0"/>
        <w:jc w:val="left"/>
        <w:rPr>
          <w:rFonts w:ascii="Times" w:cs="Times" w:eastAsia="Times" w:hAnsi="Times"/>
          <w:i w:val="1"/>
          <w:color w:val="000000"/>
          <w:sz w:val="24"/>
          <w:szCs w:val="24"/>
        </w:rPr>
      </w:pPr>
      <w:r w:rsidDel="00000000" w:rsidR="00000000" w:rsidRPr="00000000">
        <w:rPr>
          <w:rFonts w:ascii="Times" w:cs="Times" w:eastAsia="Times" w:hAnsi="Times"/>
          <w:i w:val="1"/>
          <w:color w:val="000000"/>
          <w:sz w:val="24"/>
          <w:szCs w:val="24"/>
          <w:rtl w:val="0"/>
        </w:rPr>
        <w:t xml:space="preserve">   </w:t>
      </w:r>
    </w:p>
    <w:p w:rsidR="00000000" w:rsidDel="00000000" w:rsidP="00000000" w:rsidRDefault="00000000" w:rsidRPr="00000000" w14:paraId="00000024">
      <w:pPr>
        <w:widowControl w:val="0"/>
        <w:spacing w:after="0" w:before="0" w:lineRule="auto"/>
        <w:ind w:left="0" w:right="0" w:firstLine="0"/>
        <w:jc w:val="left"/>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 Вчене звання, науковий ступінь, посада: </w:t>
      </w:r>
      <w:r w:rsidDel="00000000" w:rsidR="00000000" w:rsidRPr="00000000">
        <w:rPr>
          <w:rFonts w:ascii="Times New Roman" w:cs="Times New Roman" w:eastAsia="Times New Roman" w:hAnsi="Times New Roman"/>
          <w:u w:val="single"/>
          <w:rtl w:val="0"/>
        </w:rPr>
        <w:t xml:space="preserve">доктор технічних наук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професор</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професор кафедри</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ТНТУ ім. І. Пулюя, Факультет комп’ютерно- інформаційних систем і програмної інженерії, Кафедра комп’ютерних систем та мереж, м.Тернопіль, Україна</w:t>
      </w:r>
      <w:r w:rsidDel="00000000" w:rsidR="00000000" w:rsidRPr="00000000">
        <w:rPr>
          <w:rtl w:val="0"/>
        </w:rPr>
      </w:r>
    </w:p>
    <w:p w:rsidR="00000000" w:rsidDel="00000000" w:rsidP="00000000" w:rsidRDefault="00000000" w:rsidRPr="00000000" w14:paraId="00000025">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26">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Рецензент</w:t>
      </w:r>
    </w:p>
    <w:p w:rsidR="00000000" w:rsidDel="00000000" w:rsidP="00000000" w:rsidRDefault="00000000" w:rsidRPr="00000000" w14:paraId="00000027">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Дуда</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Олексій Михайлович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8">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повністю</w:t>
      </w:r>
      <w:r w:rsidDel="00000000" w:rsidR="00000000" w:rsidRPr="00000000">
        <w:rPr>
          <w:rtl w:val="0"/>
        </w:rPr>
      </w:r>
    </w:p>
    <w:p w:rsidR="00000000" w:rsidDel="00000000" w:rsidP="00000000" w:rsidRDefault="00000000" w:rsidRPr="00000000" w14:paraId="00000029">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Duda</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Oleksii</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2B">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Місце праці (установа, підрозділ, місто, країна):</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ТНТУ ім. І. Пулюя, Факультет комп’ютерно- інформаційних систем і програмної інженерії, Кафедра комп’ютерних наук, м.Тернопіль, Україна</w:t>
      </w:r>
      <w:r w:rsidDel="00000000" w:rsidR="00000000" w:rsidRPr="00000000">
        <w:rPr>
          <w:rtl w:val="0"/>
        </w:rPr>
      </w:r>
    </w:p>
    <w:p w:rsidR="00000000" w:rsidDel="00000000" w:rsidP="00000000" w:rsidRDefault="00000000" w:rsidRPr="00000000" w14:paraId="0000002C">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Вчене звання, науковий ступінь, посада: </w:t>
      </w:r>
      <w:r w:rsidDel="00000000" w:rsidR="00000000" w:rsidRPr="00000000">
        <w:rPr>
          <w:rFonts w:ascii="Times New Roman" w:cs="Times New Roman" w:eastAsia="Times New Roman" w:hAnsi="Times New Roman"/>
          <w:rtl w:val="0"/>
        </w:rPr>
        <w:t xml:space="preserve">кандидат технічних наук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 кафедри</w:t>
      </w:r>
      <w:r w:rsidDel="00000000" w:rsidR="00000000" w:rsidRPr="00000000">
        <w:rPr>
          <w:rtl w:val="0"/>
        </w:rPr>
      </w:r>
    </w:p>
    <w:p w:rsidR="00000000" w:rsidDel="00000000" w:rsidP="00000000" w:rsidRDefault="00000000" w:rsidRPr="00000000" w14:paraId="0000002D">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2E">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Ключові слова</w:t>
      </w:r>
    </w:p>
    <w:p w:rsidR="00000000" w:rsidDel="00000000" w:rsidP="00000000" w:rsidRDefault="00000000" w:rsidRPr="00000000" w14:paraId="0000002F">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українською </w:t>
      </w:r>
      <w:r w:rsidDel="00000000" w:rsidR="00000000" w:rsidRPr="00000000">
        <w:rPr>
          <w:rFonts w:ascii="Times New Roman" w:cs="Times New Roman" w:eastAsia="Times New Roman" w:hAnsi="Times New Roman"/>
          <w:rtl w:val="0"/>
        </w:rPr>
        <w:t xml:space="preserve">метод, засіб, управління, парковка, комп’ютерна система</w:t>
      </w:r>
      <w:r w:rsidDel="00000000" w:rsidR="00000000" w:rsidRPr="00000000">
        <w:rPr>
          <w:rtl w:val="0"/>
        </w:rPr>
      </w:r>
    </w:p>
    <w:p w:rsidR="00000000" w:rsidDel="00000000" w:rsidP="00000000" w:rsidRDefault="00000000" w:rsidRPr="00000000" w14:paraId="00000030">
      <w:pPr>
        <w:widowControl w:val="0"/>
        <w:spacing w:after="0" w:before="0" w:lineRule="auto"/>
        <w:ind w:left="0" w:right="0" w:firstLine="284"/>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до 10 слів</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31">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англійською </w:t>
      </w:r>
      <w:r w:rsidDel="00000000" w:rsidR="00000000" w:rsidRPr="00000000">
        <w:rPr>
          <w:rFonts w:ascii="Times New Roman" w:cs="Times New Roman" w:eastAsia="Times New Roman" w:hAnsi="Times New Roman"/>
          <w:rtl w:val="0"/>
        </w:rPr>
        <w:t xml:space="preserve">method, means, management, parking, computer system</w:t>
      </w:r>
      <w:r w:rsidDel="00000000" w:rsidR="00000000" w:rsidRPr="00000000">
        <w:rPr>
          <w:rtl w:val="0"/>
        </w:rPr>
      </w:r>
    </w:p>
    <w:p w:rsidR="00000000" w:rsidDel="00000000" w:rsidP="00000000" w:rsidRDefault="00000000" w:rsidRPr="00000000" w14:paraId="00000032">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до 10 слів</w:t>
      </w:r>
      <w:r w:rsidDel="00000000" w:rsidR="00000000" w:rsidRPr="00000000">
        <w:rPr>
          <w:rtl w:val="0"/>
        </w:rPr>
      </w:r>
    </w:p>
    <w:p w:rsidR="00000000" w:rsidDel="00000000" w:rsidP="00000000" w:rsidRDefault="00000000" w:rsidRPr="00000000" w14:paraId="00000033">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Анотація</w:t>
      </w:r>
    </w:p>
    <w:p w:rsidR="00000000" w:rsidDel="00000000" w:rsidP="00000000" w:rsidRDefault="00000000" w:rsidRPr="00000000" w14:paraId="00000034">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  українською:</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35">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 кваліфікаційній роботі магістра проведено проведено аналіз сучасних систем управління парковками та принципів їх організації, досліджено корпоративні, бізнес-орієнтовані рішення, які використовуються при управління мережами парковок, а також проаналізовано принципи організації контрольованого в’їзду та виїзду із закритих парковок на основі розумних шлагбаумів</w:t>
      </w:r>
    </w:p>
    <w:p w:rsidR="00000000" w:rsidDel="00000000" w:rsidP="00000000" w:rsidRDefault="00000000" w:rsidRPr="00000000" w14:paraId="00000036">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Спроектовано архітектуру інтелектуальної комп’ютеризованої системи управління парковками з використанням мережі IoT пристроїв на базі технології RFID, відеокамер та хмарних сервісів.</w:t>
      </w:r>
    </w:p>
    <w:p w:rsidR="00000000" w:rsidDel="00000000" w:rsidP="00000000" w:rsidRDefault="00000000" w:rsidRPr="00000000" w14:paraId="00000037">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Розроблено метод управління парковокою, який використовує функцію визначення оптимальної вартості паркування з врахуванням параметрів відстані до парковки та доступності вільних місць, а також імплементовано метод керування автоматичним шлагбаумом, як одного з компонентів комплексної системи управління парковкою.</w:t>
      </w:r>
    </w:p>
    <w:p w:rsidR="00000000" w:rsidDel="00000000" w:rsidP="00000000" w:rsidRDefault="00000000" w:rsidRPr="00000000" w14:paraId="00000038">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Спроектовано та реалізовано систему управління автоматичним шлагбаумом на основі інтелектуального розпізнавання номерів авто за допомогою модифікованої нейронної мережі AlexNet.</w:t>
      </w:r>
    </w:p>
    <w:p w:rsidR="00000000" w:rsidDel="00000000" w:rsidP="00000000" w:rsidRDefault="00000000" w:rsidRPr="00000000" w14:paraId="00000039">
      <w:pPr>
        <w:widowControl w:val="0"/>
        <w:spacing w:after="0" w:before="0" w:lineRule="auto"/>
        <w:ind w:left="0" w:right="0" w:firstLine="709"/>
        <w:jc w:val="both"/>
        <w:rPr/>
      </w:pPr>
      <w:r w:rsidDel="00000000" w:rsidR="00000000" w:rsidRPr="00000000">
        <w:rPr>
          <w:rtl w:val="0"/>
        </w:rPr>
      </w:r>
    </w:p>
    <w:p w:rsidR="00000000" w:rsidDel="00000000" w:rsidP="00000000" w:rsidRDefault="00000000" w:rsidRPr="00000000" w14:paraId="0000003A">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3B">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3C">
      <w:pPr>
        <w:widowControl w:val="0"/>
        <w:spacing w:after="0" w:before="0" w:lineRule="auto"/>
        <w:ind w:left="0" w:right="0" w:firstLine="284"/>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англійською:</w:t>
      </w:r>
    </w:p>
    <w:p w:rsidR="00000000" w:rsidDel="00000000" w:rsidP="00000000" w:rsidRDefault="00000000" w:rsidRPr="00000000" w14:paraId="0000003D">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master's thesis, an analysis of modern parking management systems and the principles of their organization was carried out, corporate, business-oriented solutions used in the management of parking networks were studied, and the principles of organizing controlled entry and exit from closed parking lots based on smart barriers were analyzed. </w:t>
      </w:r>
    </w:p>
    <w:p w:rsidR="00000000" w:rsidDel="00000000" w:rsidP="00000000" w:rsidRDefault="00000000" w:rsidRPr="00000000" w14:paraId="0000003E">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architecture of an intelligent computerized parking management system was designed using a network of IoT devices based on RFID technology, video cameras and cloud services. </w:t>
      </w:r>
    </w:p>
    <w:p w:rsidR="00000000" w:rsidDel="00000000" w:rsidP="00000000" w:rsidRDefault="00000000" w:rsidRPr="00000000" w14:paraId="0000003F">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parking management method has been developed, which uses the function of determining the optimal cost of parking, taking into account the parameters of the distance to the parking lot and the availability of free spaces, as well as the method of controlling the automatic barrier, as one of the components of the complex parking management system, has been implemented. </w:t>
      </w:r>
    </w:p>
    <w:p w:rsidR="00000000" w:rsidDel="00000000" w:rsidP="00000000" w:rsidRDefault="00000000" w:rsidRPr="00000000" w14:paraId="00000040">
      <w:pPr>
        <w:widowControl w:val="0"/>
        <w:shd w:fill="ffffff" w:val="clear"/>
        <w:spacing w:after="0" w:before="0" w:line="322" w:lineRule="auto"/>
        <w:ind w:left="0" w:right="0" w:firstLine="740"/>
        <w:jc w:val="both"/>
        <w:rPr/>
      </w:pPr>
      <w:r w:rsidDel="00000000" w:rsidR="00000000" w:rsidRPr="00000000">
        <w:rPr>
          <w:rFonts w:ascii="Times New Roman" w:cs="Times New Roman" w:eastAsia="Times New Roman" w:hAnsi="Times New Roman"/>
          <w:rtl w:val="0"/>
        </w:rPr>
        <w:t xml:space="preserve">An automatic barrier control system was designed and implemented based on the intelligent recognition of car numbers using a modified AlexNet neural network.</w:t>
      </w:r>
      <w:r w:rsidDel="00000000" w:rsidR="00000000" w:rsidRPr="00000000">
        <w:rPr>
          <w:rtl w:val="0"/>
        </w:rPr>
      </w:r>
    </w:p>
    <w:sectPr>
      <w:pgSz w:h="16840" w:w="11900" w:orient="portrait"/>
      <w:pgMar w:bottom="567" w:top="426" w:left="567" w:right="56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