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5B" w:rsidRPr="00FB0A5E" w:rsidRDefault="001F114D" w:rsidP="00D742E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0A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СТАН ТА ПЕРСПЕКТИВИ </w:t>
      </w:r>
      <w:r w:rsidR="008673A4" w:rsidRPr="00FB0A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ВІТЧИЗНЯНОГО ОРГАНІЧНОГО</w:t>
      </w:r>
    </w:p>
    <w:p w:rsidR="008673A4" w:rsidRPr="00FB0A5E" w:rsidRDefault="008673A4" w:rsidP="00E26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0A5E">
        <w:rPr>
          <w:rFonts w:ascii="Times New Roman" w:hAnsi="Times New Roman" w:cs="Times New Roman"/>
          <w:b/>
          <w:sz w:val="28"/>
          <w:szCs w:val="28"/>
          <w:lang w:val="ru-RU"/>
        </w:rPr>
        <w:t>ВИРОБНИЦТВА НА РИНКАХ ЄВРОПИ</w:t>
      </w:r>
    </w:p>
    <w:p w:rsidR="00B055E9" w:rsidRPr="00FB0A5E" w:rsidRDefault="00B055E9" w:rsidP="00E26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0A5E" w:rsidRPr="002E1141" w:rsidRDefault="00DC6627" w:rsidP="003A6F23">
      <w:pPr>
        <w:tabs>
          <w:tab w:val="left" w:pos="3969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055E9">
        <w:rPr>
          <w:rFonts w:ascii="Times New Roman" w:hAnsi="Times New Roman" w:cs="Times New Roman"/>
          <w:b/>
          <w:lang w:val="ru-RU"/>
        </w:rPr>
        <w:t xml:space="preserve">              </w:t>
      </w:r>
      <w:r w:rsidR="008F6FBE">
        <w:rPr>
          <w:rFonts w:ascii="Times New Roman" w:hAnsi="Times New Roman" w:cs="Times New Roman"/>
          <w:b/>
          <w:lang w:val="ru-RU"/>
        </w:rPr>
        <w:t xml:space="preserve">        </w:t>
      </w:r>
      <w:r w:rsidR="00B055E9">
        <w:rPr>
          <w:rFonts w:ascii="Times New Roman" w:hAnsi="Times New Roman" w:cs="Times New Roman"/>
          <w:b/>
          <w:lang w:val="ru-RU"/>
        </w:rPr>
        <w:t xml:space="preserve"> </w:t>
      </w:r>
      <w:r w:rsidR="008F6FBE">
        <w:rPr>
          <w:rFonts w:ascii="Times New Roman" w:hAnsi="Times New Roman" w:cs="Times New Roman"/>
          <w:b/>
          <w:lang w:val="ru-RU"/>
        </w:rPr>
        <w:t xml:space="preserve">           </w:t>
      </w:r>
      <w:r w:rsidR="002F0D3F">
        <w:rPr>
          <w:rFonts w:ascii="Times New Roman" w:hAnsi="Times New Roman" w:cs="Times New Roman"/>
          <w:b/>
          <w:lang w:val="ru-RU"/>
        </w:rPr>
        <w:t xml:space="preserve">   </w:t>
      </w:r>
      <w:r w:rsidR="00D742EB" w:rsidRPr="00D742EB">
        <w:rPr>
          <w:rFonts w:ascii="Times New Roman" w:hAnsi="Times New Roman" w:cs="Times New Roman"/>
          <w:b/>
          <w:lang w:val="ru-RU"/>
        </w:rPr>
        <w:t xml:space="preserve">                                              </w:t>
      </w:r>
      <w:r w:rsidR="00A73C73">
        <w:rPr>
          <w:rFonts w:ascii="Times New Roman" w:hAnsi="Times New Roman" w:cs="Times New Roman"/>
          <w:b/>
          <w:lang w:val="ru-RU"/>
        </w:rPr>
        <w:t xml:space="preserve">                      </w:t>
      </w:r>
      <w:bookmarkStart w:id="0" w:name="_GoBack"/>
      <w:bookmarkEnd w:id="0"/>
      <w:r w:rsidR="00D43D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Артеменко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6FBE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D49" w:rsidRPr="00B055E9">
        <w:rPr>
          <w:rFonts w:ascii="Times New Roman" w:hAnsi="Times New Roman" w:cs="Times New Roman"/>
          <w:b/>
          <w:lang w:val="ru-RU"/>
        </w:rPr>
        <w:t xml:space="preserve"> </w:t>
      </w:r>
      <w:r w:rsidR="00D43D49">
        <w:rPr>
          <w:rFonts w:ascii="Times New Roman" w:hAnsi="Times New Roman" w:cs="Times New Roman"/>
          <w:b/>
          <w:sz w:val="28"/>
          <w:szCs w:val="28"/>
          <w:lang w:val="ru-RU"/>
        </w:rPr>
        <w:t>Л.Б.</w:t>
      </w:r>
      <w:r w:rsidR="00D43D49" w:rsidRPr="00B055E9">
        <w:rPr>
          <w:rFonts w:ascii="Times New Roman" w:hAnsi="Times New Roman" w:cs="Times New Roman"/>
          <w:b/>
          <w:lang w:val="ru-RU"/>
        </w:rPr>
        <w:t xml:space="preserve">             </w:t>
      </w:r>
      <w:r w:rsidR="00D43D49">
        <w:rPr>
          <w:rFonts w:ascii="Times New Roman" w:hAnsi="Times New Roman" w:cs="Times New Roman"/>
          <w:b/>
          <w:lang w:val="ru-RU"/>
        </w:rPr>
        <w:t xml:space="preserve">                       </w:t>
      </w:r>
      <w:r w:rsidR="00D43D49" w:rsidRPr="00D742EB">
        <w:rPr>
          <w:rFonts w:ascii="Times New Roman" w:hAnsi="Times New Roman" w:cs="Times New Roman"/>
          <w:b/>
          <w:lang w:val="ru-RU"/>
        </w:rPr>
        <w:t xml:space="preserve">                       </w:t>
      </w:r>
      <w:r w:rsidR="00D43D49">
        <w:rPr>
          <w:rFonts w:ascii="Times New Roman" w:hAnsi="Times New Roman" w:cs="Times New Roman"/>
          <w:b/>
          <w:lang w:val="ru-RU"/>
        </w:rPr>
        <w:t xml:space="preserve">                              </w:t>
      </w:r>
    </w:p>
    <w:p w:rsidR="00D43D49" w:rsidRPr="002E1141" w:rsidRDefault="00DC6627" w:rsidP="00FB0A5E">
      <w:pPr>
        <w:tabs>
          <w:tab w:val="left" w:pos="3969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0A5E">
        <w:rPr>
          <w:rFonts w:ascii="Times New Roman" w:hAnsi="Times New Roman" w:cs="Times New Roman"/>
          <w:sz w:val="28"/>
          <w:szCs w:val="28"/>
          <w:lang w:val="uk-UA"/>
        </w:rPr>
        <w:t>Тернопільський</w:t>
      </w:r>
      <w:r w:rsidR="00FB0A5E" w:rsidRPr="002E1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0A5E" w:rsidRPr="00FB0A5E">
        <w:rPr>
          <w:rFonts w:ascii="Times New Roman" w:hAnsi="Times New Roman" w:cs="Times New Roman"/>
          <w:sz w:val="28"/>
          <w:szCs w:val="28"/>
          <w:lang w:val="uk-UA"/>
        </w:rPr>
        <w:t>національн</w:t>
      </w:r>
      <w:r w:rsidR="00FB0A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B0A5E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й  технічний   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 </w:t>
      </w:r>
      <w:r w:rsidR="002F0D3F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34A4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імені І. Пулюя, </w:t>
      </w:r>
    </w:p>
    <w:p w:rsidR="00DC6627" w:rsidRDefault="008C34A4" w:rsidP="00FB0A5E">
      <w:pPr>
        <w:tabs>
          <w:tab w:val="left" w:pos="3969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доцент    </w:t>
      </w:r>
      <w:r w:rsidR="00DC6627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 w:rsidR="008F6FBE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6627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економіки </w:t>
      </w:r>
      <w:r w:rsidR="002F0D3F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627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055E9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627" w:rsidRPr="00FB0A5E">
        <w:rPr>
          <w:rFonts w:ascii="Times New Roman" w:hAnsi="Times New Roman" w:cs="Times New Roman"/>
          <w:sz w:val="28"/>
          <w:szCs w:val="28"/>
          <w:lang w:val="uk-UA"/>
        </w:rPr>
        <w:t>фінансів</w:t>
      </w:r>
      <w:r w:rsidR="00B055E9" w:rsidRPr="00FB0A5E">
        <w:rPr>
          <w:rFonts w:ascii="Times New Roman" w:hAnsi="Times New Roman" w:cs="Times New Roman"/>
          <w:sz w:val="28"/>
          <w:szCs w:val="28"/>
          <w:lang w:val="uk-UA"/>
        </w:rPr>
        <w:t>, к.е.н., доцент</w:t>
      </w:r>
    </w:p>
    <w:p w:rsidR="002300F5" w:rsidRPr="002E1141" w:rsidRDefault="002300F5" w:rsidP="00FB0A5E">
      <w:pPr>
        <w:tabs>
          <w:tab w:val="left" w:pos="3969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+38096 5050 747, </w:t>
      </w:r>
      <w:r w:rsidR="00D43D49">
        <w:rPr>
          <w:rFonts w:ascii="Times New Roman" w:hAnsi="Times New Roman" w:cs="Times New Roman"/>
          <w:sz w:val="28"/>
          <w:szCs w:val="28"/>
        </w:rPr>
        <w:t>Lartemen</w:t>
      </w:r>
      <w:r w:rsidR="00D43D49" w:rsidRPr="002E1141">
        <w:rPr>
          <w:rFonts w:ascii="Times New Roman" w:hAnsi="Times New Roman" w:cs="Times New Roman"/>
          <w:sz w:val="28"/>
          <w:szCs w:val="28"/>
          <w:lang w:val="uk-UA"/>
        </w:rPr>
        <w:t>1@</w:t>
      </w:r>
      <w:r w:rsidR="00D43D49">
        <w:rPr>
          <w:rFonts w:ascii="Times New Roman" w:hAnsi="Times New Roman" w:cs="Times New Roman"/>
          <w:sz w:val="28"/>
          <w:szCs w:val="28"/>
        </w:rPr>
        <w:t>gmail</w:t>
      </w:r>
      <w:r w:rsidR="00D43D49" w:rsidRPr="002E11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3D49">
        <w:rPr>
          <w:rFonts w:ascii="Times New Roman" w:hAnsi="Times New Roman" w:cs="Times New Roman"/>
          <w:sz w:val="28"/>
          <w:szCs w:val="28"/>
        </w:rPr>
        <w:t>com</w:t>
      </w:r>
    </w:p>
    <w:p w:rsidR="00FB0A5E" w:rsidRDefault="00FB0A5E" w:rsidP="00FB0A5E">
      <w:pPr>
        <w:tabs>
          <w:tab w:val="left" w:pos="3969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6157D" w:rsidRPr="00FB0A5E" w:rsidRDefault="005D4279" w:rsidP="00FB0A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A5E">
        <w:rPr>
          <w:rFonts w:ascii="Times New Roman" w:hAnsi="Times New Roman" w:cs="Times New Roman"/>
          <w:sz w:val="28"/>
          <w:szCs w:val="28"/>
          <w:lang w:val="uk-UA"/>
        </w:rPr>
        <w:t>Зміна інтеграційних векторів держави зумовлює потребу підприємств обирати нові форми і види зовнішньої діяльності. Саме р</w:t>
      </w:r>
      <w:r w:rsidR="007C0F08" w:rsidRPr="00FB0A5E">
        <w:rPr>
          <w:rFonts w:ascii="Times New Roman" w:hAnsi="Times New Roman" w:cs="Times New Roman"/>
          <w:sz w:val="28"/>
          <w:szCs w:val="28"/>
          <w:lang w:val="uk-UA"/>
        </w:rPr>
        <w:t>инок органічної продукції</w:t>
      </w:r>
      <w:r w:rsidR="00757B8B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E61" w:rsidRPr="00FB0A5E">
        <w:rPr>
          <w:rFonts w:ascii="Times New Roman" w:hAnsi="Times New Roman" w:cs="Times New Roman"/>
          <w:sz w:val="28"/>
          <w:szCs w:val="28"/>
          <w:lang w:val="uk-UA"/>
        </w:rPr>
        <w:t>став сучасним трендом,</w:t>
      </w:r>
      <w:r w:rsidR="00BC5D5C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най</w:t>
      </w:r>
      <w:r w:rsidR="00A4796F" w:rsidRPr="00FB0A5E">
        <w:rPr>
          <w:rFonts w:ascii="Times New Roman" w:hAnsi="Times New Roman" w:cs="Times New Roman"/>
          <w:sz w:val="28"/>
          <w:szCs w:val="28"/>
          <w:lang w:val="uk-UA"/>
        </w:rPr>
        <w:t>бі</w:t>
      </w:r>
      <w:r w:rsidR="007C0F08" w:rsidRPr="00FB0A5E">
        <w:rPr>
          <w:rFonts w:ascii="Times New Roman" w:hAnsi="Times New Roman" w:cs="Times New Roman"/>
          <w:sz w:val="28"/>
          <w:szCs w:val="28"/>
          <w:lang w:val="uk-UA"/>
        </w:rPr>
        <w:t>льш динамічним  світовим ринком</w:t>
      </w:r>
      <w:r w:rsidR="00CF3E61" w:rsidRPr="00FB0A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7B8B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71F5" w:rsidRPr="00FB0A5E" w:rsidRDefault="006D36C9" w:rsidP="00230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вимог до якості сільськогосподарської продукції виникло </w:t>
      </w:r>
      <w:r w:rsidR="00661970" w:rsidRPr="00FB0A5E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r w:rsidR="008F6FBE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3A4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зростання застосування синтетичних агрохімікатів та 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>поси</w:t>
      </w:r>
      <w:r w:rsidR="00661970" w:rsidRPr="00FB0A5E">
        <w:rPr>
          <w:rFonts w:ascii="Times New Roman" w:hAnsi="Times New Roman" w:cs="Times New Roman"/>
          <w:sz w:val="28"/>
          <w:szCs w:val="28"/>
          <w:lang w:val="uk-UA"/>
        </w:rPr>
        <w:t>лення забруднення довкілля</w:t>
      </w:r>
      <w:r w:rsidR="008673A4" w:rsidRPr="00FB0A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61970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E61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Така ситуація 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>обумови</w:t>
      </w:r>
      <w:r w:rsidR="00CF3E61" w:rsidRPr="00FB0A5E">
        <w:rPr>
          <w:rFonts w:ascii="Times New Roman" w:hAnsi="Times New Roman" w:cs="Times New Roman"/>
          <w:sz w:val="28"/>
          <w:szCs w:val="28"/>
          <w:lang w:val="ru-RU"/>
        </w:rPr>
        <w:t>ла</w:t>
      </w:r>
      <w:r w:rsidR="00252205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бажання споживати безпечну та корисну продукцію  фінансово спроможних  та </w:t>
      </w:r>
      <w:r w:rsidR="00CF3E61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>прихиль</w:t>
      </w:r>
      <w:r w:rsidR="00252205" w:rsidRPr="00FB0A5E">
        <w:rPr>
          <w:rFonts w:ascii="Times New Roman" w:hAnsi="Times New Roman" w:cs="Times New Roman"/>
          <w:sz w:val="28"/>
          <w:szCs w:val="28"/>
          <w:lang w:val="ru-RU"/>
        </w:rPr>
        <w:t>них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2205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>до ведення здорового способу життя</w:t>
      </w:r>
      <w:r w:rsidR="00CF3E61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52205" w:rsidRPr="00FB0A5E"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r w:rsidR="00661970" w:rsidRPr="00FB0A5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3D37" w:rsidRPr="00FB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європейських країнах </w:t>
      </w:r>
      <w:r w:rsidR="00D75B8F" w:rsidRPr="00FB0A5E">
        <w:rPr>
          <w:rFonts w:ascii="Times New Roman" w:hAnsi="Times New Roman" w:cs="Times New Roman"/>
          <w:sz w:val="28"/>
          <w:szCs w:val="28"/>
          <w:lang w:val="ru-RU"/>
        </w:rPr>
        <w:t>ефективно</w:t>
      </w:r>
      <w:r w:rsidR="00543D37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функціонують ринки органічної сільськогосподарської продукції та  продуктів харчування</w:t>
      </w:r>
      <w:r w:rsidR="008C34A4" w:rsidRPr="00FB0A5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51985" w:rsidRPr="00FB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43D37" w:rsidRPr="00FB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діють норми та стандарти Європейського Союзу й Міжнародної федерації органічного сільського господарства (</w:t>
      </w:r>
      <w:r w:rsidR="00543D37" w:rsidRPr="00FB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IFOAM</w:t>
      </w:r>
      <w:r w:rsidR="00651985" w:rsidRPr="00FB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), </w:t>
      </w:r>
      <w:r w:rsidR="00651985" w:rsidRPr="00FB0A5E">
        <w:rPr>
          <w:rFonts w:ascii="Times New Roman" w:hAnsi="Times New Roman" w:cs="Times New Roman"/>
          <w:sz w:val="28"/>
          <w:szCs w:val="28"/>
          <w:lang w:val="uk-UA"/>
        </w:rPr>
        <w:t>запроваджено</w:t>
      </w:r>
      <w:r w:rsidR="00E2628F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 маркування </w:t>
      </w:r>
      <w:r w:rsidR="008D0DFE" w:rsidRPr="00FB0A5E">
        <w:rPr>
          <w:rFonts w:ascii="Times New Roman" w:hAnsi="Times New Roman" w:cs="Times New Roman"/>
          <w:sz w:val="28"/>
          <w:szCs w:val="28"/>
          <w:lang w:val="uk-UA"/>
        </w:rPr>
        <w:t>та сертифікацію</w:t>
      </w:r>
      <w:r w:rsidR="00E0206C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="008D0DFE" w:rsidRPr="00FB0A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2628F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виробництва, які передбачають заборону використання хімічно синтезованих речовин</w:t>
      </w:r>
      <w:r w:rsidR="00E0206C" w:rsidRPr="00FB0A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628F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генетично модифікованих організмів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628F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консервантів, барвників</w:t>
      </w:r>
      <w:r w:rsidR="008D0DFE" w:rsidRPr="00FB0A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0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0F5" w:rsidRPr="002300F5">
        <w:rPr>
          <w:rFonts w:ascii="Times New Roman" w:hAnsi="Times New Roman" w:cs="Times New Roman"/>
          <w:sz w:val="28"/>
          <w:szCs w:val="28"/>
          <w:lang w:val="uk-UA"/>
        </w:rPr>
        <w:t>Основна частина реалізації продукції органічного походження зосереджена у високоро</w:t>
      </w:r>
      <w:r w:rsidR="002300F5">
        <w:rPr>
          <w:rFonts w:ascii="Times New Roman" w:hAnsi="Times New Roman" w:cs="Times New Roman"/>
          <w:sz w:val="28"/>
          <w:szCs w:val="28"/>
          <w:lang w:val="uk-UA"/>
        </w:rPr>
        <w:t xml:space="preserve">звинених </w:t>
      </w:r>
      <w:r w:rsidR="002300F5" w:rsidRPr="002300F5">
        <w:rPr>
          <w:rFonts w:ascii="Times New Roman" w:hAnsi="Times New Roman" w:cs="Times New Roman"/>
          <w:sz w:val="28"/>
          <w:szCs w:val="28"/>
          <w:lang w:val="uk-UA"/>
        </w:rPr>
        <w:t xml:space="preserve">країнах, більш ніж 90 % споживання органіки припадає на Західну Європу  та Північну Америку. </w:t>
      </w:r>
    </w:p>
    <w:p w:rsidR="00651985" w:rsidRPr="002300F5" w:rsidRDefault="00FB0A5E" w:rsidP="00FB0A5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028E0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Україна має сприятливі умови для органічного сільського господарства: географічне положення, родючі ґрунти, близькість до потенційних міжнародних покупців, що створює умови для конкурентної переваги економіки. </w:t>
      </w:r>
      <w:r w:rsidR="00D75B8F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На даний момент </w:t>
      </w:r>
      <w:r w:rsidR="00A77320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держава </w:t>
      </w:r>
      <w:r w:rsidR="00651985" w:rsidRPr="00FB0A5E">
        <w:rPr>
          <w:rFonts w:ascii="Times New Roman" w:hAnsi="Times New Roman" w:cs="Times New Roman"/>
          <w:sz w:val="28"/>
          <w:szCs w:val="28"/>
          <w:lang w:val="uk-UA"/>
        </w:rPr>
        <w:t>посідає 20 місце у світі та 11 в Європі за загальною площею сільськогосподарських угі</w:t>
      </w:r>
      <w:r w:rsidR="002300F5">
        <w:rPr>
          <w:rFonts w:ascii="Times New Roman" w:hAnsi="Times New Roman" w:cs="Times New Roman"/>
          <w:sz w:val="28"/>
          <w:szCs w:val="28"/>
          <w:lang w:val="uk-UA"/>
        </w:rPr>
        <w:t xml:space="preserve">дь, сертифікованих як органічні. </w:t>
      </w:r>
      <w:r w:rsidR="003C37DA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З усього обсягу продажів органіки 90% припадають на поставки за кордон і лише 10% реалізуються на внутрішньому ринку, що в першу чергу пов’язано із низькою купівельною спроможністю населення. </w:t>
      </w:r>
      <w:r w:rsidR="002E1141">
        <w:rPr>
          <w:rFonts w:ascii="Times New Roman" w:hAnsi="Times New Roman" w:cs="Times New Roman"/>
          <w:sz w:val="28"/>
          <w:szCs w:val="28"/>
          <w:lang w:val="uk-UA"/>
        </w:rPr>
        <w:t xml:space="preserve">На душу населення така </w:t>
      </w:r>
      <w:r w:rsidR="002E1141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продукція</w:t>
      </w:r>
      <w:r w:rsidR="000A5C09" w:rsidRPr="002300F5">
        <w:rPr>
          <w:rFonts w:ascii="Times New Roman" w:hAnsi="Times New Roman" w:cs="Times New Roman"/>
          <w:sz w:val="28"/>
          <w:szCs w:val="28"/>
          <w:lang w:val="uk-UA"/>
        </w:rPr>
        <w:t xml:space="preserve">  складає</w:t>
      </w:r>
      <w:r w:rsidR="000A5C09" w:rsidRPr="00FB0A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A5C09" w:rsidRPr="002300F5">
        <w:rPr>
          <w:rFonts w:ascii="Times New Roman" w:hAnsi="Times New Roman" w:cs="Times New Roman"/>
          <w:bCs/>
          <w:sz w:val="28"/>
          <w:szCs w:val="28"/>
          <w:lang w:val="uk-UA"/>
        </w:rPr>
        <w:t>€3</w:t>
      </w:r>
      <w:r w:rsidR="002E114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5C09" w:rsidRPr="002300F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2028E0" w:rsidRPr="002300F5">
        <w:rPr>
          <w:rFonts w:ascii="Times New Roman" w:hAnsi="Times New Roman" w:cs="Times New Roman"/>
          <w:sz w:val="28"/>
          <w:szCs w:val="28"/>
          <w:lang w:val="uk-UA"/>
        </w:rPr>
        <w:t xml:space="preserve"> країнах</w:t>
      </w:r>
      <w:r w:rsidR="000A5C09" w:rsidRPr="002300F5">
        <w:rPr>
          <w:rFonts w:ascii="Times New Roman" w:hAnsi="Times New Roman" w:cs="Times New Roman"/>
          <w:sz w:val="28"/>
          <w:szCs w:val="28"/>
          <w:lang w:val="uk-UA"/>
        </w:rPr>
        <w:t xml:space="preserve"> ЄС —</w:t>
      </w:r>
      <w:r w:rsidR="000A5C09" w:rsidRPr="00FB0A5E">
        <w:rPr>
          <w:rFonts w:ascii="Times New Roman" w:hAnsi="Times New Roman" w:cs="Times New Roman"/>
          <w:sz w:val="28"/>
          <w:szCs w:val="28"/>
        </w:rPr>
        <w:t> </w:t>
      </w:r>
      <w:r w:rsidR="000A5C09" w:rsidRPr="002300F5">
        <w:rPr>
          <w:rFonts w:ascii="Times New Roman" w:hAnsi="Times New Roman" w:cs="Times New Roman"/>
          <w:bCs/>
          <w:sz w:val="28"/>
          <w:szCs w:val="28"/>
          <w:lang w:val="uk-UA"/>
        </w:rPr>
        <w:t>€53,7</w:t>
      </w:r>
      <w:r w:rsidR="002E1141">
        <w:rPr>
          <w:rFonts w:ascii="Times New Roman" w:hAnsi="Times New Roman" w:cs="Times New Roman"/>
          <w:bCs/>
          <w:sz w:val="28"/>
          <w:szCs w:val="28"/>
          <w:lang w:val="uk-UA"/>
        </w:rPr>
        <w:t>, досить високий результат</w:t>
      </w:r>
      <w:r w:rsidR="002300F5" w:rsidRPr="002300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Данії – 138,60 євро  </w:t>
      </w:r>
      <w:r w:rsidR="002300F5">
        <w:rPr>
          <w:rFonts w:ascii="Times New Roman" w:hAnsi="Times New Roman" w:cs="Times New Roman"/>
          <w:sz w:val="28"/>
          <w:szCs w:val="28"/>
          <w:lang w:val="uk-UA"/>
        </w:rPr>
        <w:t>[1</w:t>
      </w:r>
      <w:r w:rsidR="000A5C09" w:rsidRPr="00FB0A5E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2300F5" w:rsidRPr="00230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157D" w:rsidRPr="00FB0A5E" w:rsidRDefault="00E5256A" w:rsidP="00FB0A5E">
      <w:pPr>
        <w:tabs>
          <w:tab w:val="left" w:pos="284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Із впровадженням у дію  у 2016 р. Угоди про зону вільної торгівлі України з ЄС  </w:t>
      </w:r>
      <w:r w:rsidR="002028E0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право експорту </w:t>
      </w:r>
      <w:r w:rsidR="00A6157D" w:rsidRPr="00FB0A5E">
        <w:rPr>
          <w:rFonts w:ascii="Times New Roman" w:hAnsi="Times New Roman" w:cs="Times New Roman"/>
          <w:sz w:val="28"/>
          <w:szCs w:val="28"/>
          <w:lang w:val="uk-UA"/>
        </w:rPr>
        <w:t>мають вже</w:t>
      </w:r>
      <w:r w:rsidR="00A6157D" w:rsidRPr="00FB0A5E">
        <w:rPr>
          <w:rFonts w:ascii="Times New Roman" w:hAnsi="Times New Roman" w:cs="Times New Roman"/>
          <w:sz w:val="28"/>
          <w:szCs w:val="28"/>
        </w:rPr>
        <w:t> </w:t>
      </w:r>
      <w:r w:rsidR="00A4002B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0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291 </w:t>
      </w:r>
      <w:r w:rsidR="00A6157D" w:rsidRPr="00FB0A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>країнських підприємств,</w:t>
      </w:r>
      <w:r w:rsidR="004A0230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6157D" w:rsidRPr="00FB0A5E">
        <w:rPr>
          <w:rFonts w:ascii="Times New Roman" w:hAnsi="Times New Roman" w:cs="Times New Roman"/>
          <w:sz w:val="28"/>
          <w:szCs w:val="28"/>
          <w:lang w:val="uk-UA"/>
        </w:rPr>
        <w:t>окрема</w:t>
      </w:r>
      <w:r w:rsidR="00A6157D" w:rsidRPr="00FB0A5E">
        <w:rPr>
          <w:rFonts w:ascii="Times New Roman" w:hAnsi="Times New Roman" w:cs="Times New Roman"/>
          <w:sz w:val="28"/>
          <w:szCs w:val="28"/>
        </w:rPr>
        <w:t> </w:t>
      </w:r>
      <w:r w:rsidRPr="00FB0A5E">
        <w:rPr>
          <w:rFonts w:ascii="Times New Roman" w:hAnsi="Times New Roman" w:cs="Times New Roman"/>
          <w:bCs/>
          <w:sz w:val="28"/>
          <w:szCs w:val="28"/>
          <w:lang w:val="uk-UA"/>
        </w:rPr>
        <w:t>111</w:t>
      </w:r>
      <w:r w:rsidR="00A6157D" w:rsidRPr="00FB0A5E">
        <w:rPr>
          <w:rFonts w:ascii="Times New Roman" w:hAnsi="Times New Roman" w:cs="Times New Roman"/>
          <w:sz w:val="28"/>
          <w:szCs w:val="28"/>
        </w:rPr>
        <w:t> </w:t>
      </w:r>
      <w:r w:rsidR="00A6157D" w:rsidRPr="00FB0A5E">
        <w:rPr>
          <w:rFonts w:ascii="Times New Roman" w:hAnsi="Times New Roman" w:cs="Times New Roman"/>
          <w:sz w:val="28"/>
          <w:szCs w:val="28"/>
          <w:lang w:val="uk-UA"/>
        </w:rPr>
        <w:t>експортують на цей ринок харчову продукцію. З</w:t>
      </w:r>
      <w:r w:rsidR="00A6157D" w:rsidRPr="00FB0A5E">
        <w:rPr>
          <w:rFonts w:ascii="Times New Roman" w:hAnsi="Times New Roman" w:cs="Times New Roman"/>
          <w:sz w:val="28"/>
          <w:szCs w:val="28"/>
        </w:rPr>
        <w:t> </w:t>
      </w:r>
      <w:r w:rsidR="00A6157D" w:rsidRPr="00FB0A5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6157D" w:rsidRPr="00FB0A5E">
        <w:rPr>
          <w:rFonts w:ascii="Times New Roman" w:hAnsi="Times New Roman" w:cs="Times New Roman"/>
          <w:sz w:val="28"/>
          <w:szCs w:val="28"/>
        </w:rPr>
        <w:t> </w:t>
      </w:r>
      <w:r w:rsidR="00A6157D" w:rsidRPr="00FB0A5E">
        <w:rPr>
          <w:rFonts w:ascii="Times New Roman" w:hAnsi="Times New Roman" w:cs="Times New Roman"/>
          <w:bCs/>
          <w:sz w:val="28"/>
          <w:szCs w:val="28"/>
          <w:lang w:val="uk-UA"/>
        </w:rPr>
        <w:t>2017</w:t>
      </w:r>
      <w:r w:rsidR="00A6157D" w:rsidRPr="00FB0A5E">
        <w:rPr>
          <w:rFonts w:ascii="Times New Roman" w:hAnsi="Times New Roman" w:cs="Times New Roman"/>
          <w:sz w:val="28"/>
          <w:szCs w:val="28"/>
        </w:rPr>
        <w:t> </w:t>
      </w:r>
      <w:r w:rsidR="00651985" w:rsidRPr="00FB0A5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A6157D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почали діяти </w:t>
      </w:r>
      <w:r w:rsidR="00A4796F" w:rsidRPr="00FB0A5E">
        <w:rPr>
          <w:rFonts w:ascii="Times New Roman" w:hAnsi="Times New Roman" w:cs="Times New Roman"/>
          <w:sz w:val="28"/>
          <w:szCs w:val="28"/>
          <w:lang w:val="uk-UA"/>
        </w:rPr>
        <w:t>квоти</w:t>
      </w:r>
      <w:r w:rsidR="00A6157D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A6157D" w:rsidRPr="00FB0A5E">
        <w:rPr>
          <w:rFonts w:ascii="Times New Roman" w:hAnsi="Times New Roman" w:cs="Times New Roman"/>
          <w:sz w:val="28"/>
          <w:szCs w:val="28"/>
        </w:rPr>
        <w:t> </w:t>
      </w:r>
      <w:r w:rsidR="00A4796F" w:rsidRPr="00FB0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такі </w:t>
      </w:r>
      <w:r w:rsidR="00A6157D" w:rsidRPr="00FB0A5E">
        <w:rPr>
          <w:rFonts w:ascii="Times New Roman" w:hAnsi="Times New Roman" w:cs="Times New Roman"/>
          <w:sz w:val="28"/>
          <w:szCs w:val="28"/>
          <w:lang w:val="uk-UA"/>
        </w:rPr>
        <w:t>українс</w:t>
      </w:r>
      <w:r w:rsidR="00A4796F" w:rsidRPr="00FB0A5E">
        <w:rPr>
          <w:rFonts w:ascii="Times New Roman" w:hAnsi="Times New Roman" w:cs="Times New Roman"/>
          <w:sz w:val="28"/>
          <w:szCs w:val="28"/>
          <w:lang w:val="uk-UA"/>
        </w:rPr>
        <w:t>ькі агротовари</w:t>
      </w:r>
      <w:r w:rsidR="00A6157D" w:rsidRPr="00FB0A5E">
        <w:rPr>
          <w:rFonts w:ascii="Times New Roman" w:hAnsi="Times New Roman" w:cs="Times New Roman"/>
          <w:sz w:val="28"/>
          <w:szCs w:val="28"/>
          <w:lang w:val="uk-UA"/>
        </w:rPr>
        <w:t>: мед, виноградний сік, ячмінне б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>орошно, обробленні томати, овес,</w:t>
      </w:r>
      <w:r w:rsidR="00A6157D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із січня 2018 р. – </w:t>
      </w:r>
      <w:r w:rsidR="00A6157D" w:rsidRPr="00FB0A5E">
        <w:rPr>
          <w:rFonts w:ascii="Times New Roman" w:hAnsi="Times New Roman" w:cs="Times New Roman"/>
          <w:sz w:val="28"/>
          <w:szCs w:val="28"/>
          <w:lang w:val="uk-UA"/>
        </w:rPr>
        <w:t>на пшеницю, кукурудзу та ячмінну крупу На сьогодні</w:t>
      </w:r>
      <w:r w:rsidR="00A6157D" w:rsidRPr="00FB0A5E">
        <w:rPr>
          <w:rFonts w:ascii="Times New Roman" w:hAnsi="Times New Roman" w:cs="Times New Roman"/>
          <w:sz w:val="28"/>
          <w:szCs w:val="28"/>
        </w:rPr>
        <w:t> </w:t>
      </w:r>
      <w:r w:rsidR="00A6157D" w:rsidRPr="00FB0A5E"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  <w:r w:rsidR="00A6157D" w:rsidRPr="00FB0A5E">
        <w:rPr>
          <w:rFonts w:ascii="Times New Roman" w:hAnsi="Times New Roman" w:cs="Times New Roman"/>
          <w:sz w:val="28"/>
          <w:szCs w:val="28"/>
        </w:rPr>
        <w:t> </w:t>
      </w:r>
      <w:r w:rsidR="00A6157D" w:rsidRPr="00FB0A5E">
        <w:rPr>
          <w:rFonts w:ascii="Times New Roman" w:hAnsi="Times New Roman" w:cs="Times New Roman"/>
          <w:sz w:val="28"/>
          <w:szCs w:val="28"/>
          <w:lang w:val="uk-UA"/>
        </w:rPr>
        <w:t>українських підприємств експ</w:t>
      </w:r>
      <w:r w:rsidR="00553566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ортують молочну продукцію до </w:t>
      </w:r>
      <w:r w:rsidR="00DD3566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країн </w:t>
      </w:r>
      <w:r w:rsidR="00553566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ЄС </w:t>
      </w:r>
      <w:r w:rsidR="00D43D4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43D49" w:rsidRPr="00D43D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53566" w:rsidRPr="00FB0A5E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C36EE2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E97" w:rsidRPr="00FB0A5E" w:rsidRDefault="00D32AB8" w:rsidP="00FB0A5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A5E">
        <w:rPr>
          <w:rFonts w:ascii="Times New Roman" w:hAnsi="Times New Roman" w:cs="Times New Roman"/>
          <w:sz w:val="28"/>
          <w:szCs w:val="28"/>
          <w:lang w:val="uk-UA"/>
        </w:rPr>
        <w:t>У липні 2018</w:t>
      </w:r>
      <w:r w:rsidR="00C9088D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року був прийнятий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Закон України «Про основні принципи та вимоги до органічного виробництва, обігу та м</w:t>
      </w:r>
      <w:r w:rsidR="00753E97" w:rsidRPr="00FB0A5E">
        <w:rPr>
          <w:rFonts w:ascii="Times New Roman" w:hAnsi="Times New Roman" w:cs="Times New Roman"/>
          <w:sz w:val="28"/>
          <w:szCs w:val="28"/>
          <w:lang w:val="uk-UA"/>
        </w:rPr>
        <w:t>аркування орган</w:t>
      </w:r>
      <w:r w:rsidR="00C9088D" w:rsidRPr="00FB0A5E">
        <w:rPr>
          <w:rFonts w:ascii="Times New Roman" w:hAnsi="Times New Roman" w:cs="Times New Roman"/>
          <w:sz w:val="28"/>
          <w:szCs w:val="28"/>
          <w:lang w:val="uk-UA"/>
        </w:rPr>
        <w:t>ічної продукції», де  державний логотип з написом «</w:t>
      </w:r>
      <w:r w:rsidR="00C9088D" w:rsidRPr="00FB0A5E">
        <w:rPr>
          <w:rFonts w:ascii="Times New Roman" w:hAnsi="Times New Roman" w:cs="Times New Roman"/>
          <w:sz w:val="28"/>
          <w:szCs w:val="28"/>
        </w:rPr>
        <w:t>organic</w:t>
      </w:r>
      <w:r w:rsidR="002028E0" w:rsidRPr="00FB0A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9088D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передбачатиме вміст </w:t>
      </w:r>
      <w:r w:rsidR="00753E97" w:rsidRPr="00FB0A5E">
        <w:rPr>
          <w:rFonts w:ascii="Times New Roman" w:hAnsi="Times New Roman" w:cs="Times New Roman"/>
          <w:sz w:val="28"/>
          <w:szCs w:val="28"/>
          <w:lang w:val="uk-UA"/>
        </w:rPr>
        <w:t>не менше ніж 95% органічних інгредієнтів сільськогосподарського походження</w:t>
      </w:r>
      <w:r w:rsidR="00C9088D" w:rsidRPr="00FB0A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206E" w:rsidRPr="00FB0A5E" w:rsidRDefault="007505AB" w:rsidP="00FB0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A5E">
        <w:rPr>
          <w:rFonts w:ascii="Times New Roman" w:hAnsi="Times New Roman" w:cs="Times New Roman"/>
          <w:sz w:val="28"/>
          <w:szCs w:val="28"/>
          <w:lang w:val="uk-UA"/>
        </w:rPr>
        <w:t>Серед українських виробників, які вже досягли певних успіхів в упровадженні</w:t>
      </w:r>
      <w:r w:rsidR="00D32AB8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більш </w:t>
      </w:r>
      <w:r w:rsidR="00055625" w:rsidRPr="00FB0A5E">
        <w:rPr>
          <w:rFonts w:ascii="Times New Roman" w:hAnsi="Times New Roman" w:cs="Times New Roman"/>
          <w:sz w:val="28"/>
          <w:szCs w:val="28"/>
          <w:lang w:val="uk-UA"/>
        </w:rPr>
        <w:t>чистого виробництва із покращеними екологічними характеристиками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продукції на всіх етапах життєвого циклу</w:t>
      </w:r>
      <w:r w:rsidR="00055625" w:rsidRPr="00FB0A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можна назвати: ДП «Сантрейд» (ТМ «Олейна»), </w:t>
      </w:r>
      <w:r w:rsidRPr="00FB0A5E">
        <w:rPr>
          <w:rFonts w:ascii="Times New Roman" w:hAnsi="Times New Roman" w:cs="Times New Roman"/>
          <w:sz w:val="28"/>
          <w:szCs w:val="28"/>
        </w:rPr>
        <w:t>T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B0A5E">
        <w:rPr>
          <w:rFonts w:ascii="Times New Roman" w:hAnsi="Times New Roman" w:cs="Times New Roman"/>
          <w:sz w:val="28"/>
          <w:szCs w:val="28"/>
        </w:rPr>
        <w:t>B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B0A5E">
        <w:rPr>
          <w:rFonts w:ascii="Times New Roman" w:hAnsi="Times New Roman" w:cs="Times New Roman"/>
          <w:sz w:val="28"/>
          <w:szCs w:val="28"/>
        </w:rPr>
        <w:t>Fruit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FB0A5E">
        <w:rPr>
          <w:rFonts w:ascii="Times New Roman" w:hAnsi="Times New Roman" w:cs="Times New Roman"/>
          <w:sz w:val="28"/>
          <w:szCs w:val="28"/>
        </w:rPr>
        <w:t>Galicia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C36EE2" w:rsidRPr="00FB0A5E">
        <w:rPr>
          <w:rFonts w:ascii="Times New Roman" w:hAnsi="Times New Roman" w:cs="Times New Roman"/>
          <w:sz w:val="28"/>
          <w:szCs w:val="28"/>
          <w:lang w:val="uk-UA"/>
        </w:rPr>
        <w:t>ТМ «Геркуле</w:t>
      </w:r>
      <w:r w:rsidR="00D43D49">
        <w:rPr>
          <w:rFonts w:ascii="Times New Roman" w:hAnsi="Times New Roman" w:cs="Times New Roman"/>
          <w:sz w:val="28"/>
          <w:szCs w:val="28"/>
          <w:lang w:val="uk-UA"/>
        </w:rPr>
        <w:t>с», «Пан Еко», «ЕтноПродукт»  [</w:t>
      </w:r>
      <w:r w:rsidR="00D43D49" w:rsidRPr="00D43D4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51985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="006A2C4E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сертифіковано «Органік стандарт» (Україна) та </w:t>
      </w:r>
      <w:r w:rsidR="006A2C4E" w:rsidRPr="00FB0A5E">
        <w:rPr>
          <w:rFonts w:ascii="Times New Roman" w:hAnsi="Times New Roman" w:cs="Times New Roman"/>
          <w:sz w:val="28"/>
          <w:szCs w:val="28"/>
        </w:rPr>
        <w:t>IMO</w:t>
      </w:r>
      <w:r w:rsidR="006A2C4E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(Швейцарія) відповідно до європейських стандартів органічного виробництва.</w:t>
      </w:r>
      <w:r w:rsidR="00E5256A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5625" w:rsidRPr="00FB0A5E">
        <w:rPr>
          <w:rFonts w:ascii="Times New Roman" w:hAnsi="Times New Roman" w:cs="Times New Roman"/>
          <w:sz w:val="28"/>
          <w:szCs w:val="28"/>
          <w:lang w:val="uk-UA"/>
        </w:rPr>
        <w:t>У перспективі п</w:t>
      </w:r>
      <w:r w:rsidR="00C8206E" w:rsidRPr="00FB0A5E">
        <w:rPr>
          <w:rFonts w:ascii="Times New Roman" w:hAnsi="Times New Roman" w:cs="Times New Roman"/>
          <w:sz w:val="28"/>
          <w:szCs w:val="28"/>
          <w:lang w:val="uk-UA"/>
        </w:rPr>
        <w:t>ланується вирощування органічної коноплі, протеїнових добавок,  батончиків з горіхами та з медом, з органічного вівса і сушених ягід.</w:t>
      </w:r>
    </w:p>
    <w:p w:rsidR="007505AB" w:rsidRPr="00FB0A5E" w:rsidRDefault="00E5256A" w:rsidP="00FB0A5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Лідером із закупівлі українського органічного зерна у минулому </w:t>
      </w:r>
      <w:r w:rsidR="008C34A4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році були Нідерланди: 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херсонська компанія «Фірма «Алеф» ЛТД» забезпечила 63% сукупного експорту.  Лідером у забезпеченні зерна Німеччини стала «Ріттер Біо Агро», частка якої </w:t>
      </w:r>
      <w:r w:rsidR="00D43D49">
        <w:rPr>
          <w:rFonts w:ascii="Times New Roman" w:hAnsi="Times New Roman" w:cs="Times New Roman"/>
          <w:sz w:val="28"/>
          <w:szCs w:val="28"/>
          <w:lang w:val="uk-UA"/>
        </w:rPr>
        <w:t>становить 22% всього експорту [</w:t>
      </w:r>
      <w:r w:rsidR="00D43D49" w:rsidRPr="00D43D4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A27420" w:rsidRPr="00FB0A5E" w:rsidRDefault="00FB0A5E" w:rsidP="00FB0A5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27420" w:rsidRPr="00FB0A5E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8C34A4" w:rsidRPr="00FB0A5E">
        <w:rPr>
          <w:rFonts w:ascii="Times New Roman" w:hAnsi="Times New Roman" w:cs="Times New Roman"/>
          <w:sz w:val="28"/>
          <w:szCs w:val="28"/>
          <w:lang w:val="uk-UA"/>
        </w:rPr>
        <w:t>, можна виокремити основні</w:t>
      </w:r>
      <w:r w:rsidR="00A27420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фактори, що суттєво обмежують розвиток ринку органічних продуктів України: </w:t>
      </w:r>
    </w:p>
    <w:p w:rsidR="00276A1C" w:rsidRPr="00FB0A5E" w:rsidRDefault="00276A1C" w:rsidP="00D742E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складна </w:t>
      </w:r>
      <w:r w:rsidR="001F114D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та довготривала 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процедура </w:t>
      </w:r>
      <w:r w:rsidR="001F114D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(до трьох років) 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органічної сертифікації такої продукції за діючими </w:t>
      </w:r>
      <w:r w:rsidR="00263BAE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3F15" w:rsidRPr="00FB0A5E">
        <w:rPr>
          <w:rFonts w:ascii="Times New Roman" w:hAnsi="Times New Roman" w:cs="Times New Roman"/>
          <w:sz w:val="28"/>
          <w:szCs w:val="28"/>
          <w:lang w:val="uk-UA"/>
        </w:rPr>
        <w:t>європейськими</w:t>
      </w:r>
      <w:r w:rsidR="005C3F15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>стандартами;</w:t>
      </w:r>
    </w:p>
    <w:p w:rsidR="00276A1C" w:rsidRPr="00FB0A5E" w:rsidRDefault="00276A1C" w:rsidP="00D742E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5E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відсутність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2AB8" w:rsidRPr="00FB0A5E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="004B5CAA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ржавної </w:t>
      </w:r>
      <w:r w:rsidR="004B5CAA" w:rsidRPr="00FB0A5E">
        <w:rPr>
          <w:rFonts w:ascii="Times New Roman" w:hAnsi="Times New Roman" w:cs="Times New Roman"/>
          <w:sz w:val="28"/>
          <w:szCs w:val="28"/>
          <w:lang w:val="uk-UA"/>
        </w:rPr>
        <w:t>цільової</w:t>
      </w:r>
      <w:r w:rsidR="004B5CAA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фінансової</w:t>
      </w:r>
      <w:r w:rsidR="00D32AB8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3BAE" w:rsidRPr="00FB0A5E">
        <w:rPr>
          <w:rFonts w:ascii="Times New Roman" w:hAnsi="Times New Roman" w:cs="Times New Roman"/>
          <w:sz w:val="28"/>
          <w:szCs w:val="28"/>
          <w:lang w:val="uk-UA"/>
        </w:rPr>
        <w:t>підтримки</w:t>
      </w:r>
      <w:r w:rsidR="00263BAE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у сфері впровадження інновацій</w:t>
      </w:r>
      <w:r w:rsidR="004E0B30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, хоча за інформацією </w:t>
      </w:r>
      <w:r w:rsidR="004E0B30" w:rsidRPr="00FB0A5E">
        <w:rPr>
          <w:rFonts w:ascii="Times New Roman" w:hAnsi="Times New Roman" w:cs="Times New Roman"/>
          <w:sz w:val="28"/>
          <w:szCs w:val="28"/>
          <w:lang w:val="uk-UA"/>
        </w:rPr>
        <w:t>комерційної</w:t>
      </w:r>
      <w:r w:rsidR="004E0B30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0B30" w:rsidRPr="00FB0A5E">
        <w:rPr>
          <w:rFonts w:ascii="Times New Roman" w:hAnsi="Times New Roman" w:cs="Times New Roman"/>
          <w:sz w:val="28"/>
          <w:szCs w:val="28"/>
          <w:lang w:val="uk-UA"/>
        </w:rPr>
        <w:t>служби</w:t>
      </w:r>
      <w:r w:rsidR="004E0B30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Посольства США в Україні, </w:t>
      </w:r>
      <w:r w:rsidR="004E0B30" w:rsidRPr="00FB0A5E">
        <w:rPr>
          <w:rFonts w:ascii="Times New Roman" w:hAnsi="Times New Roman" w:cs="Times New Roman"/>
          <w:sz w:val="28"/>
          <w:szCs w:val="28"/>
          <w:lang w:val="uk-UA"/>
        </w:rPr>
        <w:t>окупність</w:t>
      </w:r>
      <w:r w:rsidR="004E0B30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інвестицій в </w:t>
      </w:r>
      <w:r w:rsidR="004E0B30" w:rsidRPr="00FB0A5E">
        <w:rPr>
          <w:rFonts w:ascii="Times New Roman" w:hAnsi="Times New Roman" w:cs="Times New Roman"/>
          <w:sz w:val="28"/>
          <w:szCs w:val="28"/>
          <w:lang w:val="uk-UA"/>
        </w:rPr>
        <w:t>органічне</w:t>
      </w:r>
      <w:r w:rsidR="004E0B30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0B30" w:rsidRPr="00FB0A5E">
        <w:rPr>
          <w:rFonts w:ascii="Times New Roman" w:hAnsi="Times New Roman" w:cs="Times New Roman"/>
          <w:sz w:val="28"/>
          <w:szCs w:val="28"/>
          <w:lang w:val="uk-UA"/>
        </w:rPr>
        <w:t>землеробство</w:t>
      </w:r>
      <w:r w:rsidR="004E0B30" w:rsidRPr="00FB0A5E">
        <w:rPr>
          <w:rFonts w:ascii="Times New Roman" w:hAnsi="Times New Roman" w:cs="Times New Roman"/>
          <w:sz w:val="28"/>
          <w:szCs w:val="28"/>
        </w:rPr>
        <w:t> </w:t>
      </w:r>
      <w:r w:rsidR="004E0B30" w:rsidRPr="00FB0A5E">
        <w:rPr>
          <w:rFonts w:ascii="Times New Roman" w:hAnsi="Times New Roman" w:cs="Times New Roman"/>
          <w:sz w:val="28"/>
          <w:szCs w:val="28"/>
          <w:lang w:val="ru-RU"/>
        </w:rPr>
        <w:t>становить близько</w:t>
      </w:r>
      <w:r w:rsidR="004E0B30" w:rsidRPr="00FB0A5E">
        <w:rPr>
          <w:rFonts w:ascii="Times New Roman" w:hAnsi="Times New Roman" w:cs="Times New Roman"/>
          <w:sz w:val="28"/>
          <w:szCs w:val="28"/>
        </w:rPr>
        <w:t> </w:t>
      </w:r>
      <w:hyperlink r:id="rId6" w:tgtFrame="_blank" w:history="1">
        <w:r w:rsidR="004E0B30" w:rsidRPr="00FB0A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300%</w:t>
        </w:r>
      </w:hyperlink>
      <w:r w:rsidR="004E0B30" w:rsidRPr="00FB0A5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E0B30" w:rsidRPr="00FB0A5E">
        <w:rPr>
          <w:rFonts w:ascii="Times New Roman" w:hAnsi="Times New Roman" w:cs="Times New Roman"/>
          <w:sz w:val="28"/>
          <w:szCs w:val="28"/>
        </w:rPr>
        <w:t> </w:t>
      </w:r>
      <w:r w:rsidR="004E0B30" w:rsidRPr="00FB0A5E">
        <w:rPr>
          <w:rFonts w:ascii="Times New Roman" w:hAnsi="Times New Roman" w:cs="Times New Roman"/>
          <w:sz w:val="28"/>
          <w:szCs w:val="28"/>
          <w:lang w:val="ru-RU"/>
        </w:rPr>
        <w:t>що свідчить про високу інвестиційну привабливість</w:t>
      </w:r>
      <w:r w:rsidR="00D32AB8" w:rsidRPr="00FB0A5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2AB8" w:rsidRPr="00FB0A5E" w:rsidRDefault="001F114D" w:rsidP="00D742E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недосконалість нормативно-правової бази </w:t>
      </w:r>
      <w:r w:rsidR="00D32AB8" w:rsidRPr="00FB0A5E">
        <w:rPr>
          <w:rFonts w:ascii="Times New Roman" w:hAnsi="Times New Roman" w:cs="Times New Roman"/>
          <w:sz w:val="28"/>
          <w:szCs w:val="28"/>
          <w:lang w:val="ru-RU"/>
        </w:rPr>
        <w:t>сфери контролю якості;</w:t>
      </w:r>
    </w:p>
    <w:p w:rsidR="00E65BB9" w:rsidRPr="00FB0A5E" w:rsidRDefault="00A27420" w:rsidP="00D742E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5E">
        <w:rPr>
          <w:rFonts w:ascii="Times New Roman" w:hAnsi="Times New Roman" w:cs="Times New Roman"/>
          <w:sz w:val="28"/>
          <w:szCs w:val="28"/>
          <w:lang w:val="uk-UA"/>
        </w:rPr>
        <w:t>низькі</w:t>
      </w:r>
      <w:r w:rsidR="001A0964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квоти на поставку такої </w:t>
      </w:r>
      <w:r w:rsidR="00E65BB9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продукції до країн ЄС; </w:t>
      </w:r>
    </w:p>
    <w:p w:rsidR="00276A1C" w:rsidRPr="00554714" w:rsidRDefault="001F114D" w:rsidP="00D742E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відсутність </w:t>
      </w:r>
      <w:r w:rsidR="00A27420" w:rsidRPr="00FB0A5E">
        <w:rPr>
          <w:rFonts w:ascii="Times New Roman" w:hAnsi="Times New Roman" w:cs="Times New Roman"/>
          <w:sz w:val="28"/>
          <w:szCs w:val="28"/>
          <w:lang w:val="uk-UA"/>
        </w:rPr>
        <w:t>чіткої</w:t>
      </w:r>
      <w:r w:rsidR="00A27420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державної 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фінансової підтримки фермерів, що переходять на виробництво органічної продукції з метою </w:t>
      </w:r>
      <w:r w:rsidR="00263BAE" w:rsidRPr="00FB0A5E">
        <w:rPr>
          <w:rFonts w:ascii="Times New Roman" w:hAnsi="Times New Roman" w:cs="Times New Roman"/>
          <w:sz w:val="28"/>
          <w:szCs w:val="28"/>
          <w:lang w:val="ru-RU"/>
        </w:rPr>
        <w:t>забезпечення відповідності власної продукції європейським стандартам</w:t>
      </w:r>
      <w:r w:rsidR="001A0964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54714" w:rsidRPr="00FB0A5E" w:rsidRDefault="00554714" w:rsidP="00C45BDC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714">
        <w:rPr>
          <w:rFonts w:ascii="Times New Roman" w:hAnsi="Times New Roman" w:cs="Times New Roman"/>
          <w:sz w:val="28"/>
          <w:szCs w:val="28"/>
          <w:lang w:val="uk-UA"/>
        </w:rPr>
        <w:t>Щодо фінансової підтримки розвитку ринку органічної продукції європейський досвід передбачає пряме субсидування виробників у відповідності до природоохоронних програм, що забезпечує стали</w:t>
      </w:r>
      <w:r w:rsidR="00C45BDC">
        <w:rPr>
          <w:rFonts w:ascii="Times New Roman" w:hAnsi="Times New Roman" w:cs="Times New Roman"/>
          <w:sz w:val="28"/>
          <w:szCs w:val="28"/>
          <w:lang w:val="uk-UA"/>
        </w:rPr>
        <w:t>й розвиток сільської місцевості</w:t>
      </w:r>
      <w:r w:rsidRPr="00554714">
        <w:rPr>
          <w:rFonts w:ascii="Times New Roman" w:hAnsi="Times New Roman" w:cs="Times New Roman"/>
          <w:sz w:val="28"/>
          <w:szCs w:val="28"/>
          <w:lang w:val="ru-RU"/>
        </w:rPr>
        <w:t xml:space="preserve"> (у Польщі </w:t>
      </w:r>
      <w:r w:rsidR="00CF7782">
        <w:rPr>
          <w:rFonts w:ascii="Times New Roman" w:hAnsi="Times New Roman" w:cs="Times New Roman"/>
          <w:sz w:val="28"/>
          <w:szCs w:val="28"/>
          <w:lang w:val="ru-RU"/>
        </w:rPr>
        <w:t xml:space="preserve">державні </w:t>
      </w:r>
      <w:r w:rsidRPr="00554714">
        <w:rPr>
          <w:rFonts w:ascii="Times New Roman" w:hAnsi="Times New Roman" w:cs="Times New Roman"/>
          <w:sz w:val="28"/>
          <w:szCs w:val="28"/>
          <w:lang w:val="ru-RU"/>
        </w:rPr>
        <w:t xml:space="preserve">сукупні витрати </w:t>
      </w:r>
      <w:r w:rsidRPr="00554714">
        <w:rPr>
          <w:rFonts w:ascii="Times New Roman" w:hAnsi="Times New Roman" w:cs="Times New Roman"/>
          <w:sz w:val="28"/>
          <w:szCs w:val="28"/>
          <w:lang w:val="uk-UA"/>
        </w:rPr>
        <w:t>м’ясної промисловості становили 2 млрд. євро).</w:t>
      </w:r>
      <w:r w:rsidR="00C45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714">
        <w:rPr>
          <w:rFonts w:ascii="Times New Roman" w:hAnsi="Times New Roman" w:cs="Times New Roman"/>
          <w:sz w:val="28"/>
          <w:szCs w:val="28"/>
          <w:lang w:val="ru-RU"/>
        </w:rPr>
        <w:t xml:space="preserve">Доцільно скористатися практикою європейських країн у цьому  напрямі, </w:t>
      </w:r>
      <w:r w:rsidRPr="00554714">
        <w:rPr>
          <w:rFonts w:ascii="Times New Roman" w:hAnsi="Times New Roman" w:cs="Times New Roman"/>
          <w:sz w:val="28"/>
          <w:szCs w:val="28"/>
          <w:lang w:val="uk-UA"/>
        </w:rPr>
        <w:t>аби</w:t>
      </w:r>
      <w:r w:rsidRPr="005547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714">
        <w:rPr>
          <w:rFonts w:ascii="Times New Roman" w:hAnsi="Times New Roman" w:cs="Times New Roman"/>
          <w:sz w:val="28"/>
          <w:szCs w:val="28"/>
          <w:lang w:val="uk-UA"/>
        </w:rPr>
        <w:t>мотивувати</w:t>
      </w:r>
      <w:r w:rsidRPr="005547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714">
        <w:rPr>
          <w:rFonts w:ascii="Times New Roman" w:hAnsi="Times New Roman" w:cs="Times New Roman"/>
          <w:sz w:val="28"/>
          <w:szCs w:val="28"/>
          <w:lang w:val="uk-UA"/>
        </w:rPr>
        <w:t>активізацію</w:t>
      </w:r>
      <w:r w:rsidRPr="00554714">
        <w:rPr>
          <w:rFonts w:ascii="Times New Roman" w:hAnsi="Times New Roman" w:cs="Times New Roman"/>
          <w:sz w:val="28"/>
          <w:szCs w:val="28"/>
          <w:lang w:val="ru-RU"/>
        </w:rPr>
        <w:t xml:space="preserve">  виробництва такої продукції. Так у Німеччині щороку Федеральне Міністерство продовольства, сільського господарства та захисту прав споживачів вручає нагороду </w:t>
      </w:r>
      <w:r w:rsidR="00D43D49">
        <w:rPr>
          <w:rFonts w:ascii="Times New Roman" w:hAnsi="Times New Roman" w:cs="Times New Roman"/>
          <w:sz w:val="28"/>
          <w:szCs w:val="28"/>
          <w:lang w:val="ru-RU"/>
        </w:rPr>
        <w:t xml:space="preserve">фермерам </w:t>
      </w:r>
      <w:r w:rsidRPr="00554714">
        <w:rPr>
          <w:rFonts w:ascii="Times New Roman" w:hAnsi="Times New Roman" w:cs="Times New Roman"/>
          <w:sz w:val="28"/>
          <w:szCs w:val="28"/>
          <w:lang w:val="ru-RU"/>
        </w:rPr>
        <w:t xml:space="preserve">за просування органічної </w:t>
      </w:r>
      <w:r w:rsidR="00D43D4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сільськогосподарської продукції.</w:t>
      </w:r>
      <w:r w:rsidRPr="00554714">
        <w:rPr>
          <w:rFonts w:ascii="Times New Roman" w:hAnsi="Times New Roman" w:cs="Times New Roman"/>
          <w:sz w:val="28"/>
          <w:szCs w:val="28"/>
          <w:lang w:val="ru-RU"/>
        </w:rPr>
        <w:t xml:space="preserve"> Загальний приз</w:t>
      </w:r>
      <w:r w:rsidR="00D43D49">
        <w:rPr>
          <w:rFonts w:ascii="Times New Roman" w:hAnsi="Times New Roman" w:cs="Times New Roman"/>
          <w:sz w:val="28"/>
          <w:szCs w:val="28"/>
          <w:lang w:val="ru-RU"/>
        </w:rPr>
        <w:t xml:space="preserve">овий фонд </w:t>
      </w:r>
      <w:r w:rsidR="00CF7782">
        <w:rPr>
          <w:rFonts w:ascii="Times New Roman" w:hAnsi="Times New Roman" w:cs="Times New Roman"/>
          <w:sz w:val="28"/>
          <w:szCs w:val="28"/>
          <w:lang w:val="ru-RU"/>
        </w:rPr>
        <w:t xml:space="preserve">такої мотивації </w:t>
      </w:r>
      <w:r w:rsidRPr="00554714">
        <w:rPr>
          <w:rFonts w:ascii="Times New Roman" w:hAnsi="Times New Roman" w:cs="Times New Roman"/>
          <w:sz w:val="28"/>
          <w:szCs w:val="28"/>
          <w:lang w:val="ru-RU"/>
        </w:rPr>
        <w:t>складає 22500 євро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6A1C" w:rsidRPr="00FB0A5E" w:rsidRDefault="00CF7782" w:rsidP="00CF778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прогнозами, у перспективі </w:t>
      </w:r>
      <w:r w:rsidR="00021194" w:rsidRPr="00FB0A5E">
        <w:rPr>
          <w:rFonts w:ascii="Times New Roman" w:hAnsi="Times New Roman" w:cs="Times New Roman"/>
          <w:sz w:val="28"/>
          <w:szCs w:val="28"/>
          <w:lang w:val="ru-RU"/>
        </w:rPr>
        <w:t>Україна може стати найбільшим виробником органічної продукції в світі. В сучасному</w:t>
      </w:r>
      <w:r w:rsidR="00E37E7D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глоб</w:t>
      </w:r>
      <w:r w:rsidR="00021194" w:rsidRPr="00FB0A5E">
        <w:rPr>
          <w:rFonts w:ascii="Times New Roman" w:hAnsi="Times New Roman" w:cs="Times New Roman"/>
          <w:sz w:val="28"/>
          <w:szCs w:val="28"/>
          <w:lang w:val="ru-RU"/>
        </w:rPr>
        <w:t>альному</w:t>
      </w:r>
      <w:r w:rsidR="00E37E7D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ринку</w:t>
      </w:r>
      <w:r w:rsidR="00FC5623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6F23" w:rsidRPr="00FB0A5E">
        <w:rPr>
          <w:rFonts w:ascii="Times New Roman" w:hAnsi="Times New Roman" w:cs="Times New Roman"/>
          <w:sz w:val="28"/>
          <w:szCs w:val="28"/>
          <w:lang w:val="ru-RU"/>
        </w:rPr>
        <w:t>таке</w:t>
      </w:r>
      <w:r w:rsidR="00021194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7D26" w:rsidRPr="00FB0A5E">
        <w:rPr>
          <w:rFonts w:ascii="Times New Roman" w:hAnsi="Times New Roman" w:cs="Times New Roman"/>
          <w:sz w:val="28"/>
          <w:szCs w:val="28"/>
          <w:lang w:val="uk-UA"/>
        </w:rPr>
        <w:t>вітчизняне</w:t>
      </w:r>
      <w:r w:rsidR="00347D26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1194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виробництво </w:t>
      </w:r>
      <w:r w:rsidR="001A0964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може </w:t>
      </w:r>
      <w:r w:rsidR="00E37E7D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D26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бути </w:t>
      </w:r>
      <w:r w:rsidR="00E37E7D" w:rsidRPr="00FB0A5E">
        <w:rPr>
          <w:rFonts w:ascii="Times New Roman" w:hAnsi="Times New Roman" w:cs="Times New Roman"/>
          <w:sz w:val="28"/>
          <w:szCs w:val="28"/>
          <w:lang w:val="uk-UA"/>
        </w:rPr>
        <w:t>справжнім драйвером</w:t>
      </w:r>
      <w:r w:rsidR="002028E0" w:rsidRPr="00FB0A5E">
        <w:rPr>
          <w:rFonts w:ascii="Times New Roman" w:hAnsi="Times New Roman" w:cs="Times New Roman"/>
          <w:sz w:val="28"/>
          <w:szCs w:val="28"/>
          <w:lang w:val="uk-UA"/>
        </w:rPr>
        <w:t>, надати імпульс ро</w:t>
      </w:r>
      <w:r w:rsidR="00E37E7D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звитку </w:t>
      </w:r>
      <w:r w:rsidR="002028E0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="00E37E7D"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інших супутніх галузей</w:t>
      </w:r>
      <w:r w:rsidR="00E37E7D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 та підвищит</w:t>
      </w:r>
      <w:r w:rsidR="00347D26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и конкурентоспроможність </w:t>
      </w:r>
      <w:r w:rsidR="003B63EB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сільського господарства на </w:t>
      </w:r>
      <w:r w:rsidR="00E37E7D" w:rsidRPr="00FB0A5E">
        <w:rPr>
          <w:rFonts w:ascii="Times New Roman" w:hAnsi="Times New Roman" w:cs="Times New Roman"/>
          <w:sz w:val="28"/>
          <w:szCs w:val="28"/>
          <w:lang w:val="uk-UA"/>
        </w:rPr>
        <w:t>зовнішньому</w:t>
      </w:r>
      <w:r w:rsidR="00347D26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ринку</w:t>
      </w:r>
      <w:r w:rsidR="00E37E7D" w:rsidRPr="00FB0A5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83B" w:rsidRPr="00FB0A5E" w:rsidRDefault="0095083B" w:rsidP="00D742EB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A5E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0A5C09" w:rsidRPr="00FB0A5E" w:rsidRDefault="000A5C09" w:rsidP="00D742EB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B0A5E">
        <w:rPr>
          <w:rFonts w:ascii="Times New Roman" w:hAnsi="Times New Roman" w:cs="Times New Roman"/>
          <w:bCs/>
          <w:sz w:val="28"/>
          <w:szCs w:val="28"/>
          <w:lang w:val="ru-RU"/>
        </w:rPr>
        <w:t>Аналіз ринку</w:t>
      </w:r>
      <w:r w:rsidR="006C50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органічної продукції в Україні 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>Електронний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ресурс]. – Режим доступу: </w:t>
      </w:r>
      <w:hyperlink r:id="rId7" w:history="1">
        <w:r w:rsidRPr="00FB0A5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https://agropolit.com/spetsproekty/407-analiz-rinku-organichnoyi-produktsiyi-v-ukrayini</w:t>
        </w:r>
      </w:hyperlink>
      <w:r w:rsidRPr="00FB0A5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3566" w:rsidRPr="00FB0A5E" w:rsidRDefault="00553566" w:rsidP="00D742EB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5E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В Зоні вільної торгівлі. Як змінилися торги між Україною та ЄС 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FB0A5E">
        <w:rPr>
          <w:rFonts w:ascii="Times New Roman" w:hAnsi="Times New Roman" w:cs="Times New Roman"/>
          <w:sz w:val="28"/>
          <w:szCs w:val="28"/>
          <w:lang w:val="uk-UA"/>
        </w:rPr>
        <w:t>Електронний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ресурс]. – Режим доступу:</w:t>
      </w:r>
      <w:r w:rsidR="008F6FBE"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Pr="00FB0A5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https://agropolit.com/</w:t>
        </w:r>
      </w:hyperlink>
      <w:r w:rsidRPr="00FB0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3566" w:rsidRPr="00FB0A5E" w:rsidRDefault="00553566" w:rsidP="00D742EB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A5E">
        <w:rPr>
          <w:rFonts w:ascii="Times New Roman" w:hAnsi="Times New Roman" w:cs="Times New Roman"/>
          <w:sz w:val="28"/>
          <w:szCs w:val="28"/>
        </w:rPr>
        <w:t>World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A5E">
        <w:rPr>
          <w:rFonts w:ascii="Times New Roman" w:hAnsi="Times New Roman" w:cs="Times New Roman"/>
          <w:sz w:val="28"/>
          <w:szCs w:val="28"/>
        </w:rPr>
        <w:t>Trade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A5E">
        <w:rPr>
          <w:rFonts w:ascii="Times New Roman" w:hAnsi="Times New Roman" w:cs="Times New Roman"/>
          <w:sz w:val="28"/>
          <w:szCs w:val="28"/>
        </w:rPr>
        <w:t>organization</w:t>
      </w: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 [Електронний ресурс]. – Режим доступу: </w:t>
      </w:r>
      <w:hyperlink r:id="rId9" w:history="1">
        <w:r w:rsidRPr="00FB0A5E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FB0A5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B0A5E">
          <w:rPr>
            <w:rStyle w:val="a3"/>
            <w:rFonts w:ascii="Times New Roman" w:hAnsi="Times New Roman" w:cs="Times New Roman"/>
            <w:sz w:val="28"/>
            <w:szCs w:val="28"/>
          </w:rPr>
          <w:t>wto</w:t>
        </w:r>
        <w:r w:rsidRPr="00FB0A5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B0A5E">
          <w:rPr>
            <w:rStyle w:val="a3"/>
            <w:rFonts w:ascii="Times New Roman" w:hAnsi="Times New Roman" w:cs="Times New Roman"/>
            <w:sz w:val="28"/>
            <w:szCs w:val="28"/>
          </w:rPr>
          <w:t>org</w:t>
        </w:r>
      </w:hyperlink>
    </w:p>
    <w:p w:rsidR="00900EFA" w:rsidRPr="00FB0A5E" w:rsidRDefault="00137B3F" w:rsidP="00D742EB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5E">
        <w:rPr>
          <w:rFonts w:ascii="Times New Roman" w:hAnsi="Times New Roman" w:cs="Times New Roman"/>
          <w:sz w:val="28"/>
          <w:szCs w:val="28"/>
          <w:lang w:val="ru-RU"/>
        </w:rPr>
        <w:t xml:space="preserve">[Електронний ресурс]. – Режим доступу: </w:t>
      </w:r>
      <w:hyperlink r:id="rId10" w:history="1">
        <w:r w:rsidR="00900EFA" w:rsidRPr="00FB0A5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https://www.ukrinform.ua/rubric-economy/2485009-ukraina-moze-stati-</w:t>
        </w:r>
      </w:hyperlink>
    </w:p>
    <w:p w:rsidR="00553566" w:rsidRPr="00FB0A5E" w:rsidRDefault="00553566" w:rsidP="00D742EB">
      <w:pPr>
        <w:pStyle w:val="a4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53566" w:rsidRPr="00FB0A5E" w:rsidRDefault="00553566" w:rsidP="00D742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53566" w:rsidRPr="00FB0A5E" w:rsidSect="00D742EB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57BE"/>
    <w:multiLevelType w:val="hybridMultilevel"/>
    <w:tmpl w:val="B5728DF4"/>
    <w:lvl w:ilvl="0" w:tplc="39FE3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A307D"/>
    <w:multiLevelType w:val="hybridMultilevel"/>
    <w:tmpl w:val="7464A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B6668"/>
    <w:multiLevelType w:val="hybridMultilevel"/>
    <w:tmpl w:val="B01CD786"/>
    <w:lvl w:ilvl="0" w:tplc="07C6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C2377"/>
    <w:multiLevelType w:val="hybridMultilevel"/>
    <w:tmpl w:val="9A485208"/>
    <w:lvl w:ilvl="0" w:tplc="930A51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7D"/>
    <w:rsid w:val="00021194"/>
    <w:rsid w:val="00055625"/>
    <w:rsid w:val="000A423E"/>
    <w:rsid w:val="000A5C09"/>
    <w:rsid w:val="00137B3F"/>
    <w:rsid w:val="001A0964"/>
    <w:rsid w:val="001F114D"/>
    <w:rsid w:val="002028E0"/>
    <w:rsid w:val="002300F5"/>
    <w:rsid w:val="00234815"/>
    <w:rsid w:val="00252205"/>
    <w:rsid w:val="00263BAE"/>
    <w:rsid w:val="00276A1C"/>
    <w:rsid w:val="002971F5"/>
    <w:rsid w:val="00297347"/>
    <w:rsid w:val="002B4A53"/>
    <w:rsid w:val="002E1141"/>
    <w:rsid w:val="002F0D3F"/>
    <w:rsid w:val="00347D26"/>
    <w:rsid w:val="003932B7"/>
    <w:rsid w:val="003A6F23"/>
    <w:rsid w:val="003B63EB"/>
    <w:rsid w:val="003C37DA"/>
    <w:rsid w:val="004A0230"/>
    <w:rsid w:val="004B5CAA"/>
    <w:rsid w:val="004E0B30"/>
    <w:rsid w:val="005375D0"/>
    <w:rsid w:val="00543D37"/>
    <w:rsid w:val="00553566"/>
    <w:rsid w:val="00554714"/>
    <w:rsid w:val="00593D2C"/>
    <w:rsid w:val="005B1313"/>
    <w:rsid w:val="005C3F15"/>
    <w:rsid w:val="005D4279"/>
    <w:rsid w:val="00651985"/>
    <w:rsid w:val="00661970"/>
    <w:rsid w:val="006A2C4E"/>
    <w:rsid w:val="006C5062"/>
    <w:rsid w:val="006D36C9"/>
    <w:rsid w:val="006D64D1"/>
    <w:rsid w:val="0072198E"/>
    <w:rsid w:val="007505AB"/>
    <w:rsid w:val="00753E97"/>
    <w:rsid w:val="00757B8B"/>
    <w:rsid w:val="00772A20"/>
    <w:rsid w:val="007C0F08"/>
    <w:rsid w:val="008146AC"/>
    <w:rsid w:val="008500D1"/>
    <w:rsid w:val="008673A4"/>
    <w:rsid w:val="00881A30"/>
    <w:rsid w:val="00887575"/>
    <w:rsid w:val="008C34A4"/>
    <w:rsid w:val="008D0DFE"/>
    <w:rsid w:val="008F6FBE"/>
    <w:rsid w:val="00900EFA"/>
    <w:rsid w:val="0095083B"/>
    <w:rsid w:val="00972D8F"/>
    <w:rsid w:val="00983202"/>
    <w:rsid w:val="009C3C7E"/>
    <w:rsid w:val="00A03E88"/>
    <w:rsid w:val="00A27420"/>
    <w:rsid w:val="00A4002B"/>
    <w:rsid w:val="00A4796F"/>
    <w:rsid w:val="00A6157D"/>
    <w:rsid w:val="00A65190"/>
    <w:rsid w:val="00A73C73"/>
    <w:rsid w:val="00A77320"/>
    <w:rsid w:val="00AD6EE9"/>
    <w:rsid w:val="00B055E9"/>
    <w:rsid w:val="00B1147C"/>
    <w:rsid w:val="00B22FE6"/>
    <w:rsid w:val="00B4709B"/>
    <w:rsid w:val="00B54595"/>
    <w:rsid w:val="00BC5D5C"/>
    <w:rsid w:val="00BD6111"/>
    <w:rsid w:val="00C11C5E"/>
    <w:rsid w:val="00C36EE2"/>
    <w:rsid w:val="00C45BDC"/>
    <w:rsid w:val="00C7271E"/>
    <w:rsid w:val="00C8206E"/>
    <w:rsid w:val="00C9088D"/>
    <w:rsid w:val="00CF3E61"/>
    <w:rsid w:val="00CF7782"/>
    <w:rsid w:val="00D32AB8"/>
    <w:rsid w:val="00D36144"/>
    <w:rsid w:val="00D43D49"/>
    <w:rsid w:val="00D742EB"/>
    <w:rsid w:val="00D75B8F"/>
    <w:rsid w:val="00DC6627"/>
    <w:rsid w:val="00DD3566"/>
    <w:rsid w:val="00E0206C"/>
    <w:rsid w:val="00E14C5B"/>
    <w:rsid w:val="00E2628F"/>
    <w:rsid w:val="00E37E7D"/>
    <w:rsid w:val="00E40B1C"/>
    <w:rsid w:val="00E5256A"/>
    <w:rsid w:val="00E65BB9"/>
    <w:rsid w:val="00E91081"/>
    <w:rsid w:val="00ED2810"/>
    <w:rsid w:val="00F11A6E"/>
    <w:rsid w:val="00FB0A5E"/>
    <w:rsid w:val="00FC5623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5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53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5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5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poli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gropolit.com/spetsproekty/407-analiz-rinku-organichnoyi-produktsiyi-v-ukrayin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dlord.ua/ukrayintsi-pasut-zadnih-za-spozhivannyam-organichnoyi-produktsiy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krinform.ua/rubric-economy/2485009-ukraina-moze-stati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to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2019-01-31T13:05:00Z</dcterms:created>
  <dcterms:modified xsi:type="dcterms:W3CDTF">2019-01-31T13:05:00Z</dcterms:modified>
</cp:coreProperties>
</file>