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06" w:rsidRDefault="007117FC" w:rsidP="007117FC">
      <w:pPr>
        <w:jc w:val="center"/>
        <w:rPr>
          <w:rFonts w:ascii="Times New Roman" w:hAnsi="Times New Roman" w:cs="Times New Roman"/>
          <w:sz w:val="28"/>
          <w:szCs w:val="28"/>
          <w:lang w:val="uk-UA"/>
        </w:rPr>
      </w:pPr>
      <w:r>
        <w:rPr>
          <w:rFonts w:ascii="Times New Roman" w:hAnsi="Times New Roman" w:cs="Times New Roman"/>
          <w:sz w:val="28"/>
          <w:szCs w:val="28"/>
        </w:rPr>
        <w:t>М</w:t>
      </w:r>
      <w:r>
        <w:rPr>
          <w:rFonts w:ascii="Times New Roman" w:hAnsi="Times New Roman" w:cs="Times New Roman"/>
          <w:sz w:val="28"/>
          <w:szCs w:val="28"/>
          <w:lang w:val="uk-UA"/>
        </w:rPr>
        <w:t>ІНІСТЕРСТВО ОСВІТИ І НАУКИ УКРАЇНИ</w:t>
      </w:r>
    </w:p>
    <w:p w:rsidR="007117FC" w:rsidRDefault="007117F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Тернопільський національний технічний університет імені Івана Пулюя</w:t>
      </w: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p>
    <w:p w:rsidR="007117FC" w:rsidRDefault="007117F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w:t>
      </w:r>
    </w:p>
    <w:p w:rsidR="00EF338A" w:rsidRDefault="00E65FC1"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Друг</w:t>
      </w:r>
      <w:r w:rsidR="00EF338A">
        <w:rPr>
          <w:rFonts w:ascii="Times New Roman" w:hAnsi="Times New Roman" w:cs="Times New Roman"/>
          <w:sz w:val="28"/>
          <w:szCs w:val="28"/>
          <w:lang w:val="uk-UA"/>
        </w:rPr>
        <w:t>ого рівня вищої освіти</w:t>
      </w:r>
    </w:p>
    <w:p w:rsidR="00EF338A" w:rsidRDefault="00CE04A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за спеціальністю № 051 «Економіка»</w:t>
      </w:r>
    </w:p>
    <w:p w:rsidR="00CE04AC" w:rsidRDefault="00CE04AC" w:rsidP="007117FC">
      <w:pPr>
        <w:jc w:val="center"/>
        <w:rPr>
          <w:rFonts w:ascii="Times New Roman" w:hAnsi="Times New Roman" w:cs="Times New Roman"/>
          <w:sz w:val="28"/>
          <w:szCs w:val="28"/>
          <w:lang w:val="uk-UA"/>
        </w:rPr>
      </w:pPr>
      <w:r>
        <w:rPr>
          <w:rFonts w:ascii="Times New Roman" w:hAnsi="Times New Roman" w:cs="Times New Roman"/>
          <w:sz w:val="28"/>
          <w:szCs w:val="28"/>
          <w:lang w:val="uk-UA"/>
        </w:rPr>
        <w:t>галузі знань № 05 «Соціальні та поведінкові науки»</w:t>
      </w:r>
    </w:p>
    <w:p w:rsidR="00CE04AC" w:rsidRDefault="00CE04AC" w:rsidP="007117FC">
      <w:pPr>
        <w:jc w:val="center"/>
        <w:rPr>
          <w:rFonts w:ascii="Times New Roman" w:hAnsi="Times New Roman" w:cs="Times New Roman"/>
          <w:sz w:val="28"/>
          <w:szCs w:val="28"/>
          <w:lang w:val="uk-UA"/>
        </w:rPr>
      </w:pPr>
      <w:r w:rsidRPr="00770B14">
        <w:rPr>
          <w:rFonts w:ascii="Times New Roman" w:hAnsi="Times New Roman" w:cs="Times New Roman"/>
          <w:sz w:val="28"/>
          <w:szCs w:val="28"/>
          <w:lang w:val="uk-UA"/>
        </w:rPr>
        <w:t>Кваліфікація:</w:t>
      </w:r>
      <w:r>
        <w:rPr>
          <w:rFonts w:ascii="Times New Roman" w:hAnsi="Times New Roman" w:cs="Times New Roman"/>
          <w:sz w:val="28"/>
          <w:szCs w:val="28"/>
          <w:lang w:val="uk-UA"/>
        </w:rPr>
        <w:t xml:space="preserve"> </w:t>
      </w:r>
      <w:r w:rsidR="006709FF">
        <w:rPr>
          <w:rFonts w:ascii="Times New Roman" w:hAnsi="Times New Roman" w:cs="Times New Roman"/>
          <w:sz w:val="28"/>
          <w:szCs w:val="28"/>
          <w:lang w:val="uk-UA"/>
        </w:rPr>
        <w:t>магістр з економіки</w:t>
      </w: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 ВЧЕНОЮ РАДОЮ</w:t>
      </w:r>
    </w:p>
    <w:p w:rsidR="00CE04AC" w:rsidRDefault="00CE04AC" w:rsidP="00CE04AC">
      <w:pPr>
        <w:jc w:val="right"/>
        <w:rPr>
          <w:rFonts w:ascii="Times New Roman" w:hAnsi="Times New Roman" w:cs="Times New Roman"/>
          <w:sz w:val="28"/>
          <w:szCs w:val="28"/>
          <w:lang w:val="uk-UA"/>
        </w:rPr>
      </w:pPr>
      <w:r w:rsidRPr="00F72549">
        <w:rPr>
          <w:rFonts w:ascii="Times New Roman" w:hAnsi="Times New Roman" w:cs="Times New Roman"/>
          <w:sz w:val="28"/>
          <w:szCs w:val="28"/>
          <w:lang w:val="uk-UA"/>
        </w:rPr>
        <w:t>Голова вченої ради</w:t>
      </w:r>
      <w:r w:rsidR="00F72549">
        <w:rPr>
          <w:rFonts w:ascii="Times New Roman" w:hAnsi="Times New Roman" w:cs="Times New Roman"/>
          <w:sz w:val="28"/>
          <w:szCs w:val="28"/>
          <w:lang w:val="uk-UA"/>
        </w:rPr>
        <w:t xml:space="preserve"> П. В. Ясній</w:t>
      </w: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 / ____________/</w:t>
      </w: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004B4A0B">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від «</w:t>
      </w:r>
      <w:r w:rsidR="00F72549">
        <w:rPr>
          <w:rFonts w:ascii="Times New Roman" w:hAnsi="Times New Roman" w:cs="Times New Roman"/>
          <w:sz w:val="28"/>
          <w:szCs w:val="28"/>
          <w:lang w:val="uk-UA"/>
        </w:rPr>
        <w:t>2</w:t>
      </w:r>
      <w:r w:rsidR="004B4A0B">
        <w:rPr>
          <w:rFonts w:ascii="Times New Roman" w:hAnsi="Times New Roman" w:cs="Times New Roman"/>
          <w:sz w:val="28"/>
          <w:szCs w:val="28"/>
          <w:lang w:val="uk-UA"/>
        </w:rPr>
        <w:t>6</w:t>
      </w:r>
      <w:r>
        <w:rPr>
          <w:rFonts w:ascii="Times New Roman" w:hAnsi="Times New Roman" w:cs="Times New Roman"/>
          <w:sz w:val="28"/>
          <w:szCs w:val="28"/>
          <w:lang w:val="uk-UA"/>
        </w:rPr>
        <w:t>»</w:t>
      </w:r>
      <w:r w:rsidR="00F72549">
        <w:rPr>
          <w:rFonts w:ascii="Times New Roman" w:hAnsi="Times New Roman" w:cs="Times New Roman"/>
          <w:sz w:val="28"/>
          <w:szCs w:val="28"/>
          <w:lang w:val="uk-UA"/>
        </w:rPr>
        <w:t xml:space="preserve"> квітня</w:t>
      </w:r>
      <w:r>
        <w:rPr>
          <w:rFonts w:ascii="Times New Roman" w:hAnsi="Times New Roman" w:cs="Times New Roman"/>
          <w:sz w:val="28"/>
          <w:szCs w:val="28"/>
          <w:lang w:val="uk-UA"/>
        </w:rPr>
        <w:t xml:space="preserve"> 201</w:t>
      </w:r>
      <w:r w:rsidR="004B4A0B">
        <w:rPr>
          <w:rFonts w:ascii="Times New Roman" w:hAnsi="Times New Roman" w:cs="Times New Roman"/>
          <w:sz w:val="28"/>
          <w:szCs w:val="28"/>
          <w:lang w:val="uk-UA"/>
        </w:rPr>
        <w:t>6</w:t>
      </w:r>
      <w:r>
        <w:rPr>
          <w:rFonts w:ascii="Times New Roman" w:hAnsi="Times New Roman" w:cs="Times New Roman"/>
          <w:sz w:val="28"/>
          <w:szCs w:val="28"/>
          <w:lang w:val="uk-UA"/>
        </w:rPr>
        <w:t xml:space="preserve"> р.)</w:t>
      </w:r>
    </w:p>
    <w:p w:rsidR="00CE04AC" w:rsidRDefault="00CE04AC" w:rsidP="00CE04AC">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вводиться в дію з </w:t>
      </w:r>
      <w:r w:rsidR="004B4A0B">
        <w:rPr>
          <w:rFonts w:ascii="Times New Roman" w:hAnsi="Times New Roman" w:cs="Times New Roman"/>
          <w:sz w:val="28"/>
          <w:szCs w:val="28"/>
          <w:lang w:val="uk-UA"/>
        </w:rPr>
        <w:t xml:space="preserve">«1» </w:t>
      </w:r>
      <w:r w:rsidR="00F72549">
        <w:rPr>
          <w:rFonts w:ascii="Times New Roman" w:hAnsi="Times New Roman" w:cs="Times New Roman"/>
          <w:sz w:val="28"/>
          <w:szCs w:val="28"/>
          <w:lang w:val="uk-UA"/>
        </w:rPr>
        <w:t>вересня</w:t>
      </w:r>
      <w:r>
        <w:rPr>
          <w:rFonts w:ascii="Times New Roman" w:hAnsi="Times New Roman" w:cs="Times New Roman"/>
          <w:sz w:val="28"/>
          <w:szCs w:val="28"/>
          <w:lang w:val="uk-UA"/>
        </w:rPr>
        <w:t xml:space="preserve"> 201</w:t>
      </w:r>
      <w:r w:rsidR="00074432">
        <w:rPr>
          <w:rFonts w:ascii="Times New Roman" w:hAnsi="Times New Roman" w:cs="Times New Roman"/>
          <w:sz w:val="28"/>
          <w:szCs w:val="28"/>
          <w:lang w:val="uk-UA"/>
        </w:rPr>
        <w:t>7</w:t>
      </w:r>
      <w:r>
        <w:rPr>
          <w:rFonts w:ascii="Times New Roman" w:hAnsi="Times New Roman" w:cs="Times New Roman"/>
          <w:sz w:val="28"/>
          <w:szCs w:val="28"/>
          <w:lang w:val="uk-UA"/>
        </w:rPr>
        <w:t xml:space="preserve"> р.</w:t>
      </w: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CE04AC" w:rsidRDefault="00CE04AC" w:rsidP="007117FC">
      <w:pPr>
        <w:jc w:val="center"/>
        <w:rPr>
          <w:rFonts w:ascii="Times New Roman" w:hAnsi="Times New Roman" w:cs="Times New Roman"/>
          <w:sz w:val="28"/>
          <w:szCs w:val="28"/>
          <w:lang w:val="uk-UA"/>
        </w:rPr>
      </w:pPr>
    </w:p>
    <w:p w:rsidR="000979FF" w:rsidRDefault="00CE04AC" w:rsidP="000979FF">
      <w:pPr>
        <w:jc w:val="center"/>
        <w:rPr>
          <w:rFonts w:ascii="Times New Roman" w:hAnsi="Times New Roman" w:cs="Times New Roman"/>
          <w:b/>
          <w:sz w:val="28"/>
          <w:szCs w:val="28"/>
          <w:lang w:val="uk-UA"/>
        </w:rPr>
      </w:pPr>
      <w:r>
        <w:rPr>
          <w:rFonts w:ascii="Times New Roman" w:hAnsi="Times New Roman" w:cs="Times New Roman"/>
          <w:sz w:val="28"/>
          <w:szCs w:val="28"/>
          <w:lang w:val="uk-UA"/>
        </w:rPr>
        <w:t>Тернопіль 2016 р.</w:t>
      </w:r>
      <w:r w:rsidR="000979FF">
        <w:rPr>
          <w:rFonts w:ascii="Times New Roman" w:hAnsi="Times New Roman" w:cs="Times New Roman"/>
          <w:b/>
          <w:sz w:val="28"/>
          <w:szCs w:val="28"/>
          <w:lang w:val="uk-UA"/>
        </w:rPr>
        <w:br w:type="page"/>
      </w:r>
    </w:p>
    <w:p w:rsidR="000979FF" w:rsidRDefault="000979FF" w:rsidP="000979FF">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ЛИСТ ПОГОДЖЕННЯ</w:t>
      </w:r>
    </w:p>
    <w:p w:rsidR="000979FF" w:rsidRDefault="000979FF" w:rsidP="000979FF">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освітньо-професійної програми</w:t>
      </w:r>
    </w:p>
    <w:p w:rsidR="00814DEF" w:rsidRDefault="00814DEF" w:rsidP="000979FF">
      <w:pPr>
        <w:jc w:val="center"/>
        <w:rPr>
          <w:rFonts w:ascii="Times New Roman" w:hAnsi="Times New Roman" w:cs="Times New Roman"/>
          <w:b/>
          <w:sz w:val="28"/>
          <w:szCs w:val="28"/>
          <w:lang w:val="uk-UA"/>
        </w:rPr>
      </w:pPr>
    </w:p>
    <w:p w:rsidR="00814DEF" w:rsidRDefault="00814DEF" w:rsidP="00814DEF">
      <w:pPr>
        <w:spacing w:after="0" w:line="240" w:lineRule="auto"/>
        <w:jc w:val="both"/>
        <w:rPr>
          <w:rFonts w:ascii="Times New Roman" w:hAnsi="Times New Roman" w:cs="Times New Roman"/>
          <w:sz w:val="28"/>
          <w:szCs w:val="28"/>
          <w:lang w:val="uk-UA"/>
        </w:rPr>
      </w:pPr>
      <w:r w:rsidRPr="00814DEF">
        <w:rPr>
          <w:rFonts w:ascii="Times New Roman" w:hAnsi="Times New Roman" w:cs="Times New Roman"/>
          <w:sz w:val="28"/>
          <w:szCs w:val="28"/>
          <w:lang w:val="uk-UA"/>
        </w:rPr>
        <w:t>Обговорено</w:t>
      </w:r>
      <w:r>
        <w:rPr>
          <w:rFonts w:ascii="Times New Roman" w:hAnsi="Times New Roman" w:cs="Times New Roman"/>
          <w:sz w:val="28"/>
          <w:szCs w:val="28"/>
          <w:lang w:val="uk-UA"/>
        </w:rPr>
        <w:t xml:space="preserve"> та схвалено вченою радою</w:t>
      </w:r>
    </w:p>
    <w:p w:rsidR="00814DEF" w:rsidRDefault="00814DEF"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факультету економіки та менеджменту</w:t>
      </w:r>
    </w:p>
    <w:p w:rsidR="00814DEF" w:rsidRDefault="00814DEF"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w:t>
      </w:r>
      <w:r w:rsidR="00165B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00165B59">
        <w:rPr>
          <w:rFonts w:ascii="Times New Roman" w:hAnsi="Times New Roman" w:cs="Times New Roman"/>
          <w:sz w:val="28"/>
          <w:szCs w:val="28"/>
          <w:lang w:val="uk-UA"/>
        </w:rPr>
        <w:t>від «26» квітня 2016 р.</w:t>
      </w:r>
      <w:r>
        <w:rPr>
          <w:rFonts w:ascii="Times New Roman" w:hAnsi="Times New Roman" w:cs="Times New Roman"/>
          <w:sz w:val="28"/>
          <w:szCs w:val="28"/>
          <w:lang w:val="uk-UA"/>
        </w:rPr>
        <w:t>)</w:t>
      </w: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Андрушків Б. М.</w:t>
      </w: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Обговорено та схвалено методичною </w:t>
      </w:r>
      <w:r w:rsidR="00EA5865">
        <w:rPr>
          <w:rFonts w:ascii="Times New Roman" w:hAnsi="Times New Roman" w:cs="Times New Roman"/>
          <w:sz w:val="28"/>
          <w:szCs w:val="28"/>
          <w:lang w:val="uk-UA"/>
        </w:rPr>
        <w:t>комісією</w:t>
      </w:r>
    </w:p>
    <w:p w:rsidR="00165B59" w:rsidRDefault="00165B59" w:rsidP="00165B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факультету економіки та менеджменту</w:t>
      </w: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1 від «21» квітня 2016 р.)</w:t>
      </w: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Павликівська О. І.</w:t>
      </w: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Обговорено та схвалено на засіданні кафедри</w:t>
      </w: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економічної кібернетики</w:t>
      </w:r>
    </w:p>
    <w:p w:rsidR="00165B59"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9 від «20» квітня 2016 р.)</w:t>
      </w:r>
    </w:p>
    <w:p w:rsidR="00165B59" w:rsidRDefault="00165B59" w:rsidP="00814DEF">
      <w:pPr>
        <w:spacing w:after="0" w:line="240" w:lineRule="auto"/>
        <w:jc w:val="both"/>
        <w:rPr>
          <w:rFonts w:ascii="Times New Roman" w:hAnsi="Times New Roman" w:cs="Times New Roman"/>
          <w:sz w:val="28"/>
          <w:szCs w:val="28"/>
          <w:lang w:val="uk-UA"/>
        </w:rPr>
      </w:pPr>
    </w:p>
    <w:p w:rsidR="00165B59" w:rsidRPr="00814DEF" w:rsidRDefault="00165B59" w:rsidP="00814DE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Дмитрів Д. В.</w:t>
      </w:r>
    </w:p>
    <w:p w:rsidR="00165B59" w:rsidRDefault="00165B5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77CC6" w:rsidRDefault="00977CC6" w:rsidP="000979FF">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ПЕРЕДМОВА</w:t>
      </w:r>
    </w:p>
    <w:p w:rsidR="00977CC6" w:rsidRPr="00977CC6" w:rsidRDefault="00977CC6" w:rsidP="00977CC6">
      <w:pPr>
        <w:ind w:firstLine="851"/>
        <w:jc w:val="both"/>
        <w:rPr>
          <w:rFonts w:ascii="Times New Roman" w:hAnsi="Times New Roman" w:cs="Times New Roman"/>
          <w:sz w:val="28"/>
          <w:szCs w:val="28"/>
          <w:lang w:val="uk-UA"/>
        </w:rPr>
      </w:pPr>
      <w:r w:rsidRPr="00977CC6">
        <w:rPr>
          <w:rFonts w:ascii="Times New Roman" w:hAnsi="Times New Roman" w:cs="Times New Roman"/>
          <w:sz w:val="28"/>
          <w:szCs w:val="28"/>
          <w:lang w:val="uk-UA"/>
        </w:rPr>
        <w:t>Розроблено робочою групою у складі:</w:t>
      </w:r>
    </w:p>
    <w:p w:rsidR="00977CC6" w:rsidRPr="00977CC6" w:rsidRDefault="00977CC6" w:rsidP="00977CC6">
      <w:pPr>
        <w:spacing w:after="0" w:line="240" w:lineRule="auto"/>
        <w:rPr>
          <w:rFonts w:ascii="Times New Roman" w:hAnsi="Times New Roman"/>
          <w:spacing w:val="-14"/>
          <w:sz w:val="28"/>
          <w:szCs w:val="28"/>
          <w:lang w:val="uk-UA"/>
        </w:rPr>
      </w:pPr>
      <w:r w:rsidRPr="00977CC6">
        <w:rPr>
          <w:rFonts w:ascii="Times New Roman" w:hAnsi="Times New Roman"/>
          <w:spacing w:val="-14"/>
          <w:sz w:val="28"/>
          <w:szCs w:val="28"/>
          <w:lang w:val="uk-UA"/>
        </w:rPr>
        <w:t>1.Дмитрів Дмитро Володимирович, к.т.н., доц., завідувач кафедри економічної кібернетики</w:t>
      </w:r>
    </w:p>
    <w:p w:rsidR="00977CC6" w:rsidRPr="0013360E" w:rsidRDefault="00977CC6" w:rsidP="00977CC6">
      <w:pPr>
        <w:spacing w:after="0" w:line="240" w:lineRule="auto"/>
        <w:jc w:val="right"/>
        <w:rPr>
          <w:rFonts w:ascii="Times New Roman" w:hAnsi="Times New Roman"/>
          <w:sz w:val="20"/>
          <w:szCs w:val="20"/>
        </w:rPr>
      </w:pPr>
      <w:r w:rsidRPr="0013360E">
        <w:rPr>
          <w:rFonts w:ascii="Times New Roman" w:hAnsi="Times New Roman"/>
          <w:sz w:val="20"/>
          <w:szCs w:val="20"/>
        </w:rPr>
        <w:t>(прізвище, імя, по батькові, науковий ступінь та вчене звання, посада)</w:t>
      </w:r>
    </w:p>
    <w:p w:rsidR="00977CC6" w:rsidRDefault="00977CC6" w:rsidP="00977CC6">
      <w:pPr>
        <w:spacing w:after="0" w:line="240" w:lineRule="auto"/>
        <w:jc w:val="both"/>
        <w:rPr>
          <w:rFonts w:ascii="Times New Roman" w:hAnsi="Times New Roman"/>
          <w:sz w:val="28"/>
          <w:szCs w:val="28"/>
        </w:rPr>
      </w:pPr>
    </w:p>
    <w:p w:rsidR="00977CC6" w:rsidRDefault="00977CC6" w:rsidP="00977CC6">
      <w:pPr>
        <w:spacing w:after="0" w:line="240" w:lineRule="auto"/>
        <w:jc w:val="both"/>
        <w:rPr>
          <w:rFonts w:ascii="Times New Roman" w:hAnsi="Times New Roman"/>
          <w:sz w:val="28"/>
          <w:szCs w:val="28"/>
        </w:rPr>
      </w:pPr>
      <w:r>
        <w:rPr>
          <w:rFonts w:ascii="Times New Roman" w:hAnsi="Times New Roman"/>
          <w:sz w:val="28"/>
          <w:szCs w:val="28"/>
        </w:rPr>
        <w:t>2. Рогатинський Роман Михайлович, д.т.н, проф. кафедри економічної кібернетики</w:t>
      </w:r>
    </w:p>
    <w:p w:rsidR="00977CC6" w:rsidRPr="0013360E" w:rsidRDefault="00977CC6" w:rsidP="00977CC6">
      <w:pPr>
        <w:spacing w:after="0" w:line="240" w:lineRule="auto"/>
        <w:jc w:val="right"/>
        <w:rPr>
          <w:rFonts w:ascii="Times New Roman" w:hAnsi="Times New Roman"/>
          <w:sz w:val="20"/>
          <w:szCs w:val="20"/>
        </w:rPr>
      </w:pPr>
      <w:r w:rsidRPr="0013360E">
        <w:rPr>
          <w:rFonts w:ascii="Times New Roman" w:hAnsi="Times New Roman"/>
          <w:sz w:val="20"/>
          <w:szCs w:val="20"/>
        </w:rPr>
        <w:t>(прізвище, імя, по батькові, науковий ступінь та вчене звання, посада)</w:t>
      </w:r>
    </w:p>
    <w:p w:rsidR="00977CC6" w:rsidRDefault="00977CC6" w:rsidP="00977CC6">
      <w:pPr>
        <w:spacing w:after="0" w:line="240" w:lineRule="auto"/>
        <w:rPr>
          <w:rFonts w:ascii="Times New Roman" w:hAnsi="Times New Roman"/>
          <w:sz w:val="28"/>
          <w:szCs w:val="28"/>
        </w:rPr>
      </w:pPr>
    </w:p>
    <w:p w:rsidR="00977CC6" w:rsidRPr="00977CC6" w:rsidRDefault="00977CC6" w:rsidP="00977CC6">
      <w:pPr>
        <w:spacing w:after="0" w:line="240" w:lineRule="auto"/>
        <w:rPr>
          <w:rFonts w:ascii="Times New Roman" w:hAnsi="Times New Roman"/>
          <w:spacing w:val="-4"/>
          <w:sz w:val="28"/>
          <w:szCs w:val="28"/>
        </w:rPr>
      </w:pPr>
      <w:r w:rsidRPr="00977CC6">
        <w:rPr>
          <w:rFonts w:ascii="Times New Roman" w:hAnsi="Times New Roman"/>
          <w:spacing w:val="-4"/>
          <w:sz w:val="28"/>
          <w:szCs w:val="28"/>
        </w:rPr>
        <w:t>3. Кареліна Олена Володимирівна, к.п</w:t>
      </w:r>
      <w:r w:rsidRPr="00977CC6">
        <w:rPr>
          <w:rFonts w:ascii="Times New Roman" w:hAnsi="Times New Roman"/>
          <w:spacing w:val="-4"/>
          <w:sz w:val="28"/>
          <w:szCs w:val="28"/>
          <w:lang w:val="uk-UA"/>
        </w:rPr>
        <w:t>ед</w:t>
      </w:r>
      <w:r w:rsidRPr="00977CC6">
        <w:rPr>
          <w:rFonts w:ascii="Times New Roman" w:hAnsi="Times New Roman"/>
          <w:spacing w:val="-4"/>
          <w:sz w:val="28"/>
          <w:szCs w:val="28"/>
        </w:rPr>
        <w:t>.н, доцент кафедри економічної кібернетики</w:t>
      </w:r>
    </w:p>
    <w:p w:rsidR="00977CC6" w:rsidRPr="0013360E" w:rsidRDefault="00977CC6" w:rsidP="00977CC6">
      <w:pPr>
        <w:spacing w:after="0" w:line="240" w:lineRule="auto"/>
        <w:jc w:val="right"/>
        <w:rPr>
          <w:rFonts w:ascii="Times New Roman" w:hAnsi="Times New Roman"/>
          <w:sz w:val="20"/>
          <w:szCs w:val="20"/>
        </w:rPr>
      </w:pPr>
      <w:r w:rsidRPr="005B779E">
        <w:rPr>
          <w:rFonts w:ascii="Times New Roman" w:hAnsi="Times New Roman"/>
          <w:sz w:val="20"/>
          <w:szCs w:val="20"/>
        </w:rPr>
        <w:t>(прізвище, імя, по батькові, науковий ступінь та вчене звання, посада</w:t>
      </w:r>
      <w:r w:rsidRPr="0013360E">
        <w:rPr>
          <w:rFonts w:ascii="Times New Roman" w:hAnsi="Times New Roman"/>
          <w:sz w:val="20"/>
          <w:szCs w:val="20"/>
        </w:rPr>
        <w:t>)</w:t>
      </w:r>
    </w:p>
    <w:p w:rsidR="00977CC6" w:rsidRDefault="00977CC6" w:rsidP="00977CC6">
      <w:pPr>
        <w:spacing w:after="0" w:line="240" w:lineRule="auto"/>
        <w:rPr>
          <w:rFonts w:ascii="Times New Roman" w:hAnsi="Times New Roman"/>
          <w:sz w:val="28"/>
          <w:szCs w:val="28"/>
        </w:rPr>
      </w:pPr>
    </w:p>
    <w:p w:rsidR="00977CC6" w:rsidRPr="005B779E" w:rsidRDefault="00977CC6" w:rsidP="00977CC6">
      <w:pPr>
        <w:spacing w:after="0" w:line="240" w:lineRule="auto"/>
        <w:rPr>
          <w:rFonts w:ascii="Times New Roman" w:hAnsi="Times New Roman"/>
          <w:sz w:val="28"/>
          <w:szCs w:val="28"/>
        </w:rPr>
      </w:pPr>
      <w:r>
        <w:rPr>
          <w:rFonts w:ascii="Times New Roman" w:hAnsi="Times New Roman"/>
          <w:sz w:val="28"/>
          <w:szCs w:val="28"/>
        </w:rPr>
        <w:t>4</w:t>
      </w:r>
      <w:r w:rsidRPr="005B779E">
        <w:rPr>
          <w:rFonts w:ascii="Times New Roman" w:hAnsi="Times New Roman"/>
          <w:sz w:val="28"/>
          <w:szCs w:val="28"/>
        </w:rPr>
        <w:t>. Гац Любов Євгенівна, старший викладач кафедри економі</w:t>
      </w:r>
      <w:r>
        <w:rPr>
          <w:rFonts w:ascii="Times New Roman" w:hAnsi="Times New Roman"/>
          <w:sz w:val="28"/>
          <w:szCs w:val="28"/>
        </w:rPr>
        <w:t>ч</w:t>
      </w:r>
      <w:r w:rsidRPr="005B779E">
        <w:rPr>
          <w:rFonts w:ascii="Times New Roman" w:hAnsi="Times New Roman"/>
          <w:sz w:val="28"/>
          <w:szCs w:val="28"/>
        </w:rPr>
        <w:t>ної кібернетики</w:t>
      </w:r>
    </w:p>
    <w:p w:rsidR="00977CC6" w:rsidRPr="005B779E" w:rsidRDefault="00977CC6" w:rsidP="00977CC6">
      <w:pPr>
        <w:spacing w:after="0" w:line="240" w:lineRule="auto"/>
        <w:jc w:val="right"/>
        <w:rPr>
          <w:rFonts w:ascii="Times New Roman" w:hAnsi="Times New Roman"/>
          <w:sz w:val="20"/>
          <w:szCs w:val="20"/>
        </w:rPr>
      </w:pPr>
      <w:r w:rsidRPr="005B779E">
        <w:rPr>
          <w:rFonts w:ascii="Times New Roman" w:hAnsi="Times New Roman"/>
          <w:sz w:val="20"/>
          <w:szCs w:val="20"/>
        </w:rPr>
        <w:t>(прізвище, ім</w:t>
      </w:r>
      <w:r>
        <w:rPr>
          <w:rFonts w:ascii="Times New Roman" w:hAnsi="Times New Roman"/>
          <w:sz w:val="20"/>
          <w:szCs w:val="20"/>
        </w:rPr>
        <w:t>’</w:t>
      </w:r>
      <w:r w:rsidRPr="005B779E">
        <w:rPr>
          <w:rFonts w:ascii="Times New Roman" w:hAnsi="Times New Roman"/>
          <w:sz w:val="20"/>
          <w:szCs w:val="20"/>
        </w:rPr>
        <w:t>я, по батькові, науковий ступінь та вчене звання, посада)</w:t>
      </w:r>
    </w:p>
    <w:p w:rsidR="00A75F33" w:rsidRDefault="00A75F33">
      <w:pPr>
        <w:rPr>
          <w:rFonts w:ascii="Times New Roman" w:hAnsi="Times New Roman" w:cs="Times New Roman"/>
          <w:sz w:val="24"/>
          <w:szCs w:val="24"/>
        </w:rPr>
      </w:pPr>
      <w:r>
        <w:rPr>
          <w:rFonts w:ascii="Times New Roman" w:hAnsi="Times New Roman" w:cs="Times New Roman"/>
          <w:sz w:val="24"/>
          <w:szCs w:val="24"/>
        </w:rPr>
        <w:br w:type="page"/>
      </w:r>
    </w:p>
    <w:p w:rsidR="00977CC6" w:rsidRPr="00A75F33" w:rsidRDefault="00A75F33" w:rsidP="00A75F33">
      <w:pPr>
        <w:pStyle w:val="a3"/>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Профіль освітньої програми зі спеціальності № 051 «Економіка»</w:t>
      </w:r>
    </w:p>
    <w:tbl>
      <w:tblPr>
        <w:tblStyle w:val="a4"/>
        <w:tblW w:w="10053" w:type="dxa"/>
        <w:tblLayout w:type="fixed"/>
        <w:tblLook w:val="04A0" w:firstRow="1" w:lastRow="0" w:firstColumn="1" w:lastColumn="0" w:noHBand="0" w:noVBand="1"/>
      </w:tblPr>
      <w:tblGrid>
        <w:gridCol w:w="1980"/>
        <w:gridCol w:w="8073"/>
      </w:tblGrid>
      <w:tr w:rsidR="00A75F33" w:rsidTr="00A20A1E">
        <w:tc>
          <w:tcPr>
            <w:tcW w:w="10053" w:type="dxa"/>
            <w:gridSpan w:val="2"/>
            <w:shd w:val="clear" w:color="auto" w:fill="D0CECE" w:themeFill="background2" w:themeFillShade="E6"/>
          </w:tcPr>
          <w:p w:rsidR="00A75F33" w:rsidRPr="00A75F33" w:rsidRDefault="00A75F33" w:rsidP="00A75F33">
            <w:pPr>
              <w:jc w:val="center"/>
              <w:rPr>
                <w:rFonts w:ascii="Times New Roman" w:hAnsi="Times New Roman" w:cs="Times New Roman"/>
                <w:b/>
                <w:sz w:val="24"/>
                <w:szCs w:val="24"/>
                <w:lang w:val="uk-UA"/>
              </w:rPr>
            </w:pPr>
            <w:r>
              <w:rPr>
                <w:rFonts w:ascii="Times New Roman" w:hAnsi="Times New Roman" w:cs="Times New Roman"/>
                <w:b/>
                <w:sz w:val="24"/>
                <w:szCs w:val="24"/>
                <w:lang w:val="uk-UA"/>
              </w:rPr>
              <w:t>1 – Загальна інформація</w:t>
            </w:r>
          </w:p>
        </w:tc>
      </w:tr>
      <w:tr w:rsidR="00A75F33" w:rsidTr="00A20A1E">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Повна назва вищого навчального закладу та структурного підрозділу</w:t>
            </w:r>
          </w:p>
        </w:tc>
        <w:tc>
          <w:tcPr>
            <w:tcW w:w="8073" w:type="dxa"/>
          </w:tcPr>
          <w:p w:rsidR="00A75F33" w:rsidRDefault="00770B1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Тернопільський національний технічний університет імені Івана Пулюя</w:t>
            </w:r>
          </w:p>
          <w:p w:rsidR="00770B14" w:rsidRDefault="00770B14"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Кафедра економічної кібернетики</w:t>
            </w:r>
          </w:p>
        </w:tc>
      </w:tr>
      <w:tr w:rsidR="00A75F33" w:rsidTr="00A20A1E">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Ступінь вищої освіти та назва кваліфікації мовою оригіналу</w:t>
            </w:r>
          </w:p>
        </w:tc>
        <w:tc>
          <w:tcPr>
            <w:tcW w:w="8073" w:type="dxa"/>
          </w:tcPr>
          <w:p w:rsidR="00A75F33" w:rsidRDefault="006709FF"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Магістр</w:t>
            </w:r>
          </w:p>
          <w:p w:rsidR="00770B14" w:rsidRDefault="006709FF" w:rsidP="006709FF">
            <w:pPr>
              <w:jc w:val="both"/>
              <w:rPr>
                <w:rFonts w:ascii="Times New Roman" w:hAnsi="Times New Roman" w:cs="Times New Roman"/>
                <w:sz w:val="24"/>
                <w:szCs w:val="24"/>
                <w:lang w:val="uk-UA"/>
              </w:rPr>
            </w:pPr>
            <w:r>
              <w:rPr>
                <w:rFonts w:ascii="Times New Roman" w:hAnsi="Times New Roman" w:cs="Times New Roman"/>
                <w:sz w:val="24"/>
                <w:szCs w:val="24"/>
                <w:lang w:val="uk-UA"/>
              </w:rPr>
              <w:t>Магістр з е</w:t>
            </w:r>
            <w:r w:rsidR="00770B14">
              <w:rPr>
                <w:rFonts w:ascii="Times New Roman" w:hAnsi="Times New Roman" w:cs="Times New Roman"/>
                <w:sz w:val="24"/>
                <w:szCs w:val="24"/>
                <w:lang w:val="uk-UA"/>
              </w:rPr>
              <w:t>кономі</w:t>
            </w:r>
            <w:r>
              <w:rPr>
                <w:rFonts w:ascii="Times New Roman" w:hAnsi="Times New Roman" w:cs="Times New Roman"/>
                <w:sz w:val="24"/>
                <w:szCs w:val="24"/>
                <w:lang w:val="uk-UA"/>
              </w:rPr>
              <w:t>ки</w:t>
            </w:r>
          </w:p>
        </w:tc>
      </w:tr>
      <w:tr w:rsidR="00A75F33" w:rsidRPr="00814DEF" w:rsidTr="00A20A1E">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Офіційна назва освітньої програми</w:t>
            </w:r>
          </w:p>
        </w:tc>
        <w:tc>
          <w:tcPr>
            <w:tcW w:w="8073" w:type="dxa"/>
          </w:tcPr>
          <w:p w:rsidR="00A75F33" w:rsidRDefault="00814DEF" w:rsidP="00814DEF">
            <w:pPr>
              <w:spacing w:after="160" w:line="259" w:lineRule="auto"/>
              <w:jc w:val="both"/>
              <w:rPr>
                <w:rFonts w:ascii="Times New Roman" w:hAnsi="Times New Roman" w:cs="Times New Roman"/>
                <w:sz w:val="24"/>
                <w:szCs w:val="24"/>
                <w:lang w:val="uk-UA"/>
              </w:rPr>
            </w:pPr>
            <w:r w:rsidRPr="00814DEF">
              <w:rPr>
                <w:rFonts w:ascii="Times New Roman" w:hAnsi="Times New Roman" w:cs="Times New Roman"/>
                <w:sz w:val="24"/>
                <w:szCs w:val="24"/>
                <w:lang w:val="uk-UA"/>
              </w:rPr>
              <w:t xml:space="preserve">Освітньо-професійна програма </w:t>
            </w:r>
            <w:r>
              <w:rPr>
                <w:rFonts w:ascii="Times New Roman" w:hAnsi="Times New Roman" w:cs="Times New Roman"/>
                <w:sz w:val="24"/>
                <w:szCs w:val="24"/>
                <w:lang w:val="uk-UA"/>
              </w:rPr>
              <w:t>д</w:t>
            </w:r>
            <w:r w:rsidRPr="00814DEF">
              <w:rPr>
                <w:rFonts w:ascii="Times New Roman" w:hAnsi="Times New Roman" w:cs="Times New Roman"/>
                <w:sz w:val="24"/>
                <w:szCs w:val="24"/>
                <w:lang w:val="uk-UA"/>
              </w:rPr>
              <w:t>ругого рівня вищої освіти</w:t>
            </w:r>
            <w:r w:rsidRPr="00814DEF">
              <w:rPr>
                <w:rFonts w:ascii="Times New Roman" w:hAnsi="Times New Roman" w:cs="Times New Roman"/>
                <w:sz w:val="24"/>
                <w:szCs w:val="24"/>
                <w:lang w:val="uk-UA"/>
              </w:rPr>
              <w:t xml:space="preserve"> </w:t>
            </w:r>
            <w:r w:rsidRPr="00814DEF">
              <w:rPr>
                <w:rFonts w:ascii="Times New Roman" w:hAnsi="Times New Roman" w:cs="Times New Roman"/>
                <w:sz w:val="24"/>
                <w:szCs w:val="24"/>
                <w:lang w:val="uk-UA"/>
              </w:rPr>
              <w:t>за спеціальністю № 051 «Економіка»</w:t>
            </w:r>
            <w:r w:rsidRPr="00814DEF">
              <w:rPr>
                <w:rFonts w:ascii="Times New Roman" w:hAnsi="Times New Roman" w:cs="Times New Roman"/>
                <w:sz w:val="24"/>
                <w:szCs w:val="24"/>
                <w:lang w:val="uk-UA"/>
              </w:rPr>
              <w:t xml:space="preserve"> </w:t>
            </w:r>
            <w:r w:rsidRPr="00814DEF">
              <w:rPr>
                <w:rFonts w:ascii="Times New Roman" w:hAnsi="Times New Roman" w:cs="Times New Roman"/>
                <w:sz w:val="24"/>
                <w:szCs w:val="24"/>
                <w:lang w:val="uk-UA"/>
              </w:rPr>
              <w:t>галузі знань № 05 «Соціальні та поведінкові науки»</w:t>
            </w:r>
          </w:p>
        </w:tc>
      </w:tr>
      <w:tr w:rsidR="00A75F33" w:rsidTr="00A20A1E">
        <w:tc>
          <w:tcPr>
            <w:tcW w:w="1980" w:type="dxa"/>
          </w:tcPr>
          <w:p w:rsidR="00A75F33" w:rsidRPr="00A75F33" w:rsidRDefault="00770B14"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Тип диплому та обсяг освітньої програми</w:t>
            </w:r>
          </w:p>
        </w:tc>
        <w:tc>
          <w:tcPr>
            <w:tcW w:w="8073" w:type="dxa"/>
          </w:tcPr>
          <w:p w:rsidR="00A75F33" w:rsidRDefault="00F91DF9" w:rsidP="0007443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Диплом </w:t>
            </w:r>
            <w:r w:rsidR="006709FF">
              <w:rPr>
                <w:rFonts w:ascii="Times New Roman" w:hAnsi="Times New Roman" w:cs="Times New Roman"/>
                <w:sz w:val="24"/>
                <w:szCs w:val="24"/>
                <w:lang w:val="uk-UA"/>
              </w:rPr>
              <w:t>магістра</w:t>
            </w:r>
            <w:r>
              <w:rPr>
                <w:rFonts w:ascii="Times New Roman" w:hAnsi="Times New Roman" w:cs="Times New Roman"/>
                <w:sz w:val="24"/>
                <w:szCs w:val="24"/>
                <w:lang w:val="uk-UA"/>
              </w:rPr>
              <w:t xml:space="preserve">, одиничний, </w:t>
            </w:r>
            <w:r w:rsidR="006709FF">
              <w:rPr>
                <w:rFonts w:ascii="Times New Roman" w:hAnsi="Times New Roman" w:cs="Times New Roman"/>
                <w:sz w:val="24"/>
                <w:szCs w:val="24"/>
                <w:lang w:val="uk-UA"/>
              </w:rPr>
              <w:t>9</w:t>
            </w:r>
            <w:r>
              <w:rPr>
                <w:rFonts w:ascii="Times New Roman" w:hAnsi="Times New Roman" w:cs="Times New Roman"/>
                <w:sz w:val="24"/>
                <w:szCs w:val="24"/>
                <w:lang w:val="uk-UA"/>
              </w:rPr>
              <w:t xml:space="preserve">0 кредитів ЄКТС, термін навчання </w:t>
            </w:r>
            <w:r w:rsidR="006709FF" w:rsidRPr="00074432">
              <w:rPr>
                <w:rFonts w:ascii="Times New Roman" w:hAnsi="Times New Roman" w:cs="Times New Roman"/>
                <w:sz w:val="24"/>
                <w:szCs w:val="24"/>
                <w:lang w:val="uk-UA"/>
              </w:rPr>
              <w:t>1 рік</w:t>
            </w:r>
            <w:r w:rsidR="00074432">
              <w:rPr>
                <w:rFonts w:ascii="Times New Roman" w:hAnsi="Times New Roman" w:cs="Times New Roman"/>
                <w:sz w:val="24"/>
                <w:szCs w:val="24"/>
                <w:lang w:val="uk-UA"/>
              </w:rPr>
              <w:t xml:space="preserve"> 4 місяці.</w:t>
            </w:r>
          </w:p>
        </w:tc>
      </w:tr>
      <w:tr w:rsidR="00A75F33" w:rsidRPr="00074432" w:rsidTr="00A20A1E">
        <w:tc>
          <w:tcPr>
            <w:tcW w:w="1980" w:type="dxa"/>
          </w:tcPr>
          <w:p w:rsidR="00A75F33" w:rsidRPr="00A75F33" w:rsidRDefault="00F91DF9"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Наявність акредитації</w:t>
            </w:r>
          </w:p>
        </w:tc>
        <w:tc>
          <w:tcPr>
            <w:tcW w:w="8073" w:type="dxa"/>
          </w:tcPr>
          <w:p w:rsidR="00A75F33" w:rsidRPr="00074432" w:rsidRDefault="00F91DF9" w:rsidP="0007443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акредитована </w:t>
            </w:r>
            <w:r w:rsidRPr="00074432">
              <w:rPr>
                <w:rFonts w:ascii="Times New Roman" w:hAnsi="Times New Roman" w:cs="Times New Roman"/>
                <w:sz w:val="24"/>
                <w:szCs w:val="24"/>
                <w:lang w:val="uk-UA"/>
              </w:rPr>
              <w:t xml:space="preserve">Акредитаційною комісією </w:t>
            </w:r>
            <w:r w:rsidR="00074432" w:rsidRPr="00074432">
              <w:rPr>
                <w:rFonts w:ascii="Times New Roman" w:hAnsi="Times New Roman" w:cs="Times New Roman"/>
                <w:sz w:val="24"/>
                <w:szCs w:val="24"/>
                <w:lang w:val="uk-UA"/>
              </w:rPr>
              <w:t xml:space="preserve">Міністерства освіти і науки </w:t>
            </w:r>
            <w:r w:rsidRPr="00074432">
              <w:rPr>
                <w:rFonts w:ascii="Times New Roman" w:hAnsi="Times New Roman" w:cs="Times New Roman"/>
                <w:sz w:val="24"/>
                <w:szCs w:val="24"/>
                <w:lang w:val="uk-UA"/>
              </w:rPr>
              <w:t xml:space="preserve">України. </w:t>
            </w:r>
            <w:r w:rsidR="00165B59">
              <w:rPr>
                <w:rFonts w:ascii="Times New Roman" w:hAnsi="Times New Roman" w:cs="Times New Roman"/>
                <w:sz w:val="24"/>
                <w:szCs w:val="24"/>
                <w:lang w:val="uk-UA"/>
              </w:rPr>
              <w:t xml:space="preserve">Сертифікат НД № 2087412. </w:t>
            </w:r>
            <w:r w:rsidRPr="00074432">
              <w:rPr>
                <w:rFonts w:ascii="Times New Roman" w:hAnsi="Times New Roman" w:cs="Times New Roman"/>
                <w:sz w:val="24"/>
                <w:szCs w:val="24"/>
                <w:lang w:val="uk-UA"/>
              </w:rPr>
              <w:t>Період акредитації:</w:t>
            </w:r>
            <w:r>
              <w:rPr>
                <w:rFonts w:ascii="Times New Roman" w:hAnsi="Times New Roman" w:cs="Times New Roman"/>
                <w:sz w:val="24"/>
                <w:szCs w:val="24"/>
                <w:lang w:val="uk-UA"/>
              </w:rPr>
              <w:t xml:space="preserve"> </w:t>
            </w:r>
            <w:r w:rsidR="00074432" w:rsidRPr="00074432">
              <w:rPr>
                <w:rFonts w:ascii="Times New Roman" w:hAnsi="Times New Roman" w:cs="Times New Roman"/>
                <w:sz w:val="24"/>
                <w:szCs w:val="24"/>
                <w:lang w:val="uk-UA"/>
              </w:rPr>
              <w:t>3.06.2014</w:t>
            </w:r>
            <w:r w:rsidR="00074432">
              <w:rPr>
                <w:rFonts w:ascii="Times New Roman" w:hAnsi="Times New Roman" w:cs="Times New Roman"/>
                <w:sz w:val="24"/>
                <w:szCs w:val="24"/>
                <w:lang w:val="uk-UA"/>
              </w:rPr>
              <w:t> р.</w:t>
            </w:r>
            <w:r w:rsidR="00074432" w:rsidRPr="00074432">
              <w:rPr>
                <w:rFonts w:ascii="Times New Roman" w:hAnsi="Times New Roman" w:cs="Times New Roman"/>
                <w:sz w:val="24"/>
                <w:szCs w:val="24"/>
                <w:lang w:val="uk-UA"/>
              </w:rPr>
              <w:t xml:space="preserve"> – 01.07.2024</w:t>
            </w:r>
            <w:r w:rsidR="00074432">
              <w:rPr>
                <w:rFonts w:ascii="Times New Roman" w:hAnsi="Times New Roman" w:cs="Times New Roman"/>
                <w:sz w:val="24"/>
                <w:szCs w:val="24"/>
                <w:lang w:val="uk-UA"/>
              </w:rPr>
              <w:t xml:space="preserve"> р.</w:t>
            </w:r>
          </w:p>
        </w:tc>
      </w:tr>
      <w:tr w:rsidR="00A75F33" w:rsidRPr="00074432" w:rsidTr="00A20A1E">
        <w:tc>
          <w:tcPr>
            <w:tcW w:w="1980" w:type="dxa"/>
          </w:tcPr>
          <w:p w:rsidR="00A75F33" w:rsidRPr="00A75F33" w:rsidRDefault="00F91DF9"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Цикл / рівень</w:t>
            </w:r>
          </w:p>
        </w:tc>
        <w:tc>
          <w:tcPr>
            <w:tcW w:w="8073" w:type="dxa"/>
          </w:tcPr>
          <w:p w:rsidR="00A75F33" w:rsidRPr="00F91DF9" w:rsidRDefault="006709FF" w:rsidP="006709FF">
            <w:pPr>
              <w:jc w:val="both"/>
              <w:rPr>
                <w:rFonts w:ascii="Times New Roman" w:hAnsi="Times New Roman" w:cs="Times New Roman"/>
                <w:sz w:val="24"/>
                <w:szCs w:val="24"/>
                <w:lang w:val="uk-UA"/>
              </w:rPr>
            </w:pPr>
            <w:r>
              <w:rPr>
                <w:rFonts w:ascii="Times New Roman" w:hAnsi="Times New Roman" w:cs="Times New Roman"/>
                <w:sz w:val="24"/>
                <w:szCs w:val="24"/>
                <w:lang w:val="uk-UA"/>
              </w:rPr>
              <w:t>НРК України – 7</w:t>
            </w:r>
            <w:r w:rsidR="00F91DF9">
              <w:rPr>
                <w:rFonts w:ascii="Times New Roman" w:hAnsi="Times New Roman" w:cs="Times New Roman"/>
                <w:sz w:val="24"/>
                <w:szCs w:val="24"/>
                <w:lang w:val="uk-UA"/>
              </w:rPr>
              <w:t xml:space="preserve"> рівень, </w:t>
            </w:r>
            <w:r w:rsidR="00F91DF9">
              <w:rPr>
                <w:rFonts w:ascii="Times New Roman" w:hAnsi="Times New Roman" w:cs="Times New Roman"/>
                <w:sz w:val="24"/>
                <w:szCs w:val="24"/>
                <w:lang w:val="en-US"/>
              </w:rPr>
              <w:t>FQ</w:t>
            </w:r>
            <w:r w:rsidR="00F91DF9" w:rsidRPr="00F91DF9">
              <w:rPr>
                <w:rFonts w:ascii="Times New Roman" w:hAnsi="Times New Roman" w:cs="Times New Roman"/>
                <w:sz w:val="24"/>
                <w:szCs w:val="24"/>
                <w:lang w:val="uk-UA"/>
              </w:rPr>
              <w:t>-</w:t>
            </w:r>
            <w:r w:rsidR="00F91DF9">
              <w:rPr>
                <w:rFonts w:ascii="Times New Roman" w:hAnsi="Times New Roman" w:cs="Times New Roman"/>
                <w:sz w:val="24"/>
                <w:szCs w:val="24"/>
                <w:lang w:val="en-US"/>
              </w:rPr>
              <w:t>EHEA</w:t>
            </w:r>
            <w:r w:rsidR="00F91DF9" w:rsidRPr="00F91DF9">
              <w:rPr>
                <w:rFonts w:ascii="Times New Roman" w:hAnsi="Times New Roman" w:cs="Times New Roman"/>
                <w:sz w:val="24"/>
                <w:szCs w:val="24"/>
                <w:lang w:val="uk-UA"/>
              </w:rPr>
              <w:t xml:space="preserve"> </w:t>
            </w:r>
            <w:r w:rsidR="00F91DF9">
              <w:rPr>
                <w:rFonts w:ascii="Times New Roman" w:hAnsi="Times New Roman" w:cs="Times New Roman"/>
                <w:sz w:val="24"/>
                <w:szCs w:val="24"/>
                <w:lang w:val="uk-UA"/>
              </w:rPr>
              <w:t>–</w:t>
            </w:r>
            <w:r w:rsidR="00F91DF9" w:rsidRPr="00F91DF9">
              <w:rPr>
                <w:rFonts w:ascii="Times New Roman" w:hAnsi="Times New Roman" w:cs="Times New Roman"/>
                <w:sz w:val="24"/>
                <w:szCs w:val="24"/>
                <w:lang w:val="uk-UA"/>
              </w:rPr>
              <w:t xml:space="preserve"> </w:t>
            </w:r>
            <w:r>
              <w:rPr>
                <w:rFonts w:ascii="Times New Roman" w:hAnsi="Times New Roman" w:cs="Times New Roman"/>
                <w:sz w:val="24"/>
                <w:szCs w:val="24"/>
                <w:lang w:val="uk-UA"/>
              </w:rPr>
              <w:t>друг</w:t>
            </w:r>
            <w:r w:rsidR="00F91DF9">
              <w:rPr>
                <w:rFonts w:ascii="Times New Roman" w:hAnsi="Times New Roman" w:cs="Times New Roman"/>
                <w:sz w:val="24"/>
                <w:szCs w:val="24"/>
                <w:lang w:val="uk-UA"/>
              </w:rPr>
              <w:t xml:space="preserve">ий цикл, </w:t>
            </w:r>
            <w:r w:rsidR="00F91DF9">
              <w:rPr>
                <w:rFonts w:ascii="Times New Roman" w:hAnsi="Times New Roman" w:cs="Times New Roman"/>
                <w:sz w:val="24"/>
                <w:szCs w:val="24"/>
                <w:lang w:val="en-US"/>
              </w:rPr>
              <w:t>EQF</w:t>
            </w:r>
            <w:r w:rsidR="00F91DF9" w:rsidRPr="00F91DF9">
              <w:rPr>
                <w:rFonts w:ascii="Times New Roman" w:hAnsi="Times New Roman" w:cs="Times New Roman"/>
                <w:sz w:val="24"/>
                <w:szCs w:val="24"/>
                <w:lang w:val="uk-UA"/>
              </w:rPr>
              <w:t>-</w:t>
            </w:r>
            <w:r w:rsidR="00F91DF9">
              <w:rPr>
                <w:rFonts w:ascii="Times New Roman" w:hAnsi="Times New Roman" w:cs="Times New Roman"/>
                <w:sz w:val="24"/>
                <w:szCs w:val="24"/>
                <w:lang w:val="en-US"/>
              </w:rPr>
              <w:t>LLL</w:t>
            </w:r>
            <w:r w:rsidR="00F91DF9" w:rsidRPr="00F91DF9">
              <w:rPr>
                <w:rFonts w:ascii="Times New Roman" w:hAnsi="Times New Roman" w:cs="Times New Roman"/>
                <w:sz w:val="24"/>
                <w:szCs w:val="24"/>
                <w:lang w:val="uk-UA"/>
              </w:rPr>
              <w:t xml:space="preserve"> </w:t>
            </w:r>
            <w:r w:rsidR="00F91DF9">
              <w:rPr>
                <w:rFonts w:ascii="Times New Roman" w:hAnsi="Times New Roman" w:cs="Times New Roman"/>
                <w:sz w:val="24"/>
                <w:szCs w:val="24"/>
                <w:lang w:val="uk-UA"/>
              </w:rPr>
              <w:t>–</w:t>
            </w:r>
            <w:r w:rsidR="00F91DF9" w:rsidRPr="00F91DF9">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00F91DF9">
              <w:rPr>
                <w:rFonts w:ascii="Times New Roman" w:hAnsi="Times New Roman" w:cs="Times New Roman"/>
                <w:sz w:val="24"/>
                <w:szCs w:val="24"/>
                <w:lang w:val="uk-UA"/>
              </w:rPr>
              <w:t xml:space="preserve"> рівень.</w:t>
            </w:r>
          </w:p>
        </w:tc>
      </w:tr>
      <w:tr w:rsidR="00A75F33" w:rsidRPr="006709FF" w:rsidTr="00A20A1E">
        <w:tc>
          <w:tcPr>
            <w:tcW w:w="1980" w:type="dxa"/>
          </w:tcPr>
          <w:p w:rsidR="00A75F33" w:rsidRPr="00A75F33" w:rsidRDefault="00CE2D57"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Передумови</w:t>
            </w:r>
          </w:p>
        </w:tc>
        <w:tc>
          <w:tcPr>
            <w:tcW w:w="8073" w:type="dxa"/>
          </w:tcPr>
          <w:p w:rsidR="00CE2D57" w:rsidRDefault="00CE2D57" w:rsidP="00F7254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w:t>
            </w:r>
            <w:r w:rsidR="006709FF">
              <w:rPr>
                <w:rFonts w:ascii="Times New Roman" w:hAnsi="Times New Roman" w:cs="Times New Roman"/>
                <w:sz w:val="24"/>
                <w:szCs w:val="24"/>
                <w:lang w:val="uk-UA"/>
              </w:rPr>
              <w:t>освіти на рівні бакалавра за спеціальн</w:t>
            </w:r>
            <w:r w:rsidR="00F72549">
              <w:rPr>
                <w:rFonts w:ascii="Times New Roman" w:hAnsi="Times New Roman" w:cs="Times New Roman"/>
                <w:sz w:val="24"/>
                <w:szCs w:val="24"/>
                <w:lang w:val="uk-UA"/>
              </w:rPr>
              <w:t>остями, визначеними Правилами прийому до ТНТУ ім. І. Пулюя та сертифікатів ЗНО, перелік яких вказано у Правилах прийому до ТНТУ ім. І. Пулюя.</w:t>
            </w:r>
          </w:p>
        </w:tc>
      </w:tr>
      <w:tr w:rsidR="00956FA5" w:rsidTr="00A20A1E">
        <w:tc>
          <w:tcPr>
            <w:tcW w:w="1980" w:type="dxa"/>
          </w:tcPr>
          <w:p w:rsidR="00956FA5" w:rsidRDefault="00956FA5"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Мова викладання</w:t>
            </w:r>
          </w:p>
        </w:tc>
        <w:tc>
          <w:tcPr>
            <w:tcW w:w="8073" w:type="dxa"/>
          </w:tcPr>
          <w:p w:rsidR="00956FA5" w:rsidRPr="00AB4E82" w:rsidRDefault="00956FA5" w:rsidP="00977CC6">
            <w:pPr>
              <w:jc w:val="both"/>
              <w:rPr>
                <w:rFonts w:ascii="Times New Roman" w:hAnsi="Times New Roman" w:cs="Times New Roman"/>
                <w:sz w:val="24"/>
                <w:szCs w:val="24"/>
                <w:lang w:val="en-US"/>
              </w:rPr>
            </w:pPr>
            <w:r>
              <w:rPr>
                <w:rFonts w:ascii="Times New Roman" w:hAnsi="Times New Roman" w:cs="Times New Roman"/>
                <w:sz w:val="24"/>
                <w:szCs w:val="24"/>
                <w:lang w:val="uk-UA"/>
              </w:rPr>
              <w:t>Українська</w:t>
            </w:r>
          </w:p>
        </w:tc>
      </w:tr>
      <w:tr w:rsidR="00956FA5" w:rsidTr="00A20A1E">
        <w:tc>
          <w:tcPr>
            <w:tcW w:w="1980" w:type="dxa"/>
          </w:tcPr>
          <w:p w:rsidR="00956FA5" w:rsidRDefault="00956FA5"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Термін дії освітньої програми</w:t>
            </w:r>
          </w:p>
        </w:tc>
        <w:tc>
          <w:tcPr>
            <w:tcW w:w="8073" w:type="dxa"/>
          </w:tcPr>
          <w:p w:rsidR="00956FA5" w:rsidRDefault="00074432" w:rsidP="00977CC6">
            <w:pPr>
              <w:jc w:val="both"/>
              <w:rPr>
                <w:rFonts w:ascii="Times New Roman" w:hAnsi="Times New Roman" w:cs="Times New Roman"/>
                <w:sz w:val="24"/>
                <w:szCs w:val="24"/>
                <w:lang w:val="uk-UA"/>
              </w:rPr>
            </w:pPr>
            <w:r w:rsidRPr="00074432">
              <w:rPr>
                <w:rFonts w:ascii="Times New Roman" w:hAnsi="Times New Roman" w:cs="Times New Roman"/>
                <w:sz w:val="24"/>
                <w:szCs w:val="24"/>
                <w:lang w:val="uk-UA"/>
              </w:rPr>
              <w:t>3.06.2014</w:t>
            </w:r>
            <w:r>
              <w:rPr>
                <w:rFonts w:ascii="Times New Roman" w:hAnsi="Times New Roman" w:cs="Times New Roman"/>
                <w:sz w:val="24"/>
                <w:szCs w:val="24"/>
                <w:lang w:val="uk-UA"/>
              </w:rPr>
              <w:t> р.</w:t>
            </w:r>
            <w:r w:rsidRPr="00074432">
              <w:rPr>
                <w:rFonts w:ascii="Times New Roman" w:hAnsi="Times New Roman" w:cs="Times New Roman"/>
                <w:sz w:val="24"/>
                <w:szCs w:val="24"/>
                <w:lang w:val="uk-UA"/>
              </w:rPr>
              <w:t xml:space="preserve"> – 01.07.2024</w:t>
            </w:r>
            <w:r>
              <w:rPr>
                <w:rFonts w:ascii="Times New Roman" w:hAnsi="Times New Roman" w:cs="Times New Roman"/>
                <w:sz w:val="24"/>
                <w:szCs w:val="24"/>
                <w:lang w:val="uk-UA"/>
              </w:rPr>
              <w:t xml:space="preserve"> р.</w:t>
            </w:r>
          </w:p>
        </w:tc>
      </w:tr>
      <w:tr w:rsidR="00956FA5" w:rsidRPr="00074432" w:rsidTr="00A20A1E">
        <w:tc>
          <w:tcPr>
            <w:tcW w:w="1980" w:type="dxa"/>
          </w:tcPr>
          <w:p w:rsidR="00956FA5" w:rsidRDefault="00956FA5"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Інтернет-адреса постійного розміщення опису освітньої програми</w:t>
            </w:r>
          </w:p>
        </w:tc>
        <w:tc>
          <w:tcPr>
            <w:tcW w:w="8073" w:type="dxa"/>
          </w:tcPr>
          <w:p w:rsidR="00956FA5" w:rsidRPr="008E40B2" w:rsidRDefault="00C408C7" w:rsidP="00977CC6">
            <w:pPr>
              <w:jc w:val="both"/>
              <w:rPr>
                <w:rFonts w:ascii="Times New Roman" w:hAnsi="Times New Roman" w:cs="Times New Roman"/>
                <w:sz w:val="24"/>
                <w:szCs w:val="24"/>
                <w:lang w:val="uk-UA"/>
              </w:rPr>
            </w:pPr>
            <w:r w:rsidRPr="00C408C7">
              <w:t>http</w:t>
            </w:r>
            <w:r w:rsidRPr="00C408C7">
              <w:rPr>
                <w:lang w:val="uk-UA"/>
              </w:rPr>
              <w:t>://</w:t>
            </w:r>
            <w:r w:rsidRPr="00C408C7">
              <w:t>tntu</w:t>
            </w:r>
            <w:r w:rsidRPr="00C408C7">
              <w:rPr>
                <w:lang w:val="uk-UA"/>
              </w:rPr>
              <w:t>.</w:t>
            </w:r>
            <w:r w:rsidRPr="00C408C7">
              <w:t>edu</w:t>
            </w:r>
            <w:r w:rsidRPr="00C408C7">
              <w:rPr>
                <w:lang w:val="uk-UA"/>
              </w:rPr>
              <w:t>.</w:t>
            </w:r>
            <w:r w:rsidRPr="00C408C7">
              <w:t>ua</w:t>
            </w:r>
            <w:r w:rsidRPr="00C408C7">
              <w:rPr>
                <w:lang w:val="uk-UA"/>
              </w:rPr>
              <w:t>/?</w:t>
            </w:r>
            <w:r w:rsidRPr="00C408C7">
              <w:t>p</w:t>
            </w:r>
            <w:r w:rsidRPr="00C408C7">
              <w:rPr>
                <w:lang w:val="uk-UA"/>
              </w:rPr>
              <w:t>=</w:t>
            </w:r>
            <w:r w:rsidRPr="00C408C7">
              <w:t>uk</w:t>
            </w:r>
            <w:r w:rsidRPr="00C408C7">
              <w:rPr>
                <w:lang w:val="uk-UA"/>
              </w:rPr>
              <w:t>/</w:t>
            </w:r>
            <w:r w:rsidRPr="00C408C7">
              <w:t>structure</w:t>
            </w:r>
            <w:r w:rsidRPr="00C408C7">
              <w:rPr>
                <w:lang w:val="uk-UA"/>
              </w:rPr>
              <w:t>/</w:t>
            </w:r>
            <w:r w:rsidRPr="00C408C7">
              <w:t>faculties</w:t>
            </w:r>
          </w:p>
        </w:tc>
      </w:tr>
      <w:tr w:rsidR="008E40B2" w:rsidTr="00A20A1E">
        <w:tc>
          <w:tcPr>
            <w:tcW w:w="10053" w:type="dxa"/>
            <w:gridSpan w:val="2"/>
            <w:shd w:val="clear" w:color="auto" w:fill="D0CECE" w:themeFill="background2" w:themeFillShade="E6"/>
          </w:tcPr>
          <w:p w:rsidR="008E40B2" w:rsidRPr="008E40B2" w:rsidRDefault="008E40B2" w:rsidP="008E40B2">
            <w:pPr>
              <w:jc w:val="center"/>
              <w:rPr>
                <w:rFonts w:ascii="Times New Roman" w:hAnsi="Times New Roman" w:cs="Times New Roman"/>
                <w:b/>
                <w:sz w:val="24"/>
                <w:szCs w:val="24"/>
                <w:lang w:val="uk-UA"/>
              </w:rPr>
            </w:pPr>
            <w:r>
              <w:rPr>
                <w:rFonts w:ascii="Times New Roman" w:hAnsi="Times New Roman" w:cs="Times New Roman"/>
                <w:b/>
                <w:sz w:val="24"/>
                <w:szCs w:val="24"/>
                <w:lang w:val="en-US"/>
              </w:rPr>
              <w:t xml:space="preserve">2 – </w:t>
            </w:r>
            <w:r>
              <w:rPr>
                <w:rFonts w:ascii="Times New Roman" w:hAnsi="Times New Roman" w:cs="Times New Roman"/>
                <w:b/>
                <w:sz w:val="24"/>
                <w:szCs w:val="24"/>
                <w:lang w:val="uk-UA"/>
              </w:rPr>
              <w:t>Мета освітньої програми</w:t>
            </w:r>
          </w:p>
        </w:tc>
      </w:tr>
      <w:tr w:rsidR="008E40B2" w:rsidTr="00A20A1E">
        <w:tc>
          <w:tcPr>
            <w:tcW w:w="10053" w:type="dxa"/>
            <w:gridSpan w:val="2"/>
          </w:tcPr>
          <w:p w:rsidR="008E40B2" w:rsidRDefault="00AB4E82" w:rsidP="00977CC6">
            <w:pPr>
              <w:jc w:val="both"/>
              <w:rPr>
                <w:rFonts w:ascii="Times New Roman" w:hAnsi="Times New Roman" w:cs="Times New Roman"/>
                <w:sz w:val="24"/>
                <w:szCs w:val="24"/>
                <w:lang w:val="uk-UA"/>
              </w:rPr>
            </w:pPr>
            <w:r w:rsidRPr="00AB4E82">
              <w:rPr>
                <w:rFonts w:ascii="Times New Roman" w:hAnsi="Times New Roman" w:cs="Times New Roman"/>
                <w:bCs/>
                <w:sz w:val="24"/>
                <w:szCs w:val="24"/>
                <w:lang w:val="uk-UA"/>
              </w:rPr>
              <w:t>Формування професійної компетентності дослідника-економіста, здатного розв’язувати складні спеціалізовані задачі, вирішувати наукові та практичні проблеми з економіки. Надати освіту в галузі економіки із широким доступом до працевлаштування, підготувати студентів із особливим інтересом до галузей економіки для подальшого вдосконалення у напрямі здобуття наукових ступенів.</w:t>
            </w:r>
          </w:p>
        </w:tc>
      </w:tr>
      <w:tr w:rsidR="008E40B2" w:rsidTr="00A20A1E">
        <w:tc>
          <w:tcPr>
            <w:tcW w:w="10053" w:type="dxa"/>
            <w:gridSpan w:val="2"/>
            <w:shd w:val="clear" w:color="auto" w:fill="D0CECE" w:themeFill="background2" w:themeFillShade="E6"/>
          </w:tcPr>
          <w:p w:rsidR="008E40B2" w:rsidRPr="008E40B2" w:rsidRDefault="008E40B2" w:rsidP="008E40B2">
            <w:pPr>
              <w:jc w:val="center"/>
              <w:rPr>
                <w:rFonts w:ascii="Times New Roman" w:hAnsi="Times New Roman" w:cs="Times New Roman"/>
                <w:b/>
                <w:sz w:val="24"/>
                <w:szCs w:val="24"/>
                <w:lang w:val="uk-UA"/>
              </w:rPr>
            </w:pPr>
            <w:r w:rsidRPr="008E40B2">
              <w:rPr>
                <w:rFonts w:ascii="Times New Roman" w:hAnsi="Times New Roman" w:cs="Times New Roman"/>
                <w:b/>
                <w:sz w:val="24"/>
                <w:szCs w:val="24"/>
                <w:lang w:val="uk-UA"/>
              </w:rPr>
              <w:t xml:space="preserve">3 </w:t>
            </w:r>
            <w:r>
              <w:rPr>
                <w:rFonts w:ascii="Times New Roman" w:hAnsi="Times New Roman" w:cs="Times New Roman"/>
                <w:b/>
                <w:sz w:val="24"/>
                <w:szCs w:val="24"/>
                <w:lang w:val="uk-UA"/>
              </w:rPr>
              <w:t>–</w:t>
            </w:r>
            <w:r w:rsidRPr="008E40B2">
              <w:rPr>
                <w:rFonts w:ascii="Times New Roman" w:hAnsi="Times New Roman" w:cs="Times New Roman"/>
                <w:b/>
                <w:sz w:val="24"/>
                <w:szCs w:val="24"/>
                <w:lang w:val="uk-UA"/>
              </w:rPr>
              <w:t xml:space="preserve"> </w:t>
            </w:r>
            <w:r>
              <w:rPr>
                <w:rFonts w:ascii="Times New Roman" w:hAnsi="Times New Roman" w:cs="Times New Roman"/>
                <w:b/>
                <w:sz w:val="24"/>
                <w:szCs w:val="24"/>
                <w:lang w:val="uk-UA"/>
              </w:rPr>
              <w:t>Характеристика освітньої програми</w:t>
            </w:r>
          </w:p>
        </w:tc>
      </w:tr>
      <w:tr w:rsidR="008E40B2" w:rsidTr="00A20A1E">
        <w:tc>
          <w:tcPr>
            <w:tcW w:w="1980" w:type="dxa"/>
          </w:tcPr>
          <w:p w:rsidR="008E40B2" w:rsidRDefault="008E40B2"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Предметна область (галузь знань, спеціальність)</w:t>
            </w:r>
          </w:p>
        </w:tc>
        <w:tc>
          <w:tcPr>
            <w:tcW w:w="8073" w:type="dxa"/>
          </w:tcPr>
          <w:p w:rsidR="008E40B2" w:rsidRDefault="008E40B2" w:rsidP="00977CC6">
            <w:pPr>
              <w:jc w:val="both"/>
              <w:rPr>
                <w:rFonts w:ascii="Times New Roman" w:hAnsi="Times New Roman" w:cs="Times New Roman"/>
                <w:sz w:val="24"/>
                <w:szCs w:val="24"/>
                <w:lang w:val="uk-UA"/>
              </w:rPr>
            </w:pPr>
            <w:r>
              <w:rPr>
                <w:rFonts w:ascii="Times New Roman" w:hAnsi="Times New Roman" w:cs="Times New Roman"/>
                <w:sz w:val="24"/>
                <w:szCs w:val="24"/>
                <w:lang w:val="uk-UA"/>
              </w:rPr>
              <w:t>05 «Соціальні та поведінкові науки», 051 «Економіка»</w:t>
            </w:r>
          </w:p>
        </w:tc>
      </w:tr>
      <w:tr w:rsidR="008E40B2" w:rsidTr="00A20A1E">
        <w:tc>
          <w:tcPr>
            <w:tcW w:w="1980" w:type="dxa"/>
          </w:tcPr>
          <w:p w:rsidR="008E40B2" w:rsidRDefault="008E40B2"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t>Орієнтація освітньої програми</w:t>
            </w:r>
          </w:p>
        </w:tc>
        <w:tc>
          <w:tcPr>
            <w:tcW w:w="8073" w:type="dxa"/>
          </w:tcPr>
          <w:p w:rsidR="008E40B2" w:rsidRDefault="00E847D2" w:rsidP="00E847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Освітньо-професійна. </w:t>
            </w:r>
            <w:r w:rsidRPr="00E847D2">
              <w:rPr>
                <w:rFonts w:ascii="Times New Roman" w:hAnsi="Times New Roman" w:cs="Times New Roman"/>
                <w:bCs/>
                <w:sz w:val="24"/>
                <w:szCs w:val="24"/>
                <w:lang w:val="uk-UA"/>
              </w:rPr>
              <w:t xml:space="preserve">Програма формує компетентність у галузях прикладної економіки, інформаційних технологій в економіці, моделювання соціально-економічних систем і процесів. Студенти проходять практику на </w:t>
            </w:r>
            <w:r w:rsidRPr="00E847D2">
              <w:rPr>
                <w:rFonts w:ascii="Times New Roman" w:hAnsi="Times New Roman" w:cs="Times New Roman"/>
                <w:bCs/>
                <w:sz w:val="24"/>
                <w:szCs w:val="24"/>
                <w:lang w:val="uk-UA"/>
              </w:rPr>
              <w:lastRenderedPageBreak/>
              <w:t>українських підприємствах. За бажанням можна проходити літню практику на європейських підприємствах.</w:t>
            </w:r>
            <w:r>
              <w:rPr>
                <w:rFonts w:ascii="Times New Roman" w:hAnsi="Times New Roman" w:cs="Times New Roman"/>
                <w:sz w:val="24"/>
                <w:szCs w:val="24"/>
                <w:lang w:val="uk-UA"/>
              </w:rPr>
              <w:t xml:space="preserve"> </w:t>
            </w:r>
          </w:p>
        </w:tc>
      </w:tr>
      <w:tr w:rsidR="0063543C" w:rsidRPr="00074432" w:rsidTr="00A20A1E">
        <w:tc>
          <w:tcPr>
            <w:tcW w:w="1980" w:type="dxa"/>
          </w:tcPr>
          <w:p w:rsidR="0063543C" w:rsidRPr="00995B1C" w:rsidRDefault="00995B1C" w:rsidP="00977CC6">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Основний фокус освітньої програми</w:t>
            </w:r>
          </w:p>
        </w:tc>
        <w:tc>
          <w:tcPr>
            <w:tcW w:w="8073" w:type="dxa"/>
          </w:tcPr>
          <w:p w:rsidR="0063543C" w:rsidRDefault="00995B1C" w:rsidP="00E847D2">
            <w:pPr>
              <w:jc w:val="both"/>
              <w:rPr>
                <w:rFonts w:ascii="Times New Roman" w:hAnsi="Times New Roman" w:cs="Times New Roman"/>
                <w:sz w:val="24"/>
                <w:szCs w:val="24"/>
                <w:lang w:val="uk-UA"/>
              </w:rPr>
            </w:pPr>
            <w:r>
              <w:rPr>
                <w:rFonts w:ascii="Times New Roman" w:hAnsi="Times New Roman" w:cs="Times New Roman"/>
                <w:sz w:val="24"/>
                <w:szCs w:val="24"/>
                <w:lang w:val="uk-UA"/>
              </w:rPr>
              <w:t>Спеціальна освіта в галузі «Соціальні та поведінкові науки» за спеціальністю «Економіка».</w:t>
            </w:r>
          </w:p>
          <w:p w:rsidR="00995B1C" w:rsidRDefault="00995B1C" w:rsidP="00E847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Ключові слова: </w:t>
            </w:r>
            <w:r w:rsidRPr="00995B1C">
              <w:rPr>
                <w:rFonts w:ascii="Times New Roman" w:hAnsi="Times New Roman" w:cs="Times New Roman"/>
                <w:bCs/>
                <w:sz w:val="24"/>
                <w:szCs w:val="24"/>
                <w:lang w:val="uk-UA"/>
              </w:rPr>
              <w:t>економічний аналіз, моделювання, прогнозування</w:t>
            </w:r>
            <w:r>
              <w:rPr>
                <w:rFonts w:ascii="Times New Roman" w:hAnsi="Times New Roman" w:cs="Times New Roman"/>
                <w:bCs/>
                <w:sz w:val="24"/>
                <w:szCs w:val="24"/>
                <w:lang w:val="uk-UA"/>
              </w:rPr>
              <w:t>, комп’ютерні інформаційні системи.</w:t>
            </w:r>
          </w:p>
        </w:tc>
      </w:tr>
      <w:tr w:rsidR="00995B1C" w:rsidRPr="00074432" w:rsidTr="00A20A1E">
        <w:tc>
          <w:tcPr>
            <w:tcW w:w="1980" w:type="dxa"/>
          </w:tcPr>
          <w:p w:rsidR="00995B1C" w:rsidRDefault="00995B1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Особливості програми</w:t>
            </w:r>
          </w:p>
        </w:tc>
        <w:tc>
          <w:tcPr>
            <w:tcW w:w="8073" w:type="dxa"/>
          </w:tcPr>
          <w:p w:rsidR="00995B1C" w:rsidRPr="00F72549" w:rsidRDefault="00995B1C" w:rsidP="00F7254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узгоджена із </w:t>
            </w:r>
            <w:r w:rsidRPr="00F72549">
              <w:rPr>
                <w:rFonts w:ascii="Times New Roman" w:hAnsi="Times New Roman" w:cs="Times New Roman"/>
                <w:sz w:val="24"/>
                <w:szCs w:val="24"/>
                <w:lang w:val="uk-UA"/>
              </w:rPr>
              <w:t>навчальним планом Люблінської політехніки</w:t>
            </w:r>
            <w:r w:rsidR="00F72549">
              <w:rPr>
                <w:rFonts w:ascii="Times New Roman" w:hAnsi="Times New Roman" w:cs="Times New Roman"/>
                <w:sz w:val="24"/>
                <w:szCs w:val="24"/>
                <w:lang w:val="uk-UA"/>
              </w:rPr>
              <w:t xml:space="preserve"> за спеціальністю </w:t>
            </w:r>
            <w:r w:rsidR="00F72549" w:rsidRPr="00F72549">
              <w:rPr>
                <w:rFonts w:ascii="Times New Roman" w:hAnsi="Times New Roman" w:cs="Times New Roman"/>
                <w:sz w:val="24"/>
                <w:szCs w:val="24"/>
                <w:lang w:val="uk-UA"/>
              </w:rPr>
              <w:t>“</w:t>
            </w:r>
            <w:r w:rsidR="00F72549">
              <w:rPr>
                <w:rFonts w:ascii="Times New Roman" w:hAnsi="Times New Roman" w:cs="Times New Roman"/>
                <w:sz w:val="24"/>
                <w:szCs w:val="24"/>
                <w:lang w:val="en-US"/>
              </w:rPr>
              <w:t>Gospodarka</w:t>
            </w:r>
            <w:r w:rsidR="00F72549" w:rsidRPr="00F72549">
              <w:rPr>
                <w:rFonts w:ascii="Times New Roman" w:hAnsi="Times New Roman" w:cs="Times New Roman"/>
                <w:sz w:val="24"/>
                <w:szCs w:val="24"/>
                <w:lang w:val="uk-UA"/>
              </w:rPr>
              <w:t xml:space="preserve"> </w:t>
            </w:r>
            <w:r w:rsidR="00F72549">
              <w:rPr>
                <w:rFonts w:ascii="Times New Roman" w:hAnsi="Times New Roman" w:cs="Times New Roman"/>
                <w:sz w:val="24"/>
                <w:szCs w:val="24"/>
                <w:lang w:val="en-US"/>
              </w:rPr>
              <w:t>elektroniczna</w:t>
            </w:r>
            <w:r w:rsidR="00F72549" w:rsidRPr="00F72549">
              <w:rPr>
                <w:rFonts w:ascii="Times New Roman" w:hAnsi="Times New Roman" w:cs="Times New Roman"/>
                <w:sz w:val="24"/>
                <w:szCs w:val="24"/>
                <w:lang w:val="uk-UA"/>
              </w:rPr>
              <w:t>” (</w:t>
            </w:r>
            <w:r w:rsidR="00F72549">
              <w:rPr>
                <w:rFonts w:ascii="Times New Roman" w:hAnsi="Times New Roman" w:cs="Times New Roman"/>
                <w:sz w:val="24"/>
                <w:szCs w:val="24"/>
                <w:lang w:val="uk-UA"/>
              </w:rPr>
              <w:t xml:space="preserve">ІІ </w:t>
            </w:r>
            <w:r w:rsidR="00F72549">
              <w:rPr>
                <w:rFonts w:ascii="Times New Roman" w:hAnsi="Times New Roman" w:cs="Times New Roman"/>
                <w:sz w:val="24"/>
                <w:szCs w:val="24"/>
                <w:lang w:val="en-US"/>
              </w:rPr>
              <w:t>Stopni</w:t>
            </w:r>
            <w:r w:rsidR="00F72549" w:rsidRPr="00F72549">
              <w:rPr>
                <w:rFonts w:ascii="Times New Roman" w:hAnsi="Times New Roman" w:cs="Times New Roman"/>
                <w:sz w:val="24"/>
                <w:szCs w:val="24"/>
                <w:lang w:val="uk-UA"/>
              </w:rPr>
              <w:t>)</w:t>
            </w:r>
            <w:r w:rsidR="00F72549">
              <w:rPr>
                <w:rFonts w:ascii="Times New Roman" w:hAnsi="Times New Roman" w:cs="Times New Roman"/>
                <w:sz w:val="24"/>
                <w:szCs w:val="24"/>
                <w:lang w:val="uk-UA"/>
              </w:rPr>
              <w:t>, є можливість навчання за програмою подвійних дипломів</w:t>
            </w:r>
            <w:r w:rsidR="00F72549" w:rsidRPr="00F72549">
              <w:rPr>
                <w:rFonts w:ascii="Times New Roman" w:hAnsi="Times New Roman" w:cs="Times New Roman"/>
                <w:sz w:val="24"/>
                <w:szCs w:val="24"/>
                <w:lang w:val="uk-UA"/>
              </w:rPr>
              <w:t>.</w:t>
            </w:r>
          </w:p>
        </w:tc>
      </w:tr>
      <w:tr w:rsidR="00A05BCD" w:rsidTr="00A20A1E">
        <w:tc>
          <w:tcPr>
            <w:tcW w:w="10053" w:type="dxa"/>
            <w:gridSpan w:val="2"/>
            <w:shd w:val="clear" w:color="auto" w:fill="D0CECE" w:themeFill="background2" w:themeFillShade="E6"/>
          </w:tcPr>
          <w:p w:rsidR="00A05BCD" w:rsidRPr="00A05BCD" w:rsidRDefault="00A05BCD" w:rsidP="00A05BCD">
            <w:pPr>
              <w:jc w:val="center"/>
              <w:rPr>
                <w:rFonts w:ascii="Times New Roman" w:hAnsi="Times New Roman" w:cs="Times New Roman"/>
                <w:b/>
                <w:sz w:val="24"/>
                <w:szCs w:val="24"/>
                <w:lang w:val="uk-UA"/>
              </w:rPr>
            </w:pPr>
            <w:r>
              <w:rPr>
                <w:rFonts w:ascii="Times New Roman" w:hAnsi="Times New Roman" w:cs="Times New Roman"/>
                <w:b/>
                <w:sz w:val="24"/>
                <w:szCs w:val="24"/>
                <w:lang w:val="uk-UA"/>
              </w:rPr>
              <w:t>4 – Придатність випускників до працевлаштування та подальшого навчання</w:t>
            </w:r>
          </w:p>
        </w:tc>
      </w:tr>
      <w:tr w:rsidR="00A05BCD" w:rsidTr="00A20A1E">
        <w:tc>
          <w:tcPr>
            <w:tcW w:w="1980" w:type="dxa"/>
          </w:tcPr>
          <w:p w:rsidR="00A05BCD" w:rsidRDefault="00A05BCD"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Придатність до працевлаштування</w:t>
            </w:r>
          </w:p>
        </w:tc>
        <w:tc>
          <w:tcPr>
            <w:tcW w:w="8073" w:type="dxa"/>
          </w:tcPr>
          <w:p w:rsidR="00EB3A43" w:rsidRPr="00EB3A43" w:rsidRDefault="00EB3A43" w:rsidP="00EB3A43">
            <w:pPr>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Випускник здатний виконувати професійну роботу за такими угрупуваннями:</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бізнес-аналітик;</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розробник WEB-сайтів, IT- фахівець;</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аналітик з питань фінансово-економічної безпеки;</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фахівець з ефективності підприємництва;</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фахівець з управління проектами та програмами у сфері матеріального (нематеріального) виробництва; фахівець-аналітик з дослідження товарного ринку</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економіст;</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економіст інформаційно-обчислювального центру;</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економіст з бухгалтерського обліку  та аналізу господарської діяльності;</w:t>
            </w:r>
          </w:p>
          <w:p w:rsidR="00EB3A43" w:rsidRPr="00EB3A43"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економіст з планування; економіст з фінансової роботи; економіст з договірних та претензійних робіт, економіст з матеріально-технічного забезпечення, економіст з праці, економіст зі збуту, економіст із ціноутворення, економіст обчислювального центру, економіст-статистик;</w:t>
            </w:r>
          </w:p>
          <w:p w:rsidR="00A05BCD" w:rsidRDefault="00EB3A43" w:rsidP="00EB3A43">
            <w:pPr>
              <w:numPr>
                <w:ilvl w:val="0"/>
                <w:numId w:val="3"/>
              </w:numPr>
              <w:ind w:left="643" w:hanging="425"/>
              <w:jc w:val="both"/>
              <w:rPr>
                <w:rFonts w:ascii="Times New Roman" w:hAnsi="Times New Roman" w:cs="Times New Roman"/>
                <w:sz w:val="24"/>
                <w:szCs w:val="24"/>
                <w:lang w:val="uk-UA"/>
              </w:rPr>
            </w:pPr>
            <w:r w:rsidRPr="00EB3A43">
              <w:rPr>
                <w:rFonts w:ascii="Times New Roman" w:hAnsi="Times New Roman" w:cs="Times New Roman"/>
                <w:sz w:val="24"/>
                <w:szCs w:val="24"/>
                <w:lang w:val="uk-UA"/>
              </w:rPr>
              <w:t>викладач професійного навчального закладу, менеджер (управитель) із збуту, менеджер (управитель) із надання кредитів, молодший науковий співробітник (економіка).</w:t>
            </w:r>
          </w:p>
        </w:tc>
      </w:tr>
      <w:tr w:rsidR="008B02D2" w:rsidRPr="00074432" w:rsidTr="00A20A1E">
        <w:tc>
          <w:tcPr>
            <w:tcW w:w="1980" w:type="dxa"/>
          </w:tcPr>
          <w:p w:rsidR="008B02D2" w:rsidRPr="008B02D2" w:rsidRDefault="008B02D2"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Подальше навчання</w:t>
            </w:r>
          </w:p>
        </w:tc>
        <w:tc>
          <w:tcPr>
            <w:tcW w:w="8073" w:type="dxa"/>
          </w:tcPr>
          <w:p w:rsidR="008B02D2" w:rsidRPr="003E7E92" w:rsidRDefault="003E7E92" w:rsidP="00A05BCD">
            <w:pPr>
              <w:jc w:val="both"/>
              <w:rPr>
                <w:rFonts w:ascii="Times New Roman" w:hAnsi="Times New Roman" w:cs="Times New Roman"/>
                <w:sz w:val="24"/>
                <w:szCs w:val="24"/>
                <w:lang w:val="uk-UA"/>
              </w:rPr>
            </w:pPr>
            <w:r w:rsidRPr="003E7E92">
              <w:rPr>
                <w:rFonts w:ascii="Times New Roman" w:hAnsi="Times New Roman" w:cs="Times New Roman"/>
                <w:bCs/>
                <w:sz w:val="24"/>
                <w:szCs w:val="24"/>
                <w:lang w:val="uk-UA"/>
              </w:rPr>
              <w:t>Можливість навчання за програмою третього циклу FQ-EHEA, 8 рівня EQF-LLL  та 8 рівня HPK</w:t>
            </w:r>
            <w:r>
              <w:rPr>
                <w:rFonts w:ascii="Times New Roman" w:hAnsi="Times New Roman" w:cs="Times New Roman"/>
                <w:bCs/>
                <w:sz w:val="24"/>
                <w:szCs w:val="24"/>
                <w:lang w:val="uk-UA"/>
              </w:rPr>
              <w:t>.</w:t>
            </w:r>
          </w:p>
        </w:tc>
      </w:tr>
      <w:tr w:rsidR="008B02D2" w:rsidTr="00A20A1E">
        <w:tc>
          <w:tcPr>
            <w:tcW w:w="10053" w:type="dxa"/>
            <w:gridSpan w:val="2"/>
            <w:shd w:val="clear" w:color="auto" w:fill="D0CECE" w:themeFill="background2" w:themeFillShade="E6"/>
          </w:tcPr>
          <w:p w:rsidR="008B02D2" w:rsidRPr="008B02D2" w:rsidRDefault="008B02D2" w:rsidP="008B02D2">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 Викладання та оцінювання</w:t>
            </w:r>
          </w:p>
        </w:tc>
      </w:tr>
      <w:tr w:rsidR="008B02D2" w:rsidRPr="00074432" w:rsidTr="00A20A1E">
        <w:tc>
          <w:tcPr>
            <w:tcW w:w="1980" w:type="dxa"/>
          </w:tcPr>
          <w:p w:rsidR="008B02D2" w:rsidRDefault="008B02D2"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Викладання та навчання</w:t>
            </w:r>
          </w:p>
        </w:tc>
        <w:tc>
          <w:tcPr>
            <w:tcW w:w="8073" w:type="dxa"/>
          </w:tcPr>
          <w:p w:rsidR="003E7E92" w:rsidRPr="003E7E92" w:rsidRDefault="003E7E92" w:rsidP="003E7E92">
            <w:pPr>
              <w:spacing w:line="259"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П</w:t>
            </w:r>
            <w:r w:rsidRPr="003E7E92">
              <w:rPr>
                <w:rFonts w:ascii="Times New Roman" w:hAnsi="Times New Roman" w:cs="Times New Roman"/>
                <w:bCs/>
                <w:sz w:val="24"/>
                <w:szCs w:val="24"/>
                <w:lang w:val="uk-UA"/>
              </w:rPr>
              <w:t>ереважають інтерактивні технології навчання, які за своєю організаційно-емоційною насиченістю, стилем спілкування та рівнем відповідальності суб’єктів навчального процесу можуть моделювати професійну діяльність економістів.</w:t>
            </w:r>
          </w:p>
          <w:p w:rsidR="008B02D2" w:rsidRPr="008B02D2" w:rsidRDefault="003E7E92" w:rsidP="003E7E92">
            <w:pPr>
              <w:jc w:val="both"/>
              <w:rPr>
                <w:rFonts w:ascii="Times New Roman" w:hAnsi="Times New Roman" w:cs="Times New Roman"/>
                <w:bCs/>
                <w:sz w:val="24"/>
                <w:szCs w:val="24"/>
                <w:lang w:val="uk-UA"/>
              </w:rPr>
            </w:pPr>
            <w:r w:rsidRPr="003E7E92">
              <w:rPr>
                <w:rFonts w:ascii="Times New Roman" w:hAnsi="Times New Roman" w:cs="Times New Roman"/>
                <w:bCs/>
                <w:sz w:val="24"/>
                <w:szCs w:val="24"/>
                <w:lang w:val="uk-UA"/>
              </w:rPr>
              <w:t xml:space="preserve">Використовуються такі форми навчання: лекції, лабораторні роботи, семінари, практичні заняття в малих групах, самостійна робота на основі підручників, конспектів, електронних джерел, консультації із викладачами, підготовка </w:t>
            </w:r>
            <w:r>
              <w:rPr>
                <w:rFonts w:ascii="Times New Roman" w:hAnsi="Times New Roman" w:cs="Times New Roman"/>
                <w:bCs/>
                <w:sz w:val="24"/>
                <w:szCs w:val="24"/>
                <w:lang w:val="uk-UA"/>
              </w:rPr>
              <w:t>магістер</w:t>
            </w:r>
            <w:r w:rsidRPr="003E7E92">
              <w:rPr>
                <w:rFonts w:ascii="Times New Roman" w:hAnsi="Times New Roman" w:cs="Times New Roman"/>
                <w:bCs/>
                <w:sz w:val="24"/>
                <w:szCs w:val="24"/>
                <w:lang w:val="uk-UA"/>
              </w:rPr>
              <w:t>ської роботи.</w:t>
            </w:r>
          </w:p>
        </w:tc>
      </w:tr>
      <w:tr w:rsidR="00111AFD" w:rsidTr="00A20A1E">
        <w:tc>
          <w:tcPr>
            <w:tcW w:w="1980" w:type="dxa"/>
          </w:tcPr>
          <w:p w:rsidR="00111AFD" w:rsidRDefault="00111AFD"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Оцінювання</w:t>
            </w:r>
          </w:p>
        </w:tc>
        <w:tc>
          <w:tcPr>
            <w:tcW w:w="8073" w:type="dxa"/>
          </w:tcPr>
          <w:p w:rsidR="00111AFD" w:rsidRPr="00111AFD" w:rsidRDefault="00111AFD" w:rsidP="00111AFD">
            <w:pPr>
              <w:jc w:val="both"/>
              <w:rPr>
                <w:rFonts w:ascii="Times New Roman" w:hAnsi="Times New Roman" w:cs="Times New Roman"/>
                <w:bCs/>
                <w:sz w:val="24"/>
                <w:szCs w:val="24"/>
              </w:rPr>
            </w:pPr>
            <w:r w:rsidRPr="00111AFD">
              <w:rPr>
                <w:rFonts w:ascii="Times New Roman" w:hAnsi="Times New Roman" w:cs="Times New Roman"/>
                <w:bCs/>
                <w:sz w:val="24"/>
                <w:szCs w:val="24"/>
                <w:lang w:val="uk-UA"/>
              </w:rPr>
              <w:t xml:space="preserve">Оцінювання навчальних досягнень студентів </w:t>
            </w:r>
            <w:r w:rsidR="00536BE6">
              <w:rPr>
                <w:rFonts w:ascii="Times New Roman" w:hAnsi="Times New Roman" w:cs="Times New Roman"/>
                <w:bCs/>
                <w:sz w:val="24"/>
                <w:szCs w:val="24"/>
                <w:lang w:val="uk-UA"/>
              </w:rPr>
              <w:t>здійснюється за 100 бальною, 4-</w:t>
            </w:r>
            <w:r w:rsidRPr="00111AFD">
              <w:rPr>
                <w:rFonts w:ascii="Times New Roman" w:hAnsi="Times New Roman" w:cs="Times New Roman"/>
                <w:bCs/>
                <w:sz w:val="24"/>
                <w:szCs w:val="24"/>
                <w:lang w:val="uk-UA"/>
              </w:rPr>
              <w:t>бальною шкалами</w:t>
            </w:r>
            <w:r>
              <w:rPr>
                <w:rFonts w:ascii="Times New Roman" w:hAnsi="Times New Roman" w:cs="Times New Roman"/>
                <w:bCs/>
                <w:sz w:val="24"/>
                <w:szCs w:val="24"/>
                <w:lang w:val="uk-UA"/>
              </w:rPr>
              <w:t xml:space="preserve"> </w:t>
            </w:r>
            <w:r w:rsidRPr="00111AFD">
              <w:rPr>
                <w:rFonts w:ascii="Times New Roman" w:hAnsi="Times New Roman" w:cs="Times New Roman"/>
                <w:bCs/>
                <w:sz w:val="24"/>
                <w:szCs w:val="24"/>
                <w:lang w:val="uk-UA"/>
              </w:rPr>
              <w:t>(«відмінно», «добре», «задовільно», «незадовільно») і вербальною («зараховано», «не</w:t>
            </w:r>
            <w:r>
              <w:rPr>
                <w:rFonts w:ascii="Times New Roman" w:hAnsi="Times New Roman" w:cs="Times New Roman"/>
                <w:bCs/>
                <w:sz w:val="24"/>
                <w:szCs w:val="24"/>
                <w:lang w:val="uk-UA"/>
              </w:rPr>
              <w:t xml:space="preserve"> </w:t>
            </w:r>
            <w:r w:rsidRPr="00111AFD">
              <w:rPr>
                <w:rFonts w:ascii="Times New Roman" w:hAnsi="Times New Roman" w:cs="Times New Roman"/>
                <w:bCs/>
                <w:sz w:val="24"/>
                <w:szCs w:val="24"/>
                <w:lang w:val="uk-UA"/>
              </w:rPr>
              <w:t xml:space="preserve">зараховано») системами. </w:t>
            </w:r>
          </w:p>
          <w:p w:rsidR="00111AFD" w:rsidRPr="00111AFD" w:rsidRDefault="00111AFD" w:rsidP="00111AFD">
            <w:pPr>
              <w:jc w:val="both"/>
              <w:rPr>
                <w:rFonts w:ascii="Times New Roman" w:hAnsi="Times New Roman" w:cs="Times New Roman"/>
                <w:bCs/>
                <w:sz w:val="24"/>
                <w:szCs w:val="24"/>
              </w:rPr>
            </w:pPr>
            <w:r w:rsidRPr="00111AFD">
              <w:rPr>
                <w:rFonts w:ascii="Times New Roman" w:hAnsi="Times New Roman" w:cs="Times New Roman"/>
                <w:bCs/>
                <w:sz w:val="24"/>
                <w:szCs w:val="24"/>
                <w:lang w:val="uk-UA"/>
              </w:rPr>
              <w:t xml:space="preserve">Види контролю: поточний, тематичний, періодичний, підсумковий, самоконтроль.  </w:t>
            </w:r>
          </w:p>
          <w:p w:rsidR="00111AFD" w:rsidRDefault="00111AFD" w:rsidP="00A20A1E">
            <w:pPr>
              <w:jc w:val="both"/>
              <w:rPr>
                <w:rFonts w:ascii="Times New Roman" w:hAnsi="Times New Roman" w:cs="Times New Roman"/>
                <w:bCs/>
                <w:sz w:val="24"/>
                <w:szCs w:val="24"/>
                <w:lang w:val="uk-UA"/>
              </w:rPr>
            </w:pPr>
            <w:r w:rsidRPr="00111AFD">
              <w:rPr>
                <w:rFonts w:ascii="Times New Roman" w:hAnsi="Times New Roman" w:cs="Times New Roman"/>
                <w:bCs/>
                <w:sz w:val="24"/>
                <w:szCs w:val="24"/>
                <w:lang w:val="uk-UA"/>
              </w:rPr>
              <w:t>Форми контролю: усне та письмове опитування, тестові завдання, лабораторні звіти, презентації, захист курсових робіт, звіти з пра</w:t>
            </w:r>
            <w:r w:rsidR="00A20A1E">
              <w:rPr>
                <w:rFonts w:ascii="Times New Roman" w:hAnsi="Times New Roman" w:cs="Times New Roman"/>
                <w:bCs/>
                <w:sz w:val="24"/>
                <w:szCs w:val="24"/>
                <w:lang w:val="uk-UA"/>
              </w:rPr>
              <w:t>ктик та науково-дослідних робіт</w:t>
            </w:r>
            <w:r w:rsidRPr="00111AFD">
              <w:rPr>
                <w:rFonts w:ascii="Times New Roman" w:hAnsi="Times New Roman" w:cs="Times New Roman"/>
                <w:bCs/>
                <w:sz w:val="24"/>
                <w:szCs w:val="24"/>
                <w:lang w:val="uk-UA"/>
              </w:rPr>
              <w:t>.</w:t>
            </w:r>
          </w:p>
          <w:p w:rsidR="00A212C1" w:rsidRPr="00E57CA8" w:rsidRDefault="00A212C1" w:rsidP="00A20A1E">
            <w:pPr>
              <w:jc w:val="both"/>
              <w:rPr>
                <w:rFonts w:ascii="Times New Roman" w:hAnsi="Times New Roman" w:cs="Times New Roman"/>
                <w:bCs/>
                <w:sz w:val="24"/>
                <w:szCs w:val="24"/>
                <w:lang w:val="uk-UA"/>
              </w:rPr>
            </w:pPr>
          </w:p>
        </w:tc>
      </w:tr>
      <w:tr w:rsidR="0072516A" w:rsidTr="00A20A1E">
        <w:tc>
          <w:tcPr>
            <w:tcW w:w="10053" w:type="dxa"/>
            <w:gridSpan w:val="2"/>
            <w:shd w:val="clear" w:color="auto" w:fill="D0CECE" w:themeFill="background2" w:themeFillShade="E6"/>
          </w:tcPr>
          <w:p w:rsidR="0072516A" w:rsidRPr="0072516A" w:rsidRDefault="0072516A" w:rsidP="0072516A">
            <w:pPr>
              <w:jc w:val="center"/>
              <w:rPr>
                <w:rFonts w:ascii="Times New Roman" w:hAnsi="Times New Roman" w:cs="Times New Roman"/>
                <w:b/>
                <w:bCs/>
                <w:sz w:val="24"/>
                <w:szCs w:val="24"/>
                <w:lang w:val="uk-UA"/>
              </w:rPr>
            </w:pPr>
            <w:r w:rsidRPr="0072516A">
              <w:rPr>
                <w:rFonts w:ascii="Times New Roman" w:hAnsi="Times New Roman" w:cs="Times New Roman"/>
                <w:b/>
                <w:bCs/>
                <w:sz w:val="24"/>
                <w:szCs w:val="24"/>
                <w:lang w:val="uk-UA"/>
              </w:rPr>
              <w:lastRenderedPageBreak/>
              <w:t xml:space="preserve">6 </w:t>
            </w:r>
            <w:r>
              <w:rPr>
                <w:rFonts w:ascii="Times New Roman" w:hAnsi="Times New Roman" w:cs="Times New Roman"/>
                <w:b/>
                <w:bCs/>
                <w:sz w:val="24"/>
                <w:szCs w:val="24"/>
                <w:lang w:val="uk-UA"/>
              </w:rPr>
              <w:t>–</w:t>
            </w:r>
            <w:r w:rsidRPr="0072516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Програмні компетентності</w:t>
            </w:r>
          </w:p>
        </w:tc>
      </w:tr>
      <w:tr w:rsidR="0072516A" w:rsidRPr="00074432" w:rsidTr="00A20A1E">
        <w:tc>
          <w:tcPr>
            <w:tcW w:w="1980" w:type="dxa"/>
          </w:tcPr>
          <w:p w:rsidR="0072516A" w:rsidRDefault="007D7C9B"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Інтегральна компетентність</w:t>
            </w:r>
          </w:p>
        </w:tc>
        <w:tc>
          <w:tcPr>
            <w:tcW w:w="8073" w:type="dxa"/>
          </w:tcPr>
          <w:p w:rsidR="0072516A" w:rsidRPr="00A20A1E" w:rsidRDefault="00A20A1E" w:rsidP="007D7C9B">
            <w:pPr>
              <w:jc w:val="both"/>
              <w:rPr>
                <w:rFonts w:ascii="Times New Roman" w:hAnsi="Times New Roman" w:cs="Times New Roman"/>
                <w:bCs/>
                <w:sz w:val="24"/>
                <w:szCs w:val="24"/>
                <w:lang w:val="uk-UA"/>
              </w:rPr>
            </w:pPr>
            <w:r w:rsidRPr="00A20A1E">
              <w:rPr>
                <w:rStyle w:val="rvts0"/>
                <w:rFonts w:ascii="Times New Roman" w:hAnsi="Times New Roman"/>
                <w:sz w:val="28"/>
                <w:szCs w:val="28"/>
                <w:lang w:val="uk-UA"/>
              </w:rPr>
              <w:t>Здатність розв’язувати складні задачі і проблеми у галузі економіки або у процесі подальшого навчання, що передбачає проведення досліджень та/або здійснення інновацій та характеризується невизначеністю умов і вимог.</w:t>
            </w:r>
          </w:p>
        </w:tc>
      </w:tr>
      <w:tr w:rsidR="007D7C9B" w:rsidTr="00A20A1E">
        <w:tc>
          <w:tcPr>
            <w:tcW w:w="1980" w:type="dxa"/>
          </w:tcPr>
          <w:p w:rsidR="007D7C9B" w:rsidRDefault="007D7C9B"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Загальні компетентності</w:t>
            </w:r>
          </w:p>
        </w:tc>
        <w:tc>
          <w:tcPr>
            <w:tcW w:w="8073" w:type="dxa"/>
          </w:tcPr>
          <w:p w:rsidR="00A20A1E" w:rsidRPr="00A20A1E"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1. Уміння здійснювати аналіз діяльності підприємства та складати документацію.</w:t>
            </w:r>
          </w:p>
          <w:p w:rsidR="00A20A1E" w:rsidRPr="00A20A1E"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2. Уміння приймати виважені та обґрунтовані управлінські рішення щодо функціонування суб’єктів господарювання і брати за них відповідальність. Знання методів оптимізації управління та господарських процесів.</w:t>
            </w:r>
          </w:p>
          <w:p w:rsidR="00A20A1E" w:rsidRPr="00A20A1E"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3. Уміння відшукати, опрацювати, проаналізувати інформацію та використати її у професійній діяльності. Здатність до наукової діяльності.</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lang w:val="uk-UA"/>
              </w:rPr>
              <w:t xml:space="preserve">4. Готовність до узагальнення знань та умінь, здатність застосувати їх на практиці, мотивація до підвищення професійної компетентності. </w:t>
            </w:r>
            <w:r w:rsidRPr="00A20A1E">
              <w:rPr>
                <w:rFonts w:ascii="Times New Roman" w:hAnsi="Times New Roman" w:cs="Times New Roman"/>
                <w:bCs/>
                <w:sz w:val="24"/>
                <w:szCs w:val="24"/>
              </w:rPr>
              <w:t>Уміння викладати у середніх та вищих навчальних закладах, аргументовано виступати перед аудиторією.</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5. </w:t>
            </w:r>
            <w:r w:rsidRPr="00A20A1E">
              <w:rPr>
                <w:rFonts w:ascii="Times New Roman" w:hAnsi="Times New Roman" w:cs="Times New Roman"/>
                <w:bCs/>
                <w:sz w:val="24"/>
                <w:szCs w:val="24"/>
                <w:lang w:val="uk-UA"/>
              </w:rPr>
              <w:t>Уміння</w:t>
            </w:r>
            <w:r w:rsidRPr="00A20A1E">
              <w:rPr>
                <w:rFonts w:ascii="Times New Roman" w:hAnsi="Times New Roman" w:cs="Times New Roman"/>
                <w:bCs/>
                <w:sz w:val="24"/>
                <w:szCs w:val="24"/>
              </w:rPr>
              <w:t xml:space="preserve"> використовувати новітні комп’ютерні інформаційні технології</w:t>
            </w:r>
            <w:r w:rsidRPr="00A20A1E">
              <w:rPr>
                <w:rFonts w:ascii="Times New Roman" w:hAnsi="Times New Roman" w:cs="Times New Roman"/>
                <w:bCs/>
                <w:sz w:val="24"/>
                <w:szCs w:val="24"/>
                <w:lang w:val="uk-UA"/>
              </w:rPr>
              <w:t xml:space="preserve"> та програмних продуктів.</w:t>
            </w:r>
            <w:r w:rsidRPr="00A20A1E">
              <w:rPr>
                <w:rFonts w:ascii="Times New Roman" w:hAnsi="Times New Roman" w:cs="Times New Roman"/>
                <w:bCs/>
                <w:sz w:val="24"/>
                <w:szCs w:val="24"/>
              </w:rPr>
              <w:t xml:space="preserve"> Володіння технологією безпаперового документообігу, уміння працювати у розподілених економічних інформаційних системах.</w:t>
            </w:r>
          </w:p>
          <w:p w:rsidR="007D7C9B"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6. Ґрунтовні знання суспільних та природничих дисциплін, що є основою підготовки всебічно розвиненого фахівця, здатного до підвищення професійного рівня і здобуття наукових ступенів доктора філософії і доктора наук.</w:t>
            </w:r>
          </w:p>
        </w:tc>
      </w:tr>
      <w:tr w:rsidR="007D7C9B" w:rsidRPr="00E65FC1" w:rsidTr="00A20A1E">
        <w:tc>
          <w:tcPr>
            <w:tcW w:w="1980" w:type="dxa"/>
          </w:tcPr>
          <w:p w:rsidR="007D7C9B" w:rsidRDefault="007D7C9B"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Фахові компетентності спеціальності</w:t>
            </w:r>
          </w:p>
        </w:tc>
        <w:tc>
          <w:tcPr>
            <w:tcW w:w="8073" w:type="dxa"/>
          </w:tcPr>
          <w:p w:rsidR="00A20A1E" w:rsidRPr="00A20A1E"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7. Глибоке розуміння взаємовпливу економічних явищ і процесів, усвідомлення соціальної важливості професії економіста. Мотивація до чесної та продуктивної роботи, професійного і особистісного вдосконалення.</w:t>
            </w:r>
          </w:p>
          <w:p w:rsidR="00A20A1E" w:rsidRPr="00A20A1E"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8. Уміння використовувати сучасне програмне забезпечення економічної діяльності (1</w:t>
            </w:r>
            <w:r w:rsidRPr="00A20A1E">
              <w:rPr>
                <w:rFonts w:ascii="Times New Roman" w:hAnsi="Times New Roman" w:cs="Times New Roman"/>
                <w:bCs/>
                <w:sz w:val="24"/>
                <w:szCs w:val="24"/>
              </w:rPr>
              <w:t>C</w:t>
            </w:r>
            <w:r w:rsidRPr="00A20A1E">
              <w:rPr>
                <w:rFonts w:ascii="Times New Roman" w:hAnsi="Times New Roman" w:cs="Times New Roman"/>
                <w:bCs/>
                <w:sz w:val="24"/>
                <w:szCs w:val="24"/>
                <w:lang w:val="uk-UA"/>
              </w:rPr>
              <w:t xml:space="preserve">:Бухгалтерія, </w:t>
            </w:r>
            <w:r w:rsidRPr="00A20A1E">
              <w:rPr>
                <w:rFonts w:ascii="Times New Roman" w:hAnsi="Times New Roman" w:cs="Times New Roman"/>
                <w:bCs/>
                <w:sz w:val="24"/>
                <w:szCs w:val="24"/>
              </w:rPr>
              <w:t>Aris</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AuditExpert</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Project</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Expert</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Statistika</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MicrosoftExcel</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MicrosoftProject</w:t>
            </w:r>
            <w:r w:rsidRPr="00A20A1E">
              <w:rPr>
                <w:rFonts w:ascii="Times New Roman" w:hAnsi="Times New Roman" w:cs="Times New Roman"/>
                <w:bCs/>
                <w:sz w:val="24"/>
                <w:szCs w:val="24"/>
                <w:lang w:val="uk-UA"/>
              </w:rPr>
              <w:t xml:space="preserve">, </w:t>
            </w:r>
            <w:r w:rsidRPr="00A20A1E">
              <w:rPr>
                <w:rFonts w:ascii="Times New Roman" w:hAnsi="Times New Roman" w:cs="Times New Roman"/>
                <w:bCs/>
                <w:sz w:val="24"/>
                <w:szCs w:val="24"/>
              </w:rPr>
              <w:t>Matlab</w:t>
            </w:r>
            <w:r w:rsidRPr="00A20A1E">
              <w:rPr>
                <w:rFonts w:ascii="Times New Roman" w:hAnsi="Times New Roman" w:cs="Times New Roman"/>
                <w:bCs/>
                <w:sz w:val="24"/>
                <w:szCs w:val="24"/>
                <w:lang w:val="uk-UA"/>
              </w:rPr>
              <w:t>).</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9.Уміння </w:t>
            </w:r>
            <w:r w:rsidRPr="00A20A1E">
              <w:rPr>
                <w:rFonts w:ascii="Times New Roman" w:hAnsi="Times New Roman" w:cs="Times New Roman"/>
                <w:bCs/>
                <w:sz w:val="24"/>
                <w:szCs w:val="24"/>
                <w:lang w:val="uk-UA"/>
              </w:rPr>
              <w:t>започатковувати</w:t>
            </w:r>
            <w:r w:rsidRPr="00A20A1E">
              <w:rPr>
                <w:rFonts w:ascii="Times New Roman" w:hAnsi="Times New Roman" w:cs="Times New Roman"/>
                <w:bCs/>
                <w:sz w:val="24"/>
                <w:szCs w:val="24"/>
              </w:rPr>
              <w:t xml:space="preserve"> електронний бізнес, комплексно автоматизувати діяльність організацій.</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10. Здатність обґрунтувати доцільність і впровадити </w:t>
            </w:r>
            <w:r w:rsidRPr="00A20A1E">
              <w:rPr>
                <w:rFonts w:ascii="Times New Roman" w:hAnsi="Times New Roman" w:cs="Times New Roman"/>
                <w:bCs/>
                <w:sz w:val="24"/>
                <w:szCs w:val="24"/>
                <w:lang w:val="uk-UA"/>
              </w:rPr>
              <w:t>інвестиційно</w:t>
            </w:r>
            <w:r w:rsidRPr="00A20A1E">
              <w:rPr>
                <w:rFonts w:ascii="Times New Roman" w:hAnsi="Times New Roman" w:cs="Times New Roman"/>
                <w:bCs/>
                <w:sz w:val="24"/>
                <w:szCs w:val="24"/>
              </w:rPr>
              <w:t xml:space="preserve"> - інноваційні проекти для організації власного бізнесу, розвитку галузей економіки та державної економічної системи. Уміння формувати документацію по проекту.</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11. </w:t>
            </w:r>
            <w:r w:rsidRPr="00A20A1E">
              <w:rPr>
                <w:rFonts w:ascii="Times New Roman" w:hAnsi="Times New Roman" w:cs="Times New Roman"/>
                <w:bCs/>
                <w:sz w:val="24"/>
                <w:szCs w:val="24"/>
                <w:lang w:val="uk-UA"/>
              </w:rPr>
              <w:t>Уміння</w:t>
            </w:r>
            <w:r w:rsidRPr="00A20A1E">
              <w:rPr>
                <w:rFonts w:ascii="Times New Roman" w:hAnsi="Times New Roman" w:cs="Times New Roman"/>
                <w:bCs/>
                <w:sz w:val="24"/>
                <w:szCs w:val="24"/>
              </w:rPr>
              <w:t xml:space="preserve"> будувати інформаційні та математичні моделі економічних процесів суб’єктів господарювання та проводити експерименти із розробленими моделями.</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12. </w:t>
            </w:r>
            <w:r w:rsidRPr="00A20A1E">
              <w:rPr>
                <w:rFonts w:ascii="Times New Roman" w:hAnsi="Times New Roman" w:cs="Times New Roman"/>
                <w:bCs/>
                <w:sz w:val="24"/>
                <w:szCs w:val="24"/>
                <w:lang w:val="uk-UA"/>
              </w:rPr>
              <w:t>Уміння</w:t>
            </w:r>
            <w:r w:rsidRPr="00A20A1E">
              <w:rPr>
                <w:rFonts w:ascii="Times New Roman" w:hAnsi="Times New Roman" w:cs="Times New Roman"/>
                <w:bCs/>
                <w:sz w:val="24"/>
                <w:szCs w:val="24"/>
              </w:rPr>
              <w:t xml:space="preserve"> визначати економічні ризики підприємства, здійснювати заходи щодо їх зниження.</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13. </w:t>
            </w:r>
            <w:r w:rsidRPr="00A20A1E">
              <w:rPr>
                <w:rFonts w:ascii="Times New Roman" w:hAnsi="Times New Roman" w:cs="Times New Roman"/>
                <w:bCs/>
                <w:sz w:val="24"/>
                <w:szCs w:val="24"/>
                <w:lang w:val="uk-UA"/>
              </w:rPr>
              <w:t>Здатність</w:t>
            </w:r>
            <w:r w:rsidRPr="00A20A1E">
              <w:rPr>
                <w:rFonts w:ascii="Times New Roman" w:hAnsi="Times New Roman" w:cs="Times New Roman"/>
                <w:bCs/>
                <w:sz w:val="24"/>
                <w:szCs w:val="24"/>
              </w:rPr>
              <w:t xml:space="preserve"> аналізувати отримання, розподіл і використання ресурсів підприємств, галузей економіки, державної економічної системи та прогнозувати наслідки соціально-економічного розвитку. Розуміння державної та світової економічної політики.</w:t>
            </w:r>
          </w:p>
          <w:p w:rsidR="00A20A1E" w:rsidRPr="00A20A1E" w:rsidRDefault="00A20A1E" w:rsidP="00A20A1E">
            <w:pPr>
              <w:jc w:val="both"/>
              <w:rPr>
                <w:rFonts w:ascii="Times New Roman" w:hAnsi="Times New Roman" w:cs="Times New Roman"/>
                <w:bCs/>
                <w:sz w:val="24"/>
                <w:szCs w:val="24"/>
              </w:rPr>
            </w:pPr>
            <w:r w:rsidRPr="00A20A1E">
              <w:rPr>
                <w:rFonts w:ascii="Times New Roman" w:hAnsi="Times New Roman" w:cs="Times New Roman"/>
                <w:bCs/>
                <w:sz w:val="24"/>
                <w:szCs w:val="24"/>
              </w:rPr>
              <w:t xml:space="preserve">14. </w:t>
            </w:r>
            <w:r w:rsidRPr="00A20A1E">
              <w:rPr>
                <w:rFonts w:ascii="Times New Roman" w:hAnsi="Times New Roman" w:cs="Times New Roman"/>
                <w:bCs/>
                <w:sz w:val="24"/>
                <w:szCs w:val="24"/>
                <w:lang w:val="uk-UA"/>
              </w:rPr>
              <w:t>Розуміння</w:t>
            </w:r>
            <w:r w:rsidRPr="00A20A1E">
              <w:rPr>
                <w:rFonts w:ascii="Times New Roman" w:hAnsi="Times New Roman" w:cs="Times New Roman"/>
                <w:bCs/>
                <w:sz w:val="24"/>
                <w:szCs w:val="24"/>
              </w:rPr>
              <w:t xml:space="preserve"> процесного підходу до управління економічною діяльністю. Уміння моделювати та проводити реінжиніринг бізнес-процесів. Уміння оптимізувати проектну діяльність підприємства за заданим критерієм.</w:t>
            </w:r>
          </w:p>
          <w:p w:rsidR="007D7C9B" w:rsidRPr="007D7C9B" w:rsidRDefault="00A20A1E" w:rsidP="00A20A1E">
            <w:p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15. Уміння аналізувати фінансову звітність підприємства, якісну інформацію щодо його діяльності та розраховувати соціально-економічних показники. Проводити наукові дослідження з проблемних питань економічних систем.</w:t>
            </w:r>
          </w:p>
        </w:tc>
      </w:tr>
      <w:tr w:rsidR="007D7C9B" w:rsidTr="00A20A1E">
        <w:tc>
          <w:tcPr>
            <w:tcW w:w="10053" w:type="dxa"/>
            <w:gridSpan w:val="2"/>
            <w:shd w:val="clear" w:color="auto" w:fill="D0CECE" w:themeFill="background2" w:themeFillShade="E6"/>
          </w:tcPr>
          <w:p w:rsidR="007D7C9B" w:rsidRPr="007D7C9B" w:rsidRDefault="007D7C9B" w:rsidP="007D7C9B">
            <w:pPr>
              <w:jc w:val="center"/>
              <w:rPr>
                <w:rFonts w:ascii="Times New Roman" w:hAnsi="Times New Roman" w:cs="Times New Roman"/>
                <w:b/>
                <w:bCs/>
                <w:sz w:val="24"/>
                <w:szCs w:val="24"/>
                <w:lang w:val="uk-UA"/>
              </w:rPr>
            </w:pPr>
            <w:r w:rsidRPr="007D7C9B">
              <w:rPr>
                <w:rFonts w:ascii="Times New Roman" w:hAnsi="Times New Roman" w:cs="Times New Roman"/>
                <w:b/>
                <w:bCs/>
                <w:sz w:val="24"/>
                <w:szCs w:val="24"/>
                <w:lang w:val="uk-UA"/>
              </w:rPr>
              <w:lastRenderedPageBreak/>
              <w:t xml:space="preserve">7 </w:t>
            </w:r>
            <w:r>
              <w:rPr>
                <w:rFonts w:ascii="Times New Roman" w:hAnsi="Times New Roman" w:cs="Times New Roman"/>
                <w:b/>
                <w:bCs/>
                <w:sz w:val="24"/>
                <w:szCs w:val="24"/>
                <w:lang w:val="uk-UA"/>
              </w:rPr>
              <w:t>–</w:t>
            </w:r>
            <w:r w:rsidRPr="007D7C9B">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Програмні результати навчання</w:t>
            </w:r>
          </w:p>
        </w:tc>
      </w:tr>
      <w:tr w:rsidR="007D7C9B" w:rsidRPr="00510898" w:rsidTr="00A20A1E">
        <w:tc>
          <w:tcPr>
            <w:tcW w:w="10053" w:type="dxa"/>
            <w:gridSpan w:val="2"/>
          </w:tcPr>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розробляти моделі, які відображають суть соціально-економічної проблеми.</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проводити індуктивні та дедуктивні міркування для формування висновків щодо економічних явищ і процесів.</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опрацьовувати якісні і кількісні дані щодо діяльності підприємства, визначати галузеву економічну динаміку.</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приймати обґрунтовані виважені рішення для управління економічними об’єктами чи процесами.</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Використання сучасних інформаційних технологій в економіці для збирання, аналізу даних роботи підприємства, моніторингу його бізнес-процесів.</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Комунікативні навички усного та письмового спілкування українською та іноземною мовою, знання економічної термінології, уміння аргументовано виступати перед аудиторією, подавати публікації до українських та зарубіжних видань.</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Знання про наукові методи аналізу та вирішення проблем, що виникають у соціально-економічних системах та уміння їх застосування.</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Розуміння факторів, які впливають на доходи, багатство і добробут суспільства з наступним формуванням та реалізацією економічної політики. Уміння формувати рекомендації щодо удосконалення управління економікою на регіональному та державному рівні.</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аналізувати отримання, розподіл і використання ресурсів окремих підприємств, галузей економіки, державної економічної системи та прогнозувати наслідки для економічного і соціального благополуччя. Готовність удосконалювати засоби взаємодії суб’єктів господарювання (домогосподарств, організацій, державних структур).</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Здатність аналізувати економічні явища в історичній ретроспективі та формувати прогноз на найближче та віддалене майбутнє.</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Володіння методами системного управління підприємством;</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ефективно розв'язувати соціально-економічні проблеми управління шляхом їх формалізації, вибору методів і інструментів їх реалізації;</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Здатність застосовувати принципи та методи економіко-математичного моделювання економічних процесів в сучасних умовах господарювання;</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Володіння сучасними методами та моделями прогнозування розвитку економічних систем;</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Володіння методами обґрунтування управлінських рішень в умовах невизначеності/ризику, правилами і прийомами їх розробки та реалізації;</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впроваджувати інформаційні системи і технології для автоматизації процесної та проектної діяльності суб’єктів господарювання;</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використовувати інструменти статистики, математичного та інформаційного моделювання для аналізу економічних показників, таких як рівень виробництва, зайнятості, доходів, торгівельної активності, технічного прогресу, фінансової стійкості тощо.</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Вміння проаналізувати та оцінити економічну політику країни та визначити тенденції світової економіки.</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моделювати та удосконалювати бізнес-процеси.</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визначати важливі економічні показники – собівартість виробництва, затрати праці, прибутковість проектів; контролювати взаєморозрахунки з контрагентами; розподіляти бюджет.</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використовувати інформаційні системи для організації електронного бізнесу, автоматизації діяльності організації, виходу на міжнародний ринок за допомогою  Інтернет - середовища.</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lastRenderedPageBreak/>
              <w:t>Уміння працювати із сучасним програмним забезпеченням економічної діяльності: 1С:Бухгалтерія, Aris, AuditExpert, MicrosoftExcel, MicrosoftProject, Matlab та ін.</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Здатність враховувати історичний, політичний, екологічний і соціальний контекст при аналізі економічних явищ.</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Уміння проектування та впровадження сучасних інвестиційних проектів для організації власного бізнесу.</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Здійснення моделювання роботи із цінними паперами та активами у банківській діяльності з використанням сучасних інформаційних систем.</w:t>
            </w:r>
          </w:p>
          <w:p w:rsidR="00A20A1E" w:rsidRPr="00A20A1E" w:rsidRDefault="00A20A1E" w:rsidP="00A20A1E">
            <w:pPr>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Впровадження  економіко-математичних методів управління ринковими відносинами у компаніях на платформі сучасних інформаційних систем.</w:t>
            </w:r>
          </w:p>
          <w:p w:rsidR="007D7C9B" w:rsidRPr="007D7C9B" w:rsidRDefault="00A20A1E" w:rsidP="00A20A1E">
            <w:pPr>
              <w:pStyle w:val="a3"/>
              <w:numPr>
                <w:ilvl w:val="0"/>
                <w:numId w:val="11"/>
              </w:numPr>
              <w:jc w:val="both"/>
              <w:rPr>
                <w:rFonts w:ascii="Times New Roman" w:hAnsi="Times New Roman" w:cs="Times New Roman"/>
                <w:bCs/>
                <w:sz w:val="24"/>
                <w:szCs w:val="24"/>
                <w:lang w:val="uk-UA"/>
              </w:rPr>
            </w:pPr>
            <w:r w:rsidRPr="00A20A1E">
              <w:rPr>
                <w:rFonts w:ascii="Times New Roman" w:hAnsi="Times New Roman" w:cs="Times New Roman"/>
                <w:bCs/>
                <w:sz w:val="24"/>
                <w:szCs w:val="24"/>
                <w:lang w:val="uk-UA"/>
              </w:rPr>
              <w:t>Знання методики викладання економічних дисципліни.</w:t>
            </w:r>
          </w:p>
        </w:tc>
      </w:tr>
      <w:tr w:rsidR="00CB328A" w:rsidTr="00A20A1E">
        <w:tc>
          <w:tcPr>
            <w:tcW w:w="10053" w:type="dxa"/>
            <w:gridSpan w:val="2"/>
            <w:shd w:val="clear" w:color="auto" w:fill="D0CECE" w:themeFill="background2" w:themeFillShade="E6"/>
          </w:tcPr>
          <w:p w:rsidR="00CB328A" w:rsidRPr="00CB328A" w:rsidRDefault="00CB328A" w:rsidP="00CB328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8 – Ресурсне забезпечення реалізації програми</w:t>
            </w:r>
          </w:p>
        </w:tc>
      </w:tr>
      <w:tr w:rsidR="00CB328A" w:rsidTr="00A20A1E">
        <w:tc>
          <w:tcPr>
            <w:tcW w:w="1980" w:type="dxa"/>
          </w:tcPr>
          <w:p w:rsidR="00CB328A" w:rsidRDefault="006B74DE"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Кадрове забезпечення</w:t>
            </w:r>
          </w:p>
        </w:tc>
        <w:tc>
          <w:tcPr>
            <w:tcW w:w="8073" w:type="dxa"/>
          </w:tcPr>
          <w:p w:rsidR="00CB328A" w:rsidRPr="001802C8" w:rsidRDefault="001802C8" w:rsidP="001802C8">
            <w:pPr>
              <w:jc w:val="both"/>
              <w:rPr>
                <w:rFonts w:ascii="Times New Roman" w:hAnsi="Times New Roman" w:cs="Times New Roman"/>
                <w:bCs/>
                <w:sz w:val="24"/>
                <w:szCs w:val="24"/>
                <w:highlight w:val="yellow"/>
              </w:rPr>
            </w:pPr>
            <w:r w:rsidRPr="001802C8">
              <w:rPr>
                <w:rFonts w:ascii="Times New Roman" w:hAnsi="Times New Roman" w:cs="Times New Roman"/>
                <w:bCs/>
                <w:sz w:val="24"/>
                <w:szCs w:val="24"/>
              </w:rPr>
              <w:t xml:space="preserve">У викладанні навчальних дисциплін беруть участь доктори наук, професори, кандидати наук, доценти, які мають </w:t>
            </w:r>
            <w:r>
              <w:rPr>
                <w:rFonts w:ascii="Times New Roman" w:hAnsi="Times New Roman" w:cs="Times New Roman"/>
                <w:bCs/>
                <w:sz w:val="24"/>
                <w:szCs w:val="24"/>
                <w:lang w:val="uk-UA"/>
              </w:rPr>
              <w:t>достат</w:t>
            </w:r>
            <w:r w:rsidRPr="001802C8">
              <w:rPr>
                <w:rFonts w:ascii="Times New Roman" w:hAnsi="Times New Roman" w:cs="Times New Roman"/>
                <w:bCs/>
                <w:sz w:val="24"/>
                <w:szCs w:val="24"/>
              </w:rPr>
              <w:t>н</w:t>
            </w:r>
            <w:r>
              <w:rPr>
                <w:rFonts w:ascii="Times New Roman" w:hAnsi="Times New Roman" w:cs="Times New Roman"/>
                <w:bCs/>
                <w:sz w:val="24"/>
                <w:szCs w:val="24"/>
                <w:lang w:val="uk-UA"/>
              </w:rPr>
              <w:t>і</w:t>
            </w:r>
            <w:r w:rsidRPr="001802C8">
              <w:rPr>
                <w:rFonts w:ascii="Times New Roman" w:hAnsi="Times New Roman" w:cs="Times New Roman"/>
                <w:bCs/>
                <w:sz w:val="24"/>
                <w:szCs w:val="24"/>
              </w:rPr>
              <w:t>й стаж практичної, наукової та педагогічної роботи.</w:t>
            </w:r>
          </w:p>
        </w:tc>
      </w:tr>
      <w:tr w:rsidR="006B74DE" w:rsidRPr="00074432" w:rsidTr="00A20A1E">
        <w:tc>
          <w:tcPr>
            <w:tcW w:w="1980" w:type="dxa"/>
          </w:tcPr>
          <w:p w:rsidR="006B74DE" w:rsidRDefault="006B74DE"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Матеріально-технічне забезпечення</w:t>
            </w:r>
          </w:p>
        </w:tc>
        <w:tc>
          <w:tcPr>
            <w:tcW w:w="8073" w:type="dxa"/>
          </w:tcPr>
          <w:p w:rsidR="001802C8" w:rsidRPr="00A160F6" w:rsidRDefault="001802C8" w:rsidP="001802C8">
            <w:pPr>
              <w:jc w:val="both"/>
              <w:rPr>
                <w:rFonts w:ascii="Times New Roman" w:hAnsi="Times New Roman" w:cs="Times New Roman"/>
                <w:bCs/>
                <w:sz w:val="24"/>
                <w:szCs w:val="24"/>
                <w:lang w:val="uk-UA"/>
              </w:rPr>
            </w:pPr>
            <w:r w:rsidRPr="00A160F6">
              <w:rPr>
                <w:rFonts w:ascii="Times New Roman" w:hAnsi="Times New Roman" w:cs="Times New Roman"/>
                <w:bCs/>
                <w:sz w:val="24"/>
                <w:szCs w:val="24"/>
                <w:lang w:val="uk-UA"/>
              </w:rPr>
              <w:t>Для забезпечення навчального процесу, наукової, методичної, творчої діяльності є необхідна матеріальна база і належне технічне забезпечення: спеціалізовані лабораторії, лекційні аудиторії оснащені</w:t>
            </w:r>
            <w:r w:rsidR="00A160F6">
              <w:rPr>
                <w:rFonts w:ascii="Times New Roman" w:hAnsi="Times New Roman" w:cs="Times New Roman"/>
                <w:bCs/>
                <w:sz w:val="24"/>
                <w:szCs w:val="24"/>
                <w:lang w:val="uk-UA"/>
              </w:rPr>
              <w:t xml:space="preserve"> </w:t>
            </w:r>
            <w:r w:rsidRPr="00A160F6">
              <w:rPr>
                <w:rFonts w:ascii="Times New Roman" w:hAnsi="Times New Roman" w:cs="Times New Roman"/>
                <w:bCs/>
                <w:sz w:val="24"/>
                <w:szCs w:val="24"/>
                <w:lang w:val="uk-UA"/>
              </w:rPr>
              <w:t>мультимедійним</w:t>
            </w:r>
            <w:r w:rsidR="00A160F6">
              <w:rPr>
                <w:rFonts w:ascii="Times New Roman" w:hAnsi="Times New Roman" w:cs="Times New Roman"/>
                <w:bCs/>
                <w:sz w:val="24"/>
                <w:szCs w:val="24"/>
                <w:lang w:val="uk-UA"/>
              </w:rPr>
              <w:t xml:space="preserve"> </w:t>
            </w:r>
            <w:r w:rsidRPr="00A160F6">
              <w:rPr>
                <w:rFonts w:ascii="Times New Roman" w:hAnsi="Times New Roman" w:cs="Times New Roman"/>
                <w:bCs/>
                <w:sz w:val="24"/>
                <w:szCs w:val="24"/>
                <w:lang w:val="uk-UA"/>
              </w:rPr>
              <w:t xml:space="preserve">обладнанням. </w:t>
            </w:r>
          </w:p>
          <w:p w:rsidR="00585C7B" w:rsidRPr="00585C7B" w:rsidRDefault="00585C7B" w:rsidP="00585C7B">
            <w:pPr>
              <w:jc w:val="both"/>
              <w:rPr>
                <w:rFonts w:ascii="Times New Roman" w:hAnsi="Times New Roman" w:cs="Times New Roman"/>
                <w:bCs/>
                <w:sz w:val="24"/>
                <w:szCs w:val="24"/>
                <w:lang w:val="uk-UA"/>
              </w:rPr>
            </w:pPr>
            <w:r w:rsidRPr="00585C7B">
              <w:rPr>
                <w:rFonts w:ascii="Times New Roman" w:hAnsi="Times New Roman" w:cs="Times New Roman"/>
                <w:bCs/>
                <w:sz w:val="24"/>
                <w:szCs w:val="24"/>
                <w:lang w:val="uk-UA"/>
              </w:rPr>
              <w:t>Іногородні студенти на 100% забезпечені гуртожитками, в яких створені всі належні умови для проживання і навчання.</w:t>
            </w:r>
          </w:p>
          <w:p w:rsidR="00585C7B" w:rsidRPr="00585C7B" w:rsidRDefault="00585C7B" w:rsidP="00585C7B">
            <w:pPr>
              <w:jc w:val="both"/>
              <w:rPr>
                <w:rFonts w:ascii="Times New Roman" w:hAnsi="Times New Roman" w:cs="Times New Roman"/>
                <w:bCs/>
                <w:sz w:val="24"/>
                <w:szCs w:val="24"/>
                <w:lang w:val="uk-UA"/>
              </w:rPr>
            </w:pPr>
            <w:r w:rsidRPr="00585C7B">
              <w:rPr>
                <w:rFonts w:ascii="Times New Roman" w:hAnsi="Times New Roman" w:cs="Times New Roman"/>
                <w:bCs/>
                <w:sz w:val="24"/>
                <w:szCs w:val="24"/>
                <w:lang w:val="uk-UA"/>
              </w:rPr>
              <w:t>Система забезпечення громадського харчування студентів складається з комплексної їдальні в університеті, буфетів і лотків загальною кількістю в 200 посадочних місць.</w:t>
            </w:r>
          </w:p>
          <w:p w:rsidR="00585C7B" w:rsidRPr="00585C7B" w:rsidRDefault="00585C7B" w:rsidP="00585C7B">
            <w:pPr>
              <w:jc w:val="both"/>
              <w:rPr>
                <w:rFonts w:ascii="Times New Roman" w:hAnsi="Times New Roman" w:cs="Times New Roman"/>
                <w:bCs/>
                <w:sz w:val="24"/>
                <w:szCs w:val="24"/>
                <w:lang w:val="uk-UA"/>
              </w:rPr>
            </w:pPr>
            <w:r w:rsidRPr="00585C7B">
              <w:rPr>
                <w:rFonts w:ascii="Times New Roman" w:hAnsi="Times New Roman" w:cs="Times New Roman"/>
                <w:bCs/>
                <w:sz w:val="24"/>
                <w:szCs w:val="24"/>
                <w:lang w:val="uk-UA"/>
              </w:rPr>
              <w:t>Для заняття студентів і співробітників університету фізкультурою, а також для підвищення їх спортивної майстерності, в університеті діє культурно-спортивний комплекс "Політехнік" (6 спортивних залів, плавальний басейн, стадіон, баскетбольні і волейбольні майданчики, тенісні корти тощо). В комплексі створені умови для занять студентів</w:t>
            </w:r>
            <w:r w:rsidR="00A160F6">
              <w:rPr>
                <w:rFonts w:ascii="Times New Roman" w:hAnsi="Times New Roman" w:cs="Times New Roman"/>
                <w:bCs/>
                <w:sz w:val="24"/>
                <w:szCs w:val="24"/>
                <w:lang w:val="uk-UA"/>
              </w:rPr>
              <w:t xml:space="preserve"> в мистецьких студіях і гуртках</w:t>
            </w:r>
            <w:r w:rsidRPr="00585C7B">
              <w:rPr>
                <w:rFonts w:ascii="Times New Roman" w:hAnsi="Times New Roman" w:cs="Times New Roman"/>
                <w:bCs/>
                <w:sz w:val="24"/>
                <w:szCs w:val="24"/>
                <w:lang w:val="uk-UA"/>
              </w:rPr>
              <w:t>.</w:t>
            </w:r>
          </w:p>
          <w:p w:rsidR="006B74DE" w:rsidRPr="006B74DE" w:rsidRDefault="00585C7B" w:rsidP="00A160F6">
            <w:pPr>
              <w:jc w:val="both"/>
              <w:rPr>
                <w:rFonts w:ascii="Times New Roman" w:hAnsi="Times New Roman" w:cs="Times New Roman"/>
                <w:bCs/>
                <w:sz w:val="24"/>
                <w:szCs w:val="24"/>
                <w:highlight w:val="yellow"/>
                <w:lang w:val="uk-UA"/>
              </w:rPr>
            </w:pPr>
            <w:r w:rsidRPr="00585C7B">
              <w:rPr>
                <w:rFonts w:ascii="Times New Roman" w:hAnsi="Times New Roman" w:cs="Times New Roman"/>
                <w:bCs/>
                <w:sz w:val="24"/>
                <w:szCs w:val="24"/>
                <w:lang w:val="uk-UA"/>
              </w:rPr>
              <w:t xml:space="preserve">Стан матеріально-технічної бази кафедри економічної кібернетики зумовлений тим, що вона знаходиться у складі факультету економіки </w:t>
            </w:r>
            <w:r>
              <w:rPr>
                <w:rFonts w:ascii="Times New Roman" w:hAnsi="Times New Roman" w:cs="Times New Roman"/>
                <w:bCs/>
                <w:sz w:val="24"/>
                <w:szCs w:val="24"/>
                <w:lang w:val="uk-UA"/>
              </w:rPr>
              <w:t>та менеджменту</w:t>
            </w:r>
            <w:r w:rsidRPr="00585C7B">
              <w:rPr>
                <w:rFonts w:ascii="Times New Roman" w:hAnsi="Times New Roman" w:cs="Times New Roman"/>
                <w:bCs/>
                <w:sz w:val="24"/>
                <w:szCs w:val="24"/>
                <w:lang w:val="uk-UA"/>
              </w:rPr>
              <w:t xml:space="preserve"> Тернопільського національного технічного університету імені Івана Пулюя, який володіє достатнім аудиторним фондом. Вірогідність даних про наявність аудиторного фонду підтверджують дані паспорту Тернопільського національного технічного університету імені Івана Пулюя. Аудиторний фонд відповідає санітарним нормам та правилам для навчальних приміщень, про що свідчать дані паспорту саніта</w:t>
            </w:r>
            <w:r w:rsidR="00A160F6">
              <w:rPr>
                <w:rFonts w:ascii="Times New Roman" w:hAnsi="Times New Roman" w:cs="Times New Roman"/>
                <w:bCs/>
                <w:sz w:val="24"/>
                <w:szCs w:val="24"/>
                <w:lang w:val="uk-UA"/>
              </w:rPr>
              <w:t>рно-технічного стану приміщень.</w:t>
            </w:r>
          </w:p>
        </w:tc>
      </w:tr>
      <w:tr w:rsidR="006B74DE" w:rsidTr="00A20A1E">
        <w:tc>
          <w:tcPr>
            <w:tcW w:w="1980" w:type="dxa"/>
          </w:tcPr>
          <w:p w:rsidR="006B74DE" w:rsidRDefault="006B74DE"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Інформаційне та навчально-методичне забезпечення</w:t>
            </w:r>
          </w:p>
        </w:tc>
        <w:tc>
          <w:tcPr>
            <w:tcW w:w="8073" w:type="dxa"/>
          </w:tcPr>
          <w:p w:rsidR="006B74DE" w:rsidRPr="00C65DB3" w:rsidRDefault="00C65DB3" w:rsidP="007D7C9B">
            <w:pPr>
              <w:jc w:val="both"/>
              <w:rPr>
                <w:rFonts w:ascii="Times New Roman" w:hAnsi="Times New Roman" w:cs="Times New Roman"/>
                <w:bCs/>
                <w:sz w:val="24"/>
                <w:szCs w:val="24"/>
                <w:lang w:val="uk-UA"/>
              </w:rPr>
            </w:pPr>
            <w:r w:rsidRPr="00C65DB3">
              <w:rPr>
                <w:rFonts w:ascii="Times New Roman" w:hAnsi="Times New Roman" w:cs="Times New Roman"/>
                <w:bCs/>
                <w:sz w:val="24"/>
                <w:szCs w:val="24"/>
                <w:lang w:val="uk-UA"/>
              </w:rPr>
              <w:t>Навчальні дисципліни забезпечені електронними навчальними курсами у системі дистанційного навчання університету, обов’язковими компонентами яких є:</w:t>
            </w:r>
          </w:p>
          <w:p w:rsidR="00C65DB3" w:rsidRDefault="00C65DB3" w:rsidP="00C65DB3">
            <w:pPr>
              <w:pStyle w:val="a3"/>
              <w:numPr>
                <w:ilvl w:val="0"/>
                <w:numId w:val="7"/>
              </w:numPr>
              <w:jc w:val="both"/>
              <w:rPr>
                <w:rFonts w:ascii="Times New Roman" w:hAnsi="Times New Roman" w:cs="Times New Roman"/>
                <w:bCs/>
                <w:sz w:val="24"/>
                <w:szCs w:val="24"/>
                <w:lang w:val="uk-UA"/>
              </w:rPr>
            </w:pPr>
            <w:r w:rsidRPr="00C65DB3">
              <w:rPr>
                <w:rFonts w:ascii="Times New Roman" w:hAnsi="Times New Roman" w:cs="Times New Roman"/>
                <w:bCs/>
                <w:sz w:val="24"/>
                <w:szCs w:val="24"/>
                <w:lang w:val="uk-UA"/>
              </w:rPr>
              <w:t>робоча програма дисципліни</w:t>
            </w:r>
            <w:r>
              <w:rPr>
                <w:rFonts w:ascii="Times New Roman" w:hAnsi="Times New Roman" w:cs="Times New Roman"/>
                <w:bCs/>
                <w:sz w:val="24"/>
                <w:szCs w:val="24"/>
                <w:lang w:val="uk-UA"/>
              </w:rPr>
              <w:t>;</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конспект лекцій;</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методичні рекомендації до виконання практичних (лабораторних) робіт</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методичні рекомендації до самостійної роботи студентів;</w:t>
            </w:r>
          </w:p>
          <w:p w:rsidR="00C65DB3" w:rsidRDefault="00C65DB3" w:rsidP="00C65DB3">
            <w:pPr>
              <w:pStyle w:val="a3"/>
              <w:numPr>
                <w:ilvl w:val="0"/>
                <w:numId w:val="7"/>
              </w:numPr>
              <w:jc w:val="both"/>
              <w:rPr>
                <w:rFonts w:ascii="Times New Roman" w:hAnsi="Times New Roman" w:cs="Times New Roman"/>
                <w:bCs/>
                <w:sz w:val="24"/>
                <w:szCs w:val="24"/>
                <w:lang w:val="uk-UA"/>
              </w:rPr>
            </w:pPr>
            <w:r>
              <w:rPr>
                <w:rFonts w:ascii="Times New Roman" w:hAnsi="Times New Roman" w:cs="Times New Roman"/>
                <w:bCs/>
                <w:sz w:val="24"/>
                <w:szCs w:val="24"/>
                <w:lang w:val="uk-UA"/>
              </w:rPr>
              <w:t>питання підсумкового контролю.</w:t>
            </w:r>
          </w:p>
          <w:p w:rsidR="00A212C1" w:rsidRDefault="00A212C1" w:rsidP="00A212C1">
            <w:pPr>
              <w:jc w:val="both"/>
              <w:rPr>
                <w:rFonts w:ascii="Times New Roman" w:hAnsi="Times New Roman" w:cs="Times New Roman"/>
                <w:bCs/>
                <w:sz w:val="24"/>
                <w:szCs w:val="24"/>
                <w:lang w:val="uk-UA"/>
              </w:rPr>
            </w:pPr>
          </w:p>
          <w:p w:rsidR="00A212C1" w:rsidRDefault="00A212C1" w:rsidP="00A212C1">
            <w:pPr>
              <w:jc w:val="both"/>
              <w:rPr>
                <w:rFonts w:ascii="Times New Roman" w:hAnsi="Times New Roman" w:cs="Times New Roman"/>
                <w:bCs/>
                <w:sz w:val="24"/>
                <w:szCs w:val="24"/>
                <w:lang w:val="uk-UA"/>
              </w:rPr>
            </w:pPr>
          </w:p>
          <w:p w:rsidR="00A212C1" w:rsidRPr="00A212C1" w:rsidRDefault="00A212C1" w:rsidP="00A212C1">
            <w:pPr>
              <w:jc w:val="both"/>
              <w:rPr>
                <w:rFonts w:ascii="Times New Roman" w:hAnsi="Times New Roman" w:cs="Times New Roman"/>
                <w:bCs/>
                <w:sz w:val="24"/>
                <w:szCs w:val="24"/>
                <w:lang w:val="uk-UA"/>
              </w:rPr>
            </w:pPr>
          </w:p>
        </w:tc>
      </w:tr>
      <w:tr w:rsidR="006B74DE" w:rsidTr="00A20A1E">
        <w:tc>
          <w:tcPr>
            <w:tcW w:w="10053" w:type="dxa"/>
            <w:gridSpan w:val="2"/>
            <w:shd w:val="clear" w:color="auto" w:fill="D0CECE" w:themeFill="background2" w:themeFillShade="E6"/>
          </w:tcPr>
          <w:p w:rsidR="006B74DE" w:rsidRPr="006B74DE" w:rsidRDefault="006B74DE" w:rsidP="006B74D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9 – Академічна мобільність</w:t>
            </w:r>
          </w:p>
        </w:tc>
      </w:tr>
      <w:tr w:rsidR="006B74DE" w:rsidTr="00A20A1E">
        <w:tc>
          <w:tcPr>
            <w:tcW w:w="1980" w:type="dxa"/>
          </w:tcPr>
          <w:p w:rsidR="006B74DE" w:rsidRPr="0090403C" w:rsidRDefault="0090403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Національна кредитна мобільність</w:t>
            </w:r>
          </w:p>
        </w:tc>
        <w:tc>
          <w:tcPr>
            <w:tcW w:w="8073" w:type="dxa"/>
          </w:tcPr>
          <w:p w:rsidR="006B74DE" w:rsidRPr="0090403C" w:rsidRDefault="00A160F6" w:rsidP="0048443E">
            <w:pPr>
              <w:jc w:val="both"/>
              <w:rPr>
                <w:rFonts w:ascii="Times New Roman" w:hAnsi="Times New Roman" w:cs="Times New Roman"/>
                <w:bCs/>
                <w:sz w:val="24"/>
                <w:szCs w:val="24"/>
                <w:highlight w:val="yellow"/>
                <w:lang w:val="uk-UA"/>
              </w:rPr>
            </w:pPr>
            <w:r w:rsidRPr="00A160F6">
              <w:rPr>
                <w:rFonts w:ascii="Times New Roman" w:hAnsi="Times New Roman" w:cs="Times New Roman"/>
                <w:bCs/>
                <w:sz w:val="24"/>
                <w:szCs w:val="24"/>
              </w:rPr>
              <w:t>Можливість переведення студентів з інших ВНЗ</w:t>
            </w:r>
            <w:r w:rsidR="0048443E">
              <w:rPr>
                <w:rFonts w:ascii="Times New Roman" w:hAnsi="Times New Roman" w:cs="Times New Roman"/>
                <w:bCs/>
                <w:sz w:val="24"/>
                <w:szCs w:val="24"/>
                <w:lang w:val="uk-UA"/>
              </w:rPr>
              <w:t xml:space="preserve"> </w:t>
            </w:r>
            <w:r w:rsidRPr="00A160F6">
              <w:rPr>
                <w:rFonts w:ascii="Times New Roman" w:hAnsi="Times New Roman" w:cs="Times New Roman"/>
                <w:bCs/>
                <w:sz w:val="24"/>
                <w:szCs w:val="24"/>
              </w:rPr>
              <w:t>України за спеці</w:t>
            </w:r>
            <w:r w:rsidR="0048443E">
              <w:rPr>
                <w:rFonts w:ascii="Times New Roman" w:hAnsi="Times New Roman" w:cs="Times New Roman"/>
                <w:bCs/>
                <w:sz w:val="24"/>
                <w:szCs w:val="24"/>
              </w:rPr>
              <w:t>альністю 0</w:t>
            </w:r>
            <w:r w:rsidRPr="00A160F6">
              <w:rPr>
                <w:rFonts w:ascii="Times New Roman" w:hAnsi="Times New Roman" w:cs="Times New Roman"/>
                <w:bCs/>
                <w:sz w:val="24"/>
                <w:szCs w:val="24"/>
              </w:rPr>
              <w:t>51 «</w:t>
            </w:r>
            <w:r w:rsidR="0048443E">
              <w:rPr>
                <w:rFonts w:ascii="Times New Roman" w:hAnsi="Times New Roman" w:cs="Times New Roman"/>
                <w:bCs/>
                <w:sz w:val="24"/>
                <w:szCs w:val="24"/>
                <w:lang w:val="uk-UA"/>
              </w:rPr>
              <w:t>Економіка</w:t>
            </w:r>
            <w:r w:rsidRPr="00A160F6">
              <w:rPr>
                <w:rFonts w:ascii="Times New Roman" w:hAnsi="Times New Roman" w:cs="Times New Roman"/>
                <w:bCs/>
                <w:sz w:val="24"/>
                <w:szCs w:val="24"/>
              </w:rPr>
              <w:t>»</w:t>
            </w:r>
            <w:r w:rsidR="0048443E">
              <w:rPr>
                <w:rFonts w:ascii="Times New Roman" w:hAnsi="Times New Roman" w:cs="Times New Roman"/>
                <w:bCs/>
                <w:sz w:val="24"/>
                <w:szCs w:val="24"/>
                <w:lang w:val="uk-UA"/>
              </w:rPr>
              <w:t xml:space="preserve"> </w:t>
            </w:r>
            <w:r w:rsidRPr="00A160F6">
              <w:rPr>
                <w:rFonts w:ascii="Times New Roman" w:hAnsi="Times New Roman" w:cs="Times New Roman"/>
                <w:bCs/>
                <w:sz w:val="24"/>
                <w:szCs w:val="24"/>
              </w:rPr>
              <w:t>з пере</w:t>
            </w:r>
            <w:r w:rsidR="0048443E">
              <w:rPr>
                <w:rFonts w:ascii="Times New Roman" w:hAnsi="Times New Roman" w:cs="Times New Roman"/>
                <w:bCs/>
                <w:sz w:val="24"/>
                <w:szCs w:val="24"/>
                <w:lang w:val="uk-UA"/>
              </w:rPr>
              <w:t>за</w:t>
            </w:r>
            <w:bookmarkStart w:id="0" w:name="_GoBack"/>
            <w:bookmarkEnd w:id="0"/>
            <w:r w:rsidRPr="00A160F6">
              <w:rPr>
                <w:rFonts w:ascii="Times New Roman" w:hAnsi="Times New Roman" w:cs="Times New Roman"/>
                <w:bCs/>
                <w:sz w:val="24"/>
                <w:szCs w:val="24"/>
              </w:rPr>
              <w:t>рахуванням дисциплін у межах кредитно-трансферної системи.</w:t>
            </w:r>
          </w:p>
        </w:tc>
      </w:tr>
      <w:tr w:rsidR="0090403C" w:rsidRPr="00074432" w:rsidTr="00A20A1E">
        <w:tc>
          <w:tcPr>
            <w:tcW w:w="1980" w:type="dxa"/>
          </w:tcPr>
          <w:p w:rsidR="0090403C" w:rsidRDefault="0090403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Міжнародна кредитна мобільність</w:t>
            </w:r>
          </w:p>
        </w:tc>
        <w:tc>
          <w:tcPr>
            <w:tcW w:w="8073" w:type="dxa"/>
          </w:tcPr>
          <w:p w:rsidR="0090403C" w:rsidRPr="00F72549" w:rsidRDefault="00F72549" w:rsidP="007D7C9B">
            <w:pPr>
              <w:jc w:val="both"/>
              <w:rPr>
                <w:rFonts w:ascii="Times New Roman" w:hAnsi="Times New Roman" w:cs="Times New Roman"/>
                <w:bCs/>
                <w:sz w:val="24"/>
                <w:szCs w:val="24"/>
                <w:highlight w:val="yellow"/>
                <w:lang w:val="uk-UA"/>
              </w:rPr>
            </w:pPr>
            <w:r>
              <w:rPr>
                <w:rFonts w:ascii="Times New Roman" w:hAnsi="Times New Roman" w:cs="Times New Roman"/>
                <w:sz w:val="24"/>
                <w:szCs w:val="24"/>
                <w:lang w:val="uk-UA"/>
              </w:rPr>
              <w:t xml:space="preserve">Програма узгоджена з навчальним планом університету Люблінська політехніка за спеціальністю </w:t>
            </w:r>
            <w:r w:rsidRPr="00F72549">
              <w:rPr>
                <w:rFonts w:ascii="Times New Roman" w:hAnsi="Times New Roman" w:cs="Times New Roman"/>
                <w:sz w:val="24"/>
                <w:szCs w:val="24"/>
                <w:lang w:val="uk-UA"/>
              </w:rPr>
              <w:t>“</w:t>
            </w:r>
            <w:r>
              <w:rPr>
                <w:rFonts w:ascii="Times New Roman" w:hAnsi="Times New Roman" w:cs="Times New Roman"/>
                <w:sz w:val="24"/>
                <w:szCs w:val="24"/>
                <w:lang w:val="en-US"/>
              </w:rPr>
              <w:t>Gospodarka</w:t>
            </w:r>
            <w:r w:rsidRPr="00F72549">
              <w:rPr>
                <w:rFonts w:ascii="Times New Roman" w:hAnsi="Times New Roman" w:cs="Times New Roman"/>
                <w:sz w:val="24"/>
                <w:szCs w:val="24"/>
                <w:lang w:val="uk-UA"/>
              </w:rPr>
              <w:t xml:space="preserve"> </w:t>
            </w:r>
            <w:r>
              <w:rPr>
                <w:rFonts w:ascii="Times New Roman" w:hAnsi="Times New Roman" w:cs="Times New Roman"/>
                <w:sz w:val="24"/>
                <w:szCs w:val="24"/>
                <w:lang w:val="en-US"/>
              </w:rPr>
              <w:t>elektroniczna</w:t>
            </w:r>
            <w:r w:rsidRPr="00F72549">
              <w:rPr>
                <w:rFonts w:ascii="Times New Roman" w:hAnsi="Times New Roman" w:cs="Times New Roman"/>
                <w:sz w:val="24"/>
                <w:szCs w:val="24"/>
                <w:lang w:val="uk-UA"/>
              </w:rPr>
              <w:t>”</w:t>
            </w:r>
            <w:r>
              <w:rPr>
                <w:rFonts w:ascii="Times New Roman" w:hAnsi="Times New Roman" w:cs="Times New Roman"/>
                <w:sz w:val="24"/>
                <w:szCs w:val="24"/>
                <w:lang w:val="uk-UA"/>
              </w:rPr>
              <w:t xml:space="preserve"> (ІІ </w:t>
            </w:r>
            <w:r>
              <w:rPr>
                <w:rFonts w:ascii="Times New Roman" w:hAnsi="Times New Roman" w:cs="Times New Roman"/>
                <w:sz w:val="24"/>
                <w:szCs w:val="24"/>
                <w:lang w:val="en-US"/>
              </w:rPr>
              <w:t>Stopni</w:t>
            </w:r>
            <w:r>
              <w:rPr>
                <w:rFonts w:ascii="Times New Roman" w:hAnsi="Times New Roman" w:cs="Times New Roman"/>
                <w:sz w:val="24"/>
                <w:szCs w:val="24"/>
                <w:lang w:val="uk-UA"/>
              </w:rPr>
              <w:t>) із можливістю навчання за програмою подвійних дипломів.</w:t>
            </w:r>
          </w:p>
        </w:tc>
      </w:tr>
      <w:tr w:rsidR="0090403C" w:rsidTr="00A20A1E">
        <w:tc>
          <w:tcPr>
            <w:tcW w:w="1980" w:type="dxa"/>
          </w:tcPr>
          <w:p w:rsidR="0090403C" w:rsidRDefault="0090403C" w:rsidP="00995B1C">
            <w:pPr>
              <w:jc w:val="both"/>
              <w:rPr>
                <w:rFonts w:ascii="Times New Roman" w:hAnsi="Times New Roman" w:cs="Times New Roman"/>
                <w:b/>
                <w:sz w:val="24"/>
                <w:szCs w:val="24"/>
                <w:lang w:val="uk-UA"/>
              </w:rPr>
            </w:pPr>
            <w:r>
              <w:rPr>
                <w:rFonts w:ascii="Times New Roman" w:hAnsi="Times New Roman" w:cs="Times New Roman"/>
                <w:b/>
                <w:sz w:val="24"/>
                <w:szCs w:val="24"/>
                <w:lang w:val="uk-UA"/>
              </w:rPr>
              <w:t>Навчання іноземних здобувачів вищої освіти</w:t>
            </w:r>
          </w:p>
        </w:tc>
        <w:tc>
          <w:tcPr>
            <w:tcW w:w="8073" w:type="dxa"/>
          </w:tcPr>
          <w:p w:rsidR="0090403C" w:rsidRPr="0090403C" w:rsidRDefault="00A212C1" w:rsidP="00A212C1">
            <w:pPr>
              <w:jc w:val="both"/>
              <w:rPr>
                <w:rFonts w:ascii="Times New Roman" w:hAnsi="Times New Roman" w:cs="Times New Roman"/>
                <w:bCs/>
                <w:sz w:val="24"/>
                <w:szCs w:val="24"/>
                <w:highlight w:val="yellow"/>
                <w:lang w:val="uk-UA"/>
              </w:rPr>
            </w:pPr>
            <w:r w:rsidRPr="00A212C1">
              <w:rPr>
                <w:rFonts w:ascii="Times New Roman" w:hAnsi="Times New Roman" w:cs="Times New Roman"/>
                <w:bCs/>
                <w:sz w:val="24"/>
                <w:szCs w:val="24"/>
              </w:rPr>
              <w:t xml:space="preserve">У межах ліцензійного обсягу спеціальності, згідно з </w:t>
            </w:r>
            <w:r>
              <w:rPr>
                <w:rFonts w:ascii="Times New Roman" w:hAnsi="Times New Roman" w:cs="Times New Roman"/>
                <w:bCs/>
                <w:sz w:val="24"/>
                <w:szCs w:val="24"/>
                <w:lang w:val="uk-UA"/>
              </w:rPr>
              <w:t>П</w:t>
            </w:r>
            <w:r w:rsidRPr="00A212C1">
              <w:rPr>
                <w:rFonts w:ascii="Times New Roman" w:hAnsi="Times New Roman" w:cs="Times New Roman"/>
                <w:bCs/>
                <w:sz w:val="24"/>
                <w:szCs w:val="24"/>
              </w:rPr>
              <w:t>равилами прийому</w:t>
            </w:r>
            <w:r>
              <w:rPr>
                <w:rFonts w:ascii="Times New Roman" w:hAnsi="Times New Roman" w:cs="Times New Roman"/>
                <w:bCs/>
                <w:sz w:val="24"/>
                <w:szCs w:val="24"/>
                <w:lang w:val="uk-UA"/>
              </w:rPr>
              <w:t xml:space="preserve"> до ТНТУ ім. І. Пулюя. </w:t>
            </w:r>
            <w:r w:rsidR="00F72549">
              <w:rPr>
                <w:rFonts w:ascii="Times New Roman" w:hAnsi="Times New Roman" w:cs="Times New Roman"/>
                <w:bCs/>
                <w:sz w:val="24"/>
                <w:szCs w:val="24"/>
                <w:lang w:val="uk-UA"/>
              </w:rPr>
              <w:t>Іноземні студенти мають можливість навчатись українською мовою.</w:t>
            </w:r>
          </w:p>
        </w:tc>
      </w:tr>
    </w:tbl>
    <w:p w:rsidR="00A75F33" w:rsidRDefault="00A75F33" w:rsidP="00977CC6">
      <w:pPr>
        <w:jc w:val="both"/>
        <w:rPr>
          <w:rFonts w:ascii="Times New Roman" w:hAnsi="Times New Roman" w:cs="Times New Roman"/>
          <w:sz w:val="24"/>
          <w:szCs w:val="24"/>
          <w:lang w:val="uk-UA"/>
        </w:rPr>
      </w:pPr>
    </w:p>
    <w:p w:rsidR="00A212C1" w:rsidRDefault="00A212C1" w:rsidP="00A212C1">
      <w:pPr>
        <w:rPr>
          <w:rFonts w:ascii="Times New Roman" w:hAnsi="Times New Roman" w:cs="Times New Roman"/>
          <w:b/>
          <w:sz w:val="24"/>
          <w:szCs w:val="24"/>
          <w:lang w:val="uk-UA"/>
        </w:rPr>
      </w:pPr>
    </w:p>
    <w:p w:rsidR="0090403C" w:rsidRDefault="0090403C" w:rsidP="00A212C1">
      <w:pPr>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Перелік компонент освітньо-професійної програми та їх логічна послідовність</w:t>
      </w:r>
    </w:p>
    <w:p w:rsidR="0090403C" w:rsidRPr="0090403C" w:rsidRDefault="0090403C" w:rsidP="0090403C">
      <w:pPr>
        <w:jc w:val="both"/>
        <w:rPr>
          <w:rFonts w:ascii="Times New Roman" w:hAnsi="Times New Roman" w:cs="Times New Roman"/>
          <w:sz w:val="24"/>
          <w:szCs w:val="24"/>
          <w:lang w:val="uk-UA"/>
        </w:rPr>
      </w:pPr>
      <w:r w:rsidRPr="0090403C">
        <w:rPr>
          <w:rFonts w:ascii="Times New Roman" w:hAnsi="Times New Roman" w:cs="Times New Roman"/>
          <w:sz w:val="24"/>
          <w:szCs w:val="24"/>
          <w:lang w:val="uk-UA"/>
        </w:rPr>
        <w:t>2.1. Перелік компонент ОП</w:t>
      </w:r>
    </w:p>
    <w:tbl>
      <w:tblPr>
        <w:tblStyle w:val="a4"/>
        <w:tblW w:w="0" w:type="auto"/>
        <w:tblLook w:val="04A0" w:firstRow="1" w:lastRow="0" w:firstColumn="1" w:lastColumn="0" w:noHBand="0" w:noVBand="1"/>
      </w:tblPr>
      <w:tblGrid>
        <w:gridCol w:w="988"/>
        <w:gridCol w:w="5811"/>
        <w:gridCol w:w="1560"/>
        <w:gridCol w:w="1552"/>
      </w:tblGrid>
      <w:tr w:rsidR="0090403C" w:rsidTr="00F56947">
        <w:trPr>
          <w:tblHeader/>
        </w:trPr>
        <w:tc>
          <w:tcPr>
            <w:tcW w:w="988" w:type="dxa"/>
            <w:vAlign w:val="center"/>
          </w:tcPr>
          <w:p w:rsidR="0090403C" w:rsidRPr="0090403C" w:rsidRDefault="0090403C" w:rsidP="00F56947">
            <w:pPr>
              <w:jc w:val="center"/>
              <w:rPr>
                <w:rFonts w:ascii="Times New Roman" w:hAnsi="Times New Roman" w:cs="Times New Roman"/>
                <w:sz w:val="24"/>
                <w:szCs w:val="24"/>
                <w:lang w:val="uk-UA"/>
              </w:rPr>
            </w:pPr>
            <w:r w:rsidRPr="0090403C">
              <w:rPr>
                <w:rFonts w:ascii="Times New Roman" w:hAnsi="Times New Roman" w:cs="Times New Roman"/>
                <w:sz w:val="24"/>
                <w:szCs w:val="24"/>
                <w:lang w:val="uk-UA"/>
              </w:rPr>
              <w:t>Код</w:t>
            </w:r>
            <w:r>
              <w:rPr>
                <w:rFonts w:ascii="Times New Roman" w:hAnsi="Times New Roman" w:cs="Times New Roman"/>
                <w:sz w:val="24"/>
                <w:szCs w:val="24"/>
                <w:lang w:val="uk-UA"/>
              </w:rPr>
              <w:t xml:space="preserve"> н/д</w:t>
            </w:r>
          </w:p>
        </w:tc>
        <w:tc>
          <w:tcPr>
            <w:tcW w:w="5811" w:type="dxa"/>
            <w:vAlign w:val="center"/>
          </w:tcPr>
          <w:p w:rsidR="0090403C" w:rsidRPr="0090403C" w:rsidRDefault="0090403C" w:rsidP="00F56947">
            <w:pPr>
              <w:jc w:val="center"/>
              <w:rPr>
                <w:rFonts w:ascii="Times New Roman" w:hAnsi="Times New Roman" w:cs="Times New Roman"/>
                <w:sz w:val="24"/>
                <w:szCs w:val="24"/>
                <w:lang w:val="uk-UA"/>
              </w:rPr>
            </w:pPr>
            <w:r>
              <w:rPr>
                <w:rFonts w:ascii="Times New Roman" w:hAnsi="Times New Roman" w:cs="Times New Roman"/>
                <w:sz w:val="24"/>
                <w:szCs w:val="24"/>
                <w:lang w:val="uk-UA"/>
              </w:rPr>
              <w:t>Компоненти освітньої програми (навчальні дисципліни, курсові роботи, практики)</w:t>
            </w:r>
          </w:p>
        </w:tc>
        <w:tc>
          <w:tcPr>
            <w:tcW w:w="1560" w:type="dxa"/>
            <w:vAlign w:val="center"/>
          </w:tcPr>
          <w:p w:rsidR="0090403C" w:rsidRPr="00F56947" w:rsidRDefault="00F56947" w:rsidP="00F56947">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кредитів</w:t>
            </w:r>
          </w:p>
        </w:tc>
        <w:tc>
          <w:tcPr>
            <w:tcW w:w="1552" w:type="dxa"/>
            <w:vAlign w:val="center"/>
          </w:tcPr>
          <w:p w:rsidR="0090403C" w:rsidRPr="0090403C" w:rsidRDefault="00F56947" w:rsidP="00F56947">
            <w:pPr>
              <w:jc w:val="center"/>
              <w:rPr>
                <w:rFonts w:ascii="Times New Roman" w:hAnsi="Times New Roman" w:cs="Times New Roman"/>
                <w:sz w:val="24"/>
                <w:szCs w:val="24"/>
                <w:lang w:val="uk-UA"/>
              </w:rPr>
            </w:pPr>
            <w:r>
              <w:rPr>
                <w:rFonts w:ascii="Times New Roman" w:hAnsi="Times New Roman" w:cs="Times New Roman"/>
                <w:sz w:val="24"/>
                <w:szCs w:val="24"/>
                <w:lang w:val="uk-UA"/>
              </w:rPr>
              <w:t>Форма підсумк. контролю</w:t>
            </w:r>
          </w:p>
        </w:tc>
      </w:tr>
      <w:tr w:rsidR="00F56947" w:rsidTr="00F56947">
        <w:tc>
          <w:tcPr>
            <w:tcW w:w="9911" w:type="dxa"/>
            <w:gridSpan w:val="4"/>
          </w:tcPr>
          <w:p w:rsidR="00F56947" w:rsidRPr="00F730CB" w:rsidRDefault="00F56947" w:rsidP="00F56947">
            <w:pPr>
              <w:jc w:val="center"/>
              <w:rPr>
                <w:rFonts w:ascii="Times New Roman" w:hAnsi="Times New Roman" w:cs="Times New Roman"/>
                <w:b/>
                <w:sz w:val="24"/>
                <w:szCs w:val="24"/>
                <w:lang w:val="en-US"/>
              </w:rPr>
            </w:pPr>
            <w:r>
              <w:rPr>
                <w:rFonts w:ascii="Times New Roman" w:hAnsi="Times New Roman" w:cs="Times New Roman"/>
                <w:b/>
                <w:sz w:val="24"/>
                <w:szCs w:val="24"/>
                <w:lang w:val="uk-UA"/>
              </w:rPr>
              <w:t>Обов’язкові компоненти ОП</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811" w:type="dxa"/>
          </w:tcPr>
          <w:p w:rsidR="0090403C" w:rsidRPr="00307123" w:rsidRDefault="00307123" w:rsidP="0090403C">
            <w:pPr>
              <w:jc w:val="both"/>
              <w:rPr>
                <w:rFonts w:ascii="Times New Roman" w:hAnsi="Times New Roman" w:cs="Times New Roman"/>
                <w:sz w:val="24"/>
                <w:szCs w:val="24"/>
                <w:lang w:val="en-US"/>
              </w:rPr>
            </w:pPr>
            <w:r>
              <w:rPr>
                <w:rFonts w:ascii="Times New Roman" w:hAnsi="Times New Roman" w:cs="Times New Roman"/>
                <w:sz w:val="24"/>
                <w:szCs w:val="24"/>
                <w:lang w:val="uk-UA"/>
              </w:rPr>
              <w:t>Іноземна мова фахового спрямування</w:t>
            </w:r>
          </w:p>
        </w:tc>
        <w:tc>
          <w:tcPr>
            <w:tcW w:w="1560" w:type="dxa"/>
          </w:tcPr>
          <w:p w:rsidR="0090403C" w:rsidRPr="00F730CB" w:rsidRDefault="00307123" w:rsidP="0030712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F730CB" w:rsidRPr="00F730CB">
              <w:rPr>
                <w:rFonts w:ascii="Times New Roman" w:hAnsi="Times New Roman" w:cs="Times New Roman"/>
                <w:sz w:val="24"/>
                <w:szCs w:val="24"/>
                <w:lang w:val="uk-UA"/>
              </w:rPr>
              <w:t>,</w:t>
            </w:r>
            <w:r>
              <w:rPr>
                <w:rFonts w:ascii="Times New Roman" w:hAnsi="Times New Roman" w:cs="Times New Roman"/>
                <w:sz w:val="24"/>
                <w:szCs w:val="24"/>
                <w:lang w:val="uk-UA"/>
              </w:rPr>
              <w:t>0</w:t>
            </w:r>
          </w:p>
        </w:tc>
        <w:tc>
          <w:tcPr>
            <w:tcW w:w="1552" w:type="dxa"/>
          </w:tcPr>
          <w:p w:rsidR="0090403C" w:rsidRPr="00F730CB" w:rsidRDefault="00F730CB" w:rsidP="0090403C">
            <w:pPr>
              <w:jc w:val="both"/>
              <w:rPr>
                <w:rFonts w:ascii="Times New Roman" w:hAnsi="Times New Roman" w:cs="Times New Roman"/>
                <w:sz w:val="24"/>
                <w:szCs w:val="24"/>
                <w:lang w:val="uk-UA"/>
              </w:rPr>
            </w:pPr>
            <w:r w:rsidRPr="00F730CB">
              <w:rPr>
                <w:rFonts w:ascii="Times New Roman" w:hAnsi="Times New Roman" w:cs="Times New Roman"/>
                <w:sz w:val="24"/>
                <w:szCs w:val="24"/>
                <w:lang w:val="uk-UA"/>
              </w:rPr>
              <w:t>Залік</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811"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Інтелектуальна власність</w:t>
            </w:r>
          </w:p>
        </w:tc>
        <w:tc>
          <w:tcPr>
            <w:tcW w:w="1560" w:type="dxa"/>
          </w:tcPr>
          <w:p w:rsidR="0090403C" w:rsidRPr="00F730CB" w:rsidRDefault="00F730CB" w:rsidP="00307123">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307123">
              <w:rPr>
                <w:rFonts w:ascii="Times New Roman" w:hAnsi="Times New Roman" w:cs="Times New Roman"/>
                <w:sz w:val="24"/>
                <w:szCs w:val="24"/>
                <w:lang w:val="uk-UA"/>
              </w:rPr>
              <w:t>0</w:t>
            </w:r>
          </w:p>
        </w:tc>
        <w:tc>
          <w:tcPr>
            <w:tcW w:w="1552"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811"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Методологія наукових досліджень в інформаційній економіці</w:t>
            </w:r>
          </w:p>
        </w:tc>
        <w:tc>
          <w:tcPr>
            <w:tcW w:w="1560" w:type="dxa"/>
          </w:tcPr>
          <w:p w:rsidR="0090403C" w:rsidRPr="00F730CB" w:rsidRDefault="00307123"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F730CB">
              <w:rPr>
                <w:rFonts w:ascii="Times New Roman" w:hAnsi="Times New Roman" w:cs="Times New Roman"/>
                <w:sz w:val="24"/>
                <w:szCs w:val="24"/>
                <w:lang w:val="uk-UA"/>
              </w:rPr>
              <w:t>,0</w:t>
            </w:r>
          </w:p>
        </w:tc>
        <w:tc>
          <w:tcPr>
            <w:tcW w:w="1552"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90403C" w:rsidTr="0090403C">
        <w:tc>
          <w:tcPr>
            <w:tcW w:w="988" w:type="dxa"/>
          </w:tcPr>
          <w:p w:rsidR="0090403C" w:rsidRPr="00F730CB" w:rsidRDefault="00F730CB"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811"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Педагогіка та етика професійної діяльності</w:t>
            </w:r>
          </w:p>
        </w:tc>
        <w:tc>
          <w:tcPr>
            <w:tcW w:w="1560" w:type="dxa"/>
          </w:tcPr>
          <w:p w:rsidR="0090403C" w:rsidRPr="00F730CB" w:rsidRDefault="00307123"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F730CB">
              <w:rPr>
                <w:rFonts w:ascii="Times New Roman" w:hAnsi="Times New Roman" w:cs="Times New Roman"/>
                <w:sz w:val="24"/>
                <w:szCs w:val="24"/>
                <w:lang w:val="uk-UA"/>
              </w:rPr>
              <w:t>,0</w:t>
            </w:r>
          </w:p>
        </w:tc>
        <w:tc>
          <w:tcPr>
            <w:tcW w:w="1552" w:type="dxa"/>
          </w:tcPr>
          <w:p w:rsidR="0090403C" w:rsidRPr="00F730CB" w:rsidRDefault="00F730CB" w:rsidP="00307123">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90403C" w:rsidTr="0090403C">
        <w:tc>
          <w:tcPr>
            <w:tcW w:w="988"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5811"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Корпоративні інформаційні системи</w:t>
            </w:r>
          </w:p>
        </w:tc>
        <w:tc>
          <w:tcPr>
            <w:tcW w:w="1560" w:type="dxa"/>
          </w:tcPr>
          <w:p w:rsidR="0090403C" w:rsidRPr="00F730CB" w:rsidRDefault="00307123" w:rsidP="00307123">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F730CB">
              <w:rPr>
                <w:rFonts w:ascii="Times New Roman" w:hAnsi="Times New Roman" w:cs="Times New Roman"/>
                <w:sz w:val="24"/>
                <w:szCs w:val="24"/>
                <w:lang w:val="uk-UA"/>
              </w:rPr>
              <w:t>,</w:t>
            </w:r>
            <w:r>
              <w:rPr>
                <w:rFonts w:ascii="Times New Roman" w:hAnsi="Times New Roman" w:cs="Times New Roman"/>
                <w:sz w:val="24"/>
                <w:szCs w:val="24"/>
                <w:lang w:val="uk-UA"/>
              </w:rPr>
              <w:t>0</w:t>
            </w:r>
          </w:p>
        </w:tc>
        <w:tc>
          <w:tcPr>
            <w:tcW w:w="1552"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90403C" w:rsidTr="0090403C">
        <w:tc>
          <w:tcPr>
            <w:tcW w:w="988" w:type="dxa"/>
          </w:tcPr>
          <w:p w:rsidR="0090403C" w:rsidRPr="00F730CB" w:rsidRDefault="00307123" w:rsidP="00307123">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730CB">
              <w:rPr>
                <w:rFonts w:ascii="Times New Roman" w:hAnsi="Times New Roman" w:cs="Times New Roman"/>
                <w:sz w:val="24"/>
                <w:szCs w:val="24"/>
                <w:lang w:val="uk-UA"/>
              </w:rPr>
              <w:t>.</w:t>
            </w:r>
            <w:r>
              <w:rPr>
                <w:rFonts w:ascii="Times New Roman" w:hAnsi="Times New Roman" w:cs="Times New Roman"/>
                <w:sz w:val="24"/>
                <w:szCs w:val="24"/>
                <w:lang w:val="uk-UA"/>
              </w:rPr>
              <w:t>2</w:t>
            </w:r>
          </w:p>
        </w:tc>
        <w:tc>
          <w:tcPr>
            <w:tcW w:w="5811" w:type="dxa"/>
          </w:tcPr>
          <w:p w:rsidR="0090403C" w:rsidRPr="00F730CB"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Науково-дослідницька практика</w:t>
            </w:r>
          </w:p>
        </w:tc>
        <w:tc>
          <w:tcPr>
            <w:tcW w:w="1560" w:type="dxa"/>
          </w:tcPr>
          <w:p w:rsidR="0090403C" w:rsidRPr="00F730CB" w:rsidRDefault="00307123"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263B04">
              <w:rPr>
                <w:rFonts w:ascii="Times New Roman" w:hAnsi="Times New Roman" w:cs="Times New Roman"/>
                <w:sz w:val="24"/>
                <w:szCs w:val="24"/>
                <w:lang w:val="uk-UA"/>
              </w:rPr>
              <w:t>,0</w:t>
            </w:r>
          </w:p>
        </w:tc>
        <w:tc>
          <w:tcPr>
            <w:tcW w:w="1552" w:type="dxa"/>
          </w:tcPr>
          <w:p w:rsidR="0090403C" w:rsidRPr="00F730CB" w:rsidRDefault="00307123" w:rsidP="00307123">
            <w:pPr>
              <w:jc w:val="both"/>
              <w:rPr>
                <w:rFonts w:ascii="Times New Roman" w:hAnsi="Times New Roman" w:cs="Times New Roman"/>
                <w:sz w:val="24"/>
                <w:szCs w:val="24"/>
                <w:lang w:val="uk-UA"/>
              </w:rPr>
            </w:pPr>
            <w:r>
              <w:rPr>
                <w:rFonts w:ascii="Times New Roman" w:hAnsi="Times New Roman" w:cs="Times New Roman"/>
                <w:sz w:val="24"/>
                <w:szCs w:val="24"/>
                <w:lang w:val="uk-UA"/>
              </w:rPr>
              <w:t>Диф. з</w:t>
            </w:r>
            <w:r w:rsidR="00263B04">
              <w:rPr>
                <w:rFonts w:ascii="Times New Roman" w:hAnsi="Times New Roman" w:cs="Times New Roman"/>
                <w:sz w:val="24"/>
                <w:szCs w:val="24"/>
                <w:lang w:val="uk-UA"/>
              </w:rPr>
              <w:t>алік</w:t>
            </w:r>
          </w:p>
        </w:tc>
      </w:tr>
      <w:tr w:rsidR="00263B04" w:rsidTr="0090403C">
        <w:tc>
          <w:tcPr>
            <w:tcW w:w="988" w:type="dxa"/>
          </w:tcPr>
          <w:p w:rsidR="00263B04" w:rsidRDefault="00307123" w:rsidP="00307123">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263B04">
              <w:rPr>
                <w:rFonts w:ascii="Times New Roman" w:hAnsi="Times New Roman" w:cs="Times New Roman"/>
                <w:sz w:val="24"/>
                <w:szCs w:val="24"/>
                <w:lang w:val="uk-UA"/>
              </w:rPr>
              <w:t>.</w:t>
            </w:r>
            <w:r>
              <w:rPr>
                <w:rFonts w:ascii="Times New Roman" w:hAnsi="Times New Roman" w:cs="Times New Roman"/>
                <w:sz w:val="24"/>
                <w:szCs w:val="24"/>
                <w:lang w:val="uk-UA"/>
              </w:rPr>
              <w:t>3</w:t>
            </w:r>
          </w:p>
        </w:tc>
        <w:tc>
          <w:tcPr>
            <w:tcW w:w="5811" w:type="dxa"/>
          </w:tcPr>
          <w:p w:rsidR="00263B04"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Переддипломна практика</w:t>
            </w:r>
          </w:p>
        </w:tc>
        <w:tc>
          <w:tcPr>
            <w:tcW w:w="1560" w:type="dxa"/>
          </w:tcPr>
          <w:p w:rsidR="00263B04" w:rsidRDefault="00307123" w:rsidP="00307123">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263B04">
              <w:rPr>
                <w:rFonts w:ascii="Times New Roman" w:hAnsi="Times New Roman" w:cs="Times New Roman"/>
                <w:sz w:val="24"/>
                <w:szCs w:val="24"/>
                <w:lang w:val="uk-UA"/>
              </w:rPr>
              <w:t>,</w:t>
            </w:r>
            <w:r>
              <w:rPr>
                <w:rFonts w:ascii="Times New Roman" w:hAnsi="Times New Roman" w:cs="Times New Roman"/>
                <w:sz w:val="24"/>
                <w:szCs w:val="24"/>
                <w:lang w:val="uk-UA"/>
              </w:rPr>
              <w:t>5</w:t>
            </w:r>
          </w:p>
        </w:tc>
        <w:tc>
          <w:tcPr>
            <w:tcW w:w="1552" w:type="dxa"/>
          </w:tcPr>
          <w:p w:rsidR="00263B04"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Диф. залік</w:t>
            </w:r>
          </w:p>
        </w:tc>
      </w:tr>
      <w:tr w:rsidR="00263B04" w:rsidTr="0090403C">
        <w:tc>
          <w:tcPr>
            <w:tcW w:w="988" w:type="dxa"/>
          </w:tcPr>
          <w:p w:rsidR="00263B04" w:rsidRDefault="00307123" w:rsidP="00307123">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263B04">
              <w:rPr>
                <w:rFonts w:ascii="Times New Roman" w:hAnsi="Times New Roman" w:cs="Times New Roman"/>
                <w:sz w:val="24"/>
                <w:szCs w:val="24"/>
                <w:lang w:val="uk-UA"/>
              </w:rPr>
              <w:t>.</w:t>
            </w:r>
            <w:r>
              <w:rPr>
                <w:rFonts w:ascii="Times New Roman" w:hAnsi="Times New Roman" w:cs="Times New Roman"/>
                <w:sz w:val="24"/>
                <w:szCs w:val="24"/>
                <w:lang w:val="uk-UA"/>
              </w:rPr>
              <w:t>4</w:t>
            </w:r>
          </w:p>
        </w:tc>
        <w:tc>
          <w:tcPr>
            <w:tcW w:w="5811" w:type="dxa"/>
          </w:tcPr>
          <w:p w:rsidR="00263B04"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Науково-педагогічна практика</w:t>
            </w:r>
          </w:p>
        </w:tc>
        <w:tc>
          <w:tcPr>
            <w:tcW w:w="1560" w:type="dxa"/>
          </w:tcPr>
          <w:p w:rsidR="00263B04" w:rsidRDefault="00307123" w:rsidP="00F730CB">
            <w:pPr>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263B04">
              <w:rPr>
                <w:rFonts w:ascii="Times New Roman" w:hAnsi="Times New Roman" w:cs="Times New Roman"/>
                <w:sz w:val="24"/>
                <w:szCs w:val="24"/>
                <w:lang w:val="uk-UA"/>
              </w:rPr>
              <w:t>,0</w:t>
            </w:r>
          </w:p>
        </w:tc>
        <w:tc>
          <w:tcPr>
            <w:tcW w:w="1552" w:type="dxa"/>
          </w:tcPr>
          <w:p w:rsidR="00263B04" w:rsidRDefault="00307123" w:rsidP="0090403C">
            <w:pPr>
              <w:jc w:val="both"/>
              <w:rPr>
                <w:rFonts w:ascii="Times New Roman" w:hAnsi="Times New Roman" w:cs="Times New Roman"/>
                <w:sz w:val="24"/>
                <w:szCs w:val="24"/>
                <w:lang w:val="uk-UA"/>
              </w:rPr>
            </w:pPr>
            <w:r>
              <w:rPr>
                <w:rFonts w:ascii="Times New Roman" w:hAnsi="Times New Roman" w:cs="Times New Roman"/>
                <w:sz w:val="24"/>
                <w:szCs w:val="24"/>
                <w:lang w:val="uk-UA"/>
              </w:rPr>
              <w:t>Диф. залік</w:t>
            </w:r>
          </w:p>
        </w:tc>
      </w:tr>
      <w:tr w:rsidR="00B82868" w:rsidTr="004D23F7">
        <w:tc>
          <w:tcPr>
            <w:tcW w:w="6799" w:type="dxa"/>
            <w:gridSpan w:val="2"/>
          </w:tcPr>
          <w:p w:rsidR="00B82868" w:rsidRPr="00B82868" w:rsidRDefault="00B82868" w:rsidP="00B82868">
            <w:pPr>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Загальний обсяг</w:t>
            </w:r>
            <w:r w:rsidRPr="00B82868">
              <w:rPr>
                <w:rFonts w:ascii="Times New Roman" w:hAnsi="Times New Roman" w:cs="Times New Roman"/>
                <w:b/>
                <w:sz w:val="24"/>
                <w:szCs w:val="24"/>
                <w:lang w:val="uk-UA"/>
              </w:rPr>
              <w:t xml:space="preserve"> обов’язков</w:t>
            </w:r>
            <w:r>
              <w:rPr>
                <w:rFonts w:ascii="Times New Roman" w:hAnsi="Times New Roman" w:cs="Times New Roman"/>
                <w:b/>
                <w:sz w:val="24"/>
                <w:szCs w:val="24"/>
                <w:lang w:val="uk-UA"/>
              </w:rPr>
              <w:t>их</w:t>
            </w:r>
            <w:r w:rsidRPr="00B82868">
              <w:rPr>
                <w:rFonts w:ascii="Times New Roman" w:hAnsi="Times New Roman" w:cs="Times New Roman"/>
                <w:b/>
                <w:sz w:val="24"/>
                <w:szCs w:val="24"/>
                <w:lang w:val="uk-UA"/>
              </w:rPr>
              <w:t xml:space="preserve"> </w:t>
            </w:r>
            <w:r>
              <w:rPr>
                <w:rFonts w:ascii="Times New Roman" w:hAnsi="Times New Roman" w:cs="Times New Roman"/>
                <w:b/>
                <w:sz w:val="24"/>
                <w:szCs w:val="24"/>
                <w:lang w:val="uk-UA"/>
              </w:rPr>
              <w:t>компонент</w:t>
            </w:r>
          </w:p>
        </w:tc>
        <w:tc>
          <w:tcPr>
            <w:tcW w:w="1560" w:type="dxa"/>
          </w:tcPr>
          <w:p w:rsidR="00B82868" w:rsidRPr="00B82868" w:rsidRDefault="00307123" w:rsidP="00263B04">
            <w:pPr>
              <w:jc w:val="center"/>
              <w:rPr>
                <w:rFonts w:ascii="Times New Roman" w:hAnsi="Times New Roman" w:cs="Times New Roman"/>
                <w:b/>
                <w:sz w:val="24"/>
                <w:szCs w:val="24"/>
                <w:lang w:val="uk-UA"/>
              </w:rPr>
            </w:pPr>
            <w:r>
              <w:rPr>
                <w:rFonts w:ascii="Times New Roman" w:hAnsi="Times New Roman" w:cs="Times New Roman"/>
                <w:b/>
                <w:sz w:val="24"/>
                <w:szCs w:val="24"/>
                <w:lang w:val="uk-UA"/>
              </w:rPr>
              <w:t>46</w:t>
            </w:r>
            <w:r w:rsidR="00B82868" w:rsidRPr="00B82868">
              <w:rPr>
                <w:rFonts w:ascii="Times New Roman" w:hAnsi="Times New Roman" w:cs="Times New Roman"/>
                <w:b/>
                <w:sz w:val="24"/>
                <w:szCs w:val="24"/>
                <w:lang w:val="uk-UA"/>
              </w:rPr>
              <w:t>,5</w:t>
            </w:r>
          </w:p>
        </w:tc>
        <w:tc>
          <w:tcPr>
            <w:tcW w:w="1552" w:type="dxa"/>
          </w:tcPr>
          <w:p w:rsidR="00B82868" w:rsidRDefault="00B82868" w:rsidP="00263B04">
            <w:pPr>
              <w:jc w:val="both"/>
              <w:rPr>
                <w:rFonts w:ascii="Times New Roman" w:hAnsi="Times New Roman" w:cs="Times New Roman"/>
                <w:sz w:val="24"/>
                <w:szCs w:val="24"/>
                <w:lang w:val="uk-UA"/>
              </w:rPr>
            </w:pPr>
          </w:p>
        </w:tc>
      </w:tr>
      <w:tr w:rsidR="00B82868" w:rsidTr="004D23F7">
        <w:tc>
          <w:tcPr>
            <w:tcW w:w="9911" w:type="dxa"/>
            <w:gridSpan w:val="4"/>
          </w:tcPr>
          <w:p w:rsidR="00B82868" w:rsidRPr="00B82868" w:rsidRDefault="00B82868" w:rsidP="00B82868">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Вибіркові компоненти ОП</w:t>
            </w:r>
          </w:p>
        </w:tc>
      </w:tr>
      <w:tr w:rsidR="00B82868" w:rsidTr="0090403C">
        <w:tc>
          <w:tcPr>
            <w:tcW w:w="988" w:type="dxa"/>
          </w:tcPr>
          <w:p w:rsidR="00B82868" w:rsidRDefault="00B82868"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5811" w:type="dxa"/>
          </w:tcPr>
          <w:p w:rsidR="00B82868" w:rsidRDefault="0030712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Економічні розрахунки в страхуванні</w:t>
            </w:r>
          </w:p>
        </w:tc>
        <w:tc>
          <w:tcPr>
            <w:tcW w:w="1560" w:type="dxa"/>
          </w:tcPr>
          <w:p w:rsidR="00B82868" w:rsidRDefault="00744643"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2B6A0C">
              <w:rPr>
                <w:rFonts w:ascii="Times New Roman" w:hAnsi="Times New Roman" w:cs="Times New Roman"/>
                <w:sz w:val="24"/>
                <w:szCs w:val="24"/>
                <w:lang w:val="uk-UA"/>
              </w:rPr>
              <w:t>,0</w:t>
            </w:r>
          </w:p>
        </w:tc>
        <w:tc>
          <w:tcPr>
            <w:tcW w:w="1552" w:type="dxa"/>
          </w:tcPr>
          <w:p w:rsidR="00B82868" w:rsidRDefault="0074464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002B6A0C">
              <w:rPr>
                <w:rFonts w:ascii="Times New Roman" w:hAnsi="Times New Roman" w:cs="Times New Roman"/>
                <w:sz w:val="24"/>
                <w:szCs w:val="24"/>
                <w:lang w:val="uk-UA"/>
              </w:rPr>
              <w:t>кзамен</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5811" w:type="dxa"/>
          </w:tcPr>
          <w:p w:rsidR="002B6A0C" w:rsidRDefault="0074464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Інформаційний менеджмент</w:t>
            </w:r>
          </w:p>
        </w:tc>
        <w:tc>
          <w:tcPr>
            <w:tcW w:w="1560" w:type="dxa"/>
          </w:tcPr>
          <w:p w:rsidR="002B6A0C" w:rsidRDefault="00744643"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2B6A0C">
              <w:rPr>
                <w:rFonts w:ascii="Times New Roman" w:hAnsi="Times New Roman" w:cs="Times New Roman"/>
                <w:sz w:val="24"/>
                <w:szCs w:val="24"/>
                <w:lang w:val="uk-UA"/>
              </w:rPr>
              <w:t>,0</w:t>
            </w:r>
          </w:p>
        </w:tc>
        <w:tc>
          <w:tcPr>
            <w:tcW w:w="1552" w:type="dxa"/>
          </w:tcPr>
          <w:p w:rsidR="002B6A0C" w:rsidRDefault="0074464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2B6A0C" w:rsidTr="0090403C">
        <w:tc>
          <w:tcPr>
            <w:tcW w:w="988"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5811" w:type="dxa"/>
          </w:tcPr>
          <w:p w:rsidR="002B6A0C" w:rsidRDefault="0074464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Математичні методи в менеджменті і маркетингу</w:t>
            </w:r>
          </w:p>
        </w:tc>
        <w:tc>
          <w:tcPr>
            <w:tcW w:w="1560" w:type="dxa"/>
          </w:tcPr>
          <w:p w:rsidR="002B6A0C" w:rsidRDefault="00744643"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2B6A0C">
              <w:rPr>
                <w:rFonts w:ascii="Times New Roman" w:hAnsi="Times New Roman" w:cs="Times New Roman"/>
                <w:sz w:val="24"/>
                <w:szCs w:val="24"/>
                <w:lang w:val="uk-UA"/>
              </w:rPr>
              <w:t>,0</w:t>
            </w:r>
          </w:p>
        </w:tc>
        <w:tc>
          <w:tcPr>
            <w:tcW w:w="1552" w:type="dxa"/>
          </w:tcPr>
          <w:p w:rsidR="002B6A0C" w:rsidRDefault="002B6A0C"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2B6A0C" w:rsidTr="0090403C">
        <w:tc>
          <w:tcPr>
            <w:tcW w:w="988" w:type="dxa"/>
          </w:tcPr>
          <w:p w:rsidR="002B6A0C" w:rsidRDefault="00744643" w:rsidP="00744643">
            <w:pPr>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5811" w:type="dxa"/>
          </w:tcPr>
          <w:p w:rsidR="002B6A0C" w:rsidRDefault="0074464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Моделювання економічної динаміки</w:t>
            </w:r>
          </w:p>
        </w:tc>
        <w:tc>
          <w:tcPr>
            <w:tcW w:w="1560" w:type="dxa"/>
          </w:tcPr>
          <w:p w:rsidR="002B6A0C" w:rsidRDefault="00744643" w:rsidP="00263B04">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2B6A0C">
              <w:rPr>
                <w:rFonts w:ascii="Times New Roman" w:hAnsi="Times New Roman" w:cs="Times New Roman"/>
                <w:sz w:val="24"/>
                <w:szCs w:val="24"/>
                <w:lang w:val="uk-UA"/>
              </w:rPr>
              <w:t>,0</w:t>
            </w:r>
          </w:p>
        </w:tc>
        <w:tc>
          <w:tcPr>
            <w:tcW w:w="1552" w:type="dxa"/>
          </w:tcPr>
          <w:p w:rsidR="002B6A0C" w:rsidRDefault="00744643" w:rsidP="00263B04">
            <w:pPr>
              <w:jc w:val="both"/>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21215" w:rsidTr="004D23F7">
        <w:tc>
          <w:tcPr>
            <w:tcW w:w="6799" w:type="dxa"/>
            <w:gridSpan w:val="2"/>
          </w:tcPr>
          <w:p w:rsidR="00C21215" w:rsidRPr="00C21215" w:rsidRDefault="00C21215" w:rsidP="00263B04">
            <w:pPr>
              <w:jc w:val="both"/>
              <w:rPr>
                <w:rFonts w:ascii="Times New Roman" w:hAnsi="Times New Roman" w:cs="Times New Roman"/>
                <w:b/>
                <w:sz w:val="24"/>
                <w:szCs w:val="24"/>
                <w:lang w:val="uk-UA"/>
              </w:rPr>
            </w:pPr>
            <w:r w:rsidRPr="00C21215">
              <w:rPr>
                <w:rFonts w:ascii="Times New Roman" w:hAnsi="Times New Roman" w:cs="Times New Roman"/>
                <w:b/>
                <w:sz w:val="24"/>
                <w:szCs w:val="24"/>
                <w:lang w:val="uk-UA"/>
              </w:rPr>
              <w:t>Загальний обсяг вибіркових компонент</w:t>
            </w:r>
          </w:p>
        </w:tc>
        <w:tc>
          <w:tcPr>
            <w:tcW w:w="3112" w:type="dxa"/>
            <w:gridSpan w:val="2"/>
          </w:tcPr>
          <w:p w:rsidR="00C21215" w:rsidRPr="00C21215" w:rsidRDefault="00744643" w:rsidP="00263B04">
            <w:pPr>
              <w:jc w:val="both"/>
              <w:rPr>
                <w:rFonts w:ascii="Times New Roman" w:hAnsi="Times New Roman" w:cs="Times New Roman"/>
                <w:b/>
                <w:sz w:val="24"/>
                <w:szCs w:val="24"/>
                <w:lang w:val="uk-UA"/>
              </w:rPr>
            </w:pPr>
            <w:r>
              <w:rPr>
                <w:rFonts w:ascii="Times New Roman" w:hAnsi="Times New Roman" w:cs="Times New Roman"/>
                <w:b/>
                <w:sz w:val="24"/>
                <w:szCs w:val="24"/>
                <w:lang w:val="uk-UA"/>
              </w:rPr>
              <w:t>24</w:t>
            </w:r>
            <w:r w:rsidR="00C21215">
              <w:rPr>
                <w:rFonts w:ascii="Times New Roman" w:hAnsi="Times New Roman" w:cs="Times New Roman"/>
                <w:b/>
                <w:sz w:val="24"/>
                <w:szCs w:val="24"/>
                <w:lang w:val="uk-UA"/>
              </w:rPr>
              <w:t>,0</w:t>
            </w:r>
          </w:p>
        </w:tc>
      </w:tr>
      <w:tr w:rsidR="00C21215" w:rsidTr="004D23F7">
        <w:tc>
          <w:tcPr>
            <w:tcW w:w="9911" w:type="dxa"/>
            <w:gridSpan w:val="4"/>
          </w:tcPr>
          <w:p w:rsidR="00C21215" w:rsidRDefault="00C21215" w:rsidP="00C21215">
            <w:pPr>
              <w:jc w:val="center"/>
              <w:rPr>
                <w:rFonts w:ascii="Times New Roman" w:hAnsi="Times New Roman" w:cs="Times New Roman"/>
                <w:b/>
                <w:sz w:val="24"/>
                <w:szCs w:val="24"/>
                <w:lang w:val="uk-UA"/>
              </w:rPr>
            </w:pPr>
            <w:r>
              <w:rPr>
                <w:rFonts w:ascii="Times New Roman" w:hAnsi="Times New Roman" w:cs="Times New Roman"/>
                <w:b/>
                <w:sz w:val="24"/>
                <w:szCs w:val="24"/>
                <w:lang w:val="uk-UA"/>
              </w:rPr>
              <w:t>Атестація</w:t>
            </w:r>
          </w:p>
        </w:tc>
      </w:tr>
      <w:tr w:rsidR="00744643" w:rsidTr="00744643">
        <w:tc>
          <w:tcPr>
            <w:tcW w:w="988" w:type="dxa"/>
          </w:tcPr>
          <w:p w:rsidR="00744643" w:rsidRPr="00C21215" w:rsidRDefault="00744643" w:rsidP="00744643">
            <w:pPr>
              <w:jc w:val="both"/>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5811" w:type="dxa"/>
          </w:tcPr>
          <w:p w:rsidR="00744643" w:rsidRPr="00C21215" w:rsidRDefault="00744643" w:rsidP="00744643">
            <w:pPr>
              <w:jc w:val="both"/>
              <w:rPr>
                <w:rFonts w:ascii="Times New Roman" w:hAnsi="Times New Roman" w:cs="Times New Roman"/>
                <w:sz w:val="24"/>
                <w:szCs w:val="24"/>
                <w:lang w:val="uk-UA"/>
              </w:rPr>
            </w:pPr>
            <w:r>
              <w:rPr>
                <w:rFonts w:ascii="Times New Roman" w:hAnsi="Times New Roman" w:cs="Times New Roman"/>
                <w:sz w:val="24"/>
                <w:szCs w:val="24"/>
                <w:lang w:val="uk-UA"/>
              </w:rPr>
              <w:t>Захист дипломної роботи</w:t>
            </w:r>
          </w:p>
        </w:tc>
        <w:tc>
          <w:tcPr>
            <w:tcW w:w="3112" w:type="dxa"/>
            <w:gridSpan w:val="2"/>
          </w:tcPr>
          <w:p w:rsidR="00744643" w:rsidRPr="00C21215" w:rsidRDefault="00744643" w:rsidP="00744643">
            <w:pPr>
              <w:jc w:val="both"/>
              <w:rPr>
                <w:rFonts w:ascii="Times New Roman" w:hAnsi="Times New Roman" w:cs="Times New Roman"/>
                <w:sz w:val="24"/>
                <w:szCs w:val="24"/>
                <w:lang w:val="uk-UA"/>
              </w:rPr>
            </w:pPr>
            <w:r w:rsidRPr="00C21215">
              <w:rPr>
                <w:rFonts w:ascii="Times New Roman" w:hAnsi="Times New Roman" w:cs="Times New Roman"/>
                <w:sz w:val="24"/>
                <w:szCs w:val="24"/>
                <w:lang w:val="uk-UA"/>
              </w:rPr>
              <w:t>1,5</w:t>
            </w:r>
          </w:p>
        </w:tc>
      </w:tr>
      <w:tr w:rsidR="00744643" w:rsidTr="00744643">
        <w:tc>
          <w:tcPr>
            <w:tcW w:w="988" w:type="dxa"/>
          </w:tcPr>
          <w:p w:rsidR="00744643" w:rsidRDefault="00744643" w:rsidP="00744643">
            <w:pPr>
              <w:jc w:val="both"/>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5811" w:type="dxa"/>
          </w:tcPr>
          <w:p w:rsidR="00744643" w:rsidRDefault="00744643" w:rsidP="00744643">
            <w:pPr>
              <w:jc w:val="both"/>
              <w:rPr>
                <w:rFonts w:ascii="Times New Roman" w:hAnsi="Times New Roman" w:cs="Times New Roman"/>
                <w:sz w:val="24"/>
                <w:szCs w:val="24"/>
                <w:lang w:val="uk-UA"/>
              </w:rPr>
            </w:pPr>
            <w:r>
              <w:rPr>
                <w:rFonts w:ascii="Times New Roman" w:hAnsi="Times New Roman" w:cs="Times New Roman"/>
                <w:sz w:val="24"/>
                <w:szCs w:val="24"/>
                <w:lang w:val="uk-UA"/>
              </w:rPr>
              <w:t>Дипломна робота</w:t>
            </w:r>
          </w:p>
        </w:tc>
        <w:tc>
          <w:tcPr>
            <w:tcW w:w="3112" w:type="dxa"/>
            <w:gridSpan w:val="2"/>
          </w:tcPr>
          <w:p w:rsidR="00744643" w:rsidRPr="00C21215" w:rsidRDefault="00744643" w:rsidP="00744643">
            <w:pPr>
              <w:jc w:val="both"/>
              <w:rPr>
                <w:rFonts w:ascii="Times New Roman" w:hAnsi="Times New Roman" w:cs="Times New Roman"/>
                <w:sz w:val="24"/>
                <w:szCs w:val="24"/>
                <w:lang w:val="uk-UA"/>
              </w:rPr>
            </w:pPr>
            <w:r>
              <w:rPr>
                <w:rFonts w:ascii="Times New Roman" w:hAnsi="Times New Roman" w:cs="Times New Roman"/>
                <w:sz w:val="24"/>
                <w:szCs w:val="24"/>
                <w:lang w:val="uk-UA"/>
              </w:rPr>
              <w:t>18,0</w:t>
            </w:r>
          </w:p>
        </w:tc>
      </w:tr>
      <w:tr w:rsidR="00744643" w:rsidTr="004D23F7">
        <w:tc>
          <w:tcPr>
            <w:tcW w:w="6799" w:type="dxa"/>
            <w:gridSpan w:val="2"/>
          </w:tcPr>
          <w:p w:rsidR="00744643" w:rsidRPr="00744643" w:rsidRDefault="00744643" w:rsidP="00744643">
            <w:pPr>
              <w:jc w:val="both"/>
              <w:rPr>
                <w:rFonts w:ascii="Times New Roman" w:hAnsi="Times New Roman" w:cs="Times New Roman"/>
                <w:b/>
                <w:sz w:val="24"/>
                <w:szCs w:val="24"/>
                <w:lang w:val="uk-UA"/>
              </w:rPr>
            </w:pPr>
            <w:r w:rsidRPr="00744643">
              <w:rPr>
                <w:rFonts w:ascii="Times New Roman" w:hAnsi="Times New Roman" w:cs="Times New Roman"/>
                <w:b/>
                <w:sz w:val="24"/>
                <w:szCs w:val="24"/>
                <w:lang w:val="uk-UA"/>
              </w:rPr>
              <w:t>Загальний обсяг атестації</w:t>
            </w:r>
          </w:p>
        </w:tc>
        <w:tc>
          <w:tcPr>
            <w:tcW w:w="3112" w:type="dxa"/>
            <w:gridSpan w:val="2"/>
          </w:tcPr>
          <w:p w:rsidR="00744643" w:rsidRPr="00744643" w:rsidRDefault="00744643" w:rsidP="00744643">
            <w:pPr>
              <w:jc w:val="both"/>
              <w:rPr>
                <w:rFonts w:ascii="Times New Roman" w:hAnsi="Times New Roman" w:cs="Times New Roman"/>
                <w:b/>
                <w:sz w:val="24"/>
                <w:szCs w:val="24"/>
                <w:lang w:val="uk-UA"/>
              </w:rPr>
            </w:pPr>
            <w:r w:rsidRPr="00744643">
              <w:rPr>
                <w:rFonts w:ascii="Times New Roman" w:hAnsi="Times New Roman" w:cs="Times New Roman"/>
                <w:b/>
                <w:sz w:val="24"/>
                <w:szCs w:val="24"/>
                <w:lang w:val="uk-UA"/>
              </w:rPr>
              <w:t>19,5</w:t>
            </w:r>
          </w:p>
        </w:tc>
      </w:tr>
      <w:tr w:rsidR="00744643" w:rsidTr="004D23F7">
        <w:tc>
          <w:tcPr>
            <w:tcW w:w="6799" w:type="dxa"/>
            <w:gridSpan w:val="2"/>
          </w:tcPr>
          <w:p w:rsidR="00744643" w:rsidRPr="00C21215" w:rsidRDefault="00744643" w:rsidP="00744643">
            <w:pPr>
              <w:jc w:val="both"/>
              <w:rPr>
                <w:rFonts w:ascii="Times New Roman" w:hAnsi="Times New Roman" w:cs="Times New Roman"/>
                <w:b/>
                <w:sz w:val="24"/>
                <w:szCs w:val="24"/>
                <w:lang w:val="uk-UA"/>
              </w:rPr>
            </w:pPr>
            <w:r w:rsidRPr="00C21215">
              <w:rPr>
                <w:rFonts w:ascii="Times New Roman" w:hAnsi="Times New Roman" w:cs="Times New Roman"/>
                <w:b/>
                <w:sz w:val="24"/>
                <w:szCs w:val="24"/>
                <w:lang w:val="uk-UA"/>
              </w:rPr>
              <w:t>ЗАГАЛЬНИЙ ОБСЯГ ОСВІТНЬОЇ ПРОГРАМИ</w:t>
            </w:r>
          </w:p>
        </w:tc>
        <w:tc>
          <w:tcPr>
            <w:tcW w:w="3112" w:type="dxa"/>
            <w:gridSpan w:val="2"/>
          </w:tcPr>
          <w:p w:rsidR="00744643" w:rsidRPr="00C21215" w:rsidRDefault="00744643" w:rsidP="00744643">
            <w:pPr>
              <w:jc w:val="both"/>
              <w:rPr>
                <w:rFonts w:ascii="Times New Roman" w:hAnsi="Times New Roman" w:cs="Times New Roman"/>
                <w:b/>
                <w:sz w:val="24"/>
                <w:szCs w:val="24"/>
                <w:lang w:val="uk-UA"/>
              </w:rPr>
            </w:pPr>
            <w:r>
              <w:rPr>
                <w:rFonts w:ascii="Times New Roman" w:hAnsi="Times New Roman" w:cs="Times New Roman"/>
                <w:b/>
                <w:sz w:val="24"/>
                <w:szCs w:val="24"/>
                <w:lang w:val="uk-UA"/>
              </w:rPr>
              <w:t>90,0</w:t>
            </w:r>
          </w:p>
        </w:tc>
      </w:tr>
    </w:tbl>
    <w:p w:rsidR="0090403C" w:rsidRDefault="0090403C" w:rsidP="0090403C">
      <w:pPr>
        <w:jc w:val="both"/>
        <w:rPr>
          <w:rFonts w:ascii="Times New Roman" w:hAnsi="Times New Roman" w:cs="Times New Roman"/>
          <w:b/>
          <w:sz w:val="24"/>
          <w:szCs w:val="24"/>
          <w:lang w:val="uk-UA"/>
        </w:rPr>
      </w:pPr>
    </w:p>
    <w:p w:rsidR="00753872" w:rsidRDefault="00753872">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753872" w:rsidRPr="00753872" w:rsidRDefault="00753872" w:rsidP="00753872">
      <w:pPr>
        <w:pStyle w:val="a3"/>
        <w:numPr>
          <w:ilvl w:val="1"/>
          <w:numId w:val="1"/>
        </w:numPr>
        <w:jc w:val="both"/>
        <w:rPr>
          <w:rFonts w:ascii="Times New Roman" w:hAnsi="Times New Roman" w:cs="Times New Roman"/>
          <w:b/>
          <w:sz w:val="24"/>
          <w:szCs w:val="24"/>
          <w:lang w:val="uk-UA"/>
        </w:rPr>
      </w:pPr>
      <w:r w:rsidRPr="00753872">
        <w:rPr>
          <w:rFonts w:ascii="Times New Roman" w:hAnsi="Times New Roman" w:cs="Times New Roman"/>
          <w:b/>
          <w:sz w:val="24"/>
          <w:szCs w:val="24"/>
          <w:lang w:val="uk-UA"/>
        </w:rPr>
        <w:lastRenderedPageBreak/>
        <w:t xml:space="preserve"> Структурно-логічна схема ОП</w:t>
      </w:r>
    </w:p>
    <w:p w:rsidR="00D96EF9" w:rsidRDefault="009735EC" w:rsidP="00753872">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5376DD" wp14:editId="1603CE56">
                <wp:simplePos x="0" y="0"/>
                <wp:positionH relativeFrom="column">
                  <wp:posOffset>71480</wp:posOffset>
                </wp:positionH>
                <wp:positionV relativeFrom="paragraph">
                  <wp:posOffset>67253</wp:posOffset>
                </wp:positionV>
                <wp:extent cx="6161405" cy="1201003"/>
                <wp:effectExtent l="0" t="0" r="10795" b="18415"/>
                <wp:wrapNone/>
                <wp:docPr id="1" name="Прямоугольник 1"/>
                <wp:cNvGraphicFramePr/>
                <a:graphic xmlns:a="http://schemas.openxmlformats.org/drawingml/2006/main">
                  <a:graphicData uri="http://schemas.microsoft.com/office/word/2010/wordprocessingShape">
                    <wps:wsp>
                      <wps:cNvSpPr/>
                      <wps:spPr>
                        <a:xfrm>
                          <a:off x="0" y="0"/>
                          <a:ext cx="6161405" cy="12010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432" w:rsidRPr="00BC1816" w:rsidRDefault="00074432"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загальної підготовки:</w:t>
                            </w:r>
                          </w:p>
                          <w:p w:rsidR="00074432" w:rsidRPr="00BC1816" w:rsidRDefault="00074432" w:rsidP="00BC1816">
                            <w:pPr>
                              <w:pStyle w:val="a3"/>
                              <w:numPr>
                                <w:ilvl w:val="0"/>
                                <w:numId w:val="8"/>
                              </w:numPr>
                              <w:jc w:val="both"/>
                              <w:rPr>
                                <w:lang w:val="uk-UA"/>
                              </w:rPr>
                            </w:pPr>
                            <w:r>
                              <w:rPr>
                                <w:rFonts w:ascii="Times New Roman" w:hAnsi="Times New Roman" w:cs="Times New Roman"/>
                                <w:lang w:val="uk-UA"/>
                              </w:rPr>
                              <w:t>Іноземна мова професійного спрямування,</w:t>
                            </w:r>
                          </w:p>
                          <w:p w:rsidR="00074432" w:rsidRPr="00BC1816" w:rsidRDefault="00074432" w:rsidP="00BC1816">
                            <w:pPr>
                              <w:pStyle w:val="a3"/>
                              <w:numPr>
                                <w:ilvl w:val="0"/>
                                <w:numId w:val="8"/>
                              </w:numPr>
                              <w:jc w:val="both"/>
                              <w:rPr>
                                <w:lang w:val="uk-UA"/>
                              </w:rPr>
                            </w:pPr>
                            <w:r>
                              <w:rPr>
                                <w:rFonts w:ascii="Times New Roman" w:hAnsi="Times New Roman" w:cs="Times New Roman"/>
                                <w:lang w:val="uk-UA"/>
                              </w:rPr>
                              <w:t>Інтелектуальна власність,</w:t>
                            </w:r>
                          </w:p>
                          <w:p w:rsidR="00074432" w:rsidRPr="00BC1816" w:rsidRDefault="00074432" w:rsidP="00BC1816">
                            <w:pPr>
                              <w:pStyle w:val="a3"/>
                              <w:numPr>
                                <w:ilvl w:val="0"/>
                                <w:numId w:val="8"/>
                              </w:numPr>
                              <w:jc w:val="both"/>
                              <w:rPr>
                                <w:lang w:val="uk-UA"/>
                              </w:rPr>
                            </w:pPr>
                            <w:r>
                              <w:rPr>
                                <w:rFonts w:ascii="Times New Roman" w:hAnsi="Times New Roman" w:cs="Times New Roman"/>
                                <w:lang w:val="uk-UA"/>
                              </w:rPr>
                              <w:t>Методологія наукових досліджень в інформаційній економіці,</w:t>
                            </w:r>
                          </w:p>
                          <w:p w:rsidR="00074432" w:rsidRPr="009735EC" w:rsidRDefault="00074432" w:rsidP="009735EC">
                            <w:pPr>
                              <w:pStyle w:val="a3"/>
                              <w:numPr>
                                <w:ilvl w:val="0"/>
                                <w:numId w:val="8"/>
                              </w:numPr>
                              <w:jc w:val="both"/>
                              <w:rPr>
                                <w:lang w:val="uk-UA"/>
                              </w:rPr>
                            </w:pPr>
                            <w:r>
                              <w:rPr>
                                <w:rFonts w:ascii="Times New Roman" w:hAnsi="Times New Roman" w:cs="Times New Roman"/>
                                <w:lang w:val="uk-UA"/>
                              </w:rPr>
                              <w:t>Педагогіка та етика професійної діяльності</w:t>
                            </w:r>
                            <w:r w:rsidRPr="009735EC">
                              <w:rPr>
                                <w:rFonts w:ascii="Times New Roman" w:hAnsi="Times New Roman" w:cs="Times New Roman"/>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D5376DD" id="Прямоугольник 1" o:spid="_x0000_s1026" style="position:absolute;left:0;text-align:left;margin-left:5.65pt;margin-top:5.3pt;width:485.15pt;height: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" fillcolor="white [3201]" strokecolor="black [3213]" strokeweight="1pt">
                <v:textbox>
                  <w:txbxContent>
                    <w:p w:rsidR="00074432" w:rsidRPr="00BC1816" w:rsidRDefault="00074432"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загальної підготовки:</w:t>
                      </w:r>
                    </w:p>
                    <w:p w:rsidR="00074432" w:rsidRPr="00BC1816" w:rsidRDefault="00074432" w:rsidP="00BC1816">
                      <w:pPr>
                        <w:pStyle w:val="a3"/>
                        <w:numPr>
                          <w:ilvl w:val="0"/>
                          <w:numId w:val="8"/>
                        </w:numPr>
                        <w:jc w:val="both"/>
                        <w:rPr>
                          <w:lang w:val="uk-UA"/>
                        </w:rPr>
                      </w:pPr>
                      <w:r>
                        <w:rPr>
                          <w:rFonts w:ascii="Times New Roman" w:hAnsi="Times New Roman" w:cs="Times New Roman"/>
                          <w:lang w:val="uk-UA"/>
                        </w:rPr>
                        <w:t>Іноземна мова професійного спрямування,</w:t>
                      </w:r>
                    </w:p>
                    <w:p w:rsidR="00074432" w:rsidRPr="00BC1816" w:rsidRDefault="00074432" w:rsidP="00BC1816">
                      <w:pPr>
                        <w:pStyle w:val="a3"/>
                        <w:numPr>
                          <w:ilvl w:val="0"/>
                          <w:numId w:val="8"/>
                        </w:numPr>
                        <w:jc w:val="both"/>
                        <w:rPr>
                          <w:lang w:val="uk-UA"/>
                        </w:rPr>
                      </w:pPr>
                      <w:r>
                        <w:rPr>
                          <w:rFonts w:ascii="Times New Roman" w:hAnsi="Times New Roman" w:cs="Times New Roman"/>
                          <w:lang w:val="uk-UA"/>
                        </w:rPr>
                        <w:t>Інтелектуальна власність,</w:t>
                      </w:r>
                    </w:p>
                    <w:p w:rsidR="00074432" w:rsidRPr="00BC1816" w:rsidRDefault="00074432" w:rsidP="00BC1816">
                      <w:pPr>
                        <w:pStyle w:val="a3"/>
                        <w:numPr>
                          <w:ilvl w:val="0"/>
                          <w:numId w:val="8"/>
                        </w:numPr>
                        <w:jc w:val="both"/>
                        <w:rPr>
                          <w:lang w:val="uk-UA"/>
                        </w:rPr>
                      </w:pPr>
                      <w:r>
                        <w:rPr>
                          <w:rFonts w:ascii="Times New Roman" w:hAnsi="Times New Roman" w:cs="Times New Roman"/>
                          <w:lang w:val="uk-UA"/>
                        </w:rPr>
                        <w:t>Методологія наукових досліджень в інформаційній економіці,</w:t>
                      </w:r>
                    </w:p>
                    <w:p w:rsidR="00074432" w:rsidRPr="009735EC" w:rsidRDefault="00074432" w:rsidP="009735EC">
                      <w:pPr>
                        <w:pStyle w:val="a3"/>
                        <w:numPr>
                          <w:ilvl w:val="0"/>
                          <w:numId w:val="8"/>
                        </w:numPr>
                        <w:jc w:val="both"/>
                        <w:rPr>
                          <w:lang w:val="uk-UA"/>
                        </w:rPr>
                      </w:pPr>
                      <w:r>
                        <w:rPr>
                          <w:rFonts w:ascii="Times New Roman" w:hAnsi="Times New Roman" w:cs="Times New Roman"/>
                          <w:lang w:val="uk-UA"/>
                        </w:rPr>
                        <w:t>Педагогіка та етика професійної діяльності</w:t>
                      </w:r>
                      <w:r w:rsidRPr="009735EC">
                        <w:rPr>
                          <w:rFonts w:ascii="Times New Roman" w:hAnsi="Times New Roman" w:cs="Times New Roman"/>
                          <w:lang w:val="uk-UA"/>
                        </w:rPr>
                        <w:t>.</w:t>
                      </w:r>
                    </w:p>
                  </w:txbxContent>
                </v:textbox>
              </v:rect>
            </w:pict>
          </mc:Fallback>
        </mc:AlternateContent>
      </w: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9735EC" w:rsidP="00D96EF9">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BCB0911" wp14:editId="5727895F">
                <wp:simplePos x="0" y="0"/>
                <wp:positionH relativeFrom="column">
                  <wp:posOffset>2937026</wp:posOffset>
                </wp:positionH>
                <wp:positionV relativeFrom="paragraph">
                  <wp:posOffset>104955</wp:posOffset>
                </wp:positionV>
                <wp:extent cx="457200" cy="641445"/>
                <wp:effectExtent l="19050" t="0" r="19050" b="44450"/>
                <wp:wrapNone/>
                <wp:docPr id="4" name="Стрелка вниз 4"/>
                <wp:cNvGraphicFramePr/>
                <a:graphic xmlns:a="http://schemas.openxmlformats.org/drawingml/2006/main">
                  <a:graphicData uri="http://schemas.microsoft.com/office/word/2010/wordprocessingShape">
                    <wps:wsp>
                      <wps:cNvSpPr/>
                      <wps:spPr>
                        <a:xfrm>
                          <a:off x="0" y="0"/>
                          <a:ext cx="457200" cy="64144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951A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31.25pt;margin-top:8.25pt;width:36pt;height: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" adj="13902" fillcolor="white [3201]" strokecolor="black [3213]" strokeweight="1pt"/>
            </w:pict>
          </mc:Fallback>
        </mc:AlternateContent>
      </w:r>
    </w:p>
    <w:p w:rsidR="00D96EF9" w:rsidRPr="00D96EF9" w:rsidRDefault="00D96EF9" w:rsidP="00D96EF9">
      <w:pPr>
        <w:rPr>
          <w:rFonts w:ascii="Times New Roman" w:hAnsi="Times New Roman" w:cs="Times New Roman"/>
          <w:sz w:val="24"/>
          <w:szCs w:val="24"/>
          <w:lang w:val="uk-UA"/>
        </w:rPr>
      </w:pPr>
    </w:p>
    <w:p w:rsidR="00D96EF9" w:rsidRPr="00D96EF9" w:rsidRDefault="009735EC" w:rsidP="00D96EF9">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2CDEFB2" wp14:editId="51714A4B">
                <wp:simplePos x="0" y="0"/>
                <wp:positionH relativeFrom="column">
                  <wp:posOffset>91952</wp:posOffset>
                </wp:positionH>
                <wp:positionV relativeFrom="paragraph">
                  <wp:posOffset>179005</wp:posOffset>
                </wp:positionV>
                <wp:extent cx="6161405" cy="1112292"/>
                <wp:effectExtent l="0" t="0" r="10795" b="12065"/>
                <wp:wrapNone/>
                <wp:docPr id="2" name="Прямоугольник 2"/>
                <wp:cNvGraphicFramePr/>
                <a:graphic xmlns:a="http://schemas.openxmlformats.org/drawingml/2006/main">
                  <a:graphicData uri="http://schemas.microsoft.com/office/word/2010/wordprocessingShape">
                    <wps:wsp>
                      <wps:cNvSpPr/>
                      <wps:spPr>
                        <a:xfrm>
                          <a:off x="0" y="0"/>
                          <a:ext cx="6161405" cy="11122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432" w:rsidRDefault="00074432"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професійної підготовки:</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Корпоративні інформаційні системи,</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Науково-дослідницька практика,</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Переддипломна практика,</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Науково-педагогічна практика.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EFB2" id="Прямоугольник 2" o:spid="_x0000_s1027" style="position:absolute;margin-left:7.25pt;margin-top:14.1pt;width:485.1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" fillcolor="white [3201]" strokecolor="black [3213]" strokeweight="1pt">
                <v:textbox>
                  <w:txbxContent>
                    <w:p w:rsidR="00074432" w:rsidRDefault="00074432" w:rsidP="00BC1816">
                      <w:pPr>
                        <w:jc w:val="center"/>
                        <w:rPr>
                          <w:rFonts w:ascii="Times New Roman" w:hAnsi="Times New Roman" w:cs="Times New Roman"/>
                          <w:b/>
                          <w:lang w:val="uk-UA"/>
                        </w:rPr>
                      </w:pPr>
                      <w:r w:rsidRPr="00BC1816">
                        <w:rPr>
                          <w:rFonts w:ascii="Times New Roman" w:hAnsi="Times New Roman" w:cs="Times New Roman"/>
                          <w:b/>
                          <w:lang w:val="uk-UA"/>
                        </w:rPr>
                        <w:t>Дисципліни циклу професійної підготовки:</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Корпоративні інформаційні системи,</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Науково-дослідницька практика,</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Переддипломна практика,</w:t>
                      </w:r>
                    </w:p>
                    <w:p w:rsidR="00074432" w:rsidRDefault="00074432" w:rsidP="00BC1816">
                      <w:pPr>
                        <w:pStyle w:val="a3"/>
                        <w:numPr>
                          <w:ilvl w:val="0"/>
                          <w:numId w:val="9"/>
                        </w:numPr>
                        <w:jc w:val="both"/>
                        <w:rPr>
                          <w:rFonts w:ascii="Times New Roman" w:hAnsi="Times New Roman" w:cs="Times New Roman"/>
                          <w:lang w:val="uk-UA"/>
                        </w:rPr>
                      </w:pPr>
                      <w:r>
                        <w:rPr>
                          <w:rFonts w:ascii="Times New Roman" w:hAnsi="Times New Roman" w:cs="Times New Roman"/>
                          <w:lang w:val="uk-UA"/>
                        </w:rPr>
                        <w:t>Науково-педагогічна практика.</w:t>
                      </w:r>
                    </w:p>
                  </w:txbxContent>
                </v:textbox>
              </v:rect>
            </w:pict>
          </mc:Fallback>
        </mc:AlternateContent>
      </w: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9735EC" w:rsidP="00D96EF9">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23BF5CB" wp14:editId="5151185B">
                <wp:simplePos x="0" y="0"/>
                <wp:positionH relativeFrom="margin">
                  <wp:align>center</wp:align>
                </wp:positionH>
                <wp:positionV relativeFrom="paragraph">
                  <wp:posOffset>128052</wp:posOffset>
                </wp:positionV>
                <wp:extent cx="457200" cy="607325"/>
                <wp:effectExtent l="19050" t="0" r="19050" b="40640"/>
                <wp:wrapNone/>
                <wp:docPr id="5" name="Стрелка вниз 5"/>
                <wp:cNvGraphicFramePr/>
                <a:graphic xmlns:a="http://schemas.openxmlformats.org/drawingml/2006/main">
                  <a:graphicData uri="http://schemas.microsoft.com/office/word/2010/wordprocessingShape">
                    <wps:wsp>
                      <wps:cNvSpPr/>
                      <wps:spPr>
                        <a:xfrm>
                          <a:off x="0" y="0"/>
                          <a:ext cx="457200" cy="6073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8A645A" id="Стрелка вниз 5" o:spid="_x0000_s1026" type="#_x0000_t67" style="position:absolute;margin-left:0;margin-top:10.1pt;width:36pt;height:47.8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" adj="13470" fillcolor="white [3201]" strokecolor="black [3213]" strokeweight="1pt">
                <w10:wrap anchorx="margin"/>
              </v:shape>
            </w:pict>
          </mc:Fallback>
        </mc:AlternateContent>
      </w:r>
    </w:p>
    <w:p w:rsidR="00D96EF9" w:rsidRPr="00D96EF9" w:rsidRDefault="00D96EF9" w:rsidP="00D96EF9">
      <w:pPr>
        <w:rPr>
          <w:rFonts w:ascii="Times New Roman" w:hAnsi="Times New Roman" w:cs="Times New Roman"/>
          <w:sz w:val="24"/>
          <w:szCs w:val="24"/>
          <w:lang w:val="uk-UA"/>
        </w:rPr>
      </w:pPr>
    </w:p>
    <w:p w:rsidR="00D96EF9" w:rsidRPr="00D96EF9" w:rsidRDefault="009735EC" w:rsidP="00D96EF9">
      <w:pPr>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188BF75" wp14:editId="5625CDF5">
                <wp:simplePos x="0" y="0"/>
                <wp:positionH relativeFrom="margin">
                  <wp:align>center</wp:align>
                </wp:positionH>
                <wp:positionV relativeFrom="paragraph">
                  <wp:posOffset>167820</wp:posOffset>
                </wp:positionV>
                <wp:extent cx="6161964" cy="1125941"/>
                <wp:effectExtent l="0" t="0" r="10795" b="17145"/>
                <wp:wrapNone/>
                <wp:docPr id="3" name="Прямоугольник 3"/>
                <wp:cNvGraphicFramePr/>
                <a:graphic xmlns:a="http://schemas.openxmlformats.org/drawingml/2006/main">
                  <a:graphicData uri="http://schemas.microsoft.com/office/word/2010/wordprocessingShape">
                    <wps:wsp>
                      <wps:cNvSpPr/>
                      <wps:spPr>
                        <a:xfrm>
                          <a:off x="0" y="0"/>
                          <a:ext cx="6161964" cy="11259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432" w:rsidRDefault="00074432" w:rsidP="00BC1816">
                            <w:pPr>
                              <w:jc w:val="center"/>
                              <w:rPr>
                                <w:rFonts w:ascii="Times New Roman" w:hAnsi="Times New Roman" w:cs="Times New Roman"/>
                                <w:b/>
                                <w:lang w:val="uk-UA"/>
                              </w:rPr>
                            </w:pPr>
                            <w:r w:rsidRPr="00546A54">
                              <w:rPr>
                                <w:rFonts w:ascii="Times New Roman" w:hAnsi="Times New Roman" w:cs="Times New Roman"/>
                                <w:b/>
                                <w:lang w:val="uk-UA"/>
                              </w:rPr>
                              <w:t>Вибіркові дисципліни:</w:t>
                            </w:r>
                          </w:p>
                          <w:p w:rsidR="00074432" w:rsidRDefault="00074432"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Економічні розрахунки в страхуванні,</w:t>
                            </w:r>
                          </w:p>
                          <w:p w:rsidR="00074432" w:rsidRDefault="00074432" w:rsidP="009735EC">
                            <w:pPr>
                              <w:pStyle w:val="a3"/>
                              <w:numPr>
                                <w:ilvl w:val="0"/>
                                <w:numId w:val="10"/>
                              </w:numPr>
                              <w:jc w:val="both"/>
                              <w:rPr>
                                <w:rFonts w:ascii="Times New Roman" w:hAnsi="Times New Roman" w:cs="Times New Roman"/>
                                <w:lang w:val="uk-UA"/>
                              </w:rPr>
                            </w:pPr>
                            <w:r>
                              <w:rPr>
                                <w:rFonts w:ascii="Times New Roman" w:hAnsi="Times New Roman" w:cs="Times New Roman"/>
                                <w:lang w:val="uk-UA"/>
                              </w:rPr>
                              <w:t>Інформаційний менеджмент,</w:t>
                            </w:r>
                          </w:p>
                          <w:p w:rsidR="00074432" w:rsidRDefault="00074432" w:rsidP="009735EC">
                            <w:pPr>
                              <w:pStyle w:val="a3"/>
                              <w:numPr>
                                <w:ilvl w:val="0"/>
                                <w:numId w:val="10"/>
                              </w:numPr>
                              <w:jc w:val="both"/>
                              <w:rPr>
                                <w:rFonts w:ascii="Times New Roman" w:hAnsi="Times New Roman" w:cs="Times New Roman"/>
                                <w:lang w:val="uk-UA"/>
                              </w:rPr>
                            </w:pPr>
                            <w:r>
                              <w:rPr>
                                <w:rFonts w:ascii="Times New Roman" w:hAnsi="Times New Roman" w:cs="Times New Roman"/>
                                <w:lang w:val="uk-UA"/>
                              </w:rPr>
                              <w:t>Математичні методи в менеджменті та маркетингу,</w:t>
                            </w:r>
                          </w:p>
                          <w:p w:rsidR="00074432" w:rsidRPr="00546A54" w:rsidRDefault="00074432" w:rsidP="009735EC">
                            <w:pPr>
                              <w:pStyle w:val="a3"/>
                              <w:numPr>
                                <w:ilvl w:val="0"/>
                                <w:numId w:val="10"/>
                              </w:numPr>
                              <w:jc w:val="both"/>
                              <w:rPr>
                                <w:rFonts w:ascii="Times New Roman" w:hAnsi="Times New Roman" w:cs="Times New Roman"/>
                                <w:lang w:val="uk-UA"/>
                              </w:rPr>
                            </w:pPr>
                            <w:r>
                              <w:rPr>
                                <w:rFonts w:ascii="Times New Roman" w:hAnsi="Times New Roman" w:cs="Times New Roman"/>
                                <w:lang w:val="uk-UA"/>
                              </w:rPr>
                              <w:t>Моделювання економічної динаміки.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88BF75" id="Прямоугольник 3" o:spid="_x0000_s1028" style="position:absolute;margin-left:0;margin-top:13.2pt;width:485.2pt;height:88.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b1qQIAAHQ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" fillcolor="white [3201]" strokecolor="black [3213]" strokeweight="1pt">
                <v:textbox>
                  <w:txbxContent>
                    <w:p w:rsidR="00074432" w:rsidRDefault="00074432" w:rsidP="00BC1816">
                      <w:pPr>
                        <w:jc w:val="center"/>
                        <w:rPr>
                          <w:rFonts w:ascii="Times New Roman" w:hAnsi="Times New Roman" w:cs="Times New Roman"/>
                          <w:b/>
                          <w:lang w:val="uk-UA"/>
                        </w:rPr>
                      </w:pPr>
                      <w:r w:rsidRPr="00546A54">
                        <w:rPr>
                          <w:rFonts w:ascii="Times New Roman" w:hAnsi="Times New Roman" w:cs="Times New Roman"/>
                          <w:b/>
                          <w:lang w:val="uk-UA"/>
                        </w:rPr>
                        <w:t>Вибіркові дисципліни:</w:t>
                      </w:r>
                    </w:p>
                    <w:p w:rsidR="00074432" w:rsidRDefault="00074432" w:rsidP="00546A54">
                      <w:pPr>
                        <w:pStyle w:val="a3"/>
                        <w:numPr>
                          <w:ilvl w:val="0"/>
                          <w:numId w:val="10"/>
                        </w:numPr>
                        <w:jc w:val="both"/>
                        <w:rPr>
                          <w:rFonts w:ascii="Times New Roman" w:hAnsi="Times New Roman" w:cs="Times New Roman"/>
                          <w:lang w:val="uk-UA"/>
                        </w:rPr>
                      </w:pPr>
                      <w:r>
                        <w:rPr>
                          <w:rFonts w:ascii="Times New Roman" w:hAnsi="Times New Roman" w:cs="Times New Roman"/>
                          <w:lang w:val="uk-UA"/>
                        </w:rPr>
                        <w:t>Економічні розрахунки в страхуванні,</w:t>
                      </w:r>
                    </w:p>
                    <w:p w:rsidR="00074432" w:rsidRDefault="00074432" w:rsidP="009735EC">
                      <w:pPr>
                        <w:pStyle w:val="a3"/>
                        <w:numPr>
                          <w:ilvl w:val="0"/>
                          <w:numId w:val="10"/>
                        </w:numPr>
                        <w:jc w:val="both"/>
                        <w:rPr>
                          <w:rFonts w:ascii="Times New Roman" w:hAnsi="Times New Roman" w:cs="Times New Roman"/>
                          <w:lang w:val="uk-UA"/>
                        </w:rPr>
                      </w:pPr>
                      <w:r>
                        <w:rPr>
                          <w:rFonts w:ascii="Times New Roman" w:hAnsi="Times New Roman" w:cs="Times New Roman"/>
                          <w:lang w:val="uk-UA"/>
                        </w:rPr>
                        <w:t>Інформаційний менеджмент,</w:t>
                      </w:r>
                    </w:p>
                    <w:p w:rsidR="00074432" w:rsidRDefault="00074432" w:rsidP="009735EC">
                      <w:pPr>
                        <w:pStyle w:val="a3"/>
                        <w:numPr>
                          <w:ilvl w:val="0"/>
                          <w:numId w:val="10"/>
                        </w:numPr>
                        <w:jc w:val="both"/>
                        <w:rPr>
                          <w:rFonts w:ascii="Times New Roman" w:hAnsi="Times New Roman" w:cs="Times New Roman"/>
                          <w:lang w:val="uk-UA"/>
                        </w:rPr>
                      </w:pPr>
                      <w:r>
                        <w:rPr>
                          <w:rFonts w:ascii="Times New Roman" w:hAnsi="Times New Roman" w:cs="Times New Roman"/>
                          <w:lang w:val="uk-UA"/>
                        </w:rPr>
                        <w:t>Математичні методи в менеджменті та маркетингу,</w:t>
                      </w:r>
                    </w:p>
                    <w:p w:rsidR="00074432" w:rsidRPr="00546A54" w:rsidRDefault="00074432" w:rsidP="009735EC">
                      <w:pPr>
                        <w:pStyle w:val="a3"/>
                        <w:numPr>
                          <w:ilvl w:val="0"/>
                          <w:numId w:val="10"/>
                        </w:numPr>
                        <w:jc w:val="both"/>
                        <w:rPr>
                          <w:rFonts w:ascii="Times New Roman" w:hAnsi="Times New Roman" w:cs="Times New Roman"/>
                          <w:lang w:val="uk-UA"/>
                        </w:rPr>
                      </w:pPr>
                      <w:r>
                        <w:rPr>
                          <w:rFonts w:ascii="Times New Roman" w:hAnsi="Times New Roman" w:cs="Times New Roman"/>
                          <w:lang w:val="uk-UA"/>
                        </w:rPr>
                        <w:t>Моделювання економічної динаміки.</w:t>
                      </w:r>
                    </w:p>
                  </w:txbxContent>
                </v:textbox>
                <w10:wrap anchorx="margin"/>
              </v:rect>
            </w:pict>
          </mc:Fallback>
        </mc:AlternateContent>
      </w: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D96EF9" w:rsidRPr="00D96EF9" w:rsidRDefault="00D96EF9" w:rsidP="00D96EF9">
      <w:pPr>
        <w:rPr>
          <w:rFonts w:ascii="Times New Roman" w:hAnsi="Times New Roman" w:cs="Times New Roman"/>
          <w:sz w:val="24"/>
          <w:szCs w:val="24"/>
          <w:lang w:val="uk-UA"/>
        </w:rPr>
      </w:pPr>
    </w:p>
    <w:p w:rsidR="00FE07A5" w:rsidRDefault="00FE07A5">
      <w:pPr>
        <w:rPr>
          <w:rFonts w:ascii="Times New Roman" w:hAnsi="Times New Roman" w:cs="Times New Roman"/>
          <w:sz w:val="24"/>
          <w:szCs w:val="24"/>
          <w:lang w:val="uk-UA"/>
        </w:rPr>
      </w:pPr>
    </w:p>
    <w:p w:rsidR="00753872" w:rsidRDefault="00FE07A5" w:rsidP="00FE07A5">
      <w:pPr>
        <w:pStyle w:val="a3"/>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атестації здобувачів вищої освіти</w:t>
      </w:r>
    </w:p>
    <w:p w:rsidR="00FE07A5" w:rsidRDefault="00FE07A5" w:rsidP="00FE07A5">
      <w:pPr>
        <w:ind w:firstLine="77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Атестація випускників освітньої програми спеціальності 051 «Економіка» проводиться у формі </w:t>
      </w:r>
      <w:r w:rsidR="009735EC">
        <w:rPr>
          <w:rFonts w:ascii="Times New Roman" w:hAnsi="Times New Roman" w:cs="Times New Roman"/>
          <w:sz w:val="24"/>
          <w:szCs w:val="24"/>
          <w:lang w:val="uk-UA"/>
        </w:rPr>
        <w:t>захисту дипломної роботи</w:t>
      </w:r>
      <w:r>
        <w:rPr>
          <w:rFonts w:ascii="Times New Roman" w:hAnsi="Times New Roman" w:cs="Times New Roman"/>
          <w:sz w:val="24"/>
          <w:szCs w:val="24"/>
          <w:lang w:val="uk-UA"/>
        </w:rPr>
        <w:t xml:space="preserve"> та завершується видачею документа встановленого зразка про присудження йому ступеня </w:t>
      </w:r>
      <w:r w:rsidR="009735EC">
        <w:rPr>
          <w:rFonts w:ascii="Times New Roman" w:hAnsi="Times New Roman" w:cs="Times New Roman"/>
          <w:sz w:val="24"/>
          <w:szCs w:val="24"/>
          <w:lang w:val="uk-UA"/>
        </w:rPr>
        <w:t>магіст</w:t>
      </w:r>
      <w:r>
        <w:rPr>
          <w:rFonts w:ascii="Times New Roman" w:hAnsi="Times New Roman" w:cs="Times New Roman"/>
          <w:sz w:val="24"/>
          <w:szCs w:val="24"/>
          <w:lang w:val="uk-UA"/>
        </w:rPr>
        <w:t>ра з економіки.</w:t>
      </w:r>
    </w:p>
    <w:p w:rsidR="00FE07A5" w:rsidRDefault="00FE07A5" w:rsidP="00FE07A5">
      <w:pPr>
        <w:ind w:firstLine="774"/>
        <w:jc w:val="both"/>
        <w:rPr>
          <w:rFonts w:ascii="Times New Roman" w:hAnsi="Times New Roman" w:cs="Times New Roman"/>
          <w:sz w:val="24"/>
          <w:szCs w:val="24"/>
          <w:lang w:val="uk-UA"/>
        </w:rPr>
      </w:pPr>
    </w:p>
    <w:p w:rsidR="00B2645E" w:rsidRDefault="00B2645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E07A5" w:rsidRPr="00FE07A5" w:rsidRDefault="00FE07A5" w:rsidP="00FE07A5">
      <w:pPr>
        <w:pStyle w:val="a3"/>
        <w:numPr>
          <w:ilvl w:val="0"/>
          <w:numId w:val="1"/>
        </w:numPr>
        <w:jc w:val="center"/>
        <w:rPr>
          <w:rFonts w:ascii="Times New Roman" w:hAnsi="Times New Roman" w:cs="Times New Roman"/>
          <w:b/>
          <w:sz w:val="24"/>
          <w:szCs w:val="24"/>
          <w:lang w:val="uk-UA"/>
        </w:rPr>
      </w:pPr>
      <w:r w:rsidRPr="00FE07A5">
        <w:rPr>
          <w:rFonts w:ascii="Times New Roman" w:hAnsi="Times New Roman" w:cs="Times New Roman"/>
          <w:b/>
          <w:sz w:val="24"/>
          <w:szCs w:val="24"/>
          <w:lang w:val="uk-UA"/>
        </w:rPr>
        <w:lastRenderedPageBreak/>
        <w:t>Матриця відповідності програмних компетентностей компонентам освітньої програми</w:t>
      </w:r>
    </w:p>
    <w:tbl>
      <w:tblPr>
        <w:tblW w:w="9498" w:type="dxa"/>
        <w:tblLayout w:type="fixed"/>
        <w:tblLook w:val="04A0" w:firstRow="1" w:lastRow="0" w:firstColumn="1" w:lastColumn="0" w:noHBand="0" w:noVBand="1"/>
      </w:tblPr>
      <w:tblGrid>
        <w:gridCol w:w="2268"/>
        <w:gridCol w:w="426"/>
        <w:gridCol w:w="425"/>
        <w:gridCol w:w="425"/>
        <w:gridCol w:w="425"/>
        <w:gridCol w:w="426"/>
        <w:gridCol w:w="425"/>
        <w:gridCol w:w="425"/>
        <w:gridCol w:w="425"/>
        <w:gridCol w:w="426"/>
        <w:gridCol w:w="567"/>
        <w:gridCol w:w="567"/>
        <w:gridCol w:w="567"/>
        <w:gridCol w:w="567"/>
        <w:gridCol w:w="567"/>
        <w:gridCol w:w="567"/>
      </w:tblGrid>
      <w:tr w:rsidR="009735EC" w:rsidRPr="008B1AA5" w:rsidTr="006F559C">
        <w:trPr>
          <w:cantSplit/>
          <w:trHeight w:val="1786"/>
        </w:trPr>
        <w:tc>
          <w:tcPr>
            <w:tcW w:w="2268" w:type="dxa"/>
            <w:tcBorders>
              <w:top w:val="nil"/>
              <w:left w:val="nil"/>
              <w:bottom w:val="single" w:sz="4" w:space="0" w:color="auto"/>
              <w:right w:val="single" w:sz="4" w:space="0" w:color="auto"/>
            </w:tcBorders>
            <w:shd w:val="clear" w:color="auto" w:fill="auto"/>
            <w:vAlign w:val="bottom"/>
            <w:hideMark/>
          </w:tcPr>
          <w:p w:rsidR="009735EC" w:rsidRPr="009735EC" w:rsidRDefault="009735EC" w:rsidP="002234AA">
            <w:pPr>
              <w:spacing w:after="0" w:line="240" w:lineRule="auto"/>
              <w:jc w:val="center"/>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b/>
                <w:bCs/>
                <w:color w:val="000000"/>
                <w:sz w:val="20"/>
                <w:szCs w:val="20"/>
                <w:lang w:val="uk-UA" w:eastAsia="ru-RU"/>
              </w:rPr>
              <w:t>Назва дисциплін</w:t>
            </w:r>
          </w:p>
        </w:tc>
        <w:tc>
          <w:tcPr>
            <w:tcW w:w="426" w:type="dxa"/>
            <w:tcBorders>
              <w:top w:val="single" w:sz="4" w:space="0" w:color="auto"/>
              <w:left w:val="nil"/>
              <w:bottom w:val="single" w:sz="4" w:space="0" w:color="auto"/>
              <w:right w:val="single" w:sz="4" w:space="0" w:color="auto"/>
            </w:tcBorders>
            <w:shd w:val="clear" w:color="auto" w:fill="auto"/>
            <w:noWrap/>
            <w:textDirection w:val="btLr"/>
            <w:hideMark/>
          </w:tcPr>
          <w:p w:rsidR="009735EC" w:rsidRPr="009735EC" w:rsidRDefault="009735EC"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Pr="009735EC">
              <w:rPr>
                <w:rFonts w:ascii="Times New Roman" w:eastAsia="Times New Roman" w:hAnsi="Times New Roman" w:cs="Times New Roman"/>
                <w:color w:val="000000"/>
                <w:sz w:val="20"/>
                <w:szCs w:val="20"/>
                <w:lang w:val="uk-UA" w:eastAsia="ru-RU"/>
              </w:rPr>
              <w:t>1</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2</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3</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4</w:t>
            </w:r>
          </w:p>
        </w:tc>
        <w:tc>
          <w:tcPr>
            <w:tcW w:w="426"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5</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6</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7</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8</w:t>
            </w:r>
          </w:p>
        </w:tc>
        <w:tc>
          <w:tcPr>
            <w:tcW w:w="426"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9</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10</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11</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12</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13</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14</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9735EC" w:rsidRPr="009735EC" w:rsidRDefault="00B2645E" w:rsidP="009735EC">
            <w:pPr>
              <w:spacing w:after="0" w:line="240" w:lineRule="auto"/>
              <w:ind w:left="113" w:right="113"/>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Компетенція </w:t>
            </w:r>
            <w:r w:rsidR="009735EC" w:rsidRPr="009735EC">
              <w:rPr>
                <w:rFonts w:ascii="Times New Roman" w:eastAsia="Times New Roman" w:hAnsi="Times New Roman" w:cs="Times New Roman"/>
                <w:color w:val="000000"/>
                <w:sz w:val="20"/>
                <w:szCs w:val="20"/>
                <w:lang w:val="uk-UA" w:eastAsia="ru-RU"/>
              </w:rPr>
              <w:t>15</w:t>
            </w:r>
          </w:p>
        </w:tc>
      </w:tr>
      <w:tr w:rsidR="00A73BE0" w:rsidRPr="008B1AA5" w:rsidTr="009735EC">
        <w:trPr>
          <w:trHeight w:val="315"/>
        </w:trPr>
        <w:tc>
          <w:tcPr>
            <w:tcW w:w="2268" w:type="dxa"/>
            <w:tcBorders>
              <w:top w:val="nil"/>
              <w:left w:val="nil"/>
              <w:bottom w:val="single" w:sz="4" w:space="0" w:color="auto"/>
              <w:right w:val="single" w:sz="4" w:space="0" w:color="auto"/>
            </w:tcBorders>
            <w:shd w:val="clear" w:color="auto" w:fill="auto"/>
          </w:tcPr>
          <w:p w:rsidR="00A73BE0" w:rsidRPr="009735EC" w:rsidRDefault="00A73BE0" w:rsidP="002234AA">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Іноземна мова фахового спрямування</w:t>
            </w:r>
          </w:p>
        </w:tc>
        <w:tc>
          <w:tcPr>
            <w:tcW w:w="426" w:type="dxa"/>
            <w:tcBorders>
              <w:top w:val="single" w:sz="4" w:space="0" w:color="auto"/>
              <w:left w:val="nil"/>
              <w:bottom w:val="single" w:sz="4" w:space="0" w:color="auto"/>
              <w:right w:val="single" w:sz="4" w:space="0" w:color="auto"/>
            </w:tcBorders>
            <w:shd w:val="clear" w:color="auto" w:fill="auto"/>
            <w:noWrap/>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48443E"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48443E"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48443E"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48443E"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48443E"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r>
      <w:tr w:rsidR="009735EC" w:rsidRPr="008B1AA5" w:rsidTr="009735EC">
        <w:trPr>
          <w:trHeight w:val="315"/>
        </w:trPr>
        <w:tc>
          <w:tcPr>
            <w:tcW w:w="2268" w:type="dxa"/>
            <w:tcBorders>
              <w:top w:val="nil"/>
              <w:left w:val="nil"/>
              <w:bottom w:val="single" w:sz="4" w:space="0" w:color="auto"/>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Інформаційний менеджмент</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r>
      <w:tr w:rsidR="009735EC" w:rsidRPr="008B1AA5" w:rsidTr="009735EC">
        <w:trPr>
          <w:trHeight w:val="315"/>
        </w:trPr>
        <w:tc>
          <w:tcPr>
            <w:tcW w:w="2268" w:type="dxa"/>
            <w:tcBorders>
              <w:top w:val="nil"/>
              <w:left w:val="nil"/>
              <w:bottom w:val="single" w:sz="4" w:space="0" w:color="auto"/>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Моделювання економічної динаміки</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r>
      <w:tr w:rsidR="009735EC" w:rsidRPr="008B1AA5" w:rsidTr="009735EC">
        <w:trPr>
          <w:trHeight w:val="295"/>
        </w:trPr>
        <w:tc>
          <w:tcPr>
            <w:tcW w:w="2268" w:type="dxa"/>
            <w:tcBorders>
              <w:top w:val="nil"/>
              <w:left w:val="nil"/>
              <w:bottom w:val="single" w:sz="4" w:space="0" w:color="auto"/>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Корпоративні інформаційні системи</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r>
      <w:tr w:rsidR="00A73BE0" w:rsidRPr="008B1AA5" w:rsidTr="009735EC">
        <w:trPr>
          <w:trHeight w:val="295"/>
        </w:trPr>
        <w:tc>
          <w:tcPr>
            <w:tcW w:w="2268" w:type="dxa"/>
            <w:tcBorders>
              <w:top w:val="nil"/>
              <w:left w:val="nil"/>
              <w:bottom w:val="single" w:sz="4" w:space="0" w:color="auto"/>
              <w:right w:val="single" w:sz="4" w:space="0" w:color="auto"/>
            </w:tcBorders>
            <w:shd w:val="clear" w:color="auto" w:fill="auto"/>
          </w:tcPr>
          <w:p w:rsidR="00A73BE0" w:rsidRPr="009735EC" w:rsidRDefault="00A73BE0" w:rsidP="002234AA">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Науково-дослідницька практика</w:t>
            </w:r>
          </w:p>
        </w:tc>
        <w:tc>
          <w:tcPr>
            <w:tcW w:w="426" w:type="dxa"/>
            <w:tcBorders>
              <w:top w:val="single" w:sz="4" w:space="0" w:color="auto"/>
              <w:left w:val="nil"/>
              <w:bottom w:val="single" w:sz="4" w:space="0" w:color="auto"/>
              <w:right w:val="single" w:sz="4" w:space="0" w:color="auto"/>
            </w:tcBorders>
            <w:shd w:val="clear" w:color="auto" w:fill="auto"/>
            <w:noWrap/>
          </w:tcPr>
          <w:p w:rsidR="00A73BE0" w:rsidRPr="008B1AA5" w:rsidRDefault="0050796F"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50796F"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r>
      <w:tr w:rsidR="00A73BE0" w:rsidRPr="008B1AA5" w:rsidTr="009735EC">
        <w:trPr>
          <w:trHeight w:val="295"/>
        </w:trPr>
        <w:tc>
          <w:tcPr>
            <w:tcW w:w="2268" w:type="dxa"/>
            <w:tcBorders>
              <w:top w:val="nil"/>
              <w:left w:val="nil"/>
              <w:bottom w:val="single" w:sz="4" w:space="0" w:color="auto"/>
              <w:right w:val="single" w:sz="4" w:space="0" w:color="auto"/>
            </w:tcBorders>
            <w:shd w:val="clear" w:color="auto" w:fill="auto"/>
          </w:tcPr>
          <w:p w:rsidR="00A73BE0" w:rsidRPr="009735EC" w:rsidRDefault="00A73BE0" w:rsidP="002234AA">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Переддипломна практика</w:t>
            </w:r>
          </w:p>
        </w:tc>
        <w:tc>
          <w:tcPr>
            <w:tcW w:w="426" w:type="dxa"/>
            <w:tcBorders>
              <w:top w:val="single" w:sz="4" w:space="0" w:color="auto"/>
              <w:left w:val="nil"/>
              <w:bottom w:val="single" w:sz="4" w:space="0" w:color="auto"/>
              <w:right w:val="single" w:sz="4" w:space="0" w:color="auto"/>
            </w:tcBorders>
            <w:shd w:val="clear" w:color="auto" w:fill="auto"/>
            <w:noWrap/>
          </w:tcPr>
          <w:p w:rsidR="00A73BE0" w:rsidRPr="008B1AA5" w:rsidRDefault="0050796F"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50796F"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50796F"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r>
      <w:tr w:rsidR="00A73BE0" w:rsidRPr="008B1AA5" w:rsidTr="009735EC">
        <w:trPr>
          <w:trHeight w:val="295"/>
        </w:trPr>
        <w:tc>
          <w:tcPr>
            <w:tcW w:w="2268" w:type="dxa"/>
            <w:tcBorders>
              <w:top w:val="nil"/>
              <w:left w:val="nil"/>
              <w:bottom w:val="single" w:sz="4" w:space="0" w:color="auto"/>
              <w:right w:val="single" w:sz="4" w:space="0" w:color="auto"/>
            </w:tcBorders>
            <w:shd w:val="clear" w:color="auto" w:fill="auto"/>
          </w:tcPr>
          <w:p w:rsidR="00A73BE0" w:rsidRPr="009735EC" w:rsidRDefault="00A73BE0" w:rsidP="002234AA">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Науково-педагогічна практика</w:t>
            </w:r>
          </w:p>
        </w:tc>
        <w:tc>
          <w:tcPr>
            <w:tcW w:w="426" w:type="dxa"/>
            <w:tcBorders>
              <w:top w:val="single" w:sz="4" w:space="0" w:color="auto"/>
              <w:left w:val="nil"/>
              <w:bottom w:val="single" w:sz="4" w:space="0" w:color="auto"/>
              <w:right w:val="single" w:sz="4" w:space="0" w:color="auto"/>
            </w:tcBorders>
            <w:shd w:val="clear" w:color="auto" w:fill="auto"/>
            <w:noWrap/>
          </w:tcPr>
          <w:p w:rsidR="00A73BE0" w:rsidRPr="008B1AA5" w:rsidRDefault="0050796F"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C032C2"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r>
      <w:tr w:rsidR="009735EC" w:rsidRPr="008B1AA5" w:rsidTr="009735EC">
        <w:trPr>
          <w:trHeight w:val="284"/>
        </w:trPr>
        <w:tc>
          <w:tcPr>
            <w:tcW w:w="2268" w:type="dxa"/>
            <w:tcBorders>
              <w:top w:val="nil"/>
              <w:left w:val="nil"/>
              <w:bottom w:val="nil"/>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Математичні методи в менеджменті і маркетингу</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r>
      <w:tr w:rsidR="009735EC" w:rsidRPr="008B1AA5" w:rsidTr="009735EC">
        <w:trPr>
          <w:trHeight w:val="315"/>
        </w:trPr>
        <w:tc>
          <w:tcPr>
            <w:tcW w:w="2268" w:type="dxa"/>
            <w:tcBorders>
              <w:top w:val="single" w:sz="4" w:space="0" w:color="auto"/>
              <w:left w:val="nil"/>
              <w:bottom w:val="single" w:sz="4" w:space="0" w:color="auto"/>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Інтелектуальна власність</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r>
      <w:tr w:rsidR="009735EC" w:rsidRPr="008B1AA5" w:rsidTr="009735EC">
        <w:trPr>
          <w:trHeight w:val="287"/>
        </w:trPr>
        <w:tc>
          <w:tcPr>
            <w:tcW w:w="2268" w:type="dxa"/>
            <w:tcBorders>
              <w:top w:val="nil"/>
              <w:left w:val="nil"/>
              <w:bottom w:val="single" w:sz="4" w:space="0" w:color="auto"/>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Педагогіка та етика професійної діяльності</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r>
      <w:tr w:rsidR="009735EC" w:rsidRPr="008B1AA5" w:rsidTr="009735EC">
        <w:trPr>
          <w:trHeight w:val="615"/>
        </w:trPr>
        <w:tc>
          <w:tcPr>
            <w:tcW w:w="2268" w:type="dxa"/>
            <w:tcBorders>
              <w:top w:val="nil"/>
              <w:left w:val="nil"/>
              <w:bottom w:val="single" w:sz="4" w:space="0" w:color="auto"/>
              <w:right w:val="single" w:sz="4" w:space="0" w:color="auto"/>
            </w:tcBorders>
            <w:shd w:val="clear" w:color="auto" w:fill="auto"/>
            <w:hideMark/>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Методологія наукових досліджень в інформаційній економіці</w:t>
            </w:r>
          </w:p>
        </w:tc>
        <w:tc>
          <w:tcPr>
            <w:tcW w:w="426" w:type="dxa"/>
            <w:tcBorders>
              <w:top w:val="single" w:sz="4" w:space="0" w:color="auto"/>
              <w:left w:val="nil"/>
              <w:bottom w:val="single" w:sz="4" w:space="0" w:color="auto"/>
              <w:right w:val="single" w:sz="4" w:space="0" w:color="auto"/>
            </w:tcBorders>
            <w:shd w:val="clear" w:color="auto" w:fill="auto"/>
            <w:noWrap/>
            <w:hideMark/>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sidRPr="008B1AA5">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r>
      <w:tr w:rsidR="009735EC" w:rsidRPr="008B1AA5" w:rsidTr="009735EC">
        <w:trPr>
          <w:trHeight w:val="615"/>
        </w:trPr>
        <w:tc>
          <w:tcPr>
            <w:tcW w:w="2268" w:type="dxa"/>
            <w:tcBorders>
              <w:top w:val="single" w:sz="4" w:space="0" w:color="auto"/>
              <w:left w:val="nil"/>
              <w:bottom w:val="single" w:sz="4" w:space="0" w:color="auto"/>
              <w:right w:val="single" w:sz="4" w:space="0" w:color="auto"/>
            </w:tcBorders>
            <w:shd w:val="clear" w:color="auto" w:fill="auto"/>
          </w:tcPr>
          <w:p w:rsidR="009735EC" w:rsidRPr="009735EC" w:rsidRDefault="009735EC" w:rsidP="002234AA">
            <w:pPr>
              <w:spacing w:after="0" w:line="240" w:lineRule="auto"/>
              <w:rPr>
                <w:rFonts w:ascii="Times New Roman" w:eastAsia="Times New Roman" w:hAnsi="Times New Roman" w:cs="Times New Roman"/>
                <w:color w:val="000000"/>
                <w:sz w:val="20"/>
                <w:szCs w:val="20"/>
                <w:lang w:val="uk-UA" w:eastAsia="ru-RU"/>
              </w:rPr>
            </w:pPr>
            <w:r w:rsidRPr="009735EC">
              <w:rPr>
                <w:rFonts w:ascii="Times New Roman" w:eastAsia="Times New Roman" w:hAnsi="Times New Roman" w:cs="Times New Roman"/>
                <w:color w:val="000000"/>
                <w:sz w:val="20"/>
                <w:szCs w:val="20"/>
                <w:lang w:val="uk-UA" w:eastAsia="ru-RU"/>
              </w:rPr>
              <w:t>Економічні розрахунки в страхуванні</w:t>
            </w:r>
          </w:p>
        </w:tc>
        <w:tc>
          <w:tcPr>
            <w:tcW w:w="426" w:type="dxa"/>
            <w:tcBorders>
              <w:top w:val="single" w:sz="4" w:space="0" w:color="auto"/>
              <w:left w:val="nil"/>
              <w:bottom w:val="single" w:sz="4" w:space="0" w:color="auto"/>
              <w:right w:val="single" w:sz="4" w:space="0" w:color="auto"/>
            </w:tcBorders>
            <w:shd w:val="clear" w:color="auto" w:fill="auto"/>
            <w:noWrap/>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9735EC" w:rsidRPr="008B1AA5" w:rsidRDefault="009735EC" w:rsidP="002234AA">
            <w:pPr>
              <w:spacing w:after="0" w:line="240" w:lineRule="auto"/>
              <w:rPr>
                <w:rFonts w:ascii="Calibri" w:eastAsia="Times New Roman" w:hAnsi="Calibri" w:cs="Times New Roman"/>
                <w:color w:val="000000"/>
                <w:lang w:val="uk-UA" w:eastAsia="ru-RU"/>
              </w:rPr>
            </w:pPr>
          </w:p>
        </w:tc>
      </w:tr>
      <w:tr w:rsidR="00A73BE0" w:rsidRPr="008B1AA5" w:rsidTr="009735EC">
        <w:trPr>
          <w:trHeight w:val="615"/>
        </w:trPr>
        <w:tc>
          <w:tcPr>
            <w:tcW w:w="2268" w:type="dxa"/>
            <w:tcBorders>
              <w:top w:val="single" w:sz="4" w:space="0" w:color="auto"/>
              <w:left w:val="nil"/>
              <w:bottom w:val="single" w:sz="4" w:space="0" w:color="auto"/>
              <w:right w:val="single" w:sz="4" w:space="0" w:color="auto"/>
            </w:tcBorders>
            <w:shd w:val="clear" w:color="auto" w:fill="auto"/>
          </w:tcPr>
          <w:p w:rsidR="00A73BE0" w:rsidRPr="009735EC" w:rsidRDefault="00A73BE0" w:rsidP="002234AA">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Захист дипломної роботи</w:t>
            </w:r>
          </w:p>
        </w:tc>
        <w:tc>
          <w:tcPr>
            <w:tcW w:w="426" w:type="dxa"/>
            <w:tcBorders>
              <w:top w:val="single" w:sz="4" w:space="0" w:color="auto"/>
              <w:left w:val="nil"/>
              <w:bottom w:val="single" w:sz="4" w:space="0" w:color="auto"/>
              <w:right w:val="single" w:sz="4" w:space="0" w:color="auto"/>
            </w:tcBorders>
            <w:shd w:val="clear" w:color="auto" w:fill="auto"/>
            <w:noWrap/>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5" w:type="dxa"/>
            <w:tcBorders>
              <w:top w:val="single" w:sz="4" w:space="0" w:color="auto"/>
              <w:left w:val="nil"/>
              <w:bottom w:val="single" w:sz="4" w:space="0" w:color="auto"/>
              <w:right w:val="single" w:sz="4" w:space="0" w:color="auto"/>
            </w:tcBorders>
            <w:shd w:val="clear" w:color="auto" w:fill="auto"/>
          </w:tcPr>
          <w:p w:rsidR="00A73BE0"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r>
      <w:tr w:rsidR="00A73BE0" w:rsidRPr="008B1AA5" w:rsidTr="009735EC">
        <w:trPr>
          <w:trHeight w:val="615"/>
        </w:trPr>
        <w:tc>
          <w:tcPr>
            <w:tcW w:w="2268" w:type="dxa"/>
            <w:tcBorders>
              <w:top w:val="single" w:sz="4" w:space="0" w:color="auto"/>
              <w:left w:val="nil"/>
              <w:bottom w:val="single" w:sz="4" w:space="0" w:color="auto"/>
              <w:right w:val="single" w:sz="4" w:space="0" w:color="auto"/>
            </w:tcBorders>
            <w:shd w:val="clear" w:color="auto" w:fill="auto"/>
          </w:tcPr>
          <w:p w:rsidR="00A73BE0" w:rsidRDefault="00A73BE0" w:rsidP="002234AA">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Дипломна робота</w:t>
            </w:r>
          </w:p>
        </w:tc>
        <w:tc>
          <w:tcPr>
            <w:tcW w:w="426" w:type="dxa"/>
            <w:tcBorders>
              <w:top w:val="single" w:sz="4" w:space="0" w:color="auto"/>
              <w:left w:val="nil"/>
              <w:bottom w:val="single" w:sz="4" w:space="0" w:color="auto"/>
              <w:right w:val="single" w:sz="4" w:space="0" w:color="auto"/>
            </w:tcBorders>
            <w:shd w:val="clear" w:color="auto" w:fill="auto"/>
            <w:noWrap/>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A73BE0" w:rsidP="002234AA">
            <w:pPr>
              <w:spacing w:after="0" w:line="240" w:lineRule="auto"/>
              <w:rPr>
                <w:rFonts w:ascii="Calibri" w:eastAsia="Times New Roman" w:hAnsi="Calibri" w:cs="Times New Roman"/>
                <w:color w:val="000000"/>
                <w:lang w:val="uk-UA" w:eastAsia="ru-RU"/>
              </w:rPr>
            </w:pPr>
          </w:p>
        </w:tc>
        <w:tc>
          <w:tcPr>
            <w:tcW w:w="426" w:type="dxa"/>
            <w:tcBorders>
              <w:top w:val="single" w:sz="4" w:space="0" w:color="auto"/>
              <w:left w:val="nil"/>
              <w:bottom w:val="single" w:sz="4" w:space="0" w:color="auto"/>
              <w:right w:val="single" w:sz="4" w:space="0" w:color="auto"/>
            </w:tcBorders>
            <w:shd w:val="clear" w:color="auto" w:fill="auto"/>
          </w:tcPr>
          <w:p w:rsidR="00A73BE0" w:rsidRDefault="000F57BC"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5" w:type="dxa"/>
            <w:tcBorders>
              <w:top w:val="single" w:sz="4" w:space="0" w:color="auto"/>
              <w:left w:val="nil"/>
              <w:bottom w:val="single" w:sz="4" w:space="0" w:color="auto"/>
              <w:right w:val="single" w:sz="4" w:space="0" w:color="auto"/>
            </w:tcBorders>
            <w:shd w:val="clear" w:color="auto" w:fill="auto"/>
          </w:tcPr>
          <w:p w:rsidR="00A73BE0"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426"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c>
          <w:tcPr>
            <w:tcW w:w="567" w:type="dxa"/>
            <w:tcBorders>
              <w:top w:val="single" w:sz="4" w:space="0" w:color="auto"/>
              <w:left w:val="nil"/>
              <w:bottom w:val="single" w:sz="4" w:space="0" w:color="auto"/>
              <w:right w:val="single" w:sz="4" w:space="0" w:color="auto"/>
            </w:tcBorders>
            <w:shd w:val="clear" w:color="auto" w:fill="auto"/>
          </w:tcPr>
          <w:p w:rsidR="00A73BE0" w:rsidRPr="008B1AA5" w:rsidRDefault="00EA5865" w:rsidP="002234AA">
            <w:pPr>
              <w:spacing w:after="0" w:line="240" w:lineRule="auto"/>
              <w:rPr>
                <w:rFonts w:ascii="Calibri" w:eastAsia="Times New Roman" w:hAnsi="Calibri" w:cs="Times New Roman"/>
                <w:color w:val="000000"/>
                <w:lang w:val="uk-UA" w:eastAsia="ru-RU"/>
              </w:rPr>
            </w:pPr>
            <w:r>
              <w:rPr>
                <w:rFonts w:ascii="Calibri" w:eastAsia="Times New Roman" w:hAnsi="Calibri" w:cs="Times New Roman"/>
                <w:color w:val="000000"/>
                <w:lang w:val="uk-UA" w:eastAsia="ru-RU"/>
              </w:rPr>
              <w:t>+</w:t>
            </w:r>
          </w:p>
        </w:tc>
      </w:tr>
    </w:tbl>
    <w:p w:rsidR="005B0845" w:rsidRDefault="005B0845" w:rsidP="00FE07A5">
      <w:pPr>
        <w:jc w:val="both"/>
        <w:rPr>
          <w:rFonts w:ascii="Times New Roman" w:hAnsi="Times New Roman" w:cs="Times New Roman"/>
          <w:sz w:val="24"/>
          <w:szCs w:val="24"/>
          <w:lang w:val="uk-UA"/>
        </w:rPr>
      </w:pPr>
    </w:p>
    <w:p w:rsidR="00FE07A5" w:rsidRDefault="00FE07A5" w:rsidP="005B0845">
      <w:pPr>
        <w:rPr>
          <w:rFonts w:ascii="Times New Roman" w:hAnsi="Times New Roman" w:cs="Times New Roman"/>
          <w:sz w:val="24"/>
          <w:szCs w:val="24"/>
          <w:lang w:val="uk-UA"/>
        </w:rPr>
      </w:pPr>
    </w:p>
    <w:p w:rsidR="005B0845" w:rsidRDefault="005B0845">
      <w:pPr>
        <w:rPr>
          <w:rFonts w:ascii="Times New Roman" w:hAnsi="Times New Roman" w:cs="Times New Roman"/>
          <w:sz w:val="24"/>
          <w:szCs w:val="24"/>
          <w:lang w:val="uk-UA"/>
        </w:rPr>
      </w:pPr>
    </w:p>
    <w:p w:rsidR="002A54A8" w:rsidRDefault="002A54A8">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5B0845" w:rsidRPr="005B0845" w:rsidRDefault="005B0845" w:rsidP="005B0845">
      <w:pPr>
        <w:pStyle w:val="a3"/>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Матриця забезпечення програмних результатів навчання </w:t>
      </w:r>
      <w:r w:rsidR="00121B2F">
        <w:rPr>
          <w:rFonts w:ascii="Times New Roman" w:hAnsi="Times New Roman" w:cs="Times New Roman"/>
          <w:b/>
          <w:sz w:val="24"/>
          <w:szCs w:val="24"/>
          <w:lang w:val="uk-UA"/>
        </w:rPr>
        <w:t xml:space="preserve">(ПРН) </w:t>
      </w:r>
      <w:r>
        <w:rPr>
          <w:rFonts w:ascii="Times New Roman" w:hAnsi="Times New Roman" w:cs="Times New Roman"/>
          <w:b/>
          <w:sz w:val="24"/>
          <w:szCs w:val="24"/>
          <w:lang w:val="uk-UA"/>
        </w:rPr>
        <w:t>відповідними компонентами освітньої програми</w:t>
      </w:r>
    </w:p>
    <w:tbl>
      <w:tblPr>
        <w:tblStyle w:val="a4"/>
        <w:tblW w:w="0" w:type="auto"/>
        <w:tblLook w:val="04A0" w:firstRow="1" w:lastRow="0" w:firstColumn="1" w:lastColumn="0" w:noHBand="0" w:noVBand="1"/>
      </w:tblPr>
      <w:tblGrid>
        <w:gridCol w:w="988"/>
        <w:gridCol w:w="464"/>
        <w:gridCol w:w="464"/>
        <w:gridCol w:w="464"/>
        <w:gridCol w:w="464"/>
        <w:gridCol w:w="464"/>
        <w:gridCol w:w="464"/>
        <w:gridCol w:w="464"/>
        <w:gridCol w:w="464"/>
        <w:gridCol w:w="464"/>
        <w:gridCol w:w="464"/>
        <w:gridCol w:w="464"/>
        <w:gridCol w:w="464"/>
        <w:gridCol w:w="464"/>
        <w:gridCol w:w="464"/>
      </w:tblGrid>
      <w:tr w:rsidR="00E77760" w:rsidTr="00E77760">
        <w:trPr>
          <w:cantSplit/>
          <w:trHeight w:val="1026"/>
          <w:tblHeader/>
        </w:trPr>
        <w:tc>
          <w:tcPr>
            <w:tcW w:w="988" w:type="dxa"/>
          </w:tcPr>
          <w:p w:rsidR="00E77760" w:rsidRPr="00D63C6E" w:rsidRDefault="00E77760" w:rsidP="005B0845">
            <w:pPr>
              <w:rPr>
                <w:rFonts w:ascii="Times New Roman" w:hAnsi="Times New Roman" w:cs="Times New Roman"/>
                <w:sz w:val="12"/>
                <w:szCs w:val="12"/>
                <w:lang w:val="uk-UA"/>
              </w:rPr>
            </w:pP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1</w:t>
            </w:r>
            <w:r>
              <w:rPr>
                <w:rFonts w:ascii="Times New Roman" w:hAnsi="Times New Roman" w:cs="Times New Roman"/>
                <w:sz w:val="21"/>
                <w:szCs w:val="21"/>
                <w:lang w:val="uk-UA"/>
              </w:rPr>
              <w:t>.1</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1.</w:t>
            </w:r>
            <w:r w:rsidRPr="00D63C6E">
              <w:rPr>
                <w:rFonts w:ascii="Times New Roman" w:hAnsi="Times New Roman" w:cs="Times New Roman"/>
                <w:sz w:val="21"/>
                <w:szCs w:val="21"/>
                <w:lang w:val="uk-UA"/>
              </w:rPr>
              <w:t>2</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1.</w:t>
            </w:r>
            <w:r w:rsidRPr="00D63C6E">
              <w:rPr>
                <w:rFonts w:ascii="Times New Roman" w:hAnsi="Times New Roman" w:cs="Times New Roman"/>
                <w:sz w:val="21"/>
                <w:szCs w:val="21"/>
                <w:lang w:val="uk-UA"/>
              </w:rPr>
              <w:t>3</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1.</w:t>
            </w:r>
            <w:r w:rsidRPr="00D63C6E">
              <w:rPr>
                <w:rFonts w:ascii="Times New Roman" w:hAnsi="Times New Roman" w:cs="Times New Roman"/>
                <w:sz w:val="21"/>
                <w:szCs w:val="21"/>
                <w:lang w:val="uk-UA"/>
              </w:rPr>
              <w:t>4</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2.1</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2.2</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2.3</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2.4</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3.1</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3.2</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3.3</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3.4</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Pr>
                <w:rFonts w:ascii="Times New Roman" w:hAnsi="Times New Roman" w:cs="Times New Roman"/>
                <w:sz w:val="21"/>
                <w:szCs w:val="21"/>
                <w:lang w:val="uk-UA"/>
              </w:rPr>
              <w:t>4.1</w:t>
            </w:r>
          </w:p>
        </w:tc>
        <w:tc>
          <w:tcPr>
            <w:tcW w:w="464" w:type="dxa"/>
            <w:textDirection w:val="btLr"/>
          </w:tcPr>
          <w:p w:rsidR="00E77760" w:rsidRPr="00D63C6E" w:rsidRDefault="00E77760" w:rsidP="00D63C6E">
            <w:pPr>
              <w:ind w:left="113" w:right="113"/>
              <w:rPr>
                <w:rFonts w:ascii="Times New Roman" w:hAnsi="Times New Roman" w:cs="Times New Roman"/>
                <w:sz w:val="21"/>
                <w:szCs w:val="21"/>
                <w:lang w:val="uk-UA"/>
              </w:rPr>
            </w:pPr>
            <w:r w:rsidRPr="00D63C6E">
              <w:rPr>
                <w:rFonts w:ascii="Times New Roman" w:hAnsi="Times New Roman" w:cs="Times New Roman"/>
                <w:sz w:val="21"/>
                <w:szCs w:val="21"/>
                <w:lang w:val="uk-UA"/>
              </w:rPr>
              <w:t>4</w:t>
            </w:r>
            <w:r>
              <w:rPr>
                <w:rFonts w:ascii="Times New Roman" w:hAnsi="Times New Roman" w:cs="Times New Roman"/>
                <w:sz w:val="21"/>
                <w:szCs w:val="21"/>
                <w:lang w:val="uk-UA"/>
              </w:rPr>
              <w:t>.2</w:t>
            </w:r>
          </w:p>
        </w:tc>
      </w:tr>
      <w:tr w:rsidR="00E77760" w:rsidTr="00E77760">
        <w:tc>
          <w:tcPr>
            <w:tcW w:w="988" w:type="dxa"/>
          </w:tcPr>
          <w:p w:rsidR="00E77760" w:rsidRPr="00D63C6E"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1</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Pr="00FB13AF" w:rsidRDefault="00E77760" w:rsidP="005B0845">
            <w:pPr>
              <w:rPr>
                <w:rFonts w:ascii="Times New Roman" w:hAnsi="Times New Roman" w:cs="Times New Roman"/>
                <w:sz w:val="24"/>
                <w:szCs w:val="24"/>
                <w:lang w:val="en-US"/>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2</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Pr="002234AA"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3</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Pr="00FB13AF" w:rsidRDefault="00E77760" w:rsidP="005B0845">
            <w:pPr>
              <w:rPr>
                <w:rFonts w:ascii="Times New Roman" w:hAnsi="Times New Roman" w:cs="Times New Roman"/>
                <w:sz w:val="24"/>
                <w:szCs w:val="24"/>
                <w:lang w:val="en-US"/>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4</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5</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Pr="00FB13AF" w:rsidRDefault="00E77760" w:rsidP="005B0845">
            <w:pPr>
              <w:rPr>
                <w:rFonts w:ascii="Times New Roman" w:hAnsi="Times New Roman" w:cs="Times New Roman"/>
                <w:sz w:val="24"/>
                <w:szCs w:val="24"/>
                <w:lang w:val="en-US"/>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2234AA"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6</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7</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8</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9</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10</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126D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r>
      <w:tr w:rsidR="00E77760" w:rsidTr="00E77760">
        <w:tc>
          <w:tcPr>
            <w:tcW w:w="988" w:type="dxa"/>
          </w:tcPr>
          <w:p w:rsidR="00E77760" w:rsidRPr="00D63C6E"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11</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12</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13</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14</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15</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16</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17</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18</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r>
      <w:tr w:rsidR="00E77760" w:rsidTr="00E77760">
        <w:tc>
          <w:tcPr>
            <w:tcW w:w="988" w:type="dxa"/>
          </w:tcPr>
          <w:p w:rsidR="00E77760" w:rsidRPr="00D63C6E"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19</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20</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21</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22</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8D5AC1"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23</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24</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25</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E77760" w:rsidTr="00E77760">
        <w:tc>
          <w:tcPr>
            <w:tcW w:w="988" w:type="dxa"/>
          </w:tcPr>
          <w:p w:rsidR="00E77760" w:rsidRDefault="00E77760" w:rsidP="00E77760">
            <w:pPr>
              <w:rPr>
                <w:rFonts w:ascii="Times New Roman" w:hAnsi="Times New Roman" w:cs="Times New Roman"/>
                <w:sz w:val="21"/>
                <w:szCs w:val="21"/>
                <w:lang w:val="uk-UA"/>
              </w:rPr>
            </w:pPr>
            <w:r>
              <w:rPr>
                <w:rFonts w:ascii="Times New Roman" w:hAnsi="Times New Roman" w:cs="Times New Roman"/>
                <w:sz w:val="21"/>
                <w:szCs w:val="21"/>
                <w:lang w:val="uk-UA"/>
              </w:rPr>
              <w:t>ПРН 26</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r>
      <w:tr w:rsidR="00E77760" w:rsidTr="00E77760">
        <w:tc>
          <w:tcPr>
            <w:tcW w:w="988" w:type="dxa"/>
          </w:tcPr>
          <w:p w:rsidR="00E77760" w:rsidRDefault="00E77760" w:rsidP="005B0845">
            <w:pPr>
              <w:rPr>
                <w:rFonts w:ascii="Times New Roman" w:hAnsi="Times New Roman" w:cs="Times New Roman"/>
                <w:sz w:val="21"/>
                <w:szCs w:val="21"/>
                <w:lang w:val="uk-UA"/>
              </w:rPr>
            </w:pPr>
            <w:r>
              <w:rPr>
                <w:rFonts w:ascii="Times New Roman" w:hAnsi="Times New Roman" w:cs="Times New Roman"/>
                <w:sz w:val="21"/>
                <w:szCs w:val="21"/>
                <w:lang w:val="uk-UA"/>
              </w:rPr>
              <w:t>ПРН 27</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181723" w:rsidP="005B0845">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c>
          <w:tcPr>
            <w:tcW w:w="464" w:type="dxa"/>
          </w:tcPr>
          <w:p w:rsidR="00E77760" w:rsidRDefault="00E77760" w:rsidP="005B0845">
            <w:pPr>
              <w:rPr>
                <w:rFonts w:ascii="Times New Roman" w:hAnsi="Times New Roman" w:cs="Times New Roman"/>
                <w:sz w:val="24"/>
                <w:szCs w:val="24"/>
                <w:lang w:val="uk-UA"/>
              </w:rPr>
            </w:pPr>
          </w:p>
        </w:tc>
      </w:tr>
    </w:tbl>
    <w:p w:rsidR="005B0845" w:rsidRPr="009735EC" w:rsidRDefault="005B0845" w:rsidP="005B0845">
      <w:pPr>
        <w:rPr>
          <w:rFonts w:ascii="Times New Roman" w:hAnsi="Times New Roman" w:cs="Times New Roman"/>
          <w:sz w:val="24"/>
          <w:szCs w:val="24"/>
          <w:lang w:val="uk-UA"/>
        </w:rPr>
      </w:pPr>
    </w:p>
    <w:sectPr w:rsidR="005B0845" w:rsidRPr="009735EC" w:rsidSect="00977CC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3B6"/>
    <w:multiLevelType w:val="hybridMultilevel"/>
    <w:tmpl w:val="A3B618B8"/>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93590"/>
    <w:multiLevelType w:val="hybridMultilevel"/>
    <w:tmpl w:val="28083A26"/>
    <w:lvl w:ilvl="0" w:tplc="D8B65976">
      <w:start w:val="1"/>
      <w:numFmt w:val="bullet"/>
      <w:lvlText w:val=""/>
      <w:lvlJc w:val="left"/>
      <w:pPr>
        <w:ind w:left="1489" w:hanging="78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DF5338"/>
    <w:multiLevelType w:val="hybridMultilevel"/>
    <w:tmpl w:val="AA6EEF34"/>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2219D"/>
    <w:multiLevelType w:val="hybridMultilevel"/>
    <w:tmpl w:val="B5E6CBC8"/>
    <w:lvl w:ilvl="0" w:tplc="04220001">
      <w:start w:val="1"/>
      <w:numFmt w:val="bullet"/>
      <w:lvlText w:val=""/>
      <w:lvlJc w:val="left"/>
      <w:pPr>
        <w:ind w:left="1489" w:hanging="78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7F5608"/>
    <w:multiLevelType w:val="hybridMultilevel"/>
    <w:tmpl w:val="916440BA"/>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01762"/>
    <w:multiLevelType w:val="hybridMultilevel"/>
    <w:tmpl w:val="A364D9FE"/>
    <w:lvl w:ilvl="0" w:tplc="D8B6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C2569A"/>
    <w:multiLevelType w:val="multilevel"/>
    <w:tmpl w:val="50F2D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FF92C99"/>
    <w:multiLevelType w:val="hybridMultilevel"/>
    <w:tmpl w:val="54FCDAC4"/>
    <w:lvl w:ilvl="0" w:tplc="A34AEEDA">
      <w:start w:val="1"/>
      <w:numFmt w:val="decimal"/>
      <w:lvlText w:val="ПРН %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20C65"/>
    <w:multiLevelType w:val="hybridMultilevel"/>
    <w:tmpl w:val="069A84E8"/>
    <w:lvl w:ilvl="0" w:tplc="E43E9B6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A2834"/>
    <w:multiLevelType w:val="hybridMultilevel"/>
    <w:tmpl w:val="786EAD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9"/>
  </w:num>
  <w:num w:numId="6">
    <w:abstractNumId w:val="2"/>
  </w:num>
  <w:num w:numId="7">
    <w:abstractNumId w:val="8"/>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C"/>
    <w:rsid w:val="00074432"/>
    <w:rsid w:val="000979FF"/>
    <w:rsid w:val="000F57BC"/>
    <w:rsid w:val="00111AFD"/>
    <w:rsid w:val="001126D1"/>
    <w:rsid w:val="00121B2F"/>
    <w:rsid w:val="001658C7"/>
    <w:rsid w:val="00165B59"/>
    <w:rsid w:val="001802C8"/>
    <w:rsid w:val="00181723"/>
    <w:rsid w:val="002234AA"/>
    <w:rsid w:val="00263B04"/>
    <w:rsid w:val="002A54A8"/>
    <w:rsid w:val="002B6A0C"/>
    <w:rsid w:val="00307123"/>
    <w:rsid w:val="003944D1"/>
    <w:rsid w:val="0039673F"/>
    <w:rsid w:val="003E7E92"/>
    <w:rsid w:val="0048443E"/>
    <w:rsid w:val="004B4A0B"/>
    <w:rsid w:val="004B66E3"/>
    <w:rsid w:val="004D23F7"/>
    <w:rsid w:val="004D5E38"/>
    <w:rsid w:val="0050796F"/>
    <w:rsid w:val="00510898"/>
    <w:rsid w:val="00536BE6"/>
    <w:rsid w:val="00546A54"/>
    <w:rsid w:val="00585C7B"/>
    <w:rsid w:val="005B0845"/>
    <w:rsid w:val="005F3758"/>
    <w:rsid w:val="0063543C"/>
    <w:rsid w:val="006709FF"/>
    <w:rsid w:val="00686515"/>
    <w:rsid w:val="006B74DE"/>
    <w:rsid w:val="006F5578"/>
    <w:rsid w:val="006F559C"/>
    <w:rsid w:val="007117FC"/>
    <w:rsid w:val="00720E3F"/>
    <w:rsid w:val="0072516A"/>
    <w:rsid w:val="00744643"/>
    <w:rsid w:val="00753872"/>
    <w:rsid w:val="00770B14"/>
    <w:rsid w:val="007D7C9B"/>
    <w:rsid w:val="007F7702"/>
    <w:rsid w:val="00814DEF"/>
    <w:rsid w:val="008B02D2"/>
    <w:rsid w:val="008B2B2A"/>
    <w:rsid w:val="008D5AC1"/>
    <w:rsid w:val="008E40B2"/>
    <w:rsid w:val="0090403C"/>
    <w:rsid w:val="00956FA5"/>
    <w:rsid w:val="009735EC"/>
    <w:rsid w:val="00977CC6"/>
    <w:rsid w:val="00995B1C"/>
    <w:rsid w:val="009A4128"/>
    <w:rsid w:val="00A05BCD"/>
    <w:rsid w:val="00A160F6"/>
    <w:rsid w:val="00A20A1E"/>
    <w:rsid w:val="00A212C1"/>
    <w:rsid w:val="00A60E49"/>
    <w:rsid w:val="00A73BE0"/>
    <w:rsid w:val="00A75F33"/>
    <w:rsid w:val="00AB4E82"/>
    <w:rsid w:val="00AD0315"/>
    <w:rsid w:val="00AE001E"/>
    <w:rsid w:val="00AE5BCF"/>
    <w:rsid w:val="00B15506"/>
    <w:rsid w:val="00B2645E"/>
    <w:rsid w:val="00B82868"/>
    <w:rsid w:val="00BA5820"/>
    <w:rsid w:val="00BC1816"/>
    <w:rsid w:val="00C032C2"/>
    <w:rsid w:val="00C21215"/>
    <w:rsid w:val="00C408C7"/>
    <w:rsid w:val="00C65DB3"/>
    <w:rsid w:val="00C911DE"/>
    <w:rsid w:val="00CB328A"/>
    <w:rsid w:val="00CE04AC"/>
    <w:rsid w:val="00CE2D57"/>
    <w:rsid w:val="00D63C6E"/>
    <w:rsid w:val="00D96EF9"/>
    <w:rsid w:val="00E25927"/>
    <w:rsid w:val="00E57CA8"/>
    <w:rsid w:val="00E65FC1"/>
    <w:rsid w:val="00E75146"/>
    <w:rsid w:val="00E77760"/>
    <w:rsid w:val="00E847D2"/>
    <w:rsid w:val="00EA5865"/>
    <w:rsid w:val="00EB3A43"/>
    <w:rsid w:val="00EF338A"/>
    <w:rsid w:val="00EF3F69"/>
    <w:rsid w:val="00F011BC"/>
    <w:rsid w:val="00F56947"/>
    <w:rsid w:val="00F72549"/>
    <w:rsid w:val="00F730CB"/>
    <w:rsid w:val="00F91DF9"/>
    <w:rsid w:val="00FB13AF"/>
    <w:rsid w:val="00FB6492"/>
    <w:rsid w:val="00FE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AE85-7475-4793-926B-C52CC7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F33"/>
    <w:pPr>
      <w:ind w:left="720"/>
      <w:contextualSpacing/>
    </w:pPr>
  </w:style>
  <w:style w:type="table" w:styleId="a4">
    <w:name w:val="Table Grid"/>
    <w:basedOn w:val="a1"/>
    <w:uiPriority w:val="39"/>
    <w:rsid w:val="00A7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40B2"/>
    <w:rPr>
      <w:color w:val="0563C1" w:themeColor="hyperlink"/>
      <w:u w:val="single"/>
    </w:rPr>
  </w:style>
  <w:style w:type="paragraph" w:styleId="a6">
    <w:name w:val="Balloon Text"/>
    <w:basedOn w:val="a"/>
    <w:link w:val="a7"/>
    <w:uiPriority w:val="99"/>
    <w:semiHidden/>
    <w:unhideWhenUsed/>
    <w:rsid w:val="00D63C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3C6E"/>
    <w:rPr>
      <w:rFonts w:ascii="Segoe UI" w:hAnsi="Segoe UI" w:cs="Segoe UI"/>
      <w:sz w:val="18"/>
      <w:szCs w:val="18"/>
    </w:rPr>
  </w:style>
  <w:style w:type="character" w:customStyle="1" w:styleId="rvts0">
    <w:name w:val="rvts0"/>
    <w:rsid w:val="00A2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413">
      <w:bodyDiv w:val="1"/>
      <w:marLeft w:val="0"/>
      <w:marRight w:val="0"/>
      <w:marTop w:val="0"/>
      <w:marBottom w:val="0"/>
      <w:divBdr>
        <w:top w:val="none" w:sz="0" w:space="0" w:color="auto"/>
        <w:left w:val="none" w:sz="0" w:space="0" w:color="auto"/>
        <w:bottom w:val="none" w:sz="0" w:space="0" w:color="auto"/>
        <w:right w:val="none" w:sz="0" w:space="0" w:color="auto"/>
      </w:divBdr>
      <w:divsChild>
        <w:div w:id="1338263465">
          <w:marLeft w:val="0"/>
          <w:marRight w:val="0"/>
          <w:marTop w:val="0"/>
          <w:marBottom w:val="0"/>
          <w:divBdr>
            <w:top w:val="none" w:sz="0" w:space="0" w:color="auto"/>
            <w:left w:val="none" w:sz="0" w:space="0" w:color="auto"/>
            <w:bottom w:val="none" w:sz="0" w:space="0" w:color="auto"/>
            <w:right w:val="none" w:sz="0" w:space="0" w:color="auto"/>
          </w:divBdr>
        </w:div>
        <w:div w:id="1279491169">
          <w:marLeft w:val="0"/>
          <w:marRight w:val="0"/>
          <w:marTop w:val="0"/>
          <w:marBottom w:val="0"/>
          <w:divBdr>
            <w:top w:val="none" w:sz="0" w:space="0" w:color="auto"/>
            <w:left w:val="none" w:sz="0" w:space="0" w:color="auto"/>
            <w:bottom w:val="none" w:sz="0" w:space="0" w:color="auto"/>
            <w:right w:val="none" w:sz="0" w:space="0" w:color="auto"/>
          </w:divBdr>
        </w:div>
        <w:div w:id="1430809187">
          <w:marLeft w:val="0"/>
          <w:marRight w:val="0"/>
          <w:marTop w:val="0"/>
          <w:marBottom w:val="0"/>
          <w:divBdr>
            <w:top w:val="none" w:sz="0" w:space="0" w:color="auto"/>
            <w:left w:val="none" w:sz="0" w:space="0" w:color="auto"/>
            <w:bottom w:val="none" w:sz="0" w:space="0" w:color="auto"/>
            <w:right w:val="none" w:sz="0" w:space="0" w:color="auto"/>
          </w:divBdr>
        </w:div>
      </w:divsChild>
    </w:div>
    <w:div w:id="487862667">
      <w:bodyDiv w:val="1"/>
      <w:marLeft w:val="0"/>
      <w:marRight w:val="0"/>
      <w:marTop w:val="0"/>
      <w:marBottom w:val="0"/>
      <w:divBdr>
        <w:top w:val="none" w:sz="0" w:space="0" w:color="auto"/>
        <w:left w:val="none" w:sz="0" w:space="0" w:color="auto"/>
        <w:bottom w:val="none" w:sz="0" w:space="0" w:color="auto"/>
        <w:right w:val="none" w:sz="0" w:space="0" w:color="auto"/>
      </w:divBdr>
      <w:divsChild>
        <w:div w:id="1181820798">
          <w:marLeft w:val="0"/>
          <w:marRight w:val="0"/>
          <w:marTop w:val="0"/>
          <w:marBottom w:val="0"/>
          <w:divBdr>
            <w:top w:val="none" w:sz="0" w:space="0" w:color="auto"/>
            <w:left w:val="none" w:sz="0" w:space="0" w:color="auto"/>
            <w:bottom w:val="none" w:sz="0" w:space="0" w:color="auto"/>
            <w:right w:val="none" w:sz="0" w:space="0" w:color="auto"/>
          </w:divBdr>
        </w:div>
        <w:div w:id="710887546">
          <w:marLeft w:val="0"/>
          <w:marRight w:val="0"/>
          <w:marTop w:val="0"/>
          <w:marBottom w:val="0"/>
          <w:divBdr>
            <w:top w:val="none" w:sz="0" w:space="0" w:color="auto"/>
            <w:left w:val="none" w:sz="0" w:space="0" w:color="auto"/>
            <w:bottom w:val="none" w:sz="0" w:space="0" w:color="auto"/>
            <w:right w:val="none" w:sz="0" w:space="0" w:color="auto"/>
          </w:divBdr>
        </w:div>
        <w:div w:id="369837546">
          <w:marLeft w:val="0"/>
          <w:marRight w:val="0"/>
          <w:marTop w:val="0"/>
          <w:marBottom w:val="0"/>
          <w:divBdr>
            <w:top w:val="none" w:sz="0" w:space="0" w:color="auto"/>
            <w:left w:val="none" w:sz="0" w:space="0" w:color="auto"/>
            <w:bottom w:val="none" w:sz="0" w:space="0" w:color="auto"/>
            <w:right w:val="none" w:sz="0" w:space="0" w:color="auto"/>
          </w:divBdr>
        </w:div>
        <w:div w:id="869758483">
          <w:marLeft w:val="0"/>
          <w:marRight w:val="0"/>
          <w:marTop w:val="0"/>
          <w:marBottom w:val="0"/>
          <w:divBdr>
            <w:top w:val="none" w:sz="0" w:space="0" w:color="auto"/>
            <w:left w:val="none" w:sz="0" w:space="0" w:color="auto"/>
            <w:bottom w:val="none" w:sz="0" w:space="0" w:color="auto"/>
            <w:right w:val="none" w:sz="0" w:space="0" w:color="auto"/>
          </w:divBdr>
        </w:div>
        <w:div w:id="1587763354">
          <w:marLeft w:val="0"/>
          <w:marRight w:val="0"/>
          <w:marTop w:val="0"/>
          <w:marBottom w:val="0"/>
          <w:divBdr>
            <w:top w:val="none" w:sz="0" w:space="0" w:color="auto"/>
            <w:left w:val="none" w:sz="0" w:space="0" w:color="auto"/>
            <w:bottom w:val="none" w:sz="0" w:space="0" w:color="auto"/>
            <w:right w:val="none" w:sz="0" w:space="0" w:color="auto"/>
          </w:divBdr>
        </w:div>
        <w:div w:id="510267423">
          <w:marLeft w:val="0"/>
          <w:marRight w:val="0"/>
          <w:marTop w:val="0"/>
          <w:marBottom w:val="0"/>
          <w:divBdr>
            <w:top w:val="none" w:sz="0" w:space="0" w:color="auto"/>
            <w:left w:val="none" w:sz="0" w:space="0" w:color="auto"/>
            <w:bottom w:val="none" w:sz="0" w:space="0" w:color="auto"/>
            <w:right w:val="none" w:sz="0" w:space="0" w:color="auto"/>
          </w:divBdr>
        </w:div>
        <w:div w:id="109395220">
          <w:marLeft w:val="0"/>
          <w:marRight w:val="0"/>
          <w:marTop w:val="0"/>
          <w:marBottom w:val="0"/>
          <w:divBdr>
            <w:top w:val="none" w:sz="0" w:space="0" w:color="auto"/>
            <w:left w:val="none" w:sz="0" w:space="0" w:color="auto"/>
            <w:bottom w:val="none" w:sz="0" w:space="0" w:color="auto"/>
            <w:right w:val="none" w:sz="0" w:space="0" w:color="auto"/>
          </w:divBdr>
        </w:div>
        <w:div w:id="1323192343">
          <w:marLeft w:val="0"/>
          <w:marRight w:val="0"/>
          <w:marTop w:val="0"/>
          <w:marBottom w:val="0"/>
          <w:divBdr>
            <w:top w:val="none" w:sz="0" w:space="0" w:color="auto"/>
            <w:left w:val="none" w:sz="0" w:space="0" w:color="auto"/>
            <w:bottom w:val="none" w:sz="0" w:space="0" w:color="auto"/>
            <w:right w:val="none" w:sz="0" w:space="0" w:color="auto"/>
          </w:divBdr>
        </w:div>
        <w:div w:id="675039533">
          <w:marLeft w:val="0"/>
          <w:marRight w:val="0"/>
          <w:marTop w:val="0"/>
          <w:marBottom w:val="0"/>
          <w:divBdr>
            <w:top w:val="none" w:sz="0" w:space="0" w:color="auto"/>
            <w:left w:val="none" w:sz="0" w:space="0" w:color="auto"/>
            <w:bottom w:val="none" w:sz="0" w:space="0" w:color="auto"/>
            <w:right w:val="none" w:sz="0" w:space="0" w:color="auto"/>
          </w:divBdr>
        </w:div>
        <w:div w:id="1399941109">
          <w:marLeft w:val="0"/>
          <w:marRight w:val="0"/>
          <w:marTop w:val="0"/>
          <w:marBottom w:val="0"/>
          <w:divBdr>
            <w:top w:val="none" w:sz="0" w:space="0" w:color="auto"/>
            <w:left w:val="none" w:sz="0" w:space="0" w:color="auto"/>
            <w:bottom w:val="none" w:sz="0" w:space="0" w:color="auto"/>
            <w:right w:val="none" w:sz="0" w:space="0" w:color="auto"/>
          </w:divBdr>
        </w:div>
        <w:div w:id="1466199271">
          <w:marLeft w:val="0"/>
          <w:marRight w:val="0"/>
          <w:marTop w:val="0"/>
          <w:marBottom w:val="0"/>
          <w:divBdr>
            <w:top w:val="none" w:sz="0" w:space="0" w:color="auto"/>
            <w:left w:val="none" w:sz="0" w:space="0" w:color="auto"/>
            <w:bottom w:val="none" w:sz="0" w:space="0" w:color="auto"/>
            <w:right w:val="none" w:sz="0" w:space="0" w:color="auto"/>
          </w:divBdr>
        </w:div>
        <w:div w:id="2087455895">
          <w:marLeft w:val="0"/>
          <w:marRight w:val="0"/>
          <w:marTop w:val="0"/>
          <w:marBottom w:val="0"/>
          <w:divBdr>
            <w:top w:val="none" w:sz="0" w:space="0" w:color="auto"/>
            <w:left w:val="none" w:sz="0" w:space="0" w:color="auto"/>
            <w:bottom w:val="none" w:sz="0" w:space="0" w:color="auto"/>
            <w:right w:val="none" w:sz="0" w:space="0" w:color="auto"/>
          </w:divBdr>
        </w:div>
        <w:div w:id="141167824">
          <w:marLeft w:val="0"/>
          <w:marRight w:val="0"/>
          <w:marTop w:val="0"/>
          <w:marBottom w:val="0"/>
          <w:divBdr>
            <w:top w:val="none" w:sz="0" w:space="0" w:color="auto"/>
            <w:left w:val="none" w:sz="0" w:space="0" w:color="auto"/>
            <w:bottom w:val="none" w:sz="0" w:space="0" w:color="auto"/>
            <w:right w:val="none" w:sz="0" w:space="0" w:color="auto"/>
          </w:divBdr>
        </w:div>
        <w:div w:id="30033059">
          <w:marLeft w:val="0"/>
          <w:marRight w:val="0"/>
          <w:marTop w:val="0"/>
          <w:marBottom w:val="0"/>
          <w:divBdr>
            <w:top w:val="none" w:sz="0" w:space="0" w:color="auto"/>
            <w:left w:val="none" w:sz="0" w:space="0" w:color="auto"/>
            <w:bottom w:val="none" w:sz="0" w:space="0" w:color="auto"/>
            <w:right w:val="none" w:sz="0" w:space="0" w:color="auto"/>
          </w:divBdr>
        </w:div>
        <w:div w:id="739136972">
          <w:marLeft w:val="0"/>
          <w:marRight w:val="0"/>
          <w:marTop w:val="0"/>
          <w:marBottom w:val="0"/>
          <w:divBdr>
            <w:top w:val="none" w:sz="0" w:space="0" w:color="auto"/>
            <w:left w:val="none" w:sz="0" w:space="0" w:color="auto"/>
            <w:bottom w:val="none" w:sz="0" w:space="0" w:color="auto"/>
            <w:right w:val="none" w:sz="0" w:space="0" w:color="auto"/>
          </w:divBdr>
        </w:div>
      </w:divsChild>
    </w:div>
    <w:div w:id="1349136387">
      <w:bodyDiv w:val="1"/>
      <w:marLeft w:val="0"/>
      <w:marRight w:val="0"/>
      <w:marTop w:val="0"/>
      <w:marBottom w:val="0"/>
      <w:divBdr>
        <w:top w:val="none" w:sz="0" w:space="0" w:color="auto"/>
        <w:left w:val="none" w:sz="0" w:space="0" w:color="auto"/>
        <w:bottom w:val="none" w:sz="0" w:space="0" w:color="auto"/>
        <w:right w:val="none" w:sz="0" w:space="0" w:color="auto"/>
      </w:divBdr>
      <w:divsChild>
        <w:div w:id="86734459">
          <w:marLeft w:val="0"/>
          <w:marRight w:val="0"/>
          <w:marTop w:val="0"/>
          <w:marBottom w:val="0"/>
          <w:divBdr>
            <w:top w:val="none" w:sz="0" w:space="0" w:color="auto"/>
            <w:left w:val="none" w:sz="0" w:space="0" w:color="auto"/>
            <w:bottom w:val="none" w:sz="0" w:space="0" w:color="auto"/>
            <w:right w:val="none" w:sz="0" w:space="0" w:color="auto"/>
          </w:divBdr>
        </w:div>
        <w:div w:id="1885168446">
          <w:marLeft w:val="0"/>
          <w:marRight w:val="0"/>
          <w:marTop w:val="0"/>
          <w:marBottom w:val="0"/>
          <w:divBdr>
            <w:top w:val="none" w:sz="0" w:space="0" w:color="auto"/>
            <w:left w:val="none" w:sz="0" w:space="0" w:color="auto"/>
            <w:bottom w:val="none" w:sz="0" w:space="0" w:color="auto"/>
            <w:right w:val="none" w:sz="0" w:space="0" w:color="auto"/>
          </w:divBdr>
        </w:div>
        <w:div w:id="1438258234">
          <w:marLeft w:val="0"/>
          <w:marRight w:val="0"/>
          <w:marTop w:val="0"/>
          <w:marBottom w:val="0"/>
          <w:divBdr>
            <w:top w:val="none" w:sz="0" w:space="0" w:color="auto"/>
            <w:left w:val="none" w:sz="0" w:space="0" w:color="auto"/>
            <w:bottom w:val="none" w:sz="0" w:space="0" w:color="auto"/>
            <w:right w:val="none" w:sz="0" w:space="0" w:color="auto"/>
          </w:divBdr>
        </w:div>
        <w:div w:id="2087069891">
          <w:marLeft w:val="0"/>
          <w:marRight w:val="0"/>
          <w:marTop w:val="0"/>
          <w:marBottom w:val="0"/>
          <w:divBdr>
            <w:top w:val="none" w:sz="0" w:space="0" w:color="auto"/>
            <w:left w:val="none" w:sz="0" w:space="0" w:color="auto"/>
            <w:bottom w:val="none" w:sz="0" w:space="0" w:color="auto"/>
            <w:right w:val="none" w:sz="0" w:space="0" w:color="auto"/>
          </w:divBdr>
        </w:div>
        <w:div w:id="1615097132">
          <w:marLeft w:val="0"/>
          <w:marRight w:val="0"/>
          <w:marTop w:val="0"/>
          <w:marBottom w:val="0"/>
          <w:divBdr>
            <w:top w:val="none" w:sz="0" w:space="0" w:color="auto"/>
            <w:left w:val="none" w:sz="0" w:space="0" w:color="auto"/>
            <w:bottom w:val="none" w:sz="0" w:space="0" w:color="auto"/>
            <w:right w:val="none" w:sz="0" w:space="0" w:color="auto"/>
          </w:divBdr>
        </w:div>
        <w:div w:id="1632707392">
          <w:marLeft w:val="0"/>
          <w:marRight w:val="0"/>
          <w:marTop w:val="0"/>
          <w:marBottom w:val="0"/>
          <w:divBdr>
            <w:top w:val="none" w:sz="0" w:space="0" w:color="auto"/>
            <w:left w:val="none" w:sz="0" w:space="0" w:color="auto"/>
            <w:bottom w:val="none" w:sz="0" w:space="0" w:color="auto"/>
            <w:right w:val="none" w:sz="0" w:space="0" w:color="auto"/>
          </w:divBdr>
        </w:div>
      </w:divsChild>
    </w:div>
    <w:div w:id="1465929075">
      <w:bodyDiv w:val="1"/>
      <w:marLeft w:val="0"/>
      <w:marRight w:val="0"/>
      <w:marTop w:val="0"/>
      <w:marBottom w:val="0"/>
      <w:divBdr>
        <w:top w:val="none" w:sz="0" w:space="0" w:color="auto"/>
        <w:left w:val="none" w:sz="0" w:space="0" w:color="auto"/>
        <w:bottom w:val="none" w:sz="0" w:space="0" w:color="auto"/>
        <w:right w:val="none" w:sz="0" w:space="0" w:color="auto"/>
      </w:divBdr>
      <w:divsChild>
        <w:div w:id="208735187">
          <w:marLeft w:val="0"/>
          <w:marRight w:val="0"/>
          <w:marTop w:val="0"/>
          <w:marBottom w:val="0"/>
          <w:divBdr>
            <w:top w:val="none" w:sz="0" w:space="0" w:color="auto"/>
            <w:left w:val="none" w:sz="0" w:space="0" w:color="auto"/>
            <w:bottom w:val="none" w:sz="0" w:space="0" w:color="auto"/>
            <w:right w:val="none" w:sz="0" w:space="0" w:color="auto"/>
          </w:divBdr>
        </w:div>
        <w:div w:id="652878927">
          <w:marLeft w:val="0"/>
          <w:marRight w:val="0"/>
          <w:marTop w:val="0"/>
          <w:marBottom w:val="0"/>
          <w:divBdr>
            <w:top w:val="none" w:sz="0" w:space="0" w:color="auto"/>
            <w:left w:val="none" w:sz="0" w:space="0" w:color="auto"/>
            <w:bottom w:val="none" w:sz="0" w:space="0" w:color="auto"/>
            <w:right w:val="none" w:sz="0" w:space="0" w:color="auto"/>
          </w:divBdr>
        </w:div>
        <w:div w:id="2015256922">
          <w:marLeft w:val="0"/>
          <w:marRight w:val="0"/>
          <w:marTop w:val="0"/>
          <w:marBottom w:val="0"/>
          <w:divBdr>
            <w:top w:val="none" w:sz="0" w:space="0" w:color="auto"/>
            <w:left w:val="none" w:sz="0" w:space="0" w:color="auto"/>
            <w:bottom w:val="none" w:sz="0" w:space="0" w:color="auto"/>
            <w:right w:val="none" w:sz="0" w:space="0" w:color="auto"/>
          </w:divBdr>
        </w:div>
        <w:div w:id="1874689271">
          <w:marLeft w:val="0"/>
          <w:marRight w:val="0"/>
          <w:marTop w:val="0"/>
          <w:marBottom w:val="0"/>
          <w:divBdr>
            <w:top w:val="none" w:sz="0" w:space="0" w:color="auto"/>
            <w:left w:val="none" w:sz="0" w:space="0" w:color="auto"/>
            <w:bottom w:val="none" w:sz="0" w:space="0" w:color="auto"/>
            <w:right w:val="none" w:sz="0" w:space="0" w:color="auto"/>
          </w:divBdr>
        </w:div>
        <w:div w:id="894244712">
          <w:marLeft w:val="0"/>
          <w:marRight w:val="0"/>
          <w:marTop w:val="0"/>
          <w:marBottom w:val="0"/>
          <w:divBdr>
            <w:top w:val="none" w:sz="0" w:space="0" w:color="auto"/>
            <w:left w:val="none" w:sz="0" w:space="0" w:color="auto"/>
            <w:bottom w:val="none" w:sz="0" w:space="0" w:color="auto"/>
            <w:right w:val="none" w:sz="0" w:space="0" w:color="auto"/>
          </w:divBdr>
        </w:div>
        <w:div w:id="60762684">
          <w:marLeft w:val="0"/>
          <w:marRight w:val="0"/>
          <w:marTop w:val="0"/>
          <w:marBottom w:val="0"/>
          <w:divBdr>
            <w:top w:val="none" w:sz="0" w:space="0" w:color="auto"/>
            <w:left w:val="none" w:sz="0" w:space="0" w:color="auto"/>
            <w:bottom w:val="none" w:sz="0" w:space="0" w:color="auto"/>
            <w:right w:val="none" w:sz="0" w:space="0" w:color="auto"/>
          </w:divBdr>
        </w:div>
        <w:div w:id="1293362471">
          <w:marLeft w:val="0"/>
          <w:marRight w:val="0"/>
          <w:marTop w:val="0"/>
          <w:marBottom w:val="0"/>
          <w:divBdr>
            <w:top w:val="none" w:sz="0" w:space="0" w:color="auto"/>
            <w:left w:val="none" w:sz="0" w:space="0" w:color="auto"/>
            <w:bottom w:val="none" w:sz="0" w:space="0" w:color="auto"/>
            <w:right w:val="none" w:sz="0" w:space="0" w:color="auto"/>
          </w:divBdr>
        </w:div>
        <w:div w:id="1398212510">
          <w:marLeft w:val="0"/>
          <w:marRight w:val="0"/>
          <w:marTop w:val="0"/>
          <w:marBottom w:val="0"/>
          <w:divBdr>
            <w:top w:val="none" w:sz="0" w:space="0" w:color="auto"/>
            <w:left w:val="none" w:sz="0" w:space="0" w:color="auto"/>
            <w:bottom w:val="none" w:sz="0" w:space="0" w:color="auto"/>
            <w:right w:val="none" w:sz="0" w:space="0" w:color="auto"/>
          </w:divBdr>
        </w:div>
        <w:div w:id="798954227">
          <w:marLeft w:val="0"/>
          <w:marRight w:val="0"/>
          <w:marTop w:val="0"/>
          <w:marBottom w:val="0"/>
          <w:divBdr>
            <w:top w:val="none" w:sz="0" w:space="0" w:color="auto"/>
            <w:left w:val="none" w:sz="0" w:space="0" w:color="auto"/>
            <w:bottom w:val="none" w:sz="0" w:space="0" w:color="auto"/>
            <w:right w:val="none" w:sz="0" w:space="0" w:color="auto"/>
          </w:divBdr>
        </w:div>
        <w:div w:id="2112356391">
          <w:marLeft w:val="0"/>
          <w:marRight w:val="0"/>
          <w:marTop w:val="0"/>
          <w:marBottom w:val="0"/>
          <w:divBdr>
            <w:top w:val="none" w:sz="0" w:space="0" w:color="auto"/>
            <w:left w:val="none" w:sz="0" w:space="0" w:color="auto"/>
            <w:bottom w:val="none" w:sz="0" w:space="0" w:color="auto"/>
            <w:right w:val="none" w:sz="0" w:space="0" w:color="auto"/>
          </w:divBdr>
        </w:div>
        <w:div w:id="1717778253">
          <w:marLeft w:val="0"/>
          <w:marRight w:val="0"/>
          <w:marTop w:val="0"/>
          <w:marBottom w:val="0"/>
          <w:divBdr>
            <w:top w:val="none" w:sz="0" w:space="0" w:color="auto"/>
            <w:left w:val="none" w:sz="0" w:space="0" w:color="auto"/>
            <w:bottom w:val="none" w:sz="0" w:space="0" w:color="auto"/>
            <w:right w:val="none" w:sz="0" w:space="0" w:color="auto"/>
          </w:divBdr>
        </w:div>
        <w:div w:id="682099080">
          <w:marLeft w:val="0"/>
          <w:marRight w:val="0"/>
          <w:marTop w:val="0"/>
          <w:marBottom w:val="0"/>
          <w:divBdr>
            <w:top w:val="none" w:sz="0" w:space="0" w:color="auto"/>
            <w:left w:val="none" w:sz="0" w:space="0" w:color="auto"/>
            <w:bottom w:val="none" w:sz="0" w:space="0" w:color="auto"/>
            <w:right w:val="none" w:sz="0" w:space="0" w:color="auto"/>
          </w:divBdr>
        </w:div>
        <w:div w:id="1461220341">
          <w:marLeft w:val="0"/>
          <w:marRight w:val="0"/>
          <w:marTop w:val="0"/>
          <w:marBottom w:val="0"/>
          <w:divBdr>
            <w:top w:val="none" w:sz="0" w:space="0" w:color="auto"/>
            <w:left w:val="none" w:sz="0" w:space="0" w:color="auto"/>
            <w:bottom w:val="none" w:sz="0" w:space="0" w:color="auto"/>
            <w:right w:val="none" w:sz="0" w:space="0" w:color="auto"/>
          </w:divBdr>
        </w:div>
        <w:div w:id="366877587">
          <w:marLeft w:val="0"/>
          <w:marRight w:val="0"/>
          <w:marTop w:val="0"/>
          <w:marBottom w:val="0"/>
          <w:divBdr>
            <w:top w:val="none" w:sz="0" w:space="0" w:color="auto"/>
            <w:left w:val="none" w:sz="0" w:space="0" w:color="auto"/>
            <w:bottom w:val="none" w:sz="0" w:space="0" w:color="auto"/>
            <w:right w:val="none" w:sz="0" w:space="0" w:color="auto"/>
          </w:divBdr>
        </w:div>
        <w:div w:id="2026177248">
          <w:marLeft w:val="0"/>
          <w:marRight w:val="0"/>
          <w:marTop w:val="0"/>
          <w:marBottom w:val="0"/>
          <w:divBdr>
            <w:top w:val="none" w:sz="0" w:space="0" w:color="auto"/>
            <w:left w:val="none" w:sz="0" w:space="0" w:color="auto"/>
            <w:bottom w:val="none" w:sz="0" w:space="0" w:color="auto"/>
            <w:right w:val="none" w:sz="0" w:space="0" w:color="auto"/>
          </w:divBdr>
        </w:div>
      </w:divsChild>
    </w:div>
    <w:div w:id="1481341376">
      <w:bodyDiv w:val="1"/>
      <w:marLeft w:val="0"/>
      <w:marRight w:val="0"/>
      <w:marTop w:val="0"/>
      <w:marBottom w:val="0"/>
      <w:divBdr>
        <w:top w:val="none" w:sz="0" w:space="0" w:color="auto"/>
        <w:left w:val="none" w:sz="0" w:space="0" w:color="auto"/>
        <w:bottom w:val="none" w:sz="0" w:space="0" w:color="auto"/>
        <w:right w:val="none" w:sz="0" w:space="0" w:color="auto"/>
      </w:divBdr>
      <w:divsChild>
        <w:div w:id="1943996347">
          <w:marLeft w:val="0"/>
          <w:marRight w:val="0"/>
          <w:marTop w:val="0"/>
          <w:marBottom w:val="0"/>
          <w:divBdr>
            <w:top w:val="none" w:sz="0" w:space="0" w:color="auto"/>
            <w:left w:val="none" w:sz="0" w:space="0" w:color="auto"/>
            <w:bottom w:val="none" w:sz="0" w:space="0" w:color="auto"/>
            <w:right w:val="none" w:sz="0" w:space="0" w:color="auto"/>
          </w:divBdr>
        </w:div>
        <w:div w:id="632057806">
          <w:marLeft w:val="0"/>
          <w:marRight w:val="0"/>
          <w:marTop w:val="0"/>
          <w:marBottom w:val="0"/>
          <w:divBdr>
            <w:top w:val="none" w:sz="0" w:space="0" w:color="auto"/>
            <w:left w:val="none" w:sz="0" w:space="0" w:color="auto"/>
            <w:bottom w:val="none" w:sz="0" w:space="0" w:color="auto"/>
            <w:right w:val="none" w:sz="0" w:space="0" w:color="auto"/>
          </w:divBdr>
        </w:div>
        <w:div w:id="1453599882">
          <w:marLeft w:val="0"/>
          <w:marRight w:val="0"/>
          <w:marTop w:val="0"/>
          <w:marBottom w:val="0"/>
          <w:divBdr>
            <w:top w:val="none" w:sz="0" w:space="0" w:color="auto"/>
            <w:left w:val="none" w:sz="0" w:space="0" w:color="auto"/>
            <w:bottom w:val="none" w:sz="0" w:space="0" w:color="auto"/>
            <w:right w:val="none" w:sz="0" w:space="0" w:color="auto"/>
          </w:divBdr>
        </w:div>
        <w:div w:id="792285043">
          <w:marLeft w:val="0"/>
          <w:marRight w:val="0"/>
          <w:marTop w:val="0"/>
          <w:marBottom w:val="0"/>
          <w:divBdr>
            <w:top w:val="none" w:sz="0" w:space="0" w:color="auto"/>
            <w:left w:val="none" w:sz="0" w:space="0" w:color="auto"/>
            <w:bottom w:val="none" w:sz="0" w:space="0" w:color="auto"/>
            <w:right w:val="none" w:sz="0" w:space="0" w:color="auto"/>
          </w:divBdr>
        </w:div>
        <w:div w:id="12150303">
          <w:marLeft w:val="0"/>
          <w:marRight w:val="0"/>
          <w:marTop w:val="0"/>
          <w:marBottom w:val="0"/>
          <w:divBdr>
            <w:top w:val="none" w:sz="0" w:space="0" w:color="auto"/>
            <w:left w:val="none" w:sz="0" w:space="0" w:color="auto"/>
            <w:bottom w:val="none" w:sz="0" w:space="0" w:color="auto"/>
            <w:right w:val="none" w:sz="0" w:space="0" w:color="auto"/>
          </w:divBdr>
        </w:div>
        <w:div w:id="1622225812">
          <w:marLeft w:val="0"/>
          <w:marRight w:val="0"/>
          <w:marTop w:val="0"/>
          <w:marBottom w:val="0"/>
          <w:divBdr>
            <w:top w:val="none" w:sz="0" w:space="0" w:color="auto"/>
            <w:left w:val="none" w:sz="0" w:space="0" w:color="auto"/>
            <w:bottom w:val="none" w:sz="0" w:space="0" w:color="auto"/>
            <w:right w:val="none" w:sz="0" w:space="0" w:color="auto"/>
          </w:divBdr>
        </w:div>
        <w:div w:id="1155611598">
          <w:marLeft w:val="0"/>
          <w:marRight w:val="0"/>
          <w:marTop w:val="0"/>
          <w:marBottom w:val="0"/>
          <w:divBdr>
            <w:top w:val="none" w:sz="0" w:space="0" w:color="auto"/>
            <w:left w:val="none" w:sz="0" w:space="0" w:color="auto"/>
            <w:bottom w:val="none" w:sz="0" w:space="0" w:color="auto"/>
            <w:right w:val="none" w:sz="0" w:space="0" w:color="auto"/>
          </w:divBdr>
        </w:div>
        <w:div w:id="1929852039">
          <w:marLeft w:val="0"/>
          <w:marRight w:val="0"/>
          <w:marTop w:val="0"/>
          <w:marBottom w:val="0"/>
          <w:divBdr>
            <w:top w:val="none" w:sz="0" w:space="0" w:color="auto"/>
            <w:left w:val="none" w:sz="0" w:space="0" w:color="auto"/>
            <w:bottom w:val="none" w:sz="0" w:space="0" w:color="auto"/>
            <w:right w:val="none" w:sz="0" w:space="0" w:color="auto"/>
          </w:divBdr>
        </w:div>
        <w:div w:id="834764571">
          <w:marLeft w:val="0"/>
          <w:marRight w:val="0"/>
          <w:marTop w:val="0"/>
          <w:marBottom w:val="0"/>
          <w:divBdr>
            <w:top w:val="none" w:sz="0" w:space="0" w:color="auto"/>
            <w:left w:val="none" w:sz="0" w:space="0" w:color="auto"/>
            <w:bottom w:val="none" w:sz="0" w:space="0" w:color="auto"/>
            <w:right w:val="none" w:sz="0" w:space="0" w:color="auto"/>
          </w:divBdr>
        </w:div>
        <w:div w:id="1355502236">
          <w:marLeft w:val="0"/>
          <w:marRight w:val="0"/>
          <w:marTop w:val="0"/>
          <w:marBottom w:val="0"/>
          <w:divBdr>
            <w:top w:val="none" w:sz="0" w:space="0" w:color="auto"/>
            <w:left w:val="none" w:sz="0" w:space="0" w:color="auto"/>
            <w:bottom w:val="none" w:sz="0" w:space="0" w:color="auto"/>
            <w:right w:val="none" w:sz="0" w:space="0" w:color="auto"/>
          </w:divBdr>
        </w:div>
        <w:div w:id="1511096285">
          <w:marLeft w:val="0"/>
          <w:marRight w:val="0"/>
          <w:marTop w:val="0"/>
          <w:marBottom w:val="0"/>
          <w:divBdr>
            <w:top w:val="none" w:sz="0" w:space="0" w:color="auto"/>
            <w:left w:val="none" w:sz="0" w:space="0" w:color="auto"/>
            <w:bottom w:val="none" w:sz="0" w:space="0" w:color="auto"/>
            <w:right w:val="none" w:sz="0" w:space="0" w:color="auto"/>
          </w:divBdr>
        </w:div>
        <w:div w:id="1720275155">
          <w:marLeft w:val="0"/>
          <w:marRight w:val="0"/>
          <w:marTop w:val="0"/>
          <w:marBottom w:val="0"/>
          <w:divBdr>
            <w:top w:val="none" w:sz="0" w:space="0" w:color="auto"/>
            <w:left w:val="none" w:sz="0" w:space="0" w:color="auto"/>
            <w:bottom w:val="none" w:sz="0" w:space="0" w:color="auto"/>
            <w:right w:val="none" w:sz="0" w:space="0" w:color="auto"/>
          </w:divBdr>
        </w:div>
        <w:div w:id="1059401771">
          <w:marLeft w:val="0"/>
          <w:marRight w:val="0"/>
          <w:marTop w:val="0"/>
          <w:marBottom w:val="0"/>
          <w:divBdr>
            <w:top w:val="none" w:sz="0" w:space="0" w:color="auto"/>
            <w:left w:val="none" w:sz="0" w:space="0" w:color="auto"/>
            <w:bottom w:val="none" w:sz="0" w:space="0" w:color="auto"/>
            <w:right w:val="none" w:sz="0" w:space="0" w:color="auto"/>
          </w:divBdr>
        </w:div>
        <w:div w:id="2003507510">
          <w:marLeft w:val="0"/>
          <w:marRight w:val="0"/>
          <w:marTop w:val="0"/>
          <w:marBottom w:val="0"/>
          <w:divBdr>
            <w:top w:val="none" w:sz="0" w:space="0" w:color="auto"/>
            <w:left w:val="none" w:sz="0" w:space="0" w:color="auto"/>
            <w:bottom w:val="none" w:sz="0" w:space="0" w:color="auto"/>
            <w:right w:val="none" w:sz="0" w:space="0" w:color="auto"/>
          </w:divBdr>
        </w:div>
        <w:div w:id="1092359335">
          <w:marLeft w:val="0"/>
          <w:marRight w:val="0"/>
          <w:marTop w:val="0"/>
          <w:marBottom w:val="0"/>
          <w:divBdr>
            <w:top w:val="none" w:sz="0" w:space="0" w:color="auto"/>
            <w:left w:val="none" w:sz="0" w:space="0" w:color="auto"/>
            <w:bottom w:val="none" w:sz="0" w:space="0" w:color="auto"/>
            <w:right w:val="none" w:sz="0" w:space="0" w:color="auto"/>
          </w:divBdr>
        </w:div>
      </w:divsChild>
    </w:div>
    <w:div w:id="1681932553">
      <w:bodyDiv w:val="1"/>
      <w:marLeft w:val="0"/>
      <w:marRight w:val="0"/>
      <w:marTop w:val="0"/>
      <w:marBottom w:val="0"/>
      <w:divBdr>
        <w:top w:val="none" w:sz="0" w:space="0" w:color="auto"/>
        <w:left w:val="none" w:sz="0" w:space="0" w:color="auto"/>
        <w:bottom w:val="none" w:sz="0" w:space="0" w:color="auto"/>
        <w:right w:val="none" w:sz="0" w:space="0" w:color="auto"/>
      </w:divBdr>
      <w:divsChild>
        <w:div w:id="1767770365">
          <w:marLeft w:val="0"/>
          <w:marRight w:val="0"/>
          <w:marTop w:val="0"/>
          <w:marBottom w:val="0"/>
          <w:divBdr>
            <w:top w:val="none" w:sz="0" w:space="0" w:color="auto"/>
            <w:left w:val="none" w:sz="0" w:space="0" w:color="auto"/>
            <w:bottom w:val="none" w:sz="0" w:space="0" w:color="auto"/>
            <w:right w:val="none" w:sz="0" w:space="0" w:color="auto"/>
          </w:divBdr>
        </w:div>
        <w:div w:id="1867523150">
          <w:marLeft w:val="0"/>
          <w:marRight w:val="0"/>
          <w:marTop w:val="0"/>
          <w:marBottom w:val="0"/>
          <w:divBdr>
            <w:top w:val="none" w:sz="0" w:space="0" w:color="auto"/>
            <w:left w:val="none" w:sz="0" w:space="0" w:color="auto"/>
            <w:bottom w:val="none" w:sz="0" w:space="0" w:color="auto"/>
            <w:right w:val="none" w:sz="0" w:space="0" w:color="auto"/>
          </w:divBdr>
        </w:div>
        <w:div w:id="1272474409">
          <w:marLeft w:val="0"/>
          <w:marRight w:val="0"/>
          <w:marTop w:val="0"/>
          <w:marBottom w:val="0"/>
          <w:divBdr>
            <w:top w:val="none" w:sz="0" w:space="0" w:color="auto"/>
            <w:left w:val="none" w:sz="0" w:space="0" w:color="auto"/>
            <w:bottom w:val="none" w:sz="0" w:space="0" w:color="auto"/>
            <w:right w:val="none" w:sz="0" w:space="0" w:color="auto"/>
          </w:divBdr>
        </w:div>
        <w:div w:id="833910809">
          <w:marLeft w:val="0"/>
          <w:marRight w:val="0"/>
          <w:marTop w:val="0"/>
          <w:marBottom w:val="0"/>
          <w:divBdr>
            <w:top w:val="none" w:sz="0" w:space="0" w:color="auto"/>
            <w:left w:val="none" w:sz="0" w:space="0" w:color="auto"/>
            <w:bottom w:val="none" w:sz="0" w:space="0" w:color="auto"/>
            <w:right w:val="none" w:sz="0" w:space="0" w:color="auto"/>
          </w:divBdr>
        </w:div>
        <w:div w:id="1988322112">
          <w:marLeft w:val="0"/>
          <w:marRight w:val="0"/>
          <w:marTop w:val="0"/>
          <w:marBottom w:val="0"/>
          <w:divBdr>
            <w:top w:val="none" w:sz="0" w:space="0" w:color="auto"/>
            <w:left w:val="none" w:sz="0" w:space="0" w:color="auto"/>
            <w:bottom w:val="none" w:sz="0" w:space="0" w:color="auto"/>
            <w:right w:val="none" w:sz="0" w:space="0" w:color="auto"/>
          </w:divBdr>
        </w:div>
        <w:div w:id="937641691">
          <w:marLeft w:val="0"/>
          <w:marRight w:val="0"/>
          <w:marTop w:val="0"/>
          <w:marBottom w:val="0"/>
          <w:divBdr>
            <w:top w:val="none" w:sz="0" w:space="0" w:color="auto"/>
            <w:left w:val="none" w:sz="0" w:space="0" w:color="auto"/>
            <w:bottom w:val="none" w:sz="0" w:space="0" w:color="auto"/>
            <w:right w:val="none" w:sz="0" w:space="0" w:color="auto"/>
          </w:divBdr>
        </w:div>
      </w:divsChild>
    </w:div>
    <w:div w:id="1687244417">
      <w:bodyDiv w:val="1"/>
      <w:marLeft w:val="0"/>
      <w:marRight w:val="0"/>
      <w:marTop w:val="0"/>
      <w:marBottom w:val="0"/>
      <w:divBdr>
        <w:top w:val="none" w:sz="0" w:space="0" w:color="auto"/>
        <w:left w:val="none" w:sz="0" w:space="0" w:color="auto"/>
        <w:bottom w:val="none" w:sz="0" w:space="0" w:color="auto"/>
        <w:right w:val="none" w:sz="0" w:space="0" w:color="auto"/>
      </w:divBdr>
      <w:divsChild>
        <w:div w:id="1007253066">
          <w:marLeft w:val="0"/>
          <w:marRight w:val="0"/>
          <w:marTop w:val="0"/>
          <w:marBottom w:val="0"/>
          <w:divBdr>
            <w:top w:val="none" w:sz="0" w:space="0" w:color="auto"/>
            <w:left w:val="none" w:sz="0" w:space="0" w:color="auto"/>
            <w:bottom w:val="none" w:sz="0" w:space="0" w:color="auto"/>
            <w:right w:val="none" w:sz="0" w:space="0" w:color="auto"/>
          </w:divBdr>
        </w:div>
        <w:div w:id="573855129">
          <w:marLeft w:val="0"/>
          <w:marRight w:val="0"/>
          <w:marTop w:val="0"/>
          <w:marBottom w:val="0"/>
          <w:divBdr>
            <w:top w:val="none" w:sz="0" w:space="0" w:color="auto"/>
            <w:left w:val="none" w:sz="0" w:space="0" w:color="auto"/>
            <w:bottom w:val="none" w:sz="0" w:space="0" w:color="auto"/>
            <w:right w:val="none" w:sz="0" w:space="0" w:color="auto"/>
          </w:divBdr>
        </w:div>
        <w:div w:id="2035155743">
          <w:marLeft w:val="0"/>
          <w:marRight w:val="0"/>
          <w:marTop w:val="0"/>
          <w:marBottom w:val="0"/>
          <w:divBdr>
            <w:top w:val="none" w:sz="0" w:space="0" w:color="auto"/>
            <w:left w:val="none" w:sz="0" w:space="0" w:color="auto"/>
            <w:bottom w:val="none" w:sz="0" w:space="0" w:color="auto"/>
            <w:right w:val="none" w:sz="0" w:space="0" w:color="auto"/>
          </w:divBdr>
        </w:div>
        <w:div w:id="1009337044">
          <w:marLeft w:val="0"/>
          <w:marRight w:val="0"/>
          <w:marTop w:val="0"/>
          <w:marBottom w:val="0"/>
          <w:divBdr>
            <w:top w:val="none" w:sz="0" w:space="0" w:color="auto"/>
            <w:left w:val="none" w:sz="0" w:space="0" w:color="auto"/>
            <w:bottom w:val="none" w:sz="0" w:space="0" w:color="auto"/>
            <w:right w:val="none" w:sz="0" w:space="0" w:color="auto"/>
          </w:divBdr>
        </w:div>
        <w:div w:id="1213152252">
          <w:marLeft w:val="0"/>
          <w:marRight w:val="0"/>
          <w:marTop w:val="0"/>
          <w:marBottom w:val="0"/>
          <w:divBdr>
            <w:top w:val="none" w:sz="0" w:space="0" w:color="auto"/>
            <w:left w:val="none" w:sz="0" w:space="0" w:color="auto"/>
            <w:bottom w:val="none" w:sz="0" w:space="0" w:color="auto"/>
            <w:right w:val="none" w:sz="0" w:space="0" w:color="auto"/>
          </w:divBdr>
        </w:div>
        <w:div w:id="1187520579">
          <w:marLeft w:val="0"/>
          <w:marRight w:val="0"/>
          <w:marTop w:val="0"/>
          <w:marBottom w:val="0"/>
          <w:divBdr>
            <w:top w:val="none" w:sz="0" w:space="0" w:color="auto"/>
            <w:left w:val="none" w:sz="0" w:space="0" w:color="auto"/>
            <w:bottom w:val="none" w:sz="0" w:space="0" w:color="auto"/>
            <w:right w:val="none" w:sz="0" w:space="0" w:color="auto"/>
          </w:divBdr>
        </w:div>
        <w:div w:id="1308970297">
          <w:marLeft w:val="0"/>
          <w:marRight w:val="0"/>
          <w:marTop w:val="0"/>
          <w:marBottom w:val="0"/>
          <w:divBdr>
            <w:top w:val="none" w:sz="0" w:space="0" w:color="auto"/>
            <w:left w:val="none" w:sz="0" w:space="0" w:color="auto"/>
            <w:bottom w:val="none" w:sz="0" w:space="0" w:color="auto"/>
            <w:right w:val="none" w:sz="0" w:space="0" w:color="auto"/>
          </w:divBdr>
        </w:div>
        <w:div w:id="830367580">
          <w:marLeft w:val="0"/>
          <w:marRight w:val="0"/>
          <w:marTop w:val="0"/>
          <w:marBottom w:val="0"/>
          <w:divBdr>
            <w:top w:val="none" w:sz="0" w:space="0" w:color="auto"/>
            <w:left w:val="none" w:sz="0" w:space="0" w:color="auto"/>
            <w:bottom w:val="none" w:sz="0" w:space="0" w:color="auto"/>
            <w:right w:val="none" w:sz="0" w:space="0" w:color="auto"/>
          </w:divBdr>
        </w:div>
        <w:div w:id="1356152512">
          <w:marLeft w:val="0"/>
          <w:marRight w:val="0"/>
          <w:marTop w:val="0"/>
          <w:marBottom w:val="0"/>
          <w:divBdr>
            <w:top w:val="none" w:sz="0" w:space="0" w:color="auto"/>
            <w:left w:val="none" w:sz="0" w:space="0" w:color="auto"/>
            <w:bottom w:val="none" w:sz="0" w:space="0" w:color="auto"/>
            <w:right w:val="none" w:sz="0" w:space="0" w:color="auto"/>
          </w:divBdr>
        </w:div>
        <w:div w:id="1420563392">
          <w:marLeft w:val="0"/>
          <w:marRight w:val="0"/>
          <w:marTop w:val="0"/>
          <w:marBottom w:val="0"/>
          <w:divBdr>
            <w:top w:val="none" w:sz="0" w:space="0" w:color="auto"/>
            <w:left w:val="none" w:sz="0" w:space="0" w:color="auto"/>
            <w:bottom w:val="none" w:sz="0" w:space="0" w:color="auto"/>
            <w:right w:val="none" w:sz="0" w:space="0" w:color="auto"/>
          </w:divBdr>
        </w:div>
        <w:div w:id="1206478846">
          <w:marLeft w:val="0"/>
          <w:marRight w:val="0"/>
          <w:marTop w:val="0"/>
          <w:marBottom w:val="0"/>
          <w:divBdr>
            <w:top w:val="none" w:sz="0" w:space="0" w:color="auto"/>
            <w:left w:val="none" w:sz="0" w:space="0" w:color="auto"/>
            <w:bottom w:val="none" w:sz="0" w:space="0" w:color="auto"/>
            <w:right w:val="none" w:sz="0" w:space="0" w:color="auto"/>
          </w:divBdr>
        </w:div>
        <w:div w:id="446507643">
          <w:marLeft w:val="0"/>
          <w:marRight w:val="0"/>
          <w:marTop w:val="0"/>
          <w:marBottom w:val="0"/>
          <w:divBdr>
            <w:top w:val="none" w:sz="0" w:space="0" w:color="auto"/>
            <w:left w:val="none" w:sz="0" w:space="0" w:color="auto"/>
            <w:bottom w:val="none" w:sz="0" w:space="0" w:color="auto"/>
            <w:right w:val="none" w:sz="0" w:space="0" w:color="auto"/>
          </w:divBdr>
        </w:div>
        <w:div w:id="1326859137">
          <w:marLeft w:val="0"/>
          <w:marRight w:val="0"/>
          <w:marTop w:val="0"/>
          <w:marBottom w:val="0"/>
          <w:divBdr>
            <w:top w:val="none" w:sz="0" w:space="0" w:color="auto"/>
            <w:left w:val="none" w:sz="0" w:space="0" w:color="auto"/>
            <w:bottom w:val="none" w:sz="0" w:space="0" w:color="auto"/>
            <w:right w:val="none" w:sz="0" w:space="0" w:color="auto"/>
          </w:divBdr>
        </w:div>
        <w:div w:id="1330328188">
          <w:marLeft w:val="0"/>
          <w:marRight w:val="0"/>
          <w:marTop w:val="0"/>
          <w:marBottom w:val="0"/>
          <w:divBdr>
            <w:top w:val="none" w:sz="0" w:space="0" w:color="auto"/>
            <w:left w:val="none" w:sz="0" w:space="0" w:color="auto"/>
            <w:bottom w:val="none" w:sz="0" w:space="0" w:color="auto"/>
            <w:right w:val="none" w:sz="0" w:space="0" w:color="auto"/>
          </w:divBdr>
        </w:div>
        <w:div w:id="1328052599">
          <w:marLeft w:val="0"/>
          <w:marRight w:val="0"/>
          <w:marTop w:val="0"/>
          <w:marBottom w:val="0"/>
          <w:divBdr>
            <w:top w:val="none" w:sz="0" w:space="0" w:color="auto"/>
            <w:left w:val="none" w:sz="0" w:space="0" w:color="auto"/>
            <w:bottom w:val="none" w:sz="0" w:space="0" w:color="auto"/>
            <w:right w:val="none" w:sz="0" w:space="0" w:color="auto"/>
          </w:divBdr>
        </w:div>
      </w:divsChild>
    </w:div>
    <w:div w:id="2091153075">
      <w:bodyDiv w:val="1"/>
      <w:marLeft w:val="0"/>
      <w:marRight w:val="0"/>
      <w:marTop w:val="0"/>
      <w:marBottom w:val="0"/>
      <w:divBdr>
        <w:top w:val="none" w:sz="0" w:space="0" w:color="auto"/>
        <w:left w:val="none" w:sz="0" w:space="0" w:color="auto"/>
        <w:bottom w:val="none" w:sz="0" w:space="0" w:color="auto"/>
        <w:right w:val="none" w:sz="0" w:space="0" w:color="auto"/>
      </w:divBdr>
      <w:divsChild>
        <w:div w:id="693507050">
          <w:marLeft w:val="0"/>
          <w:marRight w:val="0"/>
          <w:marTop w:val="0"/>
          <w:marBottom w:val="0"/>
          <w:divBdr>
            <w:top w:val="none" w:sz="0" w:space="0" w:color="auto"/>
            <w:left w:val="none" w:sz="0" w:space="0" w:color="auto"/>
            <w:bottom w:val="none" w:sz="0" w:space="0" w:color="auto"/>
            <w:right w:val="none" w:sz="0" w:space="0" w:color="auto"/>
          </w:divBdr>
        </w:div>
        <w:div w:id="322778423">
          <w:marLeft w:val="0"/>
          <w:marRight w:val="0"/>
          <w:marTop w:val="0"/>
          <w:marBottom w:val="0"/>
          <w:divBdr>
            <w:top w:val="none" w:sz="0" w:space="0" w:color="auto"/>
            <w:left w:val="none" w:sz="0" w:space="0" w:color="auto"/>
            <w:bottom w:val="none" w:sz="0" w:space="0" w:color="auto"/>
            <w:right w:val="none" w:sz="0" w:space="0" w:color="auto"/>
          </w:divBdr>
        </w:div>
        <w:div w:id="6163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9DEE-355A-41D1-A92B-174A78F2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Кареліна Олена</dc:creator>
  <cp:keywords/>
  <dc:description/>
  <cp:lastModifiedBy>Кареліна Олена</cp:lastModifiedBy>
  <cp:revision>13</cp:revision>
  <cp:lastPrinted>2018-05-23T21:53:00Z</cp:lastPrinted>
  <dcterms:created xsi:type="dcterms:W3CDTF">2018-05-23T12:37:00Z</dcterms:created>
  <dcterms:modified xsi:type="dcterms:W3CDTF">2018-05-25T13:48:00Z</dcterms:modified>
</cp:coreProperties>
</file>