
<file path=[Content_Types].xml><?xml version="1.0" encoding="utf-8"?>
<Types xmlns="http://schemas.openxmlformats.org/package/2006/content-types">
  <Default Extension="xml" ContentType="application/xml"/>
  <Default Extension="vsdx" ContentType="application/vnd.ms-visio.drawing"/>
  <Default Extension="jpeg" ContentType="image/jpeg"/>
  <Default Extension="rels" ContentType="application/vnd.openxmlformats-package.relationships+xml"/>
  <Default Extension="emf" ContentType="image/x-emf"/>
  <Default Extension="vsd" ContentType="application/vnd.visi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F7BB" w14:textId="77777777" w:rsidR="001E46DF" w:rsidRDefault="001E46DF" w:rsidP="001E46D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b/>
          <w:bCs/>
          <w:sz w:val="28"/>
          <w:szCs w:val="28"/>
        </w:rPr>
      </w:pPr>
      <w:r>
        <w:rPr>
          <w:b/>
          <w:bCs/>
          <w:sz w:val="28"/>
          <w:szCs w:val="28"/>
        </w:rPr>
        <w:t>УДК 332.1</w:t>
      </w:r>
    </w:p>
    <w:p w14:paraId="7BC267AB" w14:textId="77777777" w:rsidR="00510D0A" w:rsidRDefault="00510D0A" w:rsidP="00510D0A">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right"/>
        <w:rPr>
          <w:b/>
          <w:bCs/>
          <w:sz w:val="28"/>
          <w:szCs w:val="28"/>
        </w:rPr>
      </w:pPr>
      <w:r w:rsidRPr="001835AD">
        <w:rPr>
          <w:b/>
          <w:bCs/>
          <w:sz w:val="28"/>
          <w:szCs w:val="28"/>
        </w:rPr>
        <w:t>Турський І. В.</w:t>
      </w:r>
      <w:r>
        <w:rPr>
          <w:b/>
          <w:bCs/>
          <w:sz w:val="28"/>
          <w:szCs w:val="28"/>
        </w:rPr>
        <w:t>,</w:t>
      </w:r>
    </w:p>
    <w:p w14:paraId="6C1007CD" w14:textId="77777777" w:rsidR="00510D0A" w:rsidRPr="001835AD" w:rsidRDefault="00510D0A" w:rsidP="00510D0A">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right"/>
        <w:rPr>
          <w:lang w:val="uk-UA"/>
        </w:rPr>
      </w:pPr>
      <w:r>
        <w:rPr>
          <w:bCs/>
          <w:sz w:val="28"/>
          <w:szCs w:val="28"/>
          <w:lang w:val="uk-UA"/>
        </w:rPr>
        <w:t>кандидат економічних наук, доцент,</w:t>
      </w:r>
    </w:p>
    <w:p w14:paraId="3E0826E7" w14:textId="77777777" w:rsidR="00510D0A" w:rsidRPr="001835AD" w:rsidRDefault="00510D0A" w:rsidP="00510D0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right"/>
      </w:pPr>
      <w:r w:rsidRPr="001835AD">
        <w:rPr>
          <w:iCs/>
          <w:sz w:val="28"/>
          <w:szCs w:val="28"/>
        </w:rPr>
        <w:t xml:space="preserve">докторант кафедри менеджменту у виробничій сфері, </w:t>
      </w:r>
    </w:p>
    <w:p w14:paraId="59C94741" w14:textId="77777777" w:rsidR="00510D0A" w:rsidRPr="001835AD" w:rsidRDefault="00510D0A" w:rsidP="00510D0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right"/>
      </w:pPr>
      <w:r w:rsidRPr="001835AD">
        <w:rPr>
          <w:iCs/>
          <w:sz w:val="28"/>
          <w:szCs w:val="28"/>
        </w:rPr>
        <w:t xml:space="preserve">Тернопільський національний </w:t>
      </w:r>
    </w:p>
    <w:p w14:paraId="19BF7291" w14:textId="77777777" w:rsidR="00510D0A" w:rsidRPr="001835AD" w:rsidRDefault="00510D0A" w:rsidP="00510D0A">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right"/>
      </w:pPr>
      <w:r w:rsidRPr="001835AD">
        <w:rPr>
          <w:iCs/>
          <w:sz w:val="28"/>
          <w:szCs w:val="28"/>
        </w:rPr>
        <w:t xml:space="preserve">технічний університет ім. І. Пулюя, </w:t>
      </w:r>
    </w:p>
    <w:p w14:paraId="609AD201" w14:textId="77777777" w:rsidR="00510D0A" w:rsidRPr="001835AD" w:rsidRDefault="00510D0A" w:rsidP="00510D0A">
      <w:pPr>
        <w:spacing w:line="360" w:lineRule="auto"/>
        <w:ind w:firstLine="709"/>
        <w:jc w:val="right"/>
        <w:rPr>
          <w:b/>
          <w:sz w:val="28"/>
          <w:szCs w:val="28"/>
          <w:lang w:val="uk-UA"/>
        </w:rPr>
      </w:pPr>
      <w:r w:rsidRPr="001835AD">
        <w:rPr>
          <w:iCs/>
          <w:sz w:val="28"/>
          <w:szCs w:val="28"/>
        </w:rPr>
        <w:t>м. Тернопіль, Україна</w:t>
      </w:r>
    </w:p>
    <w:p w14:paraId="2E776C72" w14:textId="77777777" w:rsidR="00510D0A" w:rsidRPr="008010AB" w:rsidRDefault="00510D0A" w:rsidP="00510D0A">
      <w:pPr>
        <w:spacing w:line="360" w:lineRule="auto"/>
        <w:contextualSpacing/>
        <w:jc w:val="center"/>
        <w:rPr>
          <w:b/>
          <w:sz w:val="28"/>
          <w:szCs w:val="28"/>
          <w:lang w:val="uk-UA"/>
        </w:rPr>
      </w:pPr>
    </w:p>
    <w:p w14:paraId="36882376" w14:textId="50EF30E9" w:rsidR="00510D0A" w:rsidRDefault="00997150" w:rsidP="00510D0A">
      <w:pPr>
        <w:spacing w:line="360" w:lineRule="auto"/>
        <w:ind w:firstLine="709"/>
        <w:contextualSpacing/>
        <w:jc w:val="center"/>
        <w:outlineLvl w:val="1"/>
        <w:rPr>
          <w:b/>
          <w:sz w:val="28"/>
          <w:szCs w:val="28"/>
          <w:lang w:val="uk-UA"/>
        </w:rPr>
      </w:pPr>
      <w:bookmarkStart w:id="0" w:name="_Toc475140456"/>
      <w:bookmarkStart w:id="1" w:name="_Toc475329593"/>
      <w:r>
        <w:rPr>
          <w:rFonts w:eastAsia="Times New Roman"/>
          <w:b/>
          <w:sz w:val="28"/>
          <w:szCs w:val="28"/>
          <w:lang w:val="uk-UA"/>
        </w:rPr>
        <w:t>ГЛОБАЛЬНІ ТА РЕГІОНАЛЬНІ ТРЕНДИ КРЕАТИВНИХ ІНДУСТРІЙ</w:t>
      </w:r>
      <w:bookmarkEnd w:id="0"/>
      <w:r>
        <w:rPr>
          <w:b/>
          <w:sz w:val="28"/>
          <w:szCs w:val="28"/>
          <w:lang w:val="uk-UA"/>
        </w:rPr>
        <w:t xml:space="preserve"> ТА ПЕРСПЕКТИВИ ЇХ РОЗВИТКУ В УКРАЇНІ</w:t>
      </w:r>
      <w:bookmarkEnd w:id="1"/>
    </w:p>
    <w:p w14:paraId="268A197D" w14:textId="77777777" w:rsidR="00990F98" w:rsidRDefault="00990F98" w:rsidP="00990F98">
      <w:pPr>
        <w:spacing w:line="360" w:lineRule="auto"/>
        <w:ind w:firstLine="709"/>
        <w:contextualSpacing/>
        <w:jc w:val="both"/>
        <w:outlineLvl w:val="1"/>
        <w:rPr>
          <w:rFonts w:eastAsia="Times New Roman"/>
          <w:b/>
          <w:sz w:val="28"/>
          <w:szCs w:val="28"/>
          <w:lang w:val="uk-UA"/>
        </w:rPr>
      </w:pPr>
    </w:p>
    <w:p w14:paraId="50CEBF34" w14:textId="7A3490BD" w:rsidR="00990F98" w:rsidRDefault="00E03DB9" w:rsidP="00990F98">
      <w:pPr>
        <w:spacing w:line="360" w:lineRule="auto"/>
        <w:ind w:firstLine="709"/>
        <w:contextualSpacing/>
        <w:jc w:val="both"/>
        <w:outlineLvl w:val="1"/>
        <w:rPr>
          <w:b/>
          <w:sz w:val="28"/>
          <w:szCs w:val="28"/>
          <w:lang w:val="uk-UA"/>
        </w:rPr>
      </w:pPr>
      <w:r>
        <w:rPr>
          <w:rFonts w:eastAsia="Times New Roman"/>
          <w:b/>
          <w:sz w:val="28"/>
          <w:szCs w:val="28"/>
          <w:lang w:val="uk-UA"/>
        </w:rPr>
        <w:t xml:space="preserve">Анотація. </w:t>
      </w:r>
      <w:r w:rsidR="00990F98" w:rsidRPr="00990F98">
        <w:rPr>
          <w:rFonts w:eastAsia="Times New Roman"/>
          <w:i/>
          <w:sz w:val="28"/>
          <w:szCs w:val="28"/>
          <w:lang w:val="uk-UA"/>
        </w:rPr>
        <w:t>В статті висвітлено</w:t>
      </w:r>
      <w:r w:rsidR="00990F98">
        <w:rPr>
          <w:rFonts w:eastAsia="Times New Roman"/>
          <w:b/>
          <w:sz w:val="28"/>
          <w:szCs w:val="28"/>
          <w:lang w:val="uk-UA"/>
        </w:rPr>
        <w:t xml:space="preserve"> </w:t>
      </w:r>
      <w:r w:rsidR="00990F98" w:rsidRPr="00990F98">
        <w:rPr>
          <w:rFonts w:eastAsia="Times New Roman"/>
          <w:i/>
          <w:sz w:val="28"/>
          <w:szCs w:val="28"/>
          <w:lang w:val="uk-UA"/>
        </w:rPr>
        <w:t>глобальні та регіональні тренди креативних індустрій</w:t>
      </w:r>
      <w:r w:rsidR="00990F98" w:rsidRPr="00990F98">
        <w:rPr>
          <w:i/>
          <w:sz w:val="28"/>
          <w:szCs w:val="28"/>
          <w:lang w:val="uk-UA"/>
        </w:rPr>
        <w:t xml:space="preserve"> та перспективи їх розвитку в Україні</w:t>
      </w:r>
      <w:r w:rsidR="00990F98">
        <w:rPr>
          <w:i/>
          <w:sz w:val="28"/>
          <w:szCs w:val="28"/>
          <w:lang w:val="uk-UA"/>
        </w:rPr>
        <w:t>. Визначено регіональні особливості розвитку креативних індустрій за країнами світу. Узагальнено світовий досвід формування креативних кластерів. Запропоновано авторську концепцію розвитку креативної індустрії в Україні та визначено перешкоди розвитку вказаної індустрії і Україні на сучасному етапі.</w:t>
      </w:r>
    </w:p>
    <w:p w14:paraId="6C917B47" w14:textId="360ADFBF" w:rsidR="00E03DB9" w:rsidRDefault="00E03DB9" w:rsidP="00E03DB9">
      <w:pPr>
        <w:spacing w:line="360" w:lineRule="auto"/>
        <w:ind w:firstLine="720"/>
        <w:jc w:val="both"/>
        <w:rPr>
          <w:i/>
          <w:sz w:val="28"/>
          <w:szCs w:val="28"/>
          <w:lang w:val="uk-UA"/>
        </w:rPr>
      </w:pPr>
      <w:r w:rsidRPr="00242518">
        <w:rPr>
          <w:b/>
          <w:sz w:val="28"/>
          <w:szCs w:val="28"/>
          <w:lang w:val="uk-UA"/>
        </w:rPr>
        <w:t>Ключові слова</w:t>
      </w:r>
      <w:r>
        <w:rPr>
          <w:b/>
          <w:sz w:val="28"/>
          <w:szCs w:val="28"/>
          <w:lang w:val="uk-UA"/>
        </w:rPr>
        <w:t xml:space="preserve">: </w:t>
      </w:r>
      <w:r w:rsidRPr="00242518">
        <w:rPr>
          <w:i/>
          <w:sz w:val="28"/>
          <w:szCs w:val="28"/>
          <w:lang w:val="uk-UA"/>
        </w:rPr>
        <w:t>креативність,</w:t>
      </w:r>
      <w:r>
        <w:rPr>
          <w:b/>
          <w:sz w:val="28"/>
          <w:szCs w:val="28"/>
          <w:lang w:val="uk-UA"/>
        </w:rPr>
        <w:t xml:space="preserve"> </w:t>
      </w:r>
      <w:r w:rsidR="00990F98">
        <w:rPr>
          <w:i/>
          <w:sz w:val="28"/>
          <w:szCs w:val="28"/>
          <w:lang w:val="uk-UA"/>
        </w:rPr>
        <w:t>креативні індустрії, креативні кластери</w:t>
      </w:r>
      <w:r>
        <w:rPr>
          <w:i/>
          <w:sz w:val="28"/>
          <w:szCs w:val="28"/>
          <w:lang w:val="uk-UA"/>
        </w:rPr>
        <w:t xml:space="preserve">, </w:t>
      </w:r>
      <w:r w:rsidR="00990F98">
        <w:rPr>
          <w:i/>
          <w:sz w:val="28"/>
          <w:szCs w:val="28"/>
          <w:lang w:val="uk-UA"/>
        </w:rPr>
        <w:t>концепція регіонального розвитку креативних індустрій</w:t>
      </w:r>
      <w:r w:rsidRPr="00242518">
        <w:rPr>
          <w:i/>
          <w:sz w:val="28"/>
          <w:szCs w:val="28"/>
          <w:lang w:val="uk-UA"/>
        </w:rPr>
        <w:t>.</w:t>
      </w:r>
    </w:p>
    <w:p w14:paraId="243346C9" w14:textId="77777777" w:rsidR="00E03DB9" w:rsidRDefault="00E03DB9" w:rsidP="00E03DB9">
      <w:pPr>
        <w:spacing w:line="360" w:lineRule="auto"/>
        <w:ind w:firstLine="720"/>
        <w:jc w:val="right"/>
        <w:rPr>
          <w:sz w:val="28"/>
          <w:szCs w:val="28"/>
        </w:rPr>
      </w:pPr>
    </w:p>
    <w:p w14:paraId="5E2F4763" w14:textId="77777777" w:rsidR="00E03DB9" w:rsidRPr="00E03DB9" w:rsidRDefault="00E03DB9" w:rsidP="00E03DB9">
      <w:pPr>
        <w:spacing w:line="360" w:lineRule="auto"/>
        <w:ind w:firstLine="720"/>
        <w:jc w:val="right"/>
        <w:rPr>
          <w:sz w:val="28"/>
          <w:szCs w:val="28"/>
        </w:rPr>
      </w:pPr>
      <w:r w:rsidRPr="00E03DB9">
        <w:rPr>
          <w:sz w:val="28"/>
          <w:szCs w:val="28"/>
        </w:rPr>
        <w:t>T</w:t>
      </w:r>
      <w:r>
        <w:rPr>
          <w:sz w:val="28"/>
          <w:szCs w:val="28"/>
        </w:rPr>
        <w:t>urskyj Ihor</w:t>
      </w:r>
    </w:p>
    <w:p w14:paraId="343B1FF8" w14:textId="77777777" w:rsidR="00990F98" w:rsidRPr="00990F98" w:rsidRDefault="00990F98" w:rsidP="00990F98">
      <w:pPr>
        <w:spacing w:line="360" w:lineRule="auto"/>
        <w:ind w:firstLine="720"/>
        <w:jc w:val="both"/>
        <w:rPr>
          <w:b/>
          <w:sz w:val="28"/>
          <w:szCs w:val="28"/>
          <w:lang w:val="uk-UA"/>
        </w:rPr>
      </w:pPr>
      <w:r w:rsidRPr="00990F98">
        <w:rPr>
          <w:b/>
          <w:sz w:val="28"/>
          <w:szCs w:val="28"/>
          <w:lang w:val="uk-UA"/>
        </w:rPr>
        <w:t>GLOBAL AND REGIONAL TRENDS OF CREATIVE INDUSTRIES AND PROSPECTS FOR THEIR DEVELOPMENT IN UKRAINE</w:t>
      </w:r>
    </w:p>
    <w:p w14:paraId="5B464BA7" w14:textId="77777777" w:rsidR="00990F98" w:rsidRPr="00990F98" w:rsidRDefault="00990F98" w:rsidP="00990F98">
      <w:pPr>
        <w:spacing w:line="360" w:lineRule="auto"/>
        <w:ind w:firstLine="720"/>
        <w:jc w:val="both"/>
        <w:rPr>
          <w:b/>
          <w:sz w:val="28"/>
          <w:szCs w:val="28"/>
          <w:lang w:val="uk-UA"/>
        </w:rPr>
      </w:pPr>
    </w:p>
    <w:p w14:paraId="32D13F5A" w14:textId="77777777" w:rsidR="00990F98" w:rsidRPr="00990F98" w:rsidRDefault="00990F98" w:rsidP="00990F98">
      <w:pPr>
        <w:spacing w:line="360" w:lineRule="auto"/>
        <w:ind w:firstLine="720"/>
        <w:jc w:val="both"/>
        <w:rPr>
          <w:b/>
          <w:sz w:val="28"/>
          <w:szCs w:val="28"/>
          <w:lang w:val="uk-UA"/>
        </w:rPr>
      </w:pPr>
      <w:r w:rsidRPr="00990F98">
        <w:rPr>
          <w:b/>
          <w:sz w:val="28"/>
          <w:szCs w:val="28"/>
          <w:lang w:val="uk-UA"/>
        </w:rPr>
        <w:t xml:space="preserve">Abstract. </w:t>
      </w:r>
      <w:r w:rsidRPr="00990F98">
        <w:rPr>
          <w:i/>
          <w:sz w:val="28"/>
          <w:szCs w:val="28"/>
          <w:lang w:val="uk-UA"/>
        </w:rPr>
        <w:t>The article covers global and regional trends of creative industries and their development</w:t>
      </w:r>
      <w:bookmarkStart w:id="2" w:name="_GoBack"/>
      <w:bookmarkEnd w:id="2"/>
      <w:r w:rsidRPr="00990F98">
        <w:rPr>
          <w:i/>
          <w:sz w:val="28"/>
          <w:szCs w:val="28"/>
          <w:lang w:val="uk-UA"/>
        </w:rPr>
        <w:t xml:space="preserve"> prospects in Ukraine. The regional peculiarities of development of creative industries by countries of the world are determined. The world experience of formation of creative clusters is generalized. The author's conception of creative industry development in Ukraine is proposed and the </w:t>
      </w:r>
      <w:r w:rsidRPr="00990F98">
        <w:rPr>
          <w:i/>
          <w:sz w:val="28"/>
          <w:szCs w:val="28"/>
          <w:lang w:val="uk-UA"/>
        </w:rPr>
        <w:lastRenderedPageBreak/>
        <w:t>obstacles of development of the mentioned industry and Ukraine at the present stage are determined.</w:t>
      </w:r>
    </w:p>
    <w:p w14:paraId="21087555" w14:textId="207838F0" w:rsidR="00E03DB9" w:rsidRDefault="00990F98" w:rsidP="00990F98">
      <w:pPr>
        <w:spacing w:line="360" w:lineRule="auto"/>
        <w:ind w:firstLine="720"/>
        <w:jc w:val="both"/>
        <w:rPr>
          <w:b/>
          <w:sz w:val="28"/>
          <w:szCs w:val="28"/>
          <w:lang w:val="uk-UA"/>
        </w:rPr>
      </w:pPr>
      <w:r w:rsidRPr="00990F98">
        <w:rPr>
          <w:b/>
          <w:sz w:val="28"/>
          <w:szCs w:val="28"/>
          <w:lang w:val="uk-UA"/>
        </w:rPr>
        <w:t xml:space="preserve">Key words: </w:t>
      </w:r>
      <w:r w:rsidRPr="00990F98">
        <w:rPr>
          <w:i/>
          <w:sz w:val="28"/>
          <w:szCs w:val="28"/>
          <w:lang w:val="uk-UA"/>
        </w:rPr>
        <w:t>creativity, creative industries, creative clusters, concept of regional development of creative industries.</w:t>
      </w:r>
      <w:r w:rsidR="00E03DB9">
        <w:rPr>
          <w:b/>
          <w:sz w:val="28"/>
          <w:szCs w:val="28"/>
          <w:lang w:val="uk-UA"/>
        </w:rPr>
        <w:tab/>
      </w:r>
      <w:r w:rsidR="00E03DB9">
        <w:rPr>
          <w:b/>
          <w:sz w:val="28"/>
          <w:szCs w:val="28"/>
          <w:lang w:val="uk-UA"/>
        </w:rPr>
        <w:tab/>
      </w:r>
      <w:r w:rsidR="00E03DB9">
        <w:rPr>
          <w:b/>
          <w:sz w:val="28"/>
          <w:szCs w:val="28"/>
          <w:lang w:val="uk-UA"/>
        </w:rPr>
        <w:tab/>
      </w:r>
      <w:r w:rsidR="00E03DB9">
        <w:rPr>
          <w:b/>
          <w:sz w:val="28"/>
          <w:szCs w:val="28"/>
          <w:lang w:val="uk-UA"/>
        </w:rPr>
        <w:tab/>
      </w:r>
      <w:r w:rsidR="00E03DB9">
        <w:rPr>
          <w:b/>
          <w:sz w:val="28"/>
          <w:szCs w:val="28"/>
          <w:lang w:val="uk-UA"/>
        </w:rPr>
        <w:tab/>
      </w:r>
      <w:r w:rsidR="00E03DB9">
        <w:rPr>
          <w:b/>
          <w:sz w:val="28"/>
          <w:szCs w:val="28"/>
          <w:lang w:val="uk-UA"/>
        </w:rPr>
        <w:tab/>
      </w:r>
      <w:r w:rsidR="00E03DB9">
        <w:rPr>
          <w:b/>
          <w:sz w:val="28"/>
          <w:szCs w:val="28"/>
          <w:lang w:val="uk-UA"/>
        </w:rPr>
        <w:tab/>
      </w:r>
      <w:r w:rsidR="00E03DB9">
        <w:rPr>
          <w:b/>
          <w:sz w:val="28"/>
          <w:szCs w:val="28"/>
          <w:lang w:val="uk-UA"/>
        </w:rPr>
        <w:tab/>
      </w:r>
      <w:r w:rsidR="00E03DB9">
        <w:rPr>
          <w:b/>
          <w:sz w:val="28"/>
          <w:szCs w:val="28"/>
          <w:lang w:val="uk-UA"/>
        </w:rPr>
        <w:tab/>
      </w:r>
    </w:p>
    <w:p w14:paraId="5C89F9F8" w14:textId="77777777" w:rsidR="00E03DB9" w:rsidRDefault="00E03DB9" w:rsidP="00E03DB9">
      <w:pPr>
        <w:spacing w:line="360" w:lineRule="auto"/>
        <w:ind w:firstLine="720"/>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Турский И. В.</w:t>
      </w:r>
    </w:p>
    <w:p w14:paraId="464E3E38" w14:textId="77777777" w:rsidR="00990F98" w:rsidRPr="00990F98" w:rsidRDefault="00990F98" w:rsidP="00990F98">
      <w:pPr>
        <w:spacing w:line="360" w:lineRule="auto"/>
        <w:ind w:firstLine="709"/>
        <w:contextualSpacing/>
        <w:jc w:val="center"/>
        <w:outlineLvl w:val="1"/>
        <w:rPr>
          <w:b/>
          <w:sz w:val="28"/>
          <w:szCs w:val="28"/>
          <w:lang w:val="uk-UA"/>
        </w:rPr>
      </w:pPr>
      <w:r w:rsidRPr="00990F98">
        <w:rPr>
          <w:b/>
          <w:sz w:val="28"/>
          <w:szCs w:val="28"/>
          <w:lang w:val="uk-UA"/>
        </w:rPr>
        <w:t>ГЛОБАЛЬНЫЕ И РЕГИОНАЛЬНЫЕ ТРЕНДЫ КРЕАТИВНЫХ индустрий И ПЕРСПЕКТИВЫ ИХ РАЗВИТИЯ В УКРАИНЕ</w:t>
      </w:r>
    </w:p>
    <w:p w14:paraId="42B5BE90" w14:textId="77777777" w:rsidR="00990F98" w:rsidRPr="00990F98" w:rsidRDefault="00990F98" w:rsidP="00990F98">
      <w:pPr>
        <w:spacing w:line="360" w:lineRule="auto"/>
        <w:ind w:firstLine="709"/>
        <w:contextualSpacing/>
        <w:jc w:val="center"/>
        <w:outlineLvl w:val="1"/>
        <w:rPr>
          <w:b/>
          <w:sz w:val="28"/>
          <w:szCs w:val="28"/>
          <w:lang w:val="uk-UA"/>
        </w:rPr>
      </w:pPr>
    </w:p>
    <w:p w14:paraId="515C7A72" w14:textId="77777777" w:rsidR="00990F98" w:rsidRPr="00990F98" w:rsidRDefault="00990F98" w:rsidP="00990F98">
      <w:pPr>
        <w:spacing w:line="360" w:lineRule="auto"/>
        <w:ind w:firstLine="709"/>
        <w:contextualSpacing/>
        <w:jc w:val="both"/>
        <w:outlineLvl w:val="1"/>
        <w:rPr>
          <w:i/>
          <w:sz w:val="28"/>
          <w:szCs w:val="28"/>
          <w:lang w:val="uk-UA"/>
        </w:rPr>
      </w:pPr>
      <w:r w:rsidRPr="00990F98">
        <w:rPr>
          <w:b/>
          <w:sz w:val="28"/>
          <w:szCs w:val="28"/>
          <w:lang w:val="uk-UA"/>
        </w:rPr>
        <w:t xml:space="preserve">Аннотация. </w:t>
      </w:r>
      <w:r w:rsidRPr="00990F98">
        <w:rPr>
          <w:i/>
          <w:sz w:val="28"/>
          <w:szCs w:val="28"/>
          <w:lang w:val="uk-UA"/>
        </w:rPr>
        <w:t>В статье освещены глобальные и региональные тренды креативных индустрий и перспективы их развития в Украине. Определены региональные особенности развития креативных индустрий по странам мира. Обобщен мировой опыт формирования креативных кластеров. Предложена авторская концепция развития креативной индустрии в Украине и определены препятствия развития указанной индустрии и Украины на современном этапе.</w:t>
      </w:r>
    </w:p>
    <w:p w14:paraId="082EB66E" w14:textId="63D242F9" w:rsidR="00E03DB9" w:rsidRPr="00990F98" w:rsidRDefault="00990F98" w:rsidP="00990F98">
      <w:pPr>
        <w:spacing w:line="360" w:lineRule="auto"/>
        <w:ind w:firstLine="709"/>
        <w:contextualSpacing/>
        <w:jc w:val="both"/>
        <w:outlineLvl w:val="1"/>
        <w:rPr>
          <w:i/>
          <w:sz w:val="28"/>
          <w:szCs w:val="28"/>
          <w:lang w:val="uk-UA"/>
        </w:rPr>
      </w:pPr>
      <w:r w:rsidRPr="00990F98">
        <w:rPr>
          <w:b/>
          <w:sz w:val="28"/>
          <w:szCs w:val="28"/>
          <w:lang w:val="uk-UA"/>
        </w:rPr>
        <w:t>Ключевые слова:</w:t>
      </w:r>
      <w:r w:rsidRPr="00990F98">
        <w:rPr>
          <w:i/>
          <w:sz w:val="28"/>
          <w:szCs w:val="28"/>
          <w:lang w:val="uk-UA"/>
        </w:rPr>
        <w:t xml:space="preserve"> креативность, креативная экономика, креативные кластеры, концепция регионального развития креативных индустрий.</w:t>
      </w:r>
    </w:p>
    <w:p w14:paraId="0319487F" w14:textId="77777777" w:rsidR="00510D0A" w:rsidRPr="008010AB" w:rsidRDefault="00510D0A" w:rsidP="00510D0A">
      <w:pPr>
        <w:jc w:val="center"/>
        <w:rPr>
          <w:b/>
          <w:color w:val="000000"/>
          <w:sz w:val="28"/>
          <w:szCs w:val="28"/>
          <w:lang w:val="uk-UA"/>
        </w:rPr>
      </w:pPr>
    </w:p>
    <w:p w14:paraId="79A00213" w14:textId="77777777" w:rsidR="00CF5BC4" w:rsidRDefault="00510D0A" w:rsidP="00997150">
      <w:pPr>
        <w:widowControl w:val="0"/>
        <w:autoSpaceDE w:val="0"/>
        <w:autoSpaceDN w:val="0"/>
        <w:adjustRightInd w:val="0"/>
        <w:spacing w:line="360" w:lineRule="auto"/>
        <w:ind w:firstLine="720"/>
        <w:jc w:val="both"/>
        <w:rPr>
          <w:sz w:val="28"/>
          <w:szCs w:val="28"/>
          <w:lang w:eastAsia="uk-UA"/>
        </w:rPr>
      </w:pPr>
      <w:r w:rsidRPr="008010AB">
        <w:rPr>
          <w:b/>
          <w:sz w:val="28"/>
          <w:szCs w:val="28"/>
          <w:lang w:val="uk-UA" w:eastAsia="uk-UA"/>
        </w:rPr>
        <w:t>Актуальність теми.</w:t>
      </w:r>
      <w:r w:rsidRPr="008010AB">
        <w:rPr>
          <w:sz w:val="28"/>
          <w:szCs w:val="28"/>
          <w:lang w:val="uk-UA" w:eastAsia="uk-UA"/>
        </w:rPr>
        <w:t xml:space="preserve"> </w:t>
      </w:r>
      <w:r w:rsidR="00CF5BC4">
        <w:rPr>
          <w:sz w:val="28"/>
          <w:szCs w:val="28"/>
          <w:lang w:eastAsia="uk-UA"/>
        </w:rPr>
        <w:t>Нині</w:t>
      </w:r>
      <w:r w:rsidR="00CF5BC4" w:rsidRPr="006A6B03">
        <w:rPr>
          <w:sz w:val="28"/>
          <w:szCs w:val="28"/>
          <w:lang w:eastAsia="uk-UA"/>
        </w:rPr>
        <w:t xml:space="preserve"> важлив</w:t>
      </w:r>
      <w:r w:rsidR="00CF5BC4">
        <w:rPr>
          <w:sz w:val="28"/>
          <w:szCs w:val="28"/>
          <w:lang w:eastAsia="uk-UA"/>
        </w:rPr>
        <w:t>ого</w:t>
      </w:r>
      <w:r w:rsidR="00CF5BC4" w:rsidRPr="006A6B03">
        <w:rPr>
          <w:sz w:val="28"/>
          <w:szCs w:val="28"/>
          <w:lang w:eastAsia="uk-UA"/>
        </w:rPr>
        <w:t xml:space="preserve"> значення </w:t>
      </w:r>
      <w:r w:rsidR="00CF5BC4">
        <w:rPr>
          <w:sz w:val="28"/>
          <w:szCs w:val="28"/>
          <w:lang w:eastAsia="uk-UA"/>
        </w:rPr>
        <w:t xml:space="preserve">набула проблематика створення </w:t>
      </w:r>
      <w:r w:rsidR="00CF5BC4" w:rsidRPr="006A6B03">
        <w:rPr>
          <w:sz w:val="28"/>
          <w:szCs w:val="28"/>
          <w:lang w:eastAsia="uk-UA"/>
        </w:rPr>
        <w:t xml:space="preserve">умов для стабільного соціального та </w:t>
      </w:r>
      <w:r w:rsidR="00CF5BC4">
        <w:rPr>
          <w:sz w:val="28"/>
          <w:szCs w:val="28"/>
          <w:lang w:eastAsia="uk-UA"/>
        </w:rPr>
        <w:t>економічного</w:t>
      </w:r>
      <w:r w:rsidR="00CF5BC4" w:rsidRPr="006A6B03">
        <w:rPr>
          <w:sz w:val="28"/>
          <w:szCs w:val="28"/>
          <w:lang w:eastAsia="uk-UA"/>
        </w:rPr>
        <w:t xml:space="preserve"> розвитку </w:t>
      </w:r>
      <w:r w:rsidR="00CF5BC4">
        <w:rPr>
          <w:sz w:val="28"/>
          <w:szCs w:val="28"/>
          <w:lang w:eastAsia="uk-UA"/>
        </w:rPr>
        <w:t>У</w:t>
      </w:r>
      <w:r w:rsidR="00CF5BC4" w:rsidRPr="006A6B03">
        <w:rPr>
          <w:sz w:val="28"/>
          <w:szCs w:val="28"/>
          <w:lang w:eastAsia="uk-UA"/>
        </w:rPr>
        <w:t>країни</w:t>
      </w:r>
      <w:r w:rsidR="00CF5BC4">
        <w:rPr>
          <w:sz w:val="28"/>
          <w:szCs w:val="28"/>
          <w:lang w:eastAsia="uk-UA"/>
        </w:rPr>
        <w:t xml:space="preserve"> та її регіонів на основі </w:t>
      </w:r>
      <w:r w:rsidR="00CF5BC4" w:rsidRPr="006A6B03">
        <w:rPr>
          <w:sz w:val="28"/>
          <w:szCs w:val="28"/>
          <w:lang w:eastAsia="uk-UA"/>
        </w:rPr>
        <w:t xml:space="preserve">соціального та </w:t>
      </w:r>
      <w:r w:rsidR="00CF5BC4">
        <w:rPr>
          <w:sz w:val="28"/>
          <w:szCs w:val="28"/>
          <w:lang w:eastAsia="uk-UA"/>
        </w:rPr>
        <w:t>гуманітарного</w:t>
      </w:r>
      <w:r w:rsidR="00CF5BC4" w:rsidRPr="006A6B03">
        <w:rPr>
          <w:sz w:val="28"/>
          <w:szCs w:val="28"/>
          <w:lang w:eastAsia="uk-UA"/>
        </w:rPr>
        <w:t xml:space="preserve"> прогресу країни. Трансформаційні перетворення в соціальній та гуманітарній сферах</w:t>
      </w:r>
      <w:r w:rsidR="00CF5BC4">
        <w:rPr>
          <w:sz w:val="28"/>
          <w:szCs w:val="28"/>
          <w:lang w:eastAsia="uk-UA"/>
        </w:rPr>
        <w:t xml:space="preserve"> </w:t>
      </w:r>
      <w:r w:rsidR="00CF5BC4" w:rsidRPr="006A6B03">
        <w:rPr>
          <w:sz w:val="28"/>
          <w:szCs w:val="28"/>
          <w:lang w:eastAsia="uk-UA"/>
        </w:rPr>
        <w:t>ж</w:t>
      </w:r>
      <w:r w:rsidR="00CF5BC4">
        <w:rPr>
          <w:sz w:val="28"/>
          <w:szCs w:val="28"/>
          <w:lang w:eastAsia="uk-UA"/>
        </w:rPr>
        <w:t>иттєдіяльності українського сус</w:t>
      </w:r>
      <w:r w:rsidR="00CF5BC4" w:rsidRPr="006A6B03">
        <w:rPr>
          <w:sz w:val="28"/>
          <w:szCs w:val="28"/>
          <w:lang w:eastAsia="uk-UA"/>
        </w:rPr>
        <w:t>пільства, спрямовані на утвердження в них загальнолюдських</w:t>
      </w:r>
      <w:r w:rsidR="00CF5BC4">
        <w:rPr>
          <w:sz w:val="28"/>
          <w:szCs w:val="28"/>
          <w:lang w:eastAsia="uk-UA"/>
        </w:rPr>
        <w:t xml:space="preserve"> </w:t>
      </w:r>
      <w:r w:rsidR="00CF5BC4" w:rsidRPr="006A6B03">
        <w:rPr>
          <w:sz w:val="28"/>
          <w:szCs w:val="28"/>
          <w:lang w:eastAsia="uk-UA"/>
        </w:rPr>
        <w:t>цінностей - добробуту, соціальн</w:t>
      </w:r>
      <w:r w:rsidR="00CF5BC4">
        <w:rPr>
          <w:sz w:val="28"/>
          <w:szCs w:val="28"/>
          <w:lang w:eastAsia="uk-UA"/>
        </w:rPr>
        <w:t>ої справедливості, здоров'я, со</w:t>
      </w:r>
      <w:r w:rsidR="00CF5BC4" w:rsidRPr="006A6B03">
        <w:rPr>
          <w:sz w:val="28"/>
          <w:szCs w:val="28"/>
          <w:lang w:eastAsia="uk-UA"/>
        </w:rPr>
        <w:t xml:space="preserve">ціальної мобільності, </w:t>
      </w:r>
      <w:r w:rsidR="00CF5BC4">
        <w:rPr>
          <w:sz w:val="28"/>
          <w:szCs w:val="28"/>
          <w:lang w:eastAsia="uk-UA"/>
        </w:rPr>
        <w:t>адекватних</w:t>
      </w:r>
      <w:r w:rsidR="00CF5BC4" w:rsidRPr="006A6B03">
        <w:rPr>
          <w:sz w:val="28"/>
          <w:szCs w:val="28"/>
          <w:lang w:eastAsia="uk-UA"/>
        </w:rPr>
        <w:t xml:space="preserve"> світо</w:t>
      </w:r>
      <w:r w:rsidR="00CF5BC4">
        <w:rPr>
          <w:sz w:val="28"/>
          <w:szCs w:val="28"/>
          <w:lang w:eastAsia="uk-UA"/>
        </w:rPr>
        <w:t>глядно-ціннісних орієнтацій, су</w:t>
      </w:r>
      <w:r w:rsidR="00CF5BC4" w:rsidRPr="006A6B03">
        <w:rPr>
          <w:sz w:val="28"/>
          <w:szCs w:val="28"/>
          <w:lang w:eastAsia="uk-UA"/>
        </w:rPr>
        <w:t>часної освіти, розвиненої наук</w:t>
      </w:r>
      <w:r w:rsidR="00CF5BC4">
        <w:rPr>
          <w:sz w:val="28"/>
          <w:szCs w:val="28"/>
          <w:lang w:eastAsia="uk-UA"/>
        </w:rPr>
        <w:t xml:space="preserve">и, тощо мають </w:t>
      </w:r>
      <w:r w:rsidR="00CF5BC4" w:rsidRPr="006A6B03">
        <w:rPr>
          <w:sz w:val="28"/>
          <w:szCs w:val="28"/>
          <w:lang w:eastAsia="uk-UA"/>
        </w:rPr>
        <w:t xml:space="preserve">бути системними та послідовними. </w:t>
      </w:r>
      <w:r w:rsidR="00CF5BC4">
        <w:rPr>
          <w:sz w:val="28"/>
          <w:szCs w:val="28"/>
          <w:lang w:eastAsia="uk-UA"/>
        </w:rPr>
        <w:t xml:space="preserve"> </w:t>
      </w:r>
    </w:p>
    <w:p w14:paraId="63CEA868" w14:textId="0A7C91C2" w:rsidR="00510D0A" w:rsidRPr="008010AB" w:rsidRDefault="00510D0A" w:rsidP="00997150">
      <w:pPr>
        <w:widowControl w:val="0"/>
        <w:autoSpaceDE w:val="0"/>
        <w:autoSpaceDN w:val="0"/>
        <w:adjustRightInd w:val="0"/>
        <w:spacing w:line="360" w:lineRule="auto"/>
        <w:ind w:firstLine="720"/>
        <w:jc w:val="both"/>
        <w:rPr>
          <w:sz w:val="28"/>
          <w:szCs w:val="28"/>
          <w:lang w:val="uk-UA"/>
        </w:rPr>
      </w:pPr>
      <w:r w:rsidRPr="008010AB">
        <w:rPr>
          <w:sz w:val="28"/>
          <w:szCs w:val="28"/>
          <w:lang w:val="uk-UA"/>
        </w:rPr>
        <w:t xml:space="preserve">Початок ХХІ століття характеризується розвитком нової креативної економіки, осередком якої виступають інтелектуальні ресурси, інновації, глобалізація. </w:t>
      </w:r>
      <w:r w:rsidR="00997150">
        <w:rPr>
          <w:sz w:val="28"/>
          <w:szCs w:val="28"/>
          <w:lang w:val="ru-RU"/>
        </w:rPr>
        <w:t>Креативні індустрії впливають на</w:t>
      </w:r>
      <w:r w:rsidR="00997150" w:rsidRPr="00741C8C">
        <w:rPr>
          <w:lang w:val="ru-RU"/>
        </w:rPr>
        <w:t xml:space="preserve"> </w:t>
      </w:r>
      <w:r w:rsidR="00997150" w:rsidRPr="00741C8C">
        <w:rPr>
          <w:sz w:val="28"/>
          <w:szCs w:val="28"/>
          <w:lang w:val="ru-RU"/>
        </w:rPr>
        <w:t>формування доходів</w:t>
      </w:r>
      <w:r w:rsidR="00997150">
        <w:rPr>
          <w:sz w:val="28"/>
          <w:szCs w:val="28"/>
          <w:lang w:val="ru-RU"/>
        </w:rPr>
        <w:t xml:space="preserve"> (2,25 млрд дол. США у 2015 р.</w:t>
      </w:r>
      <w:r w:rsidR="00997150">
        <w:rPr>
          <w:sz w:val="28"/>
          <w:szCs w:val="28"/>
          <w:lang w:val="uk-UA"/>
        </w:rPr>
        <w:t>, перевершивши доходи від телекомунікаційних послуг (1,57 млрд дол. США) і ВВП Індії (1,90 млрд дол. США)</w:t>
      </w:r>
      <w:r w:rsidR="00997150" w:rsidRPr="00741C8C">
        <w:rPr>
          <w:sz w:val="28"/>
          <w:szCs w:val="28"/>
          <w:lang w:val="uk-UA"/>
        </w:rPr>
        <w:t>), створення робочих місць (30 млн робочих місць у всьому світі</w:t>
      </w:r>
      <w:r w:rsidR="00997150">
        <w:rPr>
          <w:sz w:val="28"/>
          <w:szCs w:val="28"/>
          <w:lang w:val="uk-UA"/>
        </w:rPr>
        <w:t>, що становить 1% світового економічно активного населення</w:t>
      </w:r>
      <w:r w:rsidR="00997150" w:rsidRPr="00741C8C">
        <w:rPr>
          <w:sz w:val="28"/>
          <w:szCs w:val="28"/>
          <w:lang w:val="uk-UA"/>
        </w:rPr>
        <w:t>)</w:t>
      </w:r>
      <w:r w:rsidR="00997150" w:rsidRPr="00741C8C">
        <w:rPr>
          <w:lang w:val="uk-UA"/>
        </w:rPr>
        <w:t xml:space="preserve"> </w:t>
      </w:r>
      <w:r w:rsidR="00997150" w:rsidRPr="00741C8C">
        <w:rPr>
          <w:sz w:val="28"/>
          <w:szCs w:val="28"/>
          <w:lang w:val="uk-UA"/>
        </w:rPr>
        <w:t xml:space="preserve">й експортні надходження (за останні 10 років світовий товарообіг креативної продукції збільшився більше, ніж вдвічі, і сягнув 624 млрд дол. </w:t>
      </w:r>
      <w:r w:rsidR="00997150" w:rsidRPr="00741C8C">
        <w:rPr>
          <w:sz w:val="28"/>
          <w:szCs w:val="28"/>
          <w:lang w:val="ru-RU"/>
        </w:rPr>
        <w:t>США</w:t>
      </w:r>
      <w:r w:rsidR="00997150">
        <w:rPr>
          <w:sz w:val="28"/>
          <w:szCs w:val="28"/>
          <w:lang w:val="ru-RU"/>
        </w:rPr>
        <w:t xml:space="preserve">) </w:t>
      </w:r>
      <w:r w:rsidR="00997150" w:rsidRPr="00741C8C">
        <w:rPr>
          <w:sz w:val="28"/>
          <w:szCs w:val="28"/>
          <w:lang w:val="ru-RU"/>
        </w:rPr>
        <w:t>[</w:t>
      </w:r>
      <w:r w:rsidR="00997150">
        <w:rPr>
          <w:sz w:val="28"/>
          <w:szCs w:val="28"/>
        </w:rPr>
        <w:t>1</w:t>
      </w:r>
      <w:r w:rsidR="00997150" w:rsidRPr="00741C8C">
        <w:rPr>
          <w:sz w:val="28"/>
          <w:szCs w:val="28"/>
          <w:lang w:val="ru-RU"/>
        </w:rPr>
        <w:t>].</w:t>
      </w:r>
    </w:p>
    <w:p w14:paraId="7B7B1601" w14:textId="4AE9871E" w:rsidR="00CF5BC4" w:rsidRPr="00CF5BC4" w:rsidRDefault="00510D0A" w:rsidP="00CF5BC4">
      <w:pPr>
        <w:spacing w:line="360" w:lineRule="auto"/>
        <w:ind w:firstLine="720"/>
        <w:jc w:val="both"/>
        <w:rPr>
          <w:sz w:val="28"/>
          <w:szCs w:val="28"/>
          <w:lang w:val="uk-UA"/>
        </w:rPr>
      </w:pPr>
      <w:r w:rsidRPr="008010AB">
        <w:rPr>
          <w:b/>
          <w:sz w:val="28"/>
          <w:szCs w:val="28"/>
          <w:lang w:val="uk-UA"/>
        </w:rPr>
        <w:t>Аналіз останніх публікацій.</w:t>
      </w:r>
      <w:r>
        <w:rPr>
          <w:sz w:val="28"/>
          <w:szCs w:val="28"/>
          <w:lang w:val="uk-UA"/>
        </w:rPr>
        <w:t xml:space="preserve"> </w:t>
      </w:r>
      <w:r w:rsidR="00CF5BC4">
        <w:rPr>
          <w:rFonts w:eastAsia="Times New Roman"/>
          <w:sz w:val="28"/>
          <w:szCs w:val="28"/>
        </w:rPr>
        <w:t>Н</w:t>
      </w:r>
      <w:r w:rsidR="00CF5BC4" w:rsidRPr="00DA67DB">
        <w:rPr>
          <w:rFonts w:eastAsia="Times New Roman"/>
          <w:sz w:val="28"/>
          <w:szCs w:val="28"/>
        </w:rPr>
        <w:t>ауковці розробляють теоретичні положення з проблематики формування соціогуманітарного простору, як специфічної інтегрованої системи</w:t>
      </w:r>
      <w:r w:rsidR="00CF5BC4">
        <w:rPr>
          <w:sz w:val="28"/>
          <w:szCs w:val="28"/>
        </w:rPr>
        <w:t xml:space="preserve"> – зовнішнього середовища підприємництва регіонів і країн світу</w:t>
      </w:r>
      <w:r w:rsidR="00CF5BC4" w:rsidRPr="00DA67DB">
        <w:rPr>
          <w:rFonts w:eastAsia="Times New Roman"/>
          <w:sz w:val="28"/>
          <w:szCs w:val="28"/>
        </w:rPr>
        <w:t>. Це такі вчені як: М. Іваницька, С. Ілляшенко, С. Зубенко, М. Корецький, А. Кудишин, Л. Масловська, Л. Манматова, Ю. Пищенко П. Шевчук, та ін.</w:t>
      </w:r>
      <w:r w:rsidR="00CF5BC4">
        <w:rPr>
          <w:sz w:val="28"/>
          <w:szCs w:val="28"/>
        </w:rPr>
        <w:t xml:space="preserve"> </w:t>
      </w:r>
      <w:r w:rsidR="00CF5BC4">
        <w:rPr>
          <w:sz w:val="28"/>
          <w:szCs w:val="28"/>
          <w:lang w:val="uk-UA"/>
        </w:rPr>
        <w:t xml:space="preserve"> </w:t>
      </w:r>
      <w:r w:rsidR="00CF5BC4" w:rsidRPr="00DA67DB">
        <w:rPr>
          <w:sz w:val="28"/>
          <w:szCs w:val="28"/>
        </w:rPr>
        <w:t>Зростаюча значущість мережевих відносин</w:t>
      </w:r>
      <w:r w:rsidR="00CF5BC4">
        <w:rPr>
          <w:sz w:val="28"/>
          <w:szCs w:val="28"/>
        </w:rPr>
        <w:t>, нових видів підприємництва</w:t>
      </w:r>
      <w:r w:rsidR="00CF5BC4" w:rsidRPr="00DA67DB">
        <w:rPr>
          <w:sz w:val="28"/>
          <w:szCs w:val="28"/>
        </w:rPr>
        <w:t xml:space="preserve">, які розвиваються на фоні </w:t>
      </w:r>
      <w:r w:rsidR="00CF5BC4">
        <w:rPr>
          <w:sz w:val="28"/>
          <w:szCs w:val="28"/>
        </w:rPr>
        <w:t xml:space="preserve">розквіту </w:t>
      </w:r>
      <w:r w:rsidR="00CF5BC4" w:rsidRPr="00DA67DB">
        <w:rPr>
          <w:sz w:val="28"/>
          <w:szCs w:val="28"/>
        </w:rPr>
        <w:t xml:space="preserve">постіндустріальної цивілізації, потребує більш докладного розгляду </w:t>
      </w:r>
      <w:r w:rsidR="00CF5BC4">
        <w:rPr>
          <w:sz w:val="28"/>
          <w:szCs w:val="28"/>
        </w:rPr>
        <w:t xml:space="preserve">нової та креативної </w:t>
      </w:r>
      <w:r w:rsidR="00CF5BC4" w:rsidRPr="00DA67DB">
        <w:rPr>
          <w:sz w:val="28"/>
          <w:szCs w:val="28"/>
        </w:rPr>
        <w:t>економіки з позицій її впливу на структуру регіонального економічного простору</w:t>
      </w:r>
      <w:r w:rsidR="00CF5BC4">
        <w:rPr>
          <w:sz w:val="28"/>
          <w:szCs w:val="28"/>
        </w:rPr>
        <w:t xml:space="preserve"> та процеси трансформації продуктивних сил як основи розвитку підприємництва</w:t>
      </w:r>
      <w:r w:rsidR="00CF5BC4" w:rsidRPr="00DA67DB">
        <w:rPr>
          <w:sz w:val="28"/>
          <w:szCs w:val="28"/>
        </w:rPr>
        <w:t>. Основні праці, що стосу</w:t>
      </w:r>
      <w:r w:rsidR="00CF5BC4">
        <w:rPr>
          <w:sz w:val="28"/>
          <w:szCs w:val="28"/>
        </w:rPr>
        <w:t>ються</w:t>
      </w:r>
      <w:r w:rsidR="00CF5BC4" w:rsidRPr="00DA67DB">
        <w:rPr>
          <w:sz w:val="28"/>
          <w:szCs w:val="28"/>
        </w:rPr>
        <w:t xml:space="preserve"> </w:t>
      </w:r>
      <w:r w:rsidR="00CF5BC4">
        <w:rPr>
          <w:sz w:val="28"/>
          <w:szCs w:val="28"/>
        </w:rPr>
        <w:t>даної проблематики</w:t>
      </w:r>
      <w:r w:rsidR="00CF5BC4" w:rsidRPr="00DA67DB">
        <w:rPr>
          <w:sz w:val="28"/>
          <w:szCs w:val="28"/>
        </w:rPr>
        <w:t xml:space="preserve"> належать М. Кастельсу, К. Келлі, Ф. Котлеру, Д. Страку, П. Сенге, Л. Тевено. </w:t>
      </w:r>
    </w:p>
    <w:p w14:paraId="3C082B29" w14:textId="77777777" w:rsidR="00CF5BC4" w:rsidRDefault="00CF5BC4" w:rsidP="00CF5BC4">
      <w:pPr>
        <w:spacing w:line="360" w:lineRule="auto"/>
        <w:ind w:firstLine="720"/>
        <w:jc w:val="both"/>
        <w:rPr>
          <w:sz w:val="28"/>
          <w:szCs w:val="28"/>
        </w:rPr>
      </w:pPr>
      <w:r>
        <w:rPr>
          <w:sz w:val="28"/>
          <w:szCs w:val="28"/>
        </w:rPr>
        <w:t>Окрім того, п</w:t>
      </w:r>
      <w:r w:rsidRPr="00DA67DB">
        <w:rPr>
          <w:rFonts w:eastAsia="Times New Roman"/>
          <w:sz w:val="28"/>
          <w:szCs w:val="28"/>
        </w:rPr>
        <w:t>роблемам регіонального розвитку економіки України присвячені багато наукових</w:t>
      </w:r>
      <w:r>
        <w:rPr>
          <w:rFonts w:eastAsia="Times New Roman"/>
          <w:sz w:val="28"/>
          <w:szCs w:val="28"/>
          <w:lang w:val="uk-UA"/>
        </w:rPr>
        <w:t xml:space="preserve"> </w:t>
      </w:r>
      <w:r w:rsidRPr="00DA67DB">
        <w:rPr>
          <w:rFonts w:eastAsia="Times New Roman"/>
          <w:sz w:val="28"/>
          <w:szCs w:val="28"/>
        </w:rPr>
        <w:t>праць віт</w:t>
      </w:r>
      <w:r>
        <w:rPr>
          <w:sz w:val="28"/>
          <w:szCs w:val="28"/>
        </w:rPr>
        <w:t>чизняних вчених, зокрема О.</w:t>
      </w:r>
      <w:r w:rsidRPr="00DA67DB">
        <w:rPr>
          <w:rFonts w:eastAsia="Times New Roman"/>
          <w:sz w:val="28"/>
          <w:szCs w:val="28"/>
        </w:rPr>
        <w:t>Алимов</w:t>
      </w:r>
      <w:r>
        <w:rPr>
          <w:sz w:val="28"/>
          <w:szCs w:val="28"/>
        </w:rPr>
        <w:t>а, О. Амоші, С.Бандура, В.Бесєдіна, П.Борщевського, Б.Данилишина, М.Долішнього, С.</w:t>
      </w:r>
      <w:r w:rsidRPr="00DA67DB">
        <w:rPr>
          <w:rFonts w:eastAsia="Times New Roman"/>
          <w:sz w:val="28"/>
          <w:szCs w:val="28"/>
        </w:rPr>
        <w:t xml:space="preserve">Дорогунцова, </w:t>
      </w:r>
      <w:r>
        <w:rPr>
          <w:sz w:val="28"/>
          <w:szCs w:val="28"/>
        </w:rPr>
        <w:t xml:space="preserve">Ф. Заставного, Т. Заяць, В. Євдокимова, А. Єпіфанова, В. Куценко, Ю. </w:t>
      </w:r>
      <w:r w:rsidRPr="00DA67DB">
        <w:rPr>
          <w:rFonts w:eastAsia="Times New Roman"/>
          <w:sz w:val="28"/>
          <w:szCs w:val="28"/>
        </w:rPr>
        <w:t>Лебедин</w:t>
      </w:r>
      <w:r>
        <w:rPr>
          <w:sz w:val="28"/>
          <w:szCs w:val="28"/>
        </w:rPr>
        <w:t xml:space="preserve">ського, А.Лисецького, І.Лукінова, А. </w:t>
      </w:r>
      <w:r w:rsidRPr="00DA67DB">
        <w:rPr>
          <w:rFonts w:eastAsia="Times New Roman"/>
          <w:sz w:val="28"/>
          <w:szCs w:val="28"/>
        </w:rPr>
        <w:t xml:space="preserve">Мазура, </w:t>
      </w:r>
      <w:r>
        <w:rPr>
          <w:sz w:val="28"/>
          <w:szCs w:val="28"/>
        </w:rPr>
        <w:t>Ю. Макогона, В</w:t>
      </w:r>
      <w:r w:rsidRPr="00DA67DB">
        <w:rPr>
          <w:rFonts w:eastAsia="Times New Roman"/>
          <w:sz w:val="28"/>
          <w:szCs w:val="28"/>
        </w:rPr>
        <w:t xml:space="preserve"> Мамутова, </w:t>
      </w:r>
      <w:r>
        <w:rPr>
          <w:sz w:val="28"/>
          <w:szCs w:val="28"/>
        </w:rPr>
        <w:t xml:space="preserve">О. </w:t>
      </w:r>
      <w:r w:rsidRPr="00DA67DB">
        <w:rPr>
          <w:rFonts w:eastAsia="Times New Roman"/>
          <w:sz w:val="28"/>
          <w:szCs w:val="28"/>
        </w:rPr>
        <w:t>Паламарчука, В.І. Пили, В.А. Поповкі</w:t>
      </w:r>
      <w:r>
        <w:rPr>
          <w:sz w:val="28"/>
          <w:szCs w:val="28"/>
        </w:rPr>
        <w:t xml:space="preserve">на, В. Симоненка, О. </w:t>
      </w:r>
      <w:r w:rsidRPr="00DA67DB">
        <w:rPr>
          <w:rFonts w:eastAsia="Times New Roman"/>
          <w:sz w:val="28"/>
          <w:szCs w:val="28"/>
        </w:rPr>
        <w:t>С</w:t>
      </w:r>
      <w:r>
        <w:rPr>
          <w:sz w:val="28"/>
          <w:szCs w:val="28"/>
        </w:rPr>
        <w:t xml:space="preserve">ологуб, </w:t>
      </w:r>
      <w:r w:rsidRPr="00DA67DB">
        <w:rPr>
          <w:rFonts w:eastAsia="Times New Roman"/>
          <w:sz w:val="28"/>
          <w:szCs w:val="28"/>
        </w:rPr>
        <w:t>В.</w:t>
      </w:r>
      <w:r>
        <w:rPr>
          <w:sz w:val="28"/>
          <w:szCs w:val="28"/>
        </w:rPr>
        <w:t xml:space="preserve"> Столярова, М. Тимчука, М. Фащевського</w:t>
      </w:r>
      <w:r w:rsidRPr="00DA67DB">
        <w:rPr>
          <w:rFonts w:eastAsia="Times New Roman"/>
          <w:sz w:val="28"/>
          <w:szCs w:val="28"/>
        </w:rPr>
        <w:t xml:space="preserve">. </w:t>
      </w:r>
    </w:p>
    <w:p w14:paraId="5E835819" w14:textId="6BCCFF5C" w:rsidR="00CF5BC4" w:rsidRDefault="00CF5BC4" w:rsidP="00CF5BC4">
      <w:pPr>
        <w:spacing w:line="360" w:lineRule="auto"/>
        <w:ind w:firstLine="720"/>
        <w:jc w:val="both"/>
        <w:rPr>
          <w:sz w:val="28"/>
          <w:szCs w:val="28"/>
        </w:rPr>
      </w:pPr>
      <w:r w:rsidRPr="00CF5BC4">
        <w:rPr>
          <w:b/>
          <w:sz w:val="28"/>
          <w:szCs w:val="28"/>
          <w:lang w:val="uk-UA"/>
        </w:rPr>
        <w:t>Постановка завдання статті.</w:t>
      </w:r>
      <w:r>
        <w:rPr>
          <w:b/>
          <w:sz w:val="28"/>
          <w:szCs w:val="28"/>
          <w:lang w:val="uk-UA"/>
        </w:rPr>
        <w:t xml:space="preserve"> </w:t>
      </w:r>
      <w:r>
        <w:rPr>
          <w:sz w:val="28"/>
          <w:szCs w:val="28"/>
        </w:rPr>
        <w:t xml:space="preserve">Існуючі наукові розробки </w:t>
      </w:r>
      <w:r w:rsidRPr="00DA67DB">
        <w:rPr>
          <w:rFonts w:eastAsia="Times New Roman"/>
          <w:sz w:val="28"/>
          <w:szCs w:val="28"/>
        </w:rPr>
        <w:t xml:space="preserve">мають велике наукове і практичне значення. </w:t>
      </w:r>
      <w:r>
        <w:rPr>
          <w:sz w:val="28"/>
          <w:szCs w:val="28"/>
        </w:rPr>
        <w:t>Але</w:t>
      </w:r>
      <w:r w:rsidRPr="00DA67DB">
        <w:rPr>
          <w:rFonts w:eastAsia="Times New Roman"/>
          <w:sz w:val="28"/>
          <w:szCs w:val="28"/>
        </w:rPr>
        <w:t xml:space="preserve">, проблема трансформації </w:t>
      </w:r>
      <w:r>
        <w:rPr>
          <w:sz w:val="28"/>
          <w:szCs w:val="28"/>
        </w:rPr>
        <w:t xml:space="preserve">змісту і форм </w:t>
      </w:r>
      <w:r w:rsidRPr="00DA67DB">
        <w:rPr>
          <w:rFonts w:eastAsia="Times New Roman"/>
          <w:sz w:val="28"/>
          <w:szCs w:val="28"/>
        </w:rPr>
        <w:t xml:space="preserve">регіонального розвитку </w:t>
      </w:r>
      <w:r>
        <w:rPr>
          <w:rFonts w:eastAsia="Times New Roman"/>
          <w:sz w:val="28"/>
          <w:szCs w:val="28"/>
        </w:rPr>
        <w:t xml:space="preserve">за умови динамічного розвитку креативних індустрій </w:t>
      </w:r>
      <w:r w:rsidRPr="00DA67DB">
        <w:rPr>
          <w:rFonts w:eastAsia="Times New Roman"/>
          <w:sz w:val="28"/>
          <w:szCs w:val="28"/>
        </w:rPr>
        <w:t xml:space="preserve">потребує подальшого дослідження, оскільки докорінно змінились внутрішні і зовнішні умови функціонування регіональних систем у </w:t>
      </w:r>
      <w:r>
        <w:rPr>
          <w:sz w:val="28"/>
          <w:szCs w:val="28"/>
        </w:rPr>
        <w:t>контексті новітніх трендів розвитку</w:t>
      </w:r>
      <w:r>
        <w:rPr>
          <w:sz w:val="28"/>
          <w:szCs w:val="28"/>
        </w:rPr>
        <w:t xml:space="preserve"> креативних індустрій</w:t>
      </w:r>
      <w:r w:rsidRPr="00DA67DB">
        <w:rPr>
          <w:rFonts w:eastAsia="Times New Roman"/>
          <w:sz w:val="28"/>
          <w:szCs w:val="28"/>
        </w:rPr>
        <w:t xml:space="preserve">. </w:t>
      </w:r>
    </w:p>
    <w:p w14:paraId="27ADC29D" w14:textId="2FA989A4" w:rsidR="00DE4868" w:rsidRPr="00CF5BC4" w:rsidRDefault="00997150" w:rsidP="00CF5BC4">
      <w:pPr>
        <w:spacing w:line="360" w:lineRule="auto"/>
        <w:ind w:firstLine="720"/>
        <w:jc w:val="both"/>
        <w:outlineLvl w:val="1"/>
        <w:rPr>
          <w:rFonts w:eastAsia="SimSun"/>
          <w:b/>
          <w:sz w:val="28"/>
          <w:szCs w:val="28"/>
          <w:lang w:val="uk-UA"/>
        </w:rPr>
      </w:pPr>
      <w:bookmarkStart w:id="3" w:name="_Toc475329596"/>
      <w:r>
        <w:rPr>
          <w:rFonts w:eastAsia="SimSun"/>
          <w:b/>
          <w:sz w:val="28"/>
          <w:szCs w:val="28"/>
          <w:lang w:val="uk-UA"/>
        </w:rPr>
        <w:t>Виклад основного матеріалу</w:t>
      </w:r>
      <w:r w:rsidR="00DE4868">
        <w:rPr>
          <w:rFonts w:eastAsia="SimSun"/>
          <w:b/>
          <w:sz w:val="28"/>
          <w:szCs w:val="28"/>
          <w:lang w:val="uk-UA"/>
        </w:rPr>
        <w:t>.</w:t>
      </w:r>
      <w:bookmarkEnd w:id="3"/>
      <w:r w:rsidR="00CF5BC4">
        <w:rPr>
          <w:rFonts w:eastAsia="SimSun"/>
          <w:b/>
          <w:sz w:val="28"/>
          <w:szCs w:val="28"/>
          <w:lang w:val="uk-UA"/>
        </w:rPr>
        <w:t xml:space="preserve"> </w:t>
      </w:r>
      <w:r w:rsidR="00CF5BC4">
        <w:rPr>
          <w:rFonts w:eastAsia="SimSun"/>
          <w:sz w:val="28"/>
          <w:szCs w:val="28"/>
          <w:lang w:val="uk-UA"/>
        </w:rPr>
        <w:t xml:space="preserve">Креативні індустрії на сьогодні у світі стали найдинамічнішим сектором світової економіки і драйверами економічного розвитку більшості країн світу. </w:t>
      </w:r>
      <w:r w:rsidR="00DE4868" w:rsidRPr="00697789">
        <w:rPr>
          <w:sz w:val="28"/>
          <w:szCs w:val="28"/>
          <w:lang w:val="ru-RU"/>
        </w:rPr>
        <w:t>Найбільшими джерелами доходів у 2015 р. були такі п</w:t>
      </w:r>
      <w:r w:rsidR="00DE4868">
        <w:rPr>
          <w:sz w:val="28"/>
          <w:szCs w:val="28"/>
          <w:lang w:val="ru-RU"/>
        </w:rPr>
        <w:t>ідсектори креативних індустрій, як</w:t>
      </w:r>
      <w:r w:rsidR="00DE4868" w:rsidRPr="00697789">
        <w:rPr>
          <w:sz w:val="28"/>
          <w:szCs w:val="28"/>
          <w:lang w:val="ru-RU"/>
        </w:rPr>
        <w:t xml:space="preserve"> телебачення, візуальне мистецтво і видавнича справа (журнали і газети). Цікаво, що візуальне мистецтво входить і до трійки (посідаючи перше місце) найбільших підсекторів-роботодавців разом з книговиданням і музичною індустрією (Рис. </w:t>
      </w:r>
      <w:r w:rsidR="00DE4868">
        <w:rPr>
          <w:sz w:val="28"/>
          <w:szCs w:val="28"/>
          <w:lang w:val="ru-RU"/>
        </w:rPr>
        <w:t>1</w:t>
      </w:r>
      <w:r w:rsidR="00DE4868" w:rsidRPr="00697789">
        <w:rPr>
          <w:sz w:val="28"/>
          <w:szCs w:val="28"/>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535"/>
      </w:tblGrid>
      <w:tr w:rsidR="00DE4868" w:rsidRPr="00593C68" w14:paraId="56F839F3" w14:textId="77777777" w:rsidTr="00087EAB">
        <w:tc>
          <w:tcPr>
            <w:tcW w:w="4708" w:type="dxa"/>
            <w:tcBorders>
              <w:top w:val="nil"/>
              <w:left w:val="nil"/>
              <w:bottom w:val="nil"/>
              <w:right w:val="nil"/>
            </w:tcBorders>
            <w:shd w:val="clear" w:color="auto" w:fill="auto"/>
          </w:tcPr>
          <w:p w14:paraId="500FDA0D" w14:textId="77777777" w:rsidR="00DE4868" w:rsidRPr="00593C68" w:rsidRDefault="00DE4868" w:rsidP="00087EAB">
            <w:pPr>
              <w:jc w:val="both"/>
            </w:pPr>
            <w:r w:rsidRPr="00EB44E8">
              <w:rPr>
                <w:noProof/>
              </w:rPr>
              <w:drawing>
                <wp:inline distT="0" distB="0" distL="0" distR="0" wp14:anchorId="6A3B0BB2" wp14:editId="763C9D8D">
                  <wp:extent cx="3018790" cy="2314575"/>
                  <wp:effectExtent l="0" t="0" r="10160" b="9525"/>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538" w:type="dxa"/>
            <w:tcBorders>
              <w:top w:val="nil"/>
              <w:left w:val="nil"/>
              <w:bottom w:val="nil"/>
              <w:right w:val="nil"/>
            </w:tcBorders>
            <w:shd w:val="clear" w:color="auto" w:fill="auto"/>
          </w:tcPr>
          <w:p w14:paraId="0B2CF679" w14:textId="77777777" w:rsidR="00DE4868" w:rsidRPr="00593C68" w:rsidRDefault="00DE4868" w:rsidP="00087EAB">
            <w:pPr>
              <w:jc w:val="both"/>
            </w:pPr>
            <w:r w:rsidRPr="00EB44E8">
              <w:rPr>
                <w:noProof/>
              </w:rPr>
              <w:drawing>
                <wp:inline distT="0" distB="0" distL="0" distR="0" wp14:anchorId="0E752E06" wp14:editId="40736323">
                  <wp:extent cx="2914650" cy="2329815"/>
                  <wp:effectExtent l="0" t="0" r="0" b="13335"/>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BD40FC0" w14:textId="77777777" w:rsidR="00DE4868" w:rsidRPr="00465FB9" w:rsidRDefault="00DE4868" w:rsidP="00DE4868">
      <w:pPr>
        <w:spacing w:line="360" w:lineRule="auto"/>
        <w:ind w:firstLine="720"/>
        <w:jc w:val="center"/>
        <w:rPr>
          <w:sz w:val="16"/>
          <w:szCs w:val="16"/>
          <w:lang w:val="uk-UA"/>
        </w:rPr>
      </w:pPr>
    </w:p>
    <w:p w14:paraId="616CDE83" w14:textId="179BC9DF" w:rsidR="00DE4868" w:rsidRPr="00EB44E8" w:rsidRDefault="00DE4868" w:rsidP="00DE4868">
      <w:pPr>
        <w:spacing w:line="360" w:lineRule="auto"/>
        <w:jc w:val="center"/>
        <w:outlineLvl w:val="2"/>
        <w:rPr>
          <w:b/>
          <w:sz w:val="28"/>
          <w:szCs w:val="28"/>
          <w:lang w:val="uk-UA"/>
        </w:rPr>
      </w:pPr>
      <w:bookmarkStart w:id="4" w:name="_Toc475140474"/>
      <w:r w:rsidRPr="00EB44E8">
        <w:rPr>
          <w:b/>
          <w:sz w:val="28"/>
          <w:szCs w:val="28"/>
          <w:lang w:val="uk-UA"/>
        </w:rPr>
        <w:t xml:space="preserve">Рис. </w:t>
      </w:r>
      <w:r>
        <w:rPr>
          <w:b/>
          <w:sz w:val="28"/>
          <w:szCs w:val="28"/>
          <w:lang w:val="uk-UA"/>
        </w:rPr>
        <w:t>1</w:t>
      </w:r>
      <w:r w:rsidRPr="00EB44E8">
        <w:rPr>
          <w:b/>
          <w:sz w:val="28"/>
          <w:szCs w:val="28"/>
          <w:lang w:val="uk-UA"/>
        </w:rPr>
        <w:t xml:space="preserve">. </w:t>
      </w:r>
      <w:r>
        <w:rPr>
          <w:b/>
          <w:sz w:val="28"/>
          <w:szCs w:val="28"/>
          <w:lang w:val="uk-UA"/>
        </w:rPr>
        <w:t xml:space="preserve">Найприбутковіші підсектори креативних індустрій і найбільші </w:t>
      </w:r>
      <w:r w:rsidRPr="00EB44E8">
        <w:rPr>
          <w:b/>
          <w:sz w:val="28"/>
          <w:szCs w:val="28"/>
          <w:lang w:val="uk-UA"/>
        </w:rPr>
        <w:t>роботодавці</w:t>
      </w:r>
      <w:bookmarkEnd w:id="4"/>
    </w:p>
    <w:p w14:paraId="28A13669" w14:textId="77777777" w:rsidR="00DE4868" w:rsidRPr="009A4CE0" w:rsidRDefault="00DE4868" w:rsidP="00DE4868">
      <w:pPr>
        <w:spacing w:line="360" w:lineRule="auto"/>
        <w:ind w:firstLine="720"/>
        <w:jc w:val="both"/>
        <w:rPr>
          <w:sz w:val="28"/>
          <w:szCs w:val="28"/>
          <w:lang w:val="uk-UA"/>
        </w:rPr>
      </w:pPr>
      <w:r>
        <w:rPr>
          <w:sz w:val="28"/>
          <w:szCs w:val="28"/>
          <w:lang w:val="uk-UA"/>
        </w:rPr>
        <w:t>Джерело:</w:t>
      </w:r>
      <w:r w:rsidRPr="001F2C0A">
        <w:rPr>
          <w:sz w:val="28"/>
          <w:szCs w:val="28"/>
          <w:lang w:val="uk-UA"/>
        </w:rPr>
        <w:t xml:space="preserve"> </w:t>
      </w:r>
      <w:r>
        <w:rPr>
          <w:sz w:val="28"/>
          <w:szCs w:val="28"/>
          <w:lang w:val="uk-UA"/>
        </w:rPr>
        <w:t>розроблено автором.</w:t>
      </w:r>
    </w:p>
    <w:p w14:paraId="4BB1266C" w14:textId="77777777" w:rsidR="00DE4868" w:rsidRDefault="00DE4868" w:rsidP="00DE4868">
      <w:pPr>
        <w:spacing w:line="360" w:lineRule="auto"/>
        <w:ind w:firstLine="720"/>
        <w:jc w:val="both"/>
        <w:rPr>
          <w:sz w:val="28"/>
          <w:szCs w:val="28"/>
          <w:lang w:val="uk-UA"/>
        </w:rPr>
      </w:pPr>
      <w:r w:rsidRPr="00687EE2">
        <w:rPr>
          <w:sz w:val="28"/>
          <w:szCs w:val="28"/>
          <w:lang w:val="uk-UA"/>
        </w:rPr>
        <w:t>Виконавче мистецтво є найбільшим роботодавцем в неформальній економіці</w:t>
      </w:r>
      <w:r w:rsidRPr="00687EE2">
        <w:rPr>
          <w:sz w:val="28"/>
          <w:szCs w:val="28"/>
          <w:vertAlign w:val="superscript"/>
          <w:lang w:val="uk-UA"/>
        </w:rPr>
        <w:footnoteReference w:id="1"/>
      </w:r>
      <w:r w:rsidRPr="00687EE2">
        <w:rPr>
          <w:sz w:val="28"/>
          <w:szCs w:val="28"/>
          <w:lang w:val="uk-UA"/>
        </w:rPr>
        <w:t>, забезпечуючи формальну музику і театральні виступи (вуличні вистави, фестивалі та концерти, які не платять за авторські права, приватні виступи на весіллях і похоронах тощо), які часто є безкоштовними для глядачів. В Африці такі виступи іноді фінансуються окремими спонсорами.</w:t>
      </w:r>
    </w:p>
    <w:p w14:paraId="79B47C7F" w14:textId="77777777" w:rsidR="00997150" w:rsidRDefault="00DE4868" w:rsidP="00DE4868">
      <w:pPr>
        <w:spacing w:line="360" w:lineRule="auto"/>
        <w:ind w:firstLine="720"/>
        <w:jc w:val="both"/>
        <w:rPr>
          <w:sz w:val="28"/>
          <w:szCs w:val="28"/>
          <w:lang w:val="uk-UA"/>
        </w:rPr>
      </w:pPr>
      <w:r w:rsidRPr="00B8118A">
        <w:rPr>
          <w:sz w:val="28"/>
          <w:szCs w:val="28"/>
          <w:lang w:val="uk-UA"/>
        </w:rPr>
        <w:t xml:space="preserve">Зрілі ринки залишаються найбільш привабливими для інвестицій креативними компаніями й організаціями, проте Китай та Індія є ринками, що розвиваються, (це обумовлено їх потужним зростанням і довгостроковим потенціалом), а тому саме на них зупиняють свій вибір багато бізнесменів. </w:t>
      </w:r>
      <w:r w:rsidRPr="00F8360F">
        <w:rPr>
          <w:sz w:val="28"/>
          <w:szCs w:val="28"/>
          <w:lang w:val="uk-UA"/>
        </w:rPr>
        <w:t xml:space="preserve">Швидка поява азійського середнього класу перетворила регіон в локомотив економічного зростання. </w:t>
      </w:r>
      <w:r w:rsidRPr="00987731">
        <w:rPr>
          <w:sz w:val="28"/>
          <w:szCs w:val="28"/>
          <w:lang w:val="uk-UA"/>
        </w:rPr>
        <w:t xml:space="preserve">Поступова інтеграція азіатських країн в глобальну торговельну систему протягом останніх десятиліть та пов'язане з нею підвищення ефективності управління забезпечують доступ населення до багатства і дозвілля, трансформувавши таким чином його в культурних споживачів. </w:t>
      </w:r>
    </w:p>
    <w:p w14:paraId="661BD3A0" w14:textId="1C19104C" w:rsidR="00DE4868" w:rsidRDefault="00DE4868" w:rsidP="00DE4868">
      <w:pPr>
        <w:spacing w:line="360" w:lineRule="auto"/>
        <w:ind w:firstLine="720"/>
        <w:jc w:val="both"/>
        <w:rPr>
          <w:sz w:val="28"/>
          <w:szCs w:val="28"/>
          <w:lang w:val="uk-UA"/>
        </w:rPr>
      </w:pPr>
      <w:r>
        <w:rPr>
          <w:sz w:val="28"/>
          <w:szCs w:val="28"/>
          <w:lang w:val="uk-UA"/>
        </w:rPr>
        <w:t>Покраще</w:t>
      </w:r>
      <w:r w:rsidRPr="00F8360F">
        <w:rPr>
          <w:sz w:val="28"/>
          <w:szCs w:val="28"/>
          <w:lang w:val="uk-UA"/>
        </w:rPr>
        <w:t>ння добробуту і грамотності дозволяють отримати більше культурного розуміння, особливо в Китаї, а також в густонаселених країнах з економікою, що розвивається, таких як Індонезія і Філіппіни.</w:t>
      </w:r>
      <w:r>
        <w:rPr>
          <w:sz w:val="28"/>
          <w:szCs w:val="28"/>
          <w:lang w:val="uk-UA"/>
        </w:rPr>
        <w:t xml:space="preserve"> </w:t>
      </w:r>
      <w:r w:rsidRPr="00F8360F">
        <w:rPr>
          <w:sz w:val="28"/>
          <w:szCs w:val="28"/>
          <w:lang w:val="uk-UA"/>
        </w:rPr>
        <w:t>Таким чином,</w:t>
      </w:r>
      <w:r w:rsidRPr="000B26E5">
        <w:rPr>
          <w:lang w:val="ru-RU"/>
        </w:rPr>
        <w:t xml:space="preserve"> </w:t>
      </w:r>
      <w:r>
        <w:rPr>
          <w:sz w:val="28"/>
          <w:szCs w:val="28"/>
          <w:lang w:val="uk-UA"/>
        </w:rPr>
        <w:t>к</w:t>
      </w:r>
      <w:r w:rsidRPr="000B26E5">
        <w:rPr>
          <w:sz w:val="28"/>
          <w:szCs w:val="28"/>
          <w:lang w:val="uk-UA"/>
        </w:rPr>
        <w:t>раїни Азіатсько-Тихоокеанського регіону в останні роки досягнули чималого успіху у розвитку креативної економіки. У сукупності вони забезпечують майже три чверті всіх світових інновацій, незважаючи на те, що в них проживає всього лише 9% чисельності населення світу. Так, найвища частка креативного класу сконцентрована в Сінгапурі – 47,3% (це вище, ніж у будь-якій іншій країні світу), на Філіппінах – 20% (для порівняння: в Канаді представників креативного класу – 40,8</w:t>
      </w:r>
      <w:r>
        <w:rPr>
          <w:sz w:val="28"/>
          <w:szCs w:val="28"/>
          <w:lang w:val="uk-UA"/>
        </w:rPr>
        <w:t>%, а в США – трохи більше 35%). В</w:t>
      </w:r>
      <w:r w:rsidRPr="00F8360F">
        <w:rPr>
          <w:sz w:val="28"/>
          <w:szCs w:val="28"/>
          <w:lang w:val="uk-UA"/>
        </w:rPr>
        <w:t xml:space="preserve">же сьогодні Азіатсько-Тихоокеанський регіон нараховує 743 млрд дол. </w:t>
      </w:r>
      <w:r w:rsidRPr="00C52BE7">
        <w:rPr>
          <w:sz w:val="28"/>
          <w:szCs w:val="28"/>
          <w:lang w:val="uk-UA"/>
        </w:rPr>
        <w:t>США доходу від креативних індустрій (33% світового обсягу продажів креативної продукції) і представляє 12,7 млн робочих місць (43% робочих місць в креативних</w:t>
      </w:r>
      <w:r>
        <w:rPr>
          <w:sz w:val="28"/>
          <w:szCs w:val="28"/>
          <w:lang w:val="uk-UA"/>
        </w:rPr>
        <w:t xml:space="preserve"> індустріях у світовому вимірі). </w:t>
      </w:r>
    </w:p>
    <w:p w14:paraId="54928B86" w14:textId="77777777" w:rsidR="00DE4868" w:rsidRDefault="00DE4868" w:rsidP="00DE4868">
      <w:pPr>
        <w:spacing w:line="360" w:lineRule="auto"/>
        <w:ind w:firstLine="720"/>
        <w:jc w:val="both"/>
        <w:rPr>
          <w:sz w:val="28"/>
          <w:szCs w:val="28"/>
          <w:lang w:val="ru-RU"/>
        </w:rPr>
      </w:pPr>
      <w:r w:rsidRPr="000B26E5">
        <w:rPr>
          <w:sz w:val="28"/>
          <w:szCs w:val="28"/>
          <w:lang w:val="uk-UA"/>
        </w:rPr>
        <w:t xml:space="preserve">В багатьох країнах Азіатсько-Тихоокенського регіону спостерігається швидке економічне зростання, що стимулює розвиток ринку, зокрема поле для діяльності архітекторів, які конкурують за зведення будинків, офісів і розважальних закладів. </w:t>
      </w:r>
      <w:r w:rsidRPr="001E551E">
        <w:rPr>
          <w:sz w:val="28"/>
          <w:szCs w:val="28"/>
          <w:lang w:val="ru-RU"/>
        </w:rPr>
        <w:t>Цей вид діяльності продовжує інтенсифікуватися і вже на етап</w:t>
      </w:r>
      <w:r>
        <w:rPr>
          <w:sz w:val="28"/>
          <w:szCs w:val="28"/>
          <w:lang w:val="ru-RU"/>
        </w:rPr>
        <w:t>і випередження розвинених країн</w:t>
      </w:r>
      <w:r>
        <w:rPr>
          <w:sz w:val="28"/>
          <w:szCs w:val="28"/>
          <w:lang w:val="uk-UA"/>
        </w:rPr>
        <w:t>. Наприклад, в</w:t>
      </w:r>
      <w:r>
        <w:rPr>
          <w:sz w:val="28"/>
          <w:szCs w:val="28"/>
          <w:lang w:val="ru-RU"/>
        </w:rPr>
        <w:t xml:space="preserve"> Японії 87% </w:t>
      </w:r>
      <w:r w:rsidRPr="00987731">
        <w:rPr>
          <w:sz w:val="28"/>
          <w:szCs w:val="28"/>
          <w:lang w:val="ru-RU"/>
        </w:rPr>
        <w:t xml:space="preserve">житла </w:t>
      </w:r>
      <w:r>
        <w:rPr>
          <w:sz w:val="28"/>
          <w:szCs w:val="28"/>
          <w:lang w:val="ru-RU"/>
        </w:rPr>
        <w:t xml:space="preserve">– </w:t>
      </w:r>
      <w:r w:rsidRPr="00987731">
        <w:rPr>
          <w:sz w:val="28"/>
          <w:szCs w:val="28"/>
          <w:lang w:val="ru-RU"/>
        </w:rPr>
        <w:t>нов</w:t>
      </w:r>
      <w:r>
        <w:rPr>
          <w:sz w:val="28"/>
          <w:szCs w:val="28"/>
          <w:lang w:val="ru-RU"/>
        </w:rPr>
        <w:t>і</w:t>
      </w:r>
      <w:r w:rsidRPr="00987731">
        <w:rPr>
          <w:sz w:val="28"/>
          <w:szCs w:val="28"/>
          <w:lang w:val="ru-RU"/>
        </w:rPr>
        <w:t xml:space="preserve"> будів</w:t>
      </w:r>
      <w:r>
        <w:rPr>
          <w:sz w:val="28"/>
          <w:szCs w:val="28"/>
          <w:lang w:val="ru-RU"/>
        </w:rPr>
        <w:t xml:space="preserve">лі порівняно з країнами Заходу, де цей показник становить 11-34%. </w:t>
      </w:r>
      <w:r w:rsidRPr="004C57F1">
        <w:rPr>
          <w:sz w:val="28"/>
          <w:szCs w:val="28"/>
          <w:lang w:val="ru-RU"/>
        </w:rPr>
        <w:t>Попит обумовлений своєрідним культурним</w:t>
      </w:r>
      <w:r>
        <w:rPr>
          <w:sz w:val="28"/>
          <w:szCs w:val="28"/>
          <w:lang w:val="ru-RU"/>
        </w:rPr>
        <w:t xml:space="preserve"> </w:t>
      </w:r>
      <w:r w:rsidRPr="004C57F1">
        <w:rPr>
          <w:sz w:val="28"/>
          <w:szCs w:val="28"/>
          <w:lang w:val="ru-RU"/>
        </w:rPr>
        <w:t>явище</w:t>
      </w:r>
      <w:r>
        <w:rPr>
          <w:sz w:val="28"/>
          <w:szCs w:val="28"/>
          <w:lang w:val="ru-RU"/>
        </w:rPr>
        <w:t>м</w:t>
      </w:r>
      <w:r w:rsidRPr="004C57F1">
        <w:rPr>
          <w:sz w:val="28"/>
          <w:szCs w:val="28"/>
          <w:lang w:val="ru-RU"/>
        </w:rPr>
        <w:t xml:space="preserve">: </w:t>
      </w:r>
      <w:r>
        <w:rPr>
          <w:sz w:val="28"/>
          <w:szCs w:val="28"/>
          <w:lang w:val="ru-RU"/>
        </w:rPr>
        <w:t>будинки зносять</w:t>
      </w:r>
      <w:r w:rsidRPr="004C57F1">
        <w:rPr>
          <w:sz w:val="28"/>
          <w:szCs w:val="28"/>
          <w:lang w:val="ru-RU"/>
        </w:rPr>
        <w:t xml:space="preserve"> і замін</w:t>
      </w:r>
      <w:r>
        <w:rPr>
          <w:sz w:val="28"/>
          <w:szCs w:val="28"/>
          <w:lang w:val="ru-RU"/>
        </w:rPr>
        <w:t>юють в середньому кожні 38 років, оскільки вони</w:t>
      </w:r>
      <w:r w:rsidRPr="00BE508F">
        <w:rPr>
          <w:sz w:val="28"/>
          <w:szCs w:val="28"/>
          <w:lang w:val="ru-RU"/>
        </w:rPr>
        <w:t xml:space="preserve"> швидко знецінюються</w:t>
      </w:r>
      <w:r>
        <w:rPr>
          <w:sz w:val="28"/>
          <w:szCs w:val="28"/>
          <w:lang w:val="ru-RU"/>
        </w:rPr>
        <w:t xml:space="preserve"> (кожні 15 років)</w:t>
      </w:r>
      <w:r w:rsidRPr="00BE508F">
        <w:rPr>
          <w:sz w:val="28"/>
          <w:szCs w:val="28"/>
          <w:lang w:val="ru-RU"/>
        </w:rPr>
        <w:t>, як споживчі товари тривалого користу</w:t>
      </w:r>
      <w:r>
        <w:rPr>
          <w:sz w:val="28"/>
          <w:szCs w:val="28"/>
          <w:lang w:val="ru-RU"/>
        </w:rPr>
        <w:t>вання (автомобілі, холодильники</w:t>
      </w:r>
      <w:r w:rsidRPr="00BE508F">
        <w:rPr>
          <w:sz w:val="28"/>
          <w:szCs w:val="28"/>
          <w:lang w:val="ru-RU"/>
        </w:rPr>
        <w:t>).</w:t>
      </w:r>
      <w:r>
        <w:rPr>
          <w:sz w:val="28"/>
          <w:szCs w:val="28"/>
          <w:lang w:val="ru-RU"/>
        </w:rPr>
        <w:t xml:space="preserve"> </w:t>
      </w:r>
      <w:r w:rsidRPr="00BE508F">
        <w:rPr>
          <w:sz w:val="28"/>
          <w:szCs w:val="28"/>
          <w:lang w:val="ru-RU"/>
        </w:rPr>
        <w:t xml:space="preserve">Ентузіазм </w:t>
      </w:r>
      <w:r>
        <w:rPr>
          <w:sz w:val="28"/>
          <w:szCs w:val="28"/>
          <w:lang w:val="ru-RU"/>
        </w:rPr>
        <w:t>щодо відновлення заохочуєть</w:t>
      </w:r>
      <w:r w:rsidRPr="00BE508F">
        <w:rPr>
          <w:sz w:val="28"/>
          <w:szCs w:val="28"/>
          <w:lang w:val="ru-RU"/>
        </w:rPr>
        <w:t xml:space="preserve">ся </w:t>
      </w:r>
      <w:r>
        <w:rPr>
          <w:sz w:val="28"/>
          <w:szCs w:val="28"/>
          <w:lang w:val="ru-RU"/>
        </w:rPr>
        <w:t xml:space="preserve">і </w:t>
      </w:r>
      <w:r w:rsidRPr="00BE508F">
        <w:rPr>
          <w:sz w:val="28"/>
          <w:szCs w:val="28"/>
          <w:lang w:val="ru-RU"/>
        </w:rPr>
        <w:t xml:space="preserve">в результаті стихійних лих </w:t>
      </w:r>
      <w:r>
        <w:rPr>
          <w:sz w:val="28"/>
          <w:szCs w:val="28"/>
          <w:lang w:val="ru-RU"/>
        </w:rPr>
        <w:t xml:space="preserve">(землетрусів, цунамі, пожеж). Це означає, що </w:t>
      </w:r>
      <w:r w:rsidRPr="004C57F1">
        <w:rPr>
          <w:sz w:val="28"/>
          <w:szCs w:val="28"/>
          <w:lang w:val="ru-RU"/>
        </w:rPr>
        <w:t xml:space="preserve">Японія будує стільки </w:t>
      </w:r>
      <w:r>
        <w:rPr>
          <w:sz w:val="28"/>
          <w:szCs w:val="28"/>
          <w:lang w:val="ru-RU"/>
        </w:rPr>
        <w:t xml:space="preserve">ж </w:t>
      </w:r>
      <w:r w:rsidRPr="004C57F1">
        <w:rPr>
          <w:sz w:val="28"/>
          <w:szCs w:val="28"/>
          <w:lang w:val="ru-RU"/>
        </w:rPr>
        <w:t>будинків</w:t>
      </w:r>
      <w:r>
        <w:rPr>
          <w:sz w:val="28"/>
          <w:szCs w:val="28"/>
          <w:lang w:val="ru-RU"/>
        </w:rPr>
        <w:t xml:space="preserve"> щороку, скільки і</w:t>
      </w:r>
      <w:r w:rsidRPr="004C57F1">
        <w:rPr>
          <w:sz w:val="28"/>
          <w:szCs w:val="28"/>
          <w:lang w:val="ru-RU"/>
        </w:rPr>
        <w:t xml:space="preserve"> США, хоча </w:t>
      </w:r>
      <w:r>
        <w:rPr>
          <w:sz w:val="28"/>
          <w:szCs w:val="28"/>
          <w:lang w:val="ru-RU"/>
        </w:rPr>
        <w:t xml:space="preserve">її населення на третину менше. </w:t>
      </w:r>
    </w:p>
    <w:p w14:paraId="3390D73D" w14:textId="51FA11FE" w:rsidR="00DE4868" w:rsidRPr="00987731" w:rsidRDefault="00DE4868" w:rsidP="00F472A5">
      <w:pPr>
        <w:spacing w:line="360" w:lineRule="auto"/>
        <w:ind w:firstLine="720"/>
        <w:jc w:val="both"/>
        <w:rPr>
          <w:sz w:val="28"/>
          <w:szCs w:val="28"/>
          <w:lang w:val="ru-RU"/>
        </w:rPr>
      </w:pPr>
      <w:r w:rsidRPr="00697789">
        <w:rPr>
          <w:sz w:val="28"/>
          <w:szCs w:val="28"/>
          <w:lang w:val="ru-RU"/>
        </w:rPr>
        <w:t>Азіатський ринок є домом для таких лідерів креативних індустрій, як Tencent</w:t>
      </w:r>
      <w:r>
        <w:rPr>
          <w:sz w:val="28"/>
          <w:szCs w:val="28"/>
          <w:lang w:val="ru-RU"/>
        </w:rPr>
        <w:t xml:space="preserve"> (ключовий учасник з продукування ігор і підтримки мережі обміну швидкими повідомленнями)</w:t>
      </w:r>
      <w:r w:rsidRPr="00697789">
        <w:rPr>
          <w:sz w:val="28"/>
          <w:szCs w:val="28"/>
          <w:lang w:val="ru-RU"/>
        </w:rPr>
        <w:t xml:space="preserve">, CCTV </w:t>
      </w:r>
      <w:r>
        <w:rPr>
          <w:sz w:val="28"/>
          <w:szCs w:val="28"/>
          <w:lang w:val="ru-RU"/>
        </w:rPr>
        <w:t>(</w:t>
      </w:r>
      <w:r w:rsidRPr="00D0743F">
        <w:rPr>
          <w:sz w:val="28"/>
          <w:szCs w:val="28"/>
          <w:lang w:val="ru-RU"/>
        </w:rPr>
        <w:t>система телевізійних каналів континентального Китаю</w:t>
      </w:r>
      <w:r>
        <w:rPr>
          <w:sz w:val="28"/>
          <w:szCs w:val="28"/>
          <w:lang w:val="ru-RU"/>
        </w:rPr>
        <w:t xml:space="preserve">, де працюють </w:t>
      </w:r>
      <w:r w:rsidRPr="00D0743F">
        <w:rPr>
          <w:sz w:val="28"/>
          <w:szCs w:val="28"/>
          <w:lang w:val="ru-RU"/>
        </w:rPr>
        <w:t>близько 10 тис. спеціалістів</w:t>
      </w:r>
      <w:r>
        <w:rPr>
          <w:sz w:val="28"/>
          <w:szCs w:val="28"/>
          <w:lang w:val="ru-RU"/>
        </w:rPr>
        <w:t xml:space="preserve">) </w:t>
      </w:r>
      <w:r w:rsidRPr="00697789">
        <w:rPr>
          <w:sz w:val="28"/>
          <w:szCs w:val="28"/>
          <w:lang w:val="ru-RU"/>
        </w:rPr>
        <w:t>і Yomiuri Shimbun</w:t>
      </w:r>
      <w:r>
        <w:rPr>
          <w:sz w:val="28"/>
          <w:szCs w:val="28"/>
          <w:lang w:val="ru-RU"/>
        </w:rPr>
        <w:t xml:space="preserve"> (газета, що має найбільшй обіг у світі, тираж якої складає 10 млн копій на день)</w:t>
      </w:r>
      <w:r w:rsidRPr="00697789">
        <w:rPr>
          <w:sz w:val="28"/>
          <w:szCs w:val="28"/>
          <w:lang w:val="ru-RU"/>
        </w:rPr>
        <w:t xml:space="preserve">. </w:t>
      </w:r>
      <w:r>
        <w:rPr>
          <w:sz w:val="28"/>
          <w:szCs w:val="28"/>
          <w:lang w:val="ru-RU"/>
        </w:rPr>
        <w:t xml:space="preserve">Втім, специфічною особливістю розвитку креативних індустрій в цьому регіоні сьогодні є їх вплив на мас-медіа завдяки демографічним й економічним змінам. Найяскравішим прикладом в цьому випадку є знову ж таки </w:t>
      </w:r>
      <w:r w:rsidRPr="00454191">
        <w:rPr>
          <w:sz w:val="28"/>
          <w:szCs w:val="28"/>
          <w:lang w:val="ru-RU"/>
        </w:rPr>
        <w:t>Японія</w:t>
      </w:r>
      <w:r>
        <w:rPr>
          <w:sz w:val="28"/>
          <w:szCs w:val="28"/>
          <w:lang w:val="ru-RU"/>
        </w:rPr>
        <w:t>, яка зараз бореться з суттєвими</w:t>
      </w:r>
      <w:r w:rsidRPr="00454191">
        <w:rPr>
          <w:sz w:val="28"/>
          <w:szCs w:val="28"/>
          <w:lang w:val="ru-RU"/>
        </w:rPr>
        <w:t xml:space="preserve"> змінами</w:t>
      </w:r>
      <w:r>
        <w:rPr>
          <w:sz w:val="28"/>
          <w:szCs w:val="28"/>
          <w:lang w:val="ru-RU"/>
        </w:rPr>
        <w:t xml:space="preserve">: </w:t>
      </w:r>
      <w:r w:rsidRPr="00454191">
        <w:rPr>
          <w:sz w:val="28"/>
          <w:szCs w:val="28"/>
          <w:lang w:val="ru-RU"/>
        </w:rPr>
        <w:t>населення зменшується, спостерігається економічний застій, технологічні компанії стикаються з труднощами</w:t>
      </w:r>
      <w:r>
        <w:rPr>
          <w:sz w:val="28"/>
          <w:szCs w:val="28"/>
          <w:lang w:val="ru-RU"/>
        </w:rPr>
        <w:t>. Всі ці аспекти відображені в інформації, яку доносять дві</w:t>
      </w:r>
      <w:r w:rsidRPr="00F8360F">
        <w:rPr>
          <w:lang w:val="ru-RU"/>
        </w:rPr>
        <w:t xml:space="preserve"> </w:t>
      </w:r>
      <w:r w:rsidRPr="00F8360F">
        <w:rPr>
          <w:sz w:val="28"/>
          <w:szCs w:val="28"/>
          <w:lang w:val="ru-RU"/>
        </w:rPr>
        <w:t>газети, Yomiuri Shimbun</w:t>
      </w:r>
      <w:r>
        <w:rPr>
          <w:sz w:val="28"/>
          <w:szCs w:val="28"/>
          <w:lang w:val="ru-RU"/>
        </w:rPr>
        <w:t xml:space="preserve"> (про котру згадувалося вище)</w:t>
      </w:r>
      <w:r w:rsidRPr="00F8360F">
        <w:rPr>
          <w:sz w:val="28"/>
          <w:szCs w:val="28"/>
          <w:lang w:val="ru-RU"/>
        </w:rPr>
        <w:t xml:space="preserve"> і Asahi Shimbun, </w:t>
      </w:r>
      <w:r>
        <w:rPr>
          <w:sz w:val="28"/>
          <w:szCs w:val="28"/>
          <w:lang w:val="ru-RU"/>
        </w:rPr>
        <w:t>що</w:t>
      </w:r>
      <w:r w:rsidRPr="00F8360F">
        <w:rPr>
          <w:sz w:val="28"/>
          <w:szCs w:val="28"/>
          <w:lang w:val="ru-RU"/>
        </w:rPr>
        <w:t xml:space="preserve"> є світовими бестселерами</w:t>
      </w:r>
      <w:r>
        <w:rPr>
          <w:sz w:val="28"/>
          <w:szCs w:val="28"/>
          <w:lang w:val="ru-RU"/>
        </w:rPr>
        <w:t>. Поміж рядків йдеться про</w:t>
      </w:r>
      <w:r w:rsidRPr="00F8360F">
        <w:rPr>
          <w:sz w:val="28"/>
          <w:szCs w:val="28"/>
          <w:lang w:val="ru-RU"/>
        </w:rPr>
        <w:t xml:space="preserve"> старіння нації, складнощі в процесі адаптації до нової епохи і жорстку економію</w:t>
      </w:r>
      <w:r>
        <w:rPr>
          <w:sz w:val="28"/>
          <w:szCs w:val="28"/>
          <w:lang w:val="ru-RU"/>
        </w:rPr>
        <w:t>. Незважаючи</w:t>
      </w:r>
      <w:r w:rsidRPr="00987731">
        <w:rPr>
          <w:sz w:val="28"/>
          <w:szCs w:val="28"/>
          <w:lang w:val="ru-RU"/>
        </w:rPr>
        <w:t xml:space="preserve"> </w:t>
      </w:r>
      <w:r>
        <w:rPr>
          <w:sz w:val="28"/>
          <w:szCs w:val="28"/>
          <w:lang w:val="ru-RU"/>
        </w:rPr>
        <w:t>на</w:t>
      </w:r>
      <w:r w:rsidRPr="00987731">
        <w:rPr>
          <w:sz w:val="28"/>
          <w:szCs w:val="28"/>
          <w:lang w:val="ru-RU"/>
        </w:rPr>
        <w:t xml:space="preserve"> </w:t>
      </w:r>
      <w:r>
        <w:rPr>
          <w:sz w:val="28"/>
          <w:szCs w:val="28"/>
          <w:lang w:val="ru-RU"/>
        </w:rPr>
        <w:t>те</w:t>
      </w:r>
      <w:r w:rsidRPr="00987731">
        <w:rPr>
          <w:sz w:val="28"/>
          <w:szCs w:val="28"/>
          <w:lang w:val="ru-RU"/>
        </w:rPr>
        <w:t xml:space="preserve">, </w:t>
      </w:r>
      <w:r>
        <w:rPr>
          <w:sz w:val="28"/>
          <w:szCs w:val="28"/>
          <w:lang w:val="ru-RU"/>
        </w:rPr>
        <w:t>що</w:t>
      </w:r>
      <w:r w:rsidRPr="00987731">
        <w:rPr>
          <w:sz w:val="28"/>
          <w:szCs w:val="28"/>
          <w:lang w:val="ru-RU"/>
        </w:rPr>
        <w:t xml:space="preserve"> </w:t>
      </w:r>
      <w:r>
        <w:rPr>
          <w:sz w:val="28"/>
          <w:szCs w:val="28"/>
          <w:lang w:val="ru-RU"/>
        </w:rPr>
        <w:t>газети</w:t>
      </w:r>
      <w:r w:rsidRPr="00987731">
        <w:rPr>
          <w:sz w:val="28"/>
          <w:szCs w:val="28"/>
          <w:lang w:val="ru-RU"/>
        </w:rPr>
        <w:t xml:space="preserve"> </w:t>
      </w:r>
      <w:r>
        <w:rPr>
          <w:sz w:val="28"/>
          <w:szCs w:val="28"/>
          <w:lang w:val="ru-RU"/>
        </w:rPr>
        <w:t>читає</w:t>
      </w:r>
      <w:r w:rsidRPr="00987731">
        <w:rPr>
          <w:sz w:val="28"/>
          <w:szCs w:val="28"/>
          <w:lang w:val="ru-RU"/>
        </w:rPr>
        <w:t xml:space="preserve"> 83,6% </w:t>
      </w:r>
      <w:r>
        <w:rPr>
          <w:sz w:val="28"/>
          <w:szCs w:val="28"/>
          <w:lang w:val="ru-RU"/>
        </w:rPr>
        <w:t>населення</w:t>
      </w:r>
      <w:r w:rsidRPr="00987731">
        <w:rPr>
          <w:sz w:val="28"/>
          <w:szCs w:val="28"/>
          <w:lang w:val="ru-RU"/>
        </w:rPr>
        <w:t xml:space="preserve"> </w:t>
      </w:r>
      <w:r>
        <w:rPr>
          <w:sz w:val="28"/>
          <w:szCs w:val="28"/>
          <w:lang w:val="ru-RU"/>
        </w:rPr>
        <w:t>країни (однаковою мірою міське і сільське), д</w:t>
      </w:r>
      <w:r w:rsidRPr="00987731">
        <w:rPr>
          <w:sz w:val="28"/>
          <w:szCs w:val="28"/>
          <w:lang w:val="ru-RU"/>
        </w:rPr>
        <w:t>руковані ЗМІ втрачають свою привабливість для</w:t>
      </w:r>
      <w:r>
        <w:rPr>
          <w:sz w:val="28"/>
          <w:szCs w:val="28"/>
          <w:lang w:val="ru-RU"/>
        </w:rPr>
        <w:t xml:space="preserve"> молоді, яка</w:t>
      </w:r>
      <w:r w:rsidRPr="00987731">
        <w:rPr>
          <w:sz w:val="28"/>
          <w:szCs w:val="28"/>
          <w:lang w:val="ru-RU"/>
        </w:rPr>
        <w:t xml:space="preserve"> все </w:t>
      </w:r>
      <w:r>
        <w:rPr>
          <w:sz w:val="28"/>
          <w:szCs w:val="28"/>
          <w:lang w:val="ru-RU"/>
        </w:rPr>
        <w:t xml:space="preserve">частіше читає </w:t>
      </w:r>
      <w:r w:rsidRPr="00987731">
        <w:rPr>
          <w:sz w:val="28"/>
          <w:szCs w:val="28"/>
          <w:lang w:val="ru-RU"/>
        </w:rPr>
        <w:t xml:space="preserve">онлайн. </w:t>
      </w:r>
      <w:r>
        <w:rPr>
          <w:sz w:val="28"/>
          <w:szCs w:val="28"/>
          <w:lang w:val="ru-RU"/>
        </w:rPr>
        <w:t>Відтак, продажі г</w:t>
      </w:r>
      <w:r w:rsidRPr="00987731">
        <w:rPr>
          <w:sz w:val="28"/>
          <w:szCs w:val="28"/>
          <w:lang w:val="ru-RU"/>
        </w:rPr>
        <w:t>азет впали</w:t>
      </w:r>
      <w:r>
        <w:rPr>
          <w:sz w:val="28"/>
          <w:szCs w:val="28"/>
          <w:lang w:val="ru-RU"/>
        </w:rPr>
        <w:t xml:space="preserve"> на 18% з 2000 р. Більше того, очікується, що ставка споживчого податку</w:t>
      </w:r>
      <w:r w:rsidRPr="00987731">
        <w:rPr>
          <w:sz w:val="28"/>
          <w:szCs w:val="28"/>
          <w:lang w:val="ru-RU"/>
        </w:rPr>
        <w:t xml:space="preserve"> </w:t>
      </w:r>
      <w:r>
        <w:rPr>
          <w:sz w:val="28"/>
          <w:szCs w:val="28"/>
          <w:lang w:val="ru-RU"/>
        </w:rPr>
        <w:t xml:space="preserve">незабаром </w:t>
      </w:r>
      <w:r w:rsidRPr="00987731">
        <w:rPr>
          <w:sz w:val="28"/>
          <w:szCs w:val="28"/>
          <w:lang w:val="ru-RU"/>
        </w:rPr>
        <w:t xml:space="preserve">знову </w:t>
      </w:r>
      <w:r>
        <w:rPr>
          <w:sz w:val="28"/>
          <w:szCs w:val="28"/>
          <w:lang w:val="ru-RU"/>
        </w:rPr>
        <w:t>буде піднята, що, звичайно, також негативно вплине на обсяги продажів газет в країні</w:t>
      </w:r>
      <w:r w:rsidRPr="00FC251C">
        <w:rPr>
          <w:sz w:val="28"/>
          <w:szCs w:val="28"/>
          <w:lang w:val="ru-RU"/>
        </w:rPr>
        <w:t xml:space="preserve"> [</w:t>
      </w:r>
      <w:r w:rsidR="00CF5BC4">
        <w:rPr>
          <w:sz w:val="28"/>
          <w:szCs w:val="28"/>
          <w:lang w:val="ru-RU"/>
        </w:rPr>
        <w:t>3</w:t>
      </w:r>
      <w:r w:rsidRPr="00FC251C">
        <w:rPr>
          <w:sz w:val="28"/>
          <w:szCs w:val="28"/>
          <w:lang w:val="ru-RU"/>
        </w:rPr>
        <w:t>]</w:t>
      </w:r>
      <w:r>
        <w:rPr>
          <w:sz w:val="28"/>
          <w:szCs w:val="28"/>
          <w:lang w:val="ru-RU"/>
        </w:rPr>
        <w:t>.</w:t>
      </w:r>
    </w:p>
    <w:p w14:paraId="569DFFE6" w14:textId="77777777" w:rsidR="00DE4868" w:rsidRDefault="00DE4868" w:rsidP="00DE4868">
      <w:pPr>
        <w:spacing w:line="360" w:lineRule="auto"/>
        <w:ind w:firstLine="720"/>
        <w:jc w:val="both"/>
        <w:rPr>
          <w:sz w:val="28"/>
          <w:szCs w:val="28"/>
          <w:lang w:val="uk-UA"/>
        </w:rPr>
      </w:pPr>
      <w:r>
        <w:rPr>
          <w:sz w:val="28"/>
          <w:szCs w:val="28"/>
          <w:lang w:val="uk-UA"/>
        </w:rPr>
        <w:t xml:space="preserve">Іншою країною в цьому регіоні, де креативні індустрії розвиваються дуже інтенсивно, є Індія. Індія – це світовий другий за обсягом ринок переглядів музичних відео на </w:t>
      </w:r>
      <w:r w:rsidRPr="00C929B4">
        <w:rPr>
          <w:sz w:val="28"/>
          <w:szCs w:val="28"/>
          <w:lang w:val="uk-UA"/>
        </w:rPr>
        <w:t>YouTube</w:t>
      </w:r>
      <w:r>
        <w:rPr>
          <w:sz w:val="28"/>
          <w:szCs w:val="28"/>
          <w:lang w:val="uk-UA"/>
        </w:rPr>
        <w:t xml:space="preserve">, становлячи майже 100 млн переглядів на місяць. А </w:t>
      </w:r>
      <w:r w:rsidRPr="00C929B4">
        <w:rPr>
          <w:sz w:val="28"/>
          <w:szCs w:val="28"/>
          <w:lang w:val="uk-UA"/>
        </w:rPr>
        <w:t xml:space="preserve">індійська книжкова індустрія є десятим за величиною книжковим ринком, що переживає найшвидше зростання доходів </w:t>
      </w:r>
      <w:r w:rsidRPr="002507C2">
        <w:rPr>
          <w:sz w:val="28"/>
          <w:szCs w:val="28"/>
          <w:lang w:val="uk-UA"/>
        </w:rPr>
        <w:t xml:space="preserve">у світі </w:t>
      </w:r>
      <w:r w:rsidRPr="00C929B4">
        <w:rPr>
          <w:sz w:val="28"/>
          <w:szCs w:val="28"/>
          <w:lang w:val="uk-UA"/>
        </w:rPr>
        <w:t xml:space="preserve">від реалізації книг. </w:t>
      </w:r>
      <w:r w:rsidRPr="001E551E">
        <w:rPr>
          <w:sz w:val="28"/>
          <w:szCs w:val="28"/>
          <w:lang w:val="uk-UA"/>
        </w:rPr>
        <w:t xml:space="preserve">В цілому, споживачі Азіатсько-Тихоокеанського регіону зацікавлені у </w:t>
      </w:r>
      <w:r>
        <w:rPr>
          <w:sz w:val="28"/>
          <w:szCs w:val="28"/>
          <w:lang w:val="uk-UA"/>
        </w:rPr>
        <w:t>продукуванні газет і відеоігор</w:t>
      </w:r>
      <w:r w:rsidRPr="001E551E">
        <w:rPr>
          <w:sz w:val="28"/>
          <w:szCs w:val="28"/>
          <w:lang w:val="uk-UA"/>
        </w:rPr>
        <w:t>, що становить на 14,2% і 0,7% вище середнього світового показника відповідно.</w:t>
      </w:r>
    </w:p>
    <w:p w14:paraId="066EF200" w14:textId="5B2C147D" w:rsidR="00DE4868" w:rsidRDefault="00DE4868" w:rsidP="00DE4868">
      <w:pPr>
        <w:spacing w:line="360" w:lineRule="auto"/>
        <w:ind w:firstLine="720"/>
        <w:jc w:val="both"/>
        <w:rPr>
          <w:sz w:val="28"/>
          <w:szCs w:val="28"/>
          <w:lang w:val="uk-UA"/>
        </w:rPr>
      </w:pPr>
      <w:r w:rsidRPr="00697789">
        <w:rPr>
          <w:sz w:val="28"/>
          <w:szCs w:val="28"/>
          <w:lang w:val="ru-RU"/>
        </w:rPr>
        <w:t xml:space="preserve">Європа і Північна Америка є другим і третім відповідно за величиною ринками креативної продукції. </w:t>
      </w:r>
      <w:r>
        <w:rPr>
          <w:sz w:val="28"/>
          <w:szCs w:val="28"/>
          <w:lang w:val="uk-UA"/>
        </w:rPr>
        <w:t xml:space="preserve">Креативна </w:t>
      </w:r>
      <w:r w:rsidRPr="00C7501A">
        <w:rPr>
          <w:sz w:val="28"/>
          <w:szCs w:val="28"/>
          <w:lang w:val="ru-RU"/>
        </w:rPr>
        <w:t>економіка Європи</w:t>
      </w:r>
      <w:r>
        <w:rPr>
          <w:sz w:val="28"/>
          <w:szCs w:val="28"/>
          <w:lang w:val="ru-RU"/>
        </w:rPr>
        <w:t xml:space="preserve"> сягає своїм корінням в її історію:</w:t>
      </w:r>
      <w:r w:rsidRPr="00C7501A">
        <w:rPr>
          <w:sz w:val="28"/>
          <w:szCs w:val="28"/>
          <w:lang w:val="ru-RU"/>
        </w:rPr>
        <w:t xml:space="preserve"> регіон має</w:t>
      </w:r>
      <w:r>
        <w:rPr>
          <w:sz w:val="28"/>
          <w:szCs w:val="28"/>
          <w:lang w:val="ru-RU"/>
        </w:rPr>
        <w:t xml:space="preserve"> </w:t>
      </w:r>
      <w:r w:rsidRPr="00C7501A">
        <w:rPr>
          <w:sz w:val="28"/>
          <w:szCs w:val="28"/>
          <w:lang w:val="ru-RU"/>
        </w:rPr>
        <w:t>унікальн</w:t>
      </w:r>
      <w:r>
        <w:rPr>
          <w:sz w:val="28"/>
          <w:szCs w:val="28"/>
          <w:lang w:val="ru-RU"/>
        </w:rPr>
        <w:t>у</w:t>
      </w:r>
      <w:r w:rsidRPr="00C7501A">
        <w:rPr>
          <w:sz w:val="28"/>
          <w:szCs w:val="28"/>
          <w:lang w:val="ru-RU"/>
        </w:rPr>
        <w:t xml:space="preserve"> концентраці</w:t>
      </w:r>
      <w:r>
        <w:rPr>
          <w:sz w:val="28"/>
          <w:szCs w:val="28"/>
          <w:lang w:val="ru-RU"/>
        </w:rPr>
        <w:t>ю мистецьких і культурних об</w:t>
      </w:r>
      <w:r w:rsidRPr="00C7501A">
        <w:rPr>
          <w:sz w:val="28"/>
          <w:szCs w:val="28"/>
          <w:lang w:val="ru-RU"/>
        </w:rPr>
        <w:t>’</w:t>
      </w:r>
      <w:r>
        <w:rPr>
          <w:sz w:val="28"/>
          <w:szCs w:val="28"/>
          <w:lang w:val="uk-UA"/>
        </w:rPr>
        <w:t>єктів.</w:t>
      </w:r>
      <w:r w:rsidRPr="00C7501A">
        <w:rPr>
          <w:sz w:val="28"/>
          <w:szCs w:val="28"/>
          <w:lang w:val="ru-RU"/>
        </w:rPr>
        <w:t xml:space="preserve"> </w:t>
      </w:r>
      <w:r>
        <w:rPr>
          <w:sz w:val="28"/>
          <w:szCs w:val="28"/>
          <w:lang w:val="ru-RU"/>
        </w:rPr>
        <w:t>Разом з тим</w:t>
      </w:r>
      <w:r w:rsidRPr="00C7501A">
        <w:rPr>
          <w:sz w:val="28"/>
          <w:szCs w:val="28"/>
          <w:lang w:val="ru-RU"/>
        </w:rPr>
        <w:t>,</w:t>
      </w:r>
      <w:r>
        <w:rPr>
          <w:sz w:val="28"/>
          <w:szCs w:val="28"/>
          <w:lang w:val="ru-RU"/>
        </w:rPr>
        <w:t xml:space="preserve"> </w:t>
      </w:r>
      <w:r w:rsidRPr="00C7501A">
        <w:rPr>
          <w:sz w:val="28"/>
          <w:szCs w:val="28"/>
          <w:lang w:val="ru-RU"/>
        </w:rPr>
        <w:t>Європа залишається законодавцем</w:t>
      </w:r>
      <w:r>
        <w:rPr>
          <w:sz w:val="28"/>
          <w:szCs w:val="28"/>
          <w:lang w:val="ru-RU"/>
        </w:rPr>
        <w:t xml:space="preserve"> на світовій арені, у першу чергу задяки Великобританії, </w:t>
      </w:r>
      <w:r w:rsidRPr="008A2FB7">
        <w:rPr>
          <w:sz w:val="28"/>
          <w:szCs w:val="28"/>
          <w:lang w:val="ru-RU"/>
        </w:rPr>
        <w:t>де усе й почалось.</w:t>
      </w:r>
      <w:r w:rsidRPr="008A2FB7">
        <w:rPr>
          <w:lang w:val="ru-RU"/>
        </w:rPr>
        <w:t xml:space="preserve"> </w:t>
      </w:r>
      <w:r w:rsidRPr="008A2FB7">
        <w:rPr>
          <w:sz w:val="28"/>
          <w:szCs w:val="28"/>
          <w:lang w:val="ru-RU"/>
        </w:rPr>
        <w:t xml:space="preserve">Коли уряд </w:t>
      </w:r>
      <w:r>
        <w:rPr>
          <w:sz w:val="28"/>
          <w:szCs w:val="28"/>
          <w:lang w:val="ru-RU"/>
        </w:rPr>
        <w:t xml:space="preserve">М. </w:t>
      </w:r>
      <w:r w:rsidRPr="008A2FB7">
        <w:rPr>
          <w:sz w:val="28"/>
          <w:szCs w:val="28"/>
          <w:lang w:val="ru-RU"/>
        </w:rPr>
        <w:t xml:space="preserve">Тетчер затіяв процес деіндустріалізації, </w:t>
      </w:r>
      <w:r>
        <w:rPr>
          <w:sz w:val="28"/>
          <w:szCs w:val="28"/>
          <w:lang w:val="ru-RU"/>
        </w:rPr>
        <w:t>на креативний сектор звернули увагу</w:t>
      </w:r>
      <w:r w:rsidRPr="008A2FB7">
        <w:rPr>
          <w:sz w:val="28"/>
          <w:szCs w:val="28"/>
          <w:lang w:val="ru-RU"/>
        </w:rPr>
        <w:t xml:space="preserve"> </w:t>
      </w:r>
      <w:r>
        <w:rPr>
          <w:sz w:val="28"/>
          <w:szCs w:val="28"/>
          <w:lang w:val="ru-RU"/>
        </w:rPr>
        <w:t>фактично</w:t>
      </w:r>
      <w:r w:rsidRPr="008A2FB7">
        <w:rPr>
          <w:sz w:val="28"/>
          <w:szCs w:val="28"/>
          <w:lang w:val="ru-RU"/>
        </w:rPr>
        <w:t xml:space="preserve"> вимушено. Це перша країна, де </w:t>
      </w:r>
      <w:r>
        <w:rPr>
          <w:sz w:val="28"/>
          <w:szCs w:val="28"/>
          <w:lang w:val="ru-RU"/>
        </w:rPr>
        <w:t xml:space="preserve">була </w:t>
      </w:r>
      <w:r w:rsidRPr="008A2FB7">
        <w:rPr>
          <w:sz w:val="28"/>
          <w:szCs w:val="28"/>
          <w:lang w:val="ru-RU"/>
        </w:rPr>
        <w:t>організованість в процесах і політика щодо креативної економіки</w:t>
      </w:r>
      <w:r>
        <w:rPr>
          <w:sz w:val="28"/>
          <w:szCs w:val="28"/>
          <w:lang w:val="ru-RU"/>
        </w:rPr>
        <w:t>, яка з’явила</w:t>
      </w:r>
      <w:r w:rsidRPr="008A2FB7">
        <w:rPr>
          <w:sz w:val="28"/>
          <w:szCs w:val="28"/>
          <w:lang w:val="ru-RU"/>
        </w:rPr>
        <w:t>с</w:t>
      </w:r>
      <w:r>
        <w:rPr>
          <w:sz w:val="28"/>
          <w:szCs w:val="28"/>
          <w:lang w:val="ru-RU"/>
        </w:rPr>
        <w:t xml:space="preserve">ь на рівні урядового документу. Вважається, що в </w:t>
      </w:r>
      <w:r w:rsidRPr="00C4413B">
        <w:rPr>
          <w:sz w:val="28"/>
          <w:szCs w:val="28"/>
          <w:lang w:val="ru-RU"/>
        </w:rPr>
        <w:t xml:space="preserve">недалекому майбутньому Великобританія може стати </w:t>
      </w:r>
      <w:r>
        <w:rPr>
          <w:sz w:val="28"/>
          <w:szCs w:val="28"/>
          <w:lang w:val="ru-RU"/>
        </w:rPr>
        <w:t>світовим</w:t>
      </w:r>
      <w:r w:rsidRPr="00C4413B">
        <w:rPr>
          <w:sz w:val="28"/>
          <w:szCs w:val="28"/>
          <w:lang w:val="ru-RU"/>
        </w:rPr>
        <w:t xml:space="preserve"> креативни</w:t>
      </w:r>
      <w:r>
        <w:rPr>
          <w:sz w:val="28"/>
          <w:szCs w:val="28"/>
          <w:lang w:val="ru-RU"/>
        </w:rPr>
        <w:t xml:space="preserve">м хабом – зоною </w:t>
      </w:r>
      <w:r w:rsidRPr="00C4413B">
        <w:rPr>
          <w:sz w:val="28"/>
          <w:szCs w:val="28"/>
          <w:lang w:val="ru-RU"/>
        </w:rPr>
        <w:t>культурних обмінів</w:t>
      </w:r>
      <w:r>
        <w:rPr>
          <w:sz w:val="28"/>
          <w:szCs w:val="28"/>
          <w:lang w:val="ru-RU"/>
        </w:rPr>
        <w:t xml:space="preserve">. І це не випадково: саме </w:t>
      </w:r>
      <w:r w:rsidRPr="00C7501A">
        <w:rPr>
          <w:sz w:val="28"/>
          <w:szCs w:val="28"/>
          <w:lang w:val="ru-RU"/>
        </w:rPr>
        <w:t>Великобританія є лідером на арт-ринку</w:t>
      </w:r>
      <w:r>
        <w:rPr>
          <w:sz w:val="28"/>
          <w:szCs w:val="28"/>
          <w:lang w:val="ru-RU"/>
        </w:rPr>
        <w:t xml:space="preserve">, </w:t>
      </w:r>
      <w:r w:rsidRPr="00C7501A">
        <w:rPr>
          <w:sz w:val="28"/>
          <w:szCs w:val="28"/>
          <w:lang w:val="ru-RU"/>
        </w:rPr>
        <w:t xml:space="preserve">особливо </w:t>
      </w:r>
      <w:r>
        <w:rPr>
          <w:sz w:val="28"/>
          <w:szCs w:val="28"/>
          <w:lang w:val="ru-RU"/>
        </w:rPr>
        <w:t>з огляду на</w:t>
      </w:r>
      <w:r w:rsidRPr="00C7501A">
        <w:rPr>
          <w:sz w:val="28"/>
          <w:szCs w:val="28"/>
          <w:lang w:val="ru-RU"/>
        </w:rPr>
        <w:t xml:space="preserve"> </w:t>
      </w:r>
      <w:r>
        <w:rPr>
          <w:sz w:val="28"/>
          <w:szCs w:val="28"/>
          <w:lang w:val="ru-RU"/>
        </w:rPr>
        <w:t>її сучасне мистецтво. Ф</w:t>
      </w:r>
      <w:r w:rsidRPr="00C7501A">
        <w:rPr>
          <w:sz w:val="28"/>
          <w:szCs w:val="28"/>
          <w:lang w:val="ru-RU"/>
        </w:rPr>
        <w:t>ранцузька компанія Publicis</w:t>
      </w:r>
      <w:r>
        <w:rPr>
          <w:sz w:val="28"/>
          <w:szCs w:val="28"/>
          <w:lang w:val="ru-RU"/>
        </w:rPr>
        <w:t>, у свою чергу,</w:t>
      </w:r>
      <w:r w:rsidRPr="00C7501A">
        <w:rPr>
          <w:sz w:val="28"/>
          <w:szCs w:val="28"/>
          <w:lang w:val="ru-RU"/>
        </w:rPr>
        <w:t xml:space="preserve"> є</w:t>
      </w:r>
      <w:r>
        <w:rPr>
          <w:sz w:val="28"/>
          <w:szCs w:val="28"/>
          <w:lang w:val="ru-RU"/>
        </w:rPr>
        <w:t xml:space="preserve"> центральн</w:t>
      </w:r>
      <w:r w:rsidRPr="00C7501A">
        <w:rPr>
          <w:sz w:val="28"/>
          <w:szCs w:val="28"/>
          <w:lang w:val="ru-RU"/>
        </w:rPr>
        <w:t xml:space="preserve">им гравцем в </w:t>
      </w:r>
      <w:r>
        <w:rPr>
          <w:sz w:val="28"/>
          <w:szCs w:val="28"/>
          <w:lang w:val="ru-RU"/>
        </w:rPr>
        <w:t xml:space="preserve">сфері </w:t>
      </w:r>
      <w:r w:rsidRPr="00C7501A">
        <w:rPr>
          <w:sz w:val="28"/>
          <w:szCs w:val="28"/>
          <w:lang w:val="ru-RU"/>
        </w:rPr>
        <w:t>глобальн</w:t>
      </w:r>
      <w:r>
        <w:rPr>
          <w:sz w:val="28"/>
          <w:szCs w:val="28"/>
          <w:lang w:val="ru-RU"/>
        </w:rPr>
        <w:t>ої реклами</w:t>
      </w:r>
      <w:r w:rsidRPr="00C7501A">
        <w:rPr>
          <w:sz w:val="28"/>
          <w:szCs w:val="28"/>
          <w:lang w:val="ru-RU"/>
        </w:rPr>
        <w:t xml:space="preserve">. </w:t>
      </w:r>
      <w:r>
        <w:rPr>
          <w:sz w:val="28"/>
          <w:szCs w:val="28"/>
          <w:lang w:val="ru-RU"/>
        </w:rPr>
        <w:t>7</w:t>
      </w:r>
      <w:r w:rsidRPr="00C7501A">
        <w:rPr>
          <w:sz w:val="28"/>
          <w:szCs w:val="28"/>
          <w:lang w:val="ru-RU"/>
        </w:rPr>
        <w:t xml:space="preserve"> з 10 найбільш відвідуваних</w:t>
      </w:r>
      <w:r>
        <w:rPr>
          <w:sz w:val="28"/>
          <w:szCs w:val="28"/>
          <w:lang w:val="ru-RU"/>
        </w:rPr>
        <w:t xml:space="preserve"> музеїв в світі є європейськими </w:t>
      </w:r>
      <w:r w:rsidRPr="00C7501A">
        <w:rPr>
          <w:sz w:val="28"/>
          <w:szCs w:val="28"/>
          <w:lang w:val="ru-RU"/>
        </w:rPr>
        <w:t>(</w:t>
      </w:r>
      <w:r>
        <w:rPr>
          <w:sz w:val="28"/>
          <w:szCs w:val="28"/>
          <w:lang w:val="ru-RU"/>
        </w:rPr>
        <w:t>3 з них –</w:t>
      </w:r>
      <w:r w:rsidRPr="00C7501A">
        <w:rPr>
          <w:sz w:val="28"/>
          <w:szCs w:val="28"/>
          <w:lang w:val="ru-RU"/>
        </w:rPr>
        <w:t xml:space="preserve"> в Парижі, два </w:t>
      </w:r>
      <w:r>
        <w:rPr>
          <w:sz w:val="28"/>
          <w:szCs w:val="28"/>
          <w:lang w:val="ru-RU"/>
        </w:rPr>
        <w:t xml:space="preserve">– </w:t>
      </w:r>
      <w:r w:rsidRPr="00C7501A">
        <w:rPr>
          <w:sz w:val="28"/>
          <w:szCs w:val="28"/>
          <w:lang w:val="ru-RU"/>
        </w:rPr>
        <w:t>в Лондоні) і</w:t>
      </w:r>
      <w:r>
        <w:rPr>
          <w:sz w:val="28"/>
          <w:szCs w:val="28"/>
          <w:lang w:val="ru-RU"/>
        </w:rPr>
        <w:t xml:space="preserve"> </w:t>
      </w:r>
      <w:r w:rsidRPr="00AD4562">
        <w:rPr>
          <w:sz w:val="28"/>
          <w:szCs w:val="28"/>
          <w:lang w:val="ru-RU"/>
        </w:rPr>
        <w:t xml:space="preserve">30 </w:t>
      </w:r>
      <w:r w:rsidRPr="00C7501A">
        <w:rPr>
          <w:sz w:val="28"/>
          <w:szCs w:val="28"/>
          <w:lang w:val="ru-RU"/>
        </w:rPr>
        <w:t>з</w:t>
      </w:r>
      <w:r w:rsidRPr="00AD4562">
        <w:rPr>
          <w:sz w:val="28"/>
          <w:szCs w:val="28"/>
          <w:lang w:val="ru-RU"/>
        </w:rPr>
        <w:t xml:space="preserve"> 69 </w:t>
      </w:r>
      <w:r>
        <w:rPr>
          <w:sz w:val="28"/>
          <w:szCs w:val="28"/>
          <w:lang w:val="uk-UA"/>
        </w:rPr>
        <w:t>«К</w:t>
      </w:r>
      <w:r w:rsidRPr="00C7501A">
        <w:rPr>
          <w:sz w:val="28"/>
          <w:szCs w:val="28"/>
          <w:lang w:val="ru-RU"/>
        </w:rPr>
        <w:t>реатив</w:t>
      </w:r>
      <w:r>
        <w:rPr>
          <w:sz w:val="28"/>
          <w:szCs w:val="28"/>
          <w:lang w:val="ru-RU"/>
        </w:rPr>
        <w:t xml:space="preserve">них міст» згідно ЮНЕСКО також </w:t>
      </w:r>
      <w:r w:rsidRPr="00C7501A">
        <w:rPr>
          <w:sz w:val="28"/>
          <w:szCs w:val="28"/>
          <w:lang w:val="ru-RU"/>
        </w:rPr>
        <w:t>європейські</w:t>
      </w:r>
      <w:r w:rsidRPr="00AD4562">
        <w:rPr>
          <w:sz w:val="28"/>
          <w:szCs w:val="28"/>
          <w:lang w:val="ru-RU"/>
        </w:rPr>
        <w:t>.</w:t>
      </w:r>
      <w:r>
        <w:rPr>
          <w:sz w:val="28"/>
          <w:szCs w:val="28"/>
          <w:lang w:val="ru-RU"/>
        </w:rPr>
        <w:t xml:space="preserve"> </w:t>
      </w:r>
      <w:r w:rsidRPr="00AD4562">
        <w:rPr>
          <w:sz w:val="28"/>
          <w:szCs w:val="28"/>
          <w:lang w:val="ru-RU"/>
        </w:rPr>
        <w:t xml:space="preserve">Європейська </w:t>
      </w:r>
      <w:r>
        <w:rPr>
          <w:sz w:val="28"/>
          <w:szCs w:val="28"/>
          <w:lang w:val="ru-RU"/>
        </w:rPr>
        <w:t>креативна</w:t>
      </w:r>
      <w:r w:rsidRPr="00AD4562">
        <w:rPr>
          <w:sz w:val="28"/>
          <w:szCs w:val="28"/>
          <w:lang w:val="ru-RU"/>
        </w:rPr>
        <w:t xml:space="preserve"> економіка </w:t>
      </w:r>
      <w:r>
        <w:rPr>
          <w:sz w:val="28"/>
          <w:szCs w:val="28"/>
          <w:lang w:val="ru-RU"/>
        </w:rPr>
        <w:t>о</w:t>
      </w:r>
      <w:r w:rsidRPr="00AD4562">
        <w:rPr>
          <w:sz w:val="28"/>
          <w:szCs w:val="28"/>
          <w:lang w:val="ru-RU"/>
        </w:rPr>
        <w:t xml:space="preserve">пирається </w:t>
      </w:r>
      <w:r>
        <w:rPr>
          <w:sz w:val="28"/>
          <w:szCs w:val="28"/>
          <w:lang w:val="ru-RU"/>
        </w:rPr>
        <w:t xml:space="preserve">ще й </w:t>
      </w:r>
      <w:r w:rsidRPr="00AD4562">
        <w:rPr>
          <w:sz w:val="28"/>
          <w:szCs w:val="28"/>
          <w:lang w:val="ru-RU"/>
        </w:rPr>
        <w:t>на</w:t>
      </w:r>
      <w:r>
        <w:rPr>
          <w:sz w:val="28"/>
          <w:szCs w:val="28"/>
          <w:lang w:val="ru-RU"/>
        </w:rPr>
        <w:t xml:space="preserve"> добре структуровану екосистему, в якій функціонують великі</w:t>
      </w:r>
      <w:r w:rsidRPr="00AD4562">
        <w:rPr>
          <w:sz w:val="28"/>
          <w:szCs w:val="28"/>
          <w:lang w:val="ru-RU"/>
        </w:rPr>
        <w:t xml:space="preserve"> гравці </w:t>
      </w:r>
      <w:r>
        <w:rPr>
          <w:sz w:val="28"/>
          <w:szCs w:val="28"/>
          <w:lang w:val="ru-RU"/>
        </w:rPr>
        <w:t>креативних індустрій</w:t>
      </w:r>
      <w:r w:rsidRPr="00AD4562">
        <w:rPr>
          <w:sz w:val="28"/>
          <w:szCs w:val="28"/>
          <w:lang w:val="ru-RU"/>
        </w:rPr>
        <w:t xml:space="preserve"> (WPP</w:t>
      </w:r>
      <w:r>
        <w:rPr>
          <w:sz w:val="28"/>
          <w:szCs w:val="28"/>
          <w:lang w:val="ru-RU"/>
        </w:rPr>
        <w:t xml:space="preserve"> </w:t>
      </w:r>
      <w:r w:rsidRPr="00AD4562">
        <w:rPr>
          <w:sz w:val="28"/>
          <w:szCs w:val="28"/>
          <w:lang w:val="ru-RU"/>
        </w:rPr>
        <w:t>Group, Pearson, Axel Springer,</w:t>
      </w:r>
      <w:r>
        <w:rPr>
          <w:sz w:val="28"/>
          <w:szCs w:val="28"/>
          <w:lang w:val="ru-RU"/>
        </w:rPr>
        <w:t xml:space="preserve"> </w:t>
      </w:r>
      <w:r w:rsidRPr="00AD4562">
        <w:rPr>
          <w:sz w:val="28"/>
          <w:szCs w:val="28"/>
          <w:lang w:val="ru-RU"/>
        </w:rPr>
        <w:t>Universal, Ubisof</w:t>
      </w:r>
      <w:r>
        <w:rPr>
          <w:sz w:val="28"/>
          <w:szCs w:val="28"/>
        </w:rPr>
        <w:t>t</w:t>
      </w:r>
      <w:r>
        <w:rPr>
          <w:sz w:val="28"/>
          <w:szCs w:val="28"/>
          <w:lang w:val="uk-UA"/>
        </w:rPr>
        <w:t xml:space="preserve"> та ін.)</w:t>
      </w:r>
      <w:r w:rsidRPr="008003A8">
        <w:rPr>
          <w:sz w:val="28"/>
          <w:szCs w:val="28"/>
          <w:lang w:val="ru-RU"/>
        </w:rPr>
        <w:t xml:space="preserve"> [</w:t>
      </w:r>
      <w:r w:rsidR="00997150">
        <w:rPr>
          <w:sz w:val="28"/>
          <w:szCs w:val="28"/>
        </w:rPr>
        <w:t>1</w:t>
      </w:r>
      <w:r>
        <w:rPr>
          <w:sz w:val="28"/>
          <w:szCs w:val="28"/>
        </w:rPr>
        <w:t>]</w:t>
      </w:r>
      <w:r>
        <w:rPr>
          <w:sz w:val="28"/>
          <w:szCs w:val="28"/>
          <w:lang w:val="uk-UA"/>
        </w:rPr>
        <w:t>.</w:t>
      </w:r>
    </w:p>
    <w:p w14:paraId="69469C80" w14:textId="77777777" w:rsidR="00DE4868" w:rsidRPr="00AD4562" w:rsidRDefault="00DE4868" w:rsidP="00DE4868">
      <w:pPr>
        <w:spacing w:line="360" w:lineRule="auto"/>
        <w:ind w:firstLine="720"/>
        <w:jc w:val="both"/>
        <w:rPr>
          <w:sz w:val="28"/>
          <w:szCs w:val="28"/>
          <w:lang w:val="uk-UA"/>
        </w:rPr>
      </w:pPr>
      <w:r>
        <w:rPr>
          <w:sz w:val="28"/>
          <w:szCs w:val="28"/>
          <w:lang w:val="uk-UA"/>
        </w:rPr>
        <w:t>Північноамериканський ринок підсилений</w:t>
      </w:r>
      <w:r w:rsidRPr="00AD4562">
        <w:rPr>
          <w:sz w:val="28"/>
          <w:szCs w:val="28"/>
          <w:lang w:val="uk-UA"/>
        </w:rPr>
        <w:t xml:space="preserve"> провідним</w:t>
      </w:r>
      <w:r>
        <w:rPr>
          <w:sz w:val="28"/>
          <w:szCs w:val="28"/>
          <w:lang w:val="uk-UA"/>
        </w:rPr>
        <w:t>и</w:t>
      </w:r>
      <w:r w:rsidRPr="00AD4562">
        <w:rPr>
          <w:sz w:val="28"/>
          <w:szCs w:val="28"/>
          <w:lang w:val="uk-UA"/>
        </w:rPr>
        <w:t xml:space="preserve"> культурним</w:t>
      </w:r>
      <w:r>
        <w:rPr>
          <w:sz w:val="28"/>
          <w:szCs w:val="28"/>
          <w:lang w:val="uk-UA"/>
        </w:rPr>
        <w:t xml:space="preserve">и </w:t>
      </w:r>
      <w:r w:rsidRPr="00AD4562">
        <w:rPr>
          <w:sz w:val="28"/>
          <w:szCs w:val="28"/>
          <w:lang w:val="uk-UA"/>
        </w:rPr>
        <w:t xml:space="preserve">і </w:t>
      </w:r>
      <w:r>
        <w:rPr>
          <w:sz w:val="28"/>
          <w:szCs w:val="28"/>
          <w:lang w:val="uk-UA"/>
        </w:rPr>
        <w:t>розважальними учасниками</w:t>
      </w:r>
      <w:r w:rsidRPr="00AD4562">
        <w:rPr>
          <w:sz w:val="28"/>
          <w:szCs w:val="28"/>
          <w:lang w:val="uk-UA"/>
        </w:rPr>
        <w:t>: регіон</w:t>
      </w:r>
      <w:r>
        <w:rPr>
          <w:sz w:val="28"/>
          <w:szCs w:val="28"/>
          <w:lang w:val="uk-UA"/>
        </w:rPr>
        <w:t xml:space="preserve"> </w:t>
      </w:r>
      <w:r w:rsidRPr="00AD4562">
        <w:rPr>
          <w:sz w:val="28"/>
          <w:szCs w:val="28"/>
          <w:lang w:val="uk-UA"/>
        </w:rPr>
        <w:t>є найбільшим ринком для телебачення (</w:t>
      </w:r>
      <w:r>
        <w:rPr>
          <w:sz w:val="28"/>
          <w:szCs w:val="28"/>
          <w:lang w:val="uk-UA"/>
        </w:rPr>
        <w:t>182 млрд дол. США</w:t>
      </w:r>
      <w:r w:rsidRPr="00AD4562">
        <w:rPr>
          <w:sz w:val="28"/>
          <w:szCs w:val="28"/>
          <w:lang w:val="uk-UA"/>
        </w:rPr>
        <w:t>),</w:t>
      </w:r>
      <w:r>
        <w:rPr>
          <w:sz w:val="28"/>
          <w:szCs w:val="28"/>
          <w:lang w:val="uk-UA"/>
        </w:rPr>
        <w:t xml:space="preserve"> фільмів</w:t>
      </w:r>
      <w:r w:rsidRPr="00AD4562">
        <w:rPr>
          <w:sz w:val="28"/>
          <w:szCs w:val="28"/>
          <w:lang w:val="uk-UA"/>
        </w:rPr>
        <w:t xml:space="preserve"> (28</w:t>
      </w:r>
      <w:r w:rsidRPr="00AD4562">
        <w:rPr>
          <w:lang w:val="uk-UA"/>
        </w:rPr>
        <w:t xml:space="preserve"> </w:t>
      </w:r>
      <w:r w:rsidRPr="00AD4562">
        <w:rPr>
          <w:sz w:val="28"/>
          <w:szCs w:val="28"/>
          <w:lang w:val="uk-UA"/>
        </w:rPr>
        <w:t>млрд дол. США) і радіо (21</w:t>
      </w:r>
      <w:r w:rsidRPr="00AD4562">
        <w:rPr>
          <w:lang w:val="uk-UA"/>
        </w:rPr>
        <w:t xml:space="preserve"> </w:t>
      </w:r>
      <w:r w:rsidRPr="00AD4562">
        <w:rPr>
          <w:sz w:val="28"/>
          <w:szCs w:val="28"/>
          <w:lang w:val="uk-UA"/>
        </w:rPr>
        <w:t>млрд дол. США).</w:t>
      </w:r>
      <w:r>
        <w:rPr>
          <w:sz w:val="28"/>
          <w:szCs w:val="28"/>
          <w:lang w:val="uk-UA"/>
        </w:rPr>
        <w:t xml:space="preserve"> </w:t>
      </w:r>
      <w:r w:rsidRPr="00AD4562">
        <w:rPr>
          <w:sz w:val="28"/>
          <w:szCs w:val="28"/>
          <w:lang w:val="uk-UA"/>
        </w:rPr>
        <w:t xml:space="preserve">Північна Америка також </w:t>
      </w:r>
      <w:r>
        <w:rPr>
          <w:sz w:val="28"/>
          <w:szCs w:val="28"/>
          <w:lang w:val="uk-UA"/>
        </w:rPr>
        <w:t>знаходиться в</w:t>
      </w:r>
      <w:r w:rsidRPr="00AD4562">
        <w:rPr>
          <w:sz w:val="28"/>
          <w:szCs w:val="28"/>
          <w:lang w:val="uk-UA"/>
        </w:rPr>
        <w:t xml:space="preserve"> </w:t>
      </w:r>
      <w:r>
        <w:rPr>
          <w:sz w:val="28"/>
          <w:szCs w:val="28"/>
          <w:lang w:val="uk-UA"/>
        </w:rPr>
        <w:t>авангарді цифрових трансформацій</w:t>
      </w:r>
      <w:r w:rsidRPr="00AD4562">
        <w:rPr>
          <w:sz w:val="28"/>
          <w:szCs w:val="28"/>
          <w:lang w:val="uk-UA"/>
        </w:rPr>
        <w:t>,</w:t>
      </w:r>
      <w:r>
        <w:rPr>
          <w:sz w:val="28"/>
          <w:szCs w:val="28"/>
          <w:lang w:val="uk-UA"/>
        </w:rPr>
        <w:t xml:space="preserve"> представляючи найбільшу кількість</w:t>
      </w:r>
      <w:r w:rsidRPr="00AD4562">
        <w:rPr>
          <w:sz w:val="28"/>
          <w:szCs w:val="28"/>
          <w:lang w:val="uk-UA"/>
        </w:rPr>
        <w:t xml:space="preserve"> споживачів</w:t>
      </w:r>
      <w:r>
        <w:rPr>
          <w:sz w:val="28"/>
          <w:szCs w:val="28"/>
          <w:lang w:val="uk-UA"/>
        </w:rPr>
        <w:t xml:space="preserve"> цифрового контенту (</w:t>
      </w:r>
      <w:r w:rsidRPr="00AD4562">
        <w:rPr>
          <w:sz w:val="28"/>
          <w:szCs w:val="28"/>
          <w:lang w:val="uk-UA"/>
        </w:rPr>
        <w:t>47%</w:t>
      </w:r>
      <w:r>
        <w:rPr>
          <w:sz w:val="28"/>
          <w:szCs w:val="28"/>
          <w:lang w:val="uk-UA"/>
        </w:rPr>
        <w:t xml:space="preserve"> цифрової дистрибуції і доходів, випереджаючи Азію (25%) і Європу (24%)).</w:t>
      </w:r>
    </w:p>
    <w:p w14:paraId="54EEC4AC" w14:textId="34ADDFA9" w:rsidR="00DE4868" w:rsidRPr="00DE4FE7" w:rsidRDefault="00DE4868" w:rsidP="00DE4868">
      <w:pPr>
        <w:spacing w:line="360" w:lineRule="auto"/>
        <w:ind w:firstLine="720"/>
        <w:jc w:val="both"/>
        <w:rPr>
          <w:sz w:val="28"/>
          <w:szCs w:val="28"/>
          <w:lang w:val="ru-RU"/>
        </w:rPr>
      </w:pPr>
      <w:r w:rsidRPr="00697789">
        <w:rPr>
          <w:sz w:val="28"/>
          <w:szCs w:val="28"/>
          <w:lang w:val="ru-RU"/>
        </w:rPr>
        <w:t>Четверте</w:t>
      </w:r>
      <w:r w:rsidRPr="00AD4562">
        <w:rPr>
          <w:sz w:val="28"/>
          <w:szCs w:val="28"/>
          <w:lang w:val="ru-RU"/>
        </w:rPr>
        <w:t xml:space="preserve"> </w:t>
      </w:r>
      <w:r w:rsidRPr="00697789">
        <w:rPr>
          <w:sz w:val="28"/>
          <w:szCs w:val="28"/>
          <w:lang w:val="ru-RU"/>
        </w:rPr>
        <w:t>місце</w:t>
      </w:r>
      <w:r w:rsidRPr="00AD4562">
        <w:rPr>
          <w:sz w:val="28"/>
          <w:szCs w:val="28"/>
          <w:lang w:val="ru-RU"/>
        </w:rPr>
        <w:t xml:space="preserve"> </w:t>
      </w:r>
      <w:r w:rsidRPr="00697789">
        <w:rPr>
          <w:sz w:val="28"/>
          <w:szCs w:val="28"/>
          <w:lang w:val="ru-RU"/>
        </w:rPr>
        <w:t>посідає</w:t>
      </w:r>
      <w:r w:rsidRPr="00AD4562">
        <w:rPr>
          <w:sz w:val="28"/>
          <w:szCs w:val="28"/>
          <w:lang w:val="ru-RU"/>
        </w:rPr>
        <w:t xml:space="preserve"> </w:t>
      </w:r>
      <w:r w:rsidRPr="00697789">
        <w:rPr>
          <w:sz w:val="28"/>
          <w:szCs w:val="28"/>
          <w:lang w:val="ru-RU"/>
        </w:rPr>
        <w:t>Латинська</w:t>
      </w:r>
      <w:r w:rsidRPr="00AD4562">
        <w:rPr>
          <w:sz w:val="28"/>
          <w:szCs w:val="28"/>
          <w:lang w:val="ru-RU"/>
        </w:rPr>
        <w:t xml:space="preserve"> </w:t>
      </w:r>
      <w:r w:rsidRPr="00697789">
        <w:rPr>
          <w:sz w:val="28"/>
          <w:szCs w:val="28"/>
          <w:lang w:val="ru-RU"/>
        </w:rPr>
        <w:t>Америка</w:t>
      </w:r>
      <w:r>
        <w:rPr>
          <w:sz w:val="28"/>
          <w:szCs w:val="28"/>
          <w:lang w:val="ru-RU"/>
        </w:rPr>
        <w:t xml:space="preserve"> </w:t>
      </w:r>
      <w:r w:rsidRPr="00DE4FE7">
        <w:rPr>
          <w:sz w:val="28"/>
          <w:szCs w:val="28"/>
          <w:lang w:val="ru-RU"/>
        </w:rPr>
        <w:t>і Карибський басейн</w:t>
      </w:r>
      <w:r>
        <w:rPr>
          <w:sz w:val="28"/>
          <w:szCs w:val="28"/>
          <w:lang w:val="ru-RU"/>
        </w:rPr>
        <w:t>. Цей регіон володіє багатою культурною</w:t>
      </w:r>
      <w:r w:rsidRPr="00DE4FE7">
        <w:rPr>
          <w:sz w:val="28"/>
          <w:szCs w:val="28"/>
          <w:lang w:val="ru-RU"/>
        </w:rPr>
        <w:t xml:space="preserve"> і</w:t>
      </w:r>
      <w:r>
        <w:rPr>
          <w:sz w:val="28"/>
          <w:szCs w:val="28"/>
          <w:lang w:val="ru-RU"/>
        </w:rPr>
        <w:t xml:space="preserve"> </w:t>
      </w:r>
      <w:r w:rsidRPr="00DE4FE7">
        <w:rPr>
          <w:sz w:val="28"/>
          <w:szCs w:val="28"/>
          <w:lang w:val="ru-RU"/>
        </w:rPr>
        <w:t>природн</w:t>
      </w:r>
      <w:r>
        <w:rPr>
          <w:sz w:val="28"/>
          <w:szCs w:val="28"/>
          <w:lang w:val="ru-RU"/>
        </w:rPr>
        <w:t>ою</w:t>
      </w:r>
      <w:r w:rsidRPr="00DE4FE7">
        <w:rPr>
          <w:sz w:val="28"/>
          <w:szCs w:val="28"/>
          <w:lang w:val="ru-RU"/>
        </w:rPr>
        <w:t xml:space="preserve"> спадщин</w:t>
      </w:r>
      <w:r>
        <w:rPr>
          <w:sz w:val="28"/>
          <w:szCs w:val="28"/>
          <w:lang w:val="ru-RU"/>
        </w:rPr>
        <w:t>ою:</w:t>
      </w:r>
      <w:r w:rsidRPr="00DE4FE7">
        <w:rPr>
          <w:sz w:val="28"/>
          <w:szCs w:val="28"/>
          <w:lang w:val="ru-RU"/>
        </w:rPr>
        <w:t xml:space="preserve"> 131 </w:t>
      </w:r>
      <w:r>
        <w:rPr>
          <w:sz w:val="28"/>
          <w:szCs w:val="28"/>
          <w:lang w:val="ru-RU"/>
        </w:rPr>
        <w:t>об</w:t>
      </w:r>
      <w:r w:rsidRPr="00DE4FE7">
        <w:rPr>
          <w:sz w:val="28"/>
          <w:szCs w:val="28"/>
          <w:lang w:val="ru-RU"/>
        </w:rPr>
        <w:t>’</w:t>
      </w:r>
      <w:r>
        <w:rPr>
          <w:sz w:val="28"/>
          <w:szCs w:val="28"/>
          <w:lang w:val="uk-UA"/>
        </w:rPr>
        <w:t xml:space="preserve">єкт </w:t>
      </w:r>
      <w:r w:rsidRPr="00DE4FE7">
        <w:rPr>
          <w:sz w:val="28"/>
          <w:szCs w:val="28"/>
          <w:lang w:val="ru-RU"/>
        </w:rPr>
        <w:t xml:space="preserve">внесено до Списку всесвітньої спадщини, </w:t>
      </w:r>
      <w:r>
        <w:rPr>
          <w:sz w:val="28"/>
          <w:szCs w:val="28"/>
          <w:lang w:val="ru-RU"/>
        </w:rPr>
        <w:t>а багато</w:t>
      </w:r>
      <w:r w:rsidRPr="00DE4FE7">
        <w:rPr>
          <w:sz w:val="28"/>
          <w:szCs w:val="28"/>
          <w:lang w:val="ru-RU"/>
        </w:rPr>
        <w:t xml:space="preserve"> латиноамериканських письменників</w:t>
      </w:r>
      <w:r>
        <w:rPr>
          <w:sz w:val="28"/>
          <w:szCs w:val="28"/>
          <w:lang w:val="ru-RU"/>
        </w:rPr>
        <w:t xml:space="preserve"> </w:t>
      </w:r>
      <w:r w:rsidRPr="00DE4FE7">
        <w:rPr>
          <w:sz w:val="28"/>
          <w:szCs w:val="28"/>
          <w:lang w:val="ru-RU"/>
        </w:rPr>
        <w:t>домоглися глобального визнання.</w:t>
      </w:r>
      <w:r>
        <w:rPr>
          <w:sz w:val="28"/>
          <w:szCs w:val="28"/>
          <w:lang w:val="ru-RU"/>
        </w:rPr>
        <w:t xml:space="preserve"> </w:t>
      </w:r>
      <w:r w:rsidRPr="00DE4FE7">
        <w:rPr>
          <w:sz w:val="28"/>
          <w:szCs w:val="28"/>
          <w:lang w:val="ru-RU"/>
        </w:rPr>
        <w:t xml:space="preserve">Регіональний ринок </w:t>
      </w:r>
      <w:r>
        <w:rPr>
          <w:sz w:val="28"/>
          <w:szCs w:val="28"/>
          <w:lang w:val="ru-RU"/>
        </w:rPr>
        <w:t xml:space="preserve">креативних індустрій </w:t>
      </w:r>
      <w:r w:rsidRPr="00DE4FE7">
        <w:rPr>
          <w:sz w:val="28"/>
          <w:szCs w:val="28"/>
          <w:lang w:val="ru-RU"/>
        </w:rPr>
        <w:t>також набирає</w:t>
      </w:r>
      <w:r>
        <w:rPr>
          <w:sz w:val="28"/>
          <w:szCs w:val="28"/>
          <w:lang w:val="ru-RU"/>
        </w:rPr>
        <w:t xml:space="preserve"> обертів. Мульти-медіа конгломерати, такі як </w:t>
      </w:r>
      <w:r w:rsidRPr="005E2E54">
        <w:rPr>
          <w:sz w:val="28"/>
          <w:szCs w:val="28"/>
          <w:lang w:val="ru-RU"/>
        </w:rPr>
        <w:t>Grupo Globo</w:t>
      </w:r>
      <w:r>
        <w:rPr>
          <w:sz w:val="28"/>
          <w:szCs w:val="28"/>
          <w:lang w:val="ru-RU"/>
        </w:rPr>
        <w:t xml:space="preserve"> </w:t>
      </w:r>
      <w:r w:rsidRPr="00DE4FE7">
        <w:rPr>
          <w:sz w:val="28"/>
          <w:szCs w:val="28"/>
          <w:lang w:val="ru-RU"/>
        </w:rPr>
        <w:t>в Бразилії, Grupo</w:t>
      </w:r>
      <w:r>
        <w:rPr>
          <w:sz w:val="28"/>
          <w:szCs w:val="28"/>
          <w:lang w:val="ru-RU"/>
        </w:rPr>
        <w:t xml:space="preserve"> </w:t>
      </w:r>
      <w:r w:rsidRPr="00DE4FE7">
        <w:rPr>
          <w:sz w:val="28"/>
          <w:szCs w:val="28"/>
        </w:rPr>
        <w:t>Televisa</w:t>
      </w:r>
      <w:r w:rsidRPr="005E2E54">
        <w:rPr>
          <w:sz w:val="28"/>
          <w:szCs w:val="28"/>
          <w:lang w:val="ru-RU"/>
        </w:rPr>
        <w:t xml:space="preserve"> </w:t>
      </w:r>
      <w:r w:rsidRPr="00DE4FE7">
        <w:rPr>
          <w:sz w:val="28"/>
          <w:szCs w:val="28"/>
          <w:lang w:val="ru-RU"/>
        </w:rPr>
        <w:t>в</w:t>
      </w:r>
      <w:r w:rsidRPr="005E2E54">
        <w:rPr>
          <w:sz w:val="28"/>
          <w:szCs w:val="28"/>
          <w:lang w:val="ru-RU"/>
        </w:rPr>
        <w:t xml:space="preserve"> </w:t>
      </w:r>
      <w:r w:rsidRPr="00DE4FE7">
        <w:rPr>
          <w:sz w:val="28"/>
          <w:szCs w:val="28"/>
          <w:lang w:val="ru-RU"/>
        </w:rPr>
        <w:t>Мексиці</w:t>
      </w:r>
      <w:r w:rsidRPr="005E2E54">
        <w:rPr>
          <w:sz w:val="28"/>
          <w:szCs w:val="28"/>
          <w:lang w:val="ru-RU"/>
        </w:rPr>
        <w:t xml:space="preserve"> </w:t>
      </w:r>
      <w:r w:rsidRPr="00DE4FE7">
        <w:rPr>
          <w:sz w:val="28"/>
          <w:szCs w:val="28"/>
          <w:lang w:val="ru-RU"/>
        </w:rPr>
        <w:t>і</w:t>
      </w:r>
      <w:r w:rsidRPr="005E2E54">
        <w:rPr>
          <w:sz w:val="28"/>
          <w:szCs w:val="28"/>
          <w:lang w:val="ru-RU"/>
        </w:rPr>
        <w:t xml:space="preserve"> </w:t>
      </w:r>
      <w:r w:rsidRPr="00DE4FE7">
        <w:rPr>
          <w:sz w:val="28"/>
          <w:szCs w:val="28"/>
        </w:rPr>
        <w:t>Grupo</w:t>
      </w:r>
      <w:r w:rsidRPr="005E2E54">
        <w:rPr>
          <w:sz w:val="28"/>
          <w:szCs w:val="28"/>
          <w:lang w:val="ru-RU"/>
        </w:rPr>
        <w:t xml:space="preserve"> </w:t>
      </w:r>
      <w:r w:rsidRPr="00DE4FE7">
        <w:rPr>
          <w:sz w:val="28"/>
          <w:szCs w:val="28"/>
        </w:rPr>
        <w:t>Clarin</w:t>
      </w:r>
      <w:r w:rsidRPr="005E2E54">
        <w:rPr>
          <w:sz w:val="28"/>
          <w:szCs w:val="28"/>
          <w:lang w:val="ru-RU"/>
        </w:rPr>
        <w:t xml:space="preserve"> </w:t>
      </w:r>
      <w:r w:rsidRPr="00DE4FE7">
        <w:rPr>
          <w:sz w:val="28"/>
          <w:szCs w:val="28"/>
          <w:lang w:val="ru-RU"/>
        </w:rPr>
        <w:t>в</w:t>
      </w:r>
      <w:r>
        <w:rPr>
          <w:sz w:val="28"/>
          <w:szCs w:val="28"/>
          <w:lang w:val="ru-RU"/>
        </w:rPr>
        <w:t xml:space="preserve"> </w:t>
      </w:r>
      <w:r w:rsidRPr="00DE4FE7">
        <w:rPr>
          <w:sz w:val="28"/>
          <w:szCs w:val="28"/>
          <w:lang w:val="ru-RU"/>
        </w:rPr>
        <w:t>Аргентин</w:t>
      </w:r>
      <w:r>
        <w:rPr>
          <w:sz w:val="28"/>
          <w:szCs w:val="28"/>
          <w:lang w:val="ru-RU"/>
        </w:rPr>
        <w:t>і</w:t>
      </w:r>
      <w:r w:rsidRPr="00DE4FE7">
        <w:rPr>
          <w:sz w:val="28"/>
          <w:szCs w:val="28"/>
          <w:lang w:val="ru-RU"/>
        </w:rPr>
        <w:t xml:space="preserve">, </w:t>
      </w:r>
      <w:r>
        <w:rPr>
          <w:sz w:val="28"/>
          <w:szCs w:val="28"/>
          <w:lang w:val="ru-RU"/>
        </w:rPr>
        <w:t xml:space="preserve">володіють правами на </w:t>
      </w:r>
      <w:r w:rsidRPr="00DE4FE7">
        <w:rPr>
          <w:sz w:val="28"/>
          <w:szCs w:val="28"/>
          <w:lang w:val="ru-RU"/>
        </w:rPr>
        <w:t xml:space="preserve">поширення </w:t>
      </w:r>
      <w:r>
        <w:rPr>
          <w:sz w:val="28"/>
          <w:szCs w:val="28"/>
          <w:lang w:val="ru-RU"/>
        </w:rPr>
        <w:t>телерадіомовлення і</w:t>
      </w:r>
      <w:r w:rsidRPr="00DE4FE7">
        <w:rPr>
          <w:sz w:val="28"/>
          <w:szCs w:val="28"/>
          <w:lang w:val="ru-RU"/>
        </w:rPr>
        <w:t xml:space="preserve"> </w:t>
      </w:r>
      <w:r>
        <w:rPr>
          <w:sz w:val="28"/>
          <w:szCs w:val="28"/>
          <w:lang w:val="ru-RU"/>
        </w:rPr>
        <w:t xml:space="preserve">продукують власні телепрограми, </w:t>
      </w:r>
      <w:r w:rsidRPr="00DE4FE7">
        <w:rPr>
          <w:sz w:val="28"/>
          <w:szCs w:val="28"/>
          <w:lang w:val="ru-RU"/>
        </w:rPr>
        <w:t xml:space="preserve">захопивши </w:t>
      </w:r>
      <w:r>
        <w:rPr>
          <w:sz w:val="28"/>
          <w:szCs w:val="28"/>
          <w:lang w:val="ru-RU"/>
        </w:rPr>
        <w:t>чималу аудиторію</w:t>
      </w:r>
      <w:r w:rsidRPr="008003A8">
        <w:rPr>
          <w:sz w:val="28"/>
          <w:szCs w:val="28"/>
          <w:lang w:val="ru-RU"/>
        </w:rPr>
        <w:t xml:space="preserve"> </w:t>
      </w:r>
      <w:r>
        <w:rPr>
          <w:sz w:val="28"/>
          <w:szCs w:val="28"/>
        </w:rPr>
        <w:t>[</w:t>
      </w:r>
      <w:r w:rsidR="00997150">
        <w:rPr>
          <w:sz w:val="28"/>
          <w:szCs w:val="28"/>
        </w:rPr>
        <w:t>2</w:t>
      </w:r>
      <w:r>
        <w:rPr>
          <w:sz w:val="28"/>
          <w:szCs w:val="28"/>
        </w:rPr>
        <w:t>]</w:t>
      </w:r>
      <w:r>
        <w:rPr>
          <w:sz w:val="28"/>
          <w:szCs w:val="28"/>
          <w:lang w:val="ru-RU"/>
        </w:rPr>
        <w:t>.</w:t>
      </w:r>
    </w:p>
    <w:p w14:paraId="66FBE315" w14:textId="2FAD484B" w:rsidR="00DE4868" w:rsidRPr="0006044D" w:rsidRDefault="00DE4868" w:rsidP="00DE4868">
      <w:pPr>
        <w:spacing w:line="360" w:lineRule="auto"/>
        <w:ind w:firstLine="720"/>
        <w:jc w:val="both"/>
        <w:rPr>
          <w:sz w:val="28"/>
          <w:szCs w:val="28"/>
          <w:lang w:val="ru-RU"/>
        </w:rPr>
      </w:pPr>
      <w:r w:rsidRPr="00697789">
        <w:rPr>
          <w:sz w:val="28"/>
          <w:szCs w:val="28"/>
          <w:lang w:val="ru-RU"/>
        </w:rPr>
        <w:t>Африка</w:t>
      </w:r>
      <w:r w:rsidRPr="00AD4562">
        <w:rPr>
          <w:sz w:val="28"/>
          <w:szCs w:val="28"/>
          <w:lang w:val="ru-RU"/>
        </w:rPr>
        <w:t xml:space="preserve"> </w:t>
      </w:r>
      <w:r w:rsidRPr="00697789">
        <w:rPr>
          <w:sz w:val="28"/>
          <w:szCs w:val="28"/>
          <w:lang w:val="ru-RU"/>
        </w:rPr>
        <w:t>і</w:t>
      </w:r>
      <w:r w:rsidRPr="00AD4562">
        <w:rPr>
          <w:sz w:val="28"/>
          <w:szCs w:val="28"/>
          <w:lang w:val="ru-RU"/>
        </w:rPr>
        <w:t xml:space="preserve"> </w:t>
      </w:r>
      <w:r>
        <w:rPr>
          <w:sz w:val="28"/>
          <w:szCs w:val="28"/>
          <w:lang w:val="uk-UA"/>
        </w:rPr>
        <w:t>Близький</w:t>
      </w:r>
      <w:r w:rsidRPr="00AD4562">
        <w:rPr>
          <w:sz w:val="28"/>
          <w:szCs w:val="28"/>
          <w:lang w:val="ru-RU"/>
        </w:rPr>
        <w:t xml:space="preserve"> </w:t>
      </w:r>
      <w:r w:rsidRPr="00697789">
        <w:rPr>
          <w:sz w:val="28"/>
          <w:szCs w:val="28"/>
          <w:lang w:val="ru-RU"/>
        </w:rPr>
        <w:t>Схід</w:t>
      </w:r>
      <w:r w:rsidRPr="00AD4562">
        <w:rPr>
          <w:sz w:val="28"/>
          <w:szCs w:val="28"/>
          <w:lang w:val="ru-RU"/>
        </w:rPr>
        <w:t xml:space="preserve"> </w:t>
      </w:r>
      <w:r w:rsidRPr="00697789">
        <w:rPr>
          <w:sz w:val="28"/>
          <w:szCs w:val="28"/>
          <w:lang w:val="ru-RU"/>
        </w:rPr>
        <w:t>займають</w:t>
      </w:r>
      <w:r w:rsidRPr="00AD4562">
        <w:rPr>
          <w:sz w:val="28"/>
          <w:szCs w:val="28"/>
          <w:lang w:val="ru-RU"/>
        </w:rPr>
        <w:t xml:space="preserve"> </w:t>
      </w:r>
      <w:r w:rsidRPr="00697789">
        <w:rPr>
          <w:sz w:val="28"/>
          <w:szCs w:val="28"/>
          <w:lang w:val="ru-RU"/>
        </w:rPr>
        <w:t>п</w:t>
      </w:r>
      <w:r w:rsidRPr="00AD4562">
        <w:rPr>
          <w:sz w:val="28"/>
          <w:szCs w:val="28"/>
          <w:lang w:val="ru-RU"/>
        </w:rPr>
        <w:t>’</w:t>
      </w:r>
      <w:r w:rsidRPr="00697789">
        <w:rPr>
          <w:sz w:val="28"/>
          <w:szCs w:val="28"/>
          <w:lang w:val="ru-RU"/>
        </w:rPr>
        <w:t>яту</w:t>
      </w:r>
      <w:r w:rsidRPr="00AD4562">
        <w:rPr>
          <w:sz w:val="28"/>
          <w:szCs w:val="28"/>
          <w:lang w:val="ru-RU"/>
        </w:rPr>
        <w:t xml:space="preserve"> </w:t>
      </w:r>
      <w:r w:rsidRPr="00697789">
        <w:rPr>
          <w:sz w:val="28"/>
          <w:szCs w:val="28"/>
          <w:lang w:val="ru-RU"/>
        </w:rPr>
        <w:t>позицію</w:t>
      </w:r>
      <w:r w:rsidRPr="00AD4562">
        <w:rPr>
          <w:sz w:val="28"/>
          <w:szCs w:val="28"/>
          <w:lang w:val="ru-RU"/>
        </w:rPr>
        <w:t xml:space="preserve">, </w:t>
      </w:r>
      <w:r w:rsidRPr="00697789">
        <w:rPr>
          <w:sz w:val="28"/>
          <w:szCs w:val="28"/>
          <w:lang w:val="ru-RU"/>
        </w:rPr>
        <w:t>причому</w:t>
      </w:r>
      <w:r w:rsidRPr="00AD4562">
        <w:rPr>
          <w:sz w:val="28"/>
          <w:szCs w:val="28"/>
          <w:lang w:val="ru-RU"/>
        </w:rPr>
        <w:t xml:space="preserve"> </w:t>
      </w:r>
      <w:r w:rsidRPr="00697789">
        <w:rPr>
          <w:sz w:val="28"/>
          <w:szCs w:val="28"/>
          <w:lang w:val="ru-RU"/>
        </w:rPr>
        <w:t>гравці</w:t>
      </w:r>
      <w:r w:rsidRPr="00AD4562">
        <w:rPr>
          <w:sz w:val="28"/>
          <w:szCs w:val="28"/>
          <w:lang w:val="ru-RU"/>
        </w:rPr>
        <w:t xml:space="preserve"> </w:t>
      </w:r>
      <w:r w:rsidRPr="00697789">
        <w:rPr>
          <w:sz w:val="28"/>
          <w:szCs w:val="28"/>
          <w:lang w:val="ru-RU"/>
        </w:rPr>
        <w:t>креативного</w:t>
      </w:r>
      <w:r w:rsidRPr="00AD4562">
        <w:rPr>
          <w:sz w:val="28"/>
          <w:szCs w:val="28"/>
          <w:lang w:val="ru-RU"/>
        </w:rPr>
        <w:t xml:space="preserve"> </w:t>
      </w:r>
      <w:r w:rsidRPr="00697789">
        <w:rPr>
          <w:sz w:val="28"/>
          <w:szCs w:val="28"/>
          <w:lang w:val="ru-RU"/>
        </w:rPr>
        <w:t>сектору</w:t>
      </w:r>
      <w:r w:rsidRPr="00AD4562">
        <w:rPr>
          <w:sz w:val="28"/>
          <w:szCs w:val="28"/>
          <w:lang w:val="ru-RU"/>
        </w:rPr>
        <w:t xml:space="preserve"> </w:t>
      </w:r>
      <w:r w:rsidRPr="00697789">
        <w:rPr>
          <w:sz w:val="28"/>
          <w:szCs w:val="28"/>
          <w:lang w:val="ru-RU"/>
        </w:rPr>
        <w:t>бачать</w:t>
      </w:r>
      <w:r w:rsidRPr="00AD4562">
        <w:rPr>
          <w:sz w:val="28"/>
          <w:szCs w:val="28"/>
          <w:lang w:val="ru-RU"/>
        </w:rPr>
        <w:t xml:space="preserve"> </w:t>
      </w:r>
      <w:r w:rsidRPr="00697789">
        <w:rPr>
          <w:sz w:val="28"/>
          <w:szCs w:val="28"/>
          <w:lang w:val="ru-RU"/>
        </w:rPr>
        <w:t>великі</w:t>
      </w:r>
      <w:r w:rsidRPr="00AD4562">
        <w:rPr>
          <w:sz w:val="28"/>
          <w:szCs w:val="28"/>
          <w:lang w:val="ru-RU"/>
        </w:rPr>
        <w:t xml:space="preserve"> </w:t>
      </w:r>
      <w:r w:rsidRPr="00697789">
        <w:rPr>
          <w:sz w:val="28"/>
          <w:szCs w:val="28"/>
          <w:lang w:val="ru-RU"/>
        </w:rPr>
        <w:t>можливості</w:t>
      </w:r>
      <w:r w:rsidRPr="00AD4562">
        <w:rPr>
          <w:sz w:val="28"/>
          <w:szCs w:val="28"/>
          <w:lang w:val="ru-RU"/>
        </w:rPr>
        <w:t xml:space="preserve"> </w:t>
      </w:r>
      <w:r w:rsidRPr="00697789">
        <w:rPr>
          <w:sz w:val="28"/>
          <w:szCs w:val="28"/>
          <w:lang w:val="ru-RU"/>
        </w:rPr>
        <w:t>для</w:t>
      </w:r>
      <w:r w:rsidRPr="00AD4562">
        <w:rPr>
          <w:sz w:val="28"/>
          <w:szCs w:val="28"/>
          <w:lang w:val="ru-RU"/>
        </w:rPr>
        <w:t xml:space="preserve"> </w:t>
      </w:r>
      <w:r w:rsidRPr="00697789">
        <w:rPr>
          <w:sz w:val="28"/>
          <w:szCs w:val="28"/>
          <w:lang w:val="ru-RU"/>
        </w:rPr>
        <w:t>розвитку</w:t>
      </w:r>
      <w:r w:rsidRPr="00AD4562">
        <w:rPr>
          <w:sz w:val="28"/>
          <w:szCs w:val="28"/>
          <w:lang w:val="ru-RU"/>
        </w:rPr>
        <w:t xml:space="preserve"> </w:t>
      </w:r>
      <w:r w:rsidRPr="00697789">
        <w:rPr>
          <w:sz w:val="28"/>
          <w:szCs w:val="28"/>
          <w:lang w:val="ru-RU"/>
        </w:rPr>
        <w:t>саме</w:t>
      </w:r>
      <w:r w:rsidRPr="00AD4562">
        <w:rPr>
          <w:sz w:val="28"/>
          <w:szCs w:val="28"/>
          <w:lang w:val="ru-RU"/>
        </w:rPr>
        <w:t xml:space="preserve"> </w:t>
      </w:r>
      <w:r w:rsidRPr="00697789">
        <w:rPr>
          <w:sz w:val="28"/>
          <w:szCs w:val="28"/>
          <w:lang w:val="ru-RU"/>
        </w:rPr>
        <w:t>в</w:t>
      </w:r>
      <w:r w:rsidRPr="00AD4562">
        <w:rPr>
          <w:sz w:val="28"/>
          <w:szCs w:val="28"/>
          <w:lang w:val="ru-RU"/>
        </w:rPr>
        <w:t xml:space="preserve"> </w:t>
      </w:r>
      <w:r w:rsidRPr="00697789">
        <w:rPr>
          <w:sz w:val="28"/>
          <w:szCs w:val="28"/>
          <w:lang w:val="ru-RU"/>
        </w:rPr>
        <w:t>цих</w:t>
      </w:r>
      <w:r w:rsidRPr="00AD4562">
        <w:rPr>
          <w:sz w:val="28"/>
          <w:szCs w:val="28"/>
          <w:lang w:val="ru-RU"/>
        </w:rPr>
        <w:t xml:space="preserve"> </w:t>
      </w:r>
      <w:r w:rsidRPr="00697789">
        <w:rPr>
          <w:sz w:val="28"/>
          <w:szCs w:val="28"/>
          <w:lang w:val="ru-RU"/>
        </w:rPr>
        <w:t>двох</w:t>
      </w:r>
      <w:r w:rsidRPr="00AD4562">
        <w:rPr>
          <w:sz w:val="28"/>
          <w:szCs w:val="28"/>
          <w:lang w:val="ru-RU"/>
        </w:rPr>
        <w:t xml:space="preserve"> </w:t>
      </w:r>
      <w:r w:rsidRPr="00697789">
        <w:rPr>
          <w:sz w:val="28"/>
          <w:szCs w:val="28"/>
          <w:lang w:val="ru-RU"/>
        </w:rPr>
        <w:t>регіонах</w:t>
      </w:r>
      <w:r>
        <w:rPr>
          <w:sz w:val="28"/>
          <w:szCs w:val="28"/>
          <w:lang w:val="ru-RU"/>
        </w:rPr>
        <w:t xml:space="preserve">. </w:t>
      </w:r>
      <w:r w:rsidRPr="005E2E54">
        <w:rPr>
          <w:sz w:val="28"/>
          <w:szCs w:val="28"/>
          <w:lang w:val="ru-RU"/>
        </w:rPr>
        <w:t>Африканська музика займає центральне місце в розвитку</w:t>
      </w:r>
      <w:r>
        <w:rPr>
          <w:sz w:val="28"/>
          <w:szCs w:val="28"/>
          <w:lang w:val="ru-RU"/>
        </w:rPr>
        <w:t xml:space="preserve"> популярної музики</w:t>
      </w:r>
      <w:r w:rsidRPr="005E2E54">
        <w:rPr>
          <w:sz w:val="28"/>
          <w:szCs w:val="28"/>
          <w:lang w:val="ru-RU"/>
        </w:rPr>
        <w:t xml:space="preserve"> в Північній і Південній</w:t>
      </w:r>
      <w:r>
        <w:rPr>
          <w:sz w:val="28"/>
          <w:szCs w:val="28"/>
          <w:lang w:val="ru-RU"/>
        </w:rPr>
        <w:t xml:space="preserve"> Америці</w:t>
      </w:r>
      <w:r w:rsidRPr="005E2E54">
        <w:rPr>
          <w:sz w:val="28"/>
          <w:szCs w:val="28"/>
          <w:lang w:val="ru-RU"/>
        </w:rPr>
        <w:t xml:space="preserve"> і навіть в Європі.</w:t>
      </w:r>
      <w:r>
        <w:rPr>
          <w:sz w:val="28"/>
          <w:szCs w:val="28"/>
          <w:lang w:val="ru-RU"/>
        </w:rPr>
        <w:t xml:space="preserve"> Сьогодні а</w:t>
      </w:r>
      <w:r w:rsidRPr="005E2E54">
        <w:rPr>
          <w:sz w:val="28"/>
          <w:szCs w:val="28"/>
          <w:lang w:val="ru-RU"/>
        </w:rPr>
        <w:t>фриканські суспільства</w:t>
      </w:r>
      <w:r>
        <w:rPr>
          <w:sz w:val="28"/>
          <w:szCs w:val="28"/>
          <w:lang w:val="ru-RU"/>
        </w:rPr>
        <w:t>,</w:t>
      </w:r>
      <w:r w:rsidRPr="005E2E54">
        <w:rPr>
          <w:sz w:val="28"/>
          <w:szCs w:val="28"/>
          <w:lang w:val="ru-RU"/>
        </w:rPr>
        <w:t xml:space="preserve"> </w:t>
      </w:r>
      <w:r>
        <w:rPr>
          <w:sz w:val="28"/>
          <w:szCs w:val="28"/>
          <w:lang w:val="ru-RU"/>
        </w:rPr>
        <w:t>володіючи культурними</w:t>
      </w:r>
      <w:r w:rsidRPr="00EE6E72">
        <w:rPr>
          <w:sz w:val="28"/>
          <w:szCs w:val="28"/>
          <w:lang w:val="ru-RU"/>
        </w:rPr>
        <w:t xml:space="preserve"> багатства</w:t>
      </w:r>
      <w:r>
        <w:rPr>
          <w:sz w:val="28"/>
          <w:szCs w:val="28"/>
          <w:lang w:val="ru-RU"/>
        </w:rPr>
        <w:t xml:space="preserve">ми, намагаються охопити і використати </w:t>
      </w:r>
      <w:r w:rsidRPr="005E2E54">
        <w:rPr>
          <w:sz w:val="28"/>
          <w:szCs w:val="28"/>
          <w:lang w:val="ru-RU"/>
        </w:rPr>
        <w:t xml:space="preserve">можливості, </w:t>
      </w:r>
      <w:r>
        <w:rPr>
          <w:sz w:val="28"/>
          <w:szCs w:val="28"/>
          <w:lang w:val="ru-RU"/>
        </w:rPr>
        <w:t>запропоновані</w:t>
      </w:r>
      <w:r w:rsidRPr="005E2E54">
        <w:rPr>
          <w:sz w:val="28"/>
          <w:szCs w:val="28"/>
          <w:lang w:val="ru-RU"/>
        </w:rPr>
        <w:t xml:space="preserve"> новими</w:t>
      </w:r>
      <w:r>
        <w:rPr>
          <w:sz w:val="28"/>
          <w:szCs w:val="28"/>
          <w:lang w:val="ru-RU"/>
        </w:rPr>
        <w:t xml:space="preserve"> технологіями</w:t>
      </w:r>
      <w:r w:rsidRPr="005E2E54">
        <w:rPr>
          <w:sz w:val="28"/>
          <w:szCs w:val="28"/>
          <w:lang w:val="ru-RU"/>
        </w:rPr>
        <w:t xml:space="preserve"> та комерційн</w:t>
      </w:r>
      <w:r>
        <w:rPr>
          <w:sz w:val="28"/>
          <w:szCs w:val="28"/>
          <w:lang w:val="ru-RU"/>
        </w:rPr>
        <w:t>ими</w:t>
      </w:r>
      <w:r w:rsidRPr="005E2E54">
        <w:rPr>
          <w:sz w:val="28"/>
          <w:szCs w:val="28"/>
          <w:lang w:val="ru-RU"/>
        </w:rPr>
        <w:t xml:space="preserve"> ринк</w:t>
      </w:r>
      <w:r>
        <w:rPr>
          <w:sz w:val="28"/>
          <w:szCs w:val="28"/>
          <w:lang w:val="ru-RU"/>
        </w:rPr>
        <w:t>ам</w:t>
      </w:r>
      <w:r w:rsidRPr="005E2E54">
        <w:rPr>
          <w:sz w:val="28"/>
          <w:szCs w:val="28"/>
          <w:lang w:val="ru-RU"/>
        </w:rPr>
        <w:t>и.</w:t>
      </w:r>
      <w:r>
        <w:rPr>
          <w:sz w:val="28"/>
          <w:szCs w:val="28"/>
          <w:lang w:val="ru-RU"/>
        </w:rPr>
        <w:t xml:space="preserve"> Продукування</w:t>
      </w:r>
      <w:r w:rsidRPr="005E2E54">
        <w:rPr>
          <w:sz w:val="28"/>
          <w:szCs w:val="28"/>
          <w:lang w:val="ru-RU"/>
        </w:rPr>
        <w:t xml:space="preserve"> фільмів зараз</w:t>
      </w:r>
      <w:r>
        <w:rPr>
          <w:sz w:val="28"/>
          <w:szCs w:val="28"/>
          <w:lang w:val="ru-RU"/>
        </w:rPr>
        <w:t xml:space="preserve"> є рушійним чинником </w:t>
      </w:r>
      <w:r w:rsidRPr="005E2E54">
        <w:rPr>
          <w:sz w:val="28"/>
          <w:szCs w:val="28"/>
          <w:lang w:val="ru-RU"/>
        </w:rPr>
        <w:t>зростання зайнятості в</w:t>
      </w:r>
      <w:r>
        <w:rPr>
          <w:sz w:val="28"/>
          <w:szCs w:val="28"/>
          <w:lang w:val="ru-RU"/>
        </w:rPr>
        <w:t xml:space="preserve"> креативних індустріях, демонструючи </w:t>
      </w:r>
      <w:r w:rsidRPr="005E2E54">
        <w:rPr>
          <w:sz w:val="28"/>
          <w:szCs w:val="28"/>
          <w:lang w:val="ru-RU"/>
        </w:rPr>
        <w:t>вражаюч</w:t>
      </w:r>
      <w:r>
        <w:rPr>
          <w:sz w:val="28"/>
          <w:szCs w:val="28"/>
          <w:lang w:val="ru-RU"/>
        </w:rPr>
        <w:t>і успіх</w:t>
      </w:r>
      <w:r w:rsidRPr="005E2E54">
        <w:rPr>
          <w:sz w:val="28"/>
          <w:szCs w:val="28"/>
          <w:lang w:val="ru-RU"/>
        </w:rPr>
        <w:t xml:space="preserve">и, </w:t>
      </w:r>
      <w:r>
        <w:rPr>
          <w:sz w:val="28"/>
          <w:szCs w:val="28"/>
          <w:lang w:val="ru-RU"/>
        </w:rPr>
        <w:t xml:space="preserve">такі як розвиток </w:t>
      </w:r>
      <w:r w:rsidRPr="005E2E54">
        <w:rPr>
          <w:sz w:val="28"/>
          <w:szCs w:val="28"/>
        </w:rPr>
        <w:t>Nollywood</w:t>
      </w:r>
      <w:r>
        <w:rPr>
          <w:sz w:val="28"/>
          <w:szCs w:val="28"/>
          <w:lang w:val="uk-UA"/>
        </w:rPr>
        <w:t xml:space="preserve"> –</w:t>
      </w:r>
      <w:r w:rsidRPr="00EE6E72">
        <w:rPr>
          <w:lang w:val="ru-RU"/>
        </w:rPr>
        <w:t xml:space="preserve"> </w:t>
      </w:r>
      <w:r w:rsidRPr="00EE6E72">
        <w:rPr>
          <w:sz w:val="28"/>
          <w:szCs w:val="28"/>
          <w:lang w:val="uk-UA"/>
        </w:rPr>
        <w:t>нігерійської кіноіндустрії</w:t>
      </w:r>
      <w:r w:rsidRPr="005E2E54">
        <w:rPr>
          <w:sz w:val="28"/>
          <w:szCs w:val="28"/>
          <w:lang w:val="ru-RU"/>
        </w:rPr>
        <w:t xml:space="preserve">, </w:t>
      </w:r>
      <w:r>
        <w:rPr>
          <w:sz w:val="28"/>
          <w:szCs w:val="28"/>
          <w:lang w:val="ru-RU"/>
        </w:rPr>
        <w:t>де</w:t>
      </w:r>
      <w:r w:rsidRPr="005E2E54">
        <w:rPr>
          <w:sz w:val="28"/>
          <w:szCs w:val="28"/>
          <w:lang w:val="ru-RU"/>
        </w:rPr>
        <w:t xml:space="preserve"> в даний час безпосередньо працюють 300</w:t>
      </w:r>
      <w:r>
        <w:rPr>
          <w:sz w:val="28"/>
          <w:szCs w:val="28"/>
          <w:lang w:val="ru-RU"/>
        </w:rPr>
        <w:t xml:space="preserve"> тис. осіб</w:t>
      </w:r>
      <w:r w:rsidRPr="005E2E54">
        <w:rPr>
          <w:sz w:val="28"/>
          <w:szCs w:val="28"/>
          <w:lang w:val="ru-RU"/>
        </w:rPr>
        <w:t>.</w:t>
      </w:r>
      <w:r>
        <w:rPr>
          <w:sz w:val="28"/>
          <w:szCs w:val="28"/>
          <w:lang w:val="ru-RU"/>
        </w:rPr>
        <w:t xml:space="preserve"> Однак, </w:t>
      </w:r>
      <w:r w:rsidRPr="005E2E54">
        <w:rPr>
          <w:sz w:val="28"/>
          <w:szCs w:val="28"/>
          <w:lang w:val="ru-RU"/>
        </w:rPr>
        <w:t>африканський ринок слабо</w:t>
      </w:r>
      <w:r>
        <w:rPr>
          <w:sz w:val="28"/>
          <w:szCs w:val="28"/>
          <w:lang w:val="ru-RU"/>
        </w:rPr>
        <w:t xml:space="preserve">структурований, а креативні продукти </w:t>
      </w:r>
      <w:r w:rsidRPr="005E2E54">
        <w:rPr>
          <w:sz w:val="28"/>
          <w:szCs w:val="28"/>
          <w:lang w:val="ru-RU"/>
        </w:rPr>
        <w:t xml:space="preserve">в значній мірі </w:t>
      </w:r>
      <w:r>
        <w:rPr>
          <w:sz w:val="28"/>
          <w:szCs w:val="28"/>
          <w:lang w:val="ru-RU"/>
        </w:rPr>
        <w:t>реалізуються в</w:t>
      </w:r>
      <w:r w:rsidRPr="005E2E54">
        <w:rPr>
          <w:sz w:val="28"/>
          <w:szCs w:val="28"/>
          <w:lang w:val="ru-RU"/>
        </w:rPr>
        <w:t xml:space="preserve"> </w:t>
      </w:r>
      <w:r>
        <w:rPr>
          <w:sz w:val="28"/>
          <w:szCs w:val="28"/>
          <w:lang w:val="ru-RU"/>
        </w:rPr>
        <w:t>неформальній економіці, яка працевлаштовує більше 547 тис. осіб і генерує 4,2 млрд дол. США</w:t>
      </w:r>
      <w:r w:rsidRPr="0006044D">
        <w:rPr>
          <w:sz w:val="28"/>
          <w:szCs w:val="28"/>
          <w:lang w:val="ru-RU"/>
        </w:rPr>
        <w:t xml:space="preserve"> [</w:t>
      </w:r>
      <w:r w:rsidR="00997150">
        <w:rPr>
          <w:sz w:val="28"/>
          <w:szCs w:val="28"/>
          <w:lang w:val="ru-RU"/>
        </w:rPr>
        <w:t>3</w:t>
      </w:r>
      <w:r w:rsidRPr="0006044D">
        <w:rPr>
          <w:sz w:val="28"/>
          <w:szCs w:val="28"/>
          <w:lang w:val="ru-RU"/>
        </w:rPr>
        <w:t>].</w:t>
      </w:r>
    </w:p>
    <w:p w14:paraId="68438C58" w14:textId="1765725E" w:rsidR="00DE4868" w:rsidRDefault="00DE4868" w:rsidP="00DE4868">
      <w:pPr>
        <w:spacing w:line="360" w:lineRule="auto"/>
        <w:ind w:firstLine="720"/>
        <w:jc w:val="both"/>
        <w:rPr>
          <w:sz w:val="28"/>
          <w:szCs w:val="28"/>
          <w:lang w:val="uk-UA"/>
        </w:rPr>
      </w:pPr>
      <w:r>
        <w:rPr>
          <w:sz w:val="28"/>
          <w:szCs w:val="28"/>
          <w:lang w:val="uk-UA"/>
        </w:rPr>
        <w:t>На Близькому Сході передові позиції в креативному секторі належать телеринку і візуальному мистецтву. Значне</w:t>
      </w:r>
      <w:r w:rsidRPr="002507C2">
        <w:rPr>
          <w:lang w:val="uk-UA"/>
        </w:rPr>
        <w:t xml:space="preserve"> </w:t>
      </w:r>
      <w:r w:rsidRPr="002507C2">
        <w:rPr>
          <w:sz w:val="28"/>
          <w:szCs w:val="28"/>
          <w:lang w:val="uk-UA"/>
        </w:rPr>
        <w:t>збільшення чисельності населення і продовження економічного розвитку забезпечують потужні перспективи зростання</w:t>
      </w:r>
      <w:r>
        <w:rPr>
          <w:sz w:val="28"/>
          <w:szCs w:val="28"/>
          <w:lang w:val="uk-UA"/>
        </w:rPr>
        <w:t>. П</w:t>
      </w:r>
      <w:r w:rsidRPr="002507C2">
        <w:rPr>
          <w:sz w:val="28"/>
          <w:szCs w:val="28"/>
          <w:lang w:val="uk-UA"/>
        </w:rPr>
        <w:t>опит і споживання теле</w:t>
      </w:r>
      <w:r>
        <w:rPr>
          <w:sz w:val="28"/>
          <w:szCs w:val="28"/>
          <w:lang w:val="uk-UA"/>
        </w:rPr>
        <w:t>м</w:t>
      </w:r>
      <w:r w:rsidRPr="002507C2">
        <w:rPr>
          <w:sz w:val="28"/>
          <w:szCs w:val="28"/>
          <w:lang w:val="uk-UA"/>
        </w:rPr>
        <w:t xml:space="preserve">овлення </w:t>
      </w:r>
      <w:r>
        <w:rPr>
          <w:sz w:val="28"/>
          <w:szCs w:val="28"/>
          <w:lang w:val="uk-UA"/>
        </w:rPr>
        <w:t>набагато більше</w:t>
      </w:r>
      <w:r w:rsidRPr="002507C2">
        <w:rPr>
          <w:sz w:val="28"/>
          <w:szCs w:val="28"/>
          <w:lang w:val="uk-UA"/>
        </w:rPr>
        <w:t xml:space="preserve">, </w:t>
      </w:r>
      <w:r>
        <w:rPr>
          <w:sz w:val="28"/>
          <w:szCs w:val="28"/>
          <w:lang w:val="uk-UA"/>
        </w:rPr>
        <w:t>а</w:t>
      </w:r>
      <w:r w:rsidRPr="002507C2">
        <w:rPr>
          <w:sz w:val="28"/>
          <w:szCs w:val="28"/>
          <w:lang w:val="uk-UA"/>
        </w:rPr>
        <w:t xml:space="preserve">ніж в більшості розвинених країн. </w:t>
      </w:r>
      <w:r>
        <w:rPr>
          <w:sz w:val="28"/>
          <w:szCs w:val="28"/>
          <w:lang w:val="uk-UA"/>
        </w:rPr>
        <w:t>З метою задоволення споживчого</w:t>
      </w:r>
      <w:r w:rsidRPr="002507C2">
        <w:rPr>
          <w:sz w:val="28"/>
          <w:szCs w:val="28"/>
          <w:lang w:val="uk-UA"/>
        </w:rPr>
        <w:t xml:space="preserve"> попит</w:t>
      </w:r>
      <w:r>
        <w:rPr>
          <w:sz w:val="28"/>
          <w:szCs w:val="28"/>
          <w:lang w:val="uk-UA"/>
        </w:rPr>
        <w:t xml:space="preserve">у, </w:t>
      </w:r>
      <w:r w:rsidRPr="002507C2">
        <w:rPr>
          <w:sz w:val="28"/>
          <w:szCs w:val="28"/>
          <w:lang w:val="uk-UA"/>
        </w:rPr>
        <w:t>ТВ сектор</w:t>
      </w:r>
      <w:r>
        <w:rPr>
          <w:sz w:val="28"/>
          <w:szCs w:val="28"/>
          <w:lang w:val="uk-UA"/>
        </w:rPr>
        <w:t xml:space="preserve"> Близького Сходу</w:t>
      </w:r>
      <w:r w:rsidRPr="002507C2">
        <w:rPr>
          <w:sz w:val="28"/>
          <w:szCs w:val="28"/>
          <w:lang w:val="uk-UA"/>
        </w:rPr>
        <w:t xml:space="preserve"> </w:t>
      </w:r>
      <w:r>
        <w:rPr>
          <w:sz w:val="28"/>
          <w:szCs w:val="28"/>
          <w:lang w:val="uk-UA"/>
        </w:rPr>
        <w:t>буквально квітнув</w:t>
      </w:r>
      <w:r w:rsidRPr="002507C2">
        <w:rPr>
          <w:sz w:val="28"/>
          <w:szCs w:val="28"/>
          <w:lang w:val="uk-UA"/>
        </w:rPr>
        <w:t xml:space="preserve">, як </w:t>
      </w:r>
      <w:r>
        <w:rPr>
          <w:sz w:val="28"/>
          <w:szCs w:val="28"/>
          <w:lang w:val="uk-UA"/>
        </w:rPr>
        <w:t>свідчить</w:t>
      </w:r>
      <w:r w:rsidRPr="002507C2">
        <w:rPr>
          <w:sz w:val="28"/>
          <w:szCs w:val="28"/>
          <w:lang w:val="uk-UA"/>
        </w:rPr>
        <w:t xml:space="preserve"> зростання витрат на рекламу в </w:t>
      </w:r>
      <w:r>
        <w:rPr>
          <w:sz w:val="28"/>
          <w:szCs w:val="28"/>
          <w:lang w:val="uk-UA"/>
        </w:rPr>
        <w:t xml:space="preserve">цьому </w:t>
      </w:r>
      <w:r w:rsidRPr="002507C2">
        <w:rPr>
          <w:sz w:val="28"/>
          <w:szCs w:val="28"/>
          <w:lang w:val="uk-UA"/>
        </w:rPr>
        <w:t>регіоні (майже 4,5% в період з 2012</w:t>
      </w:r>
      <w:r>
        <w:rPr>
          <w:sz w:val="28"/>
          <w:szCs w:val="28"/>
          <w:lang w:val="uk-UA"/>
        </w:rPr>
        <w:t xml:space="preserve"> р. по 2015 р.</w:t>
      </w:r>
      <w:r w:rsidRPr="002507C2">
        <w:rPr>
          <w:sz w:val="28"/>
          <w:szCs w:val="28"/>
          <w:lang w:val="uk-UA"/>
        </w:rPr>
        <w:t>)</w:t>
      </w:r>
      <w:r>
        <w:rPr>
          <w:sz w:val="28"/>
          <w:szCs w:val="28"/>
          <w:lang w:val="uk-UA"/>
        </w:rPr>
        <w:t xml:space="preserve"> </w:t>
      </w:r>
      <w:r w:rsidRPr="000F73A5">
        <w:rPr>
          <w:sz w:val="28"/>
          <w:szCs w:val="28"/>
          <w:lang w:val="ru-RU"/>
        </w:rPr>
        <w:t>(</w:t>
      </w:r>
      <w:r>
        <w:rPr>
          <w:sz w:val="28"/>
          <w:szCs w:val="28"/>
          <w:lang w:val="ru-RU"/>
        </w:rPr>
        <w:t>Рис</w:t>
      </w:r>
      <w:r w:rsidRPr="000F73A5">
        <w:rPr>
          <w:sz w:val="28"/>
          <w:szCs w:val="28"/>
          <w:lang w:val="ru-RU"/>
        </w:rPr>
        <w:t xml:space="preserve">. </w:t>
      </w:r>
      <w:r w:rsidR="00997150">
        <w:rPr>
          <w:sz w:val="28"/>
          <w:szCs w:val="28"/>
          <w:lang w:val="ru-RU"/>
        </w:rPr>
        <w:t>2</w:t>
      </w:r>
      <w:r w:rsidRPr="000F73A5">
        <w:rPr>
          <w:sz w:val="28"/>
          <w:szCs w:val="28"/>
          <w:lang w:val="ru-RU"/>
        </w:rPr>
        <w:t>) [</w:t>
      </w:r>
      <w:r w:rsidR="00997150">
        <w:rPr>
          <w:sz w:val="28"/>
          <w:szCs w:val="28"/>
        </w:rPr>
        <w:t>4</w:t>
      </w:r>
      <w:r w:rsidRPr="000F73A5">
        <w:rPr>
          <w:sz w:val="28"/>
          <w:szCs w:val="28"/>
          <w:lang w:val="ru-RU"/>
        </w:rPr>
        <w:t>].</w:t>
      </w:r>
      <w:r>
        <w:rPr>
          <w:sz w:val="28"/>
          <w:szCs w:val="28"/>
          <w:lang w:val="uk-UA"/>
        </w:rPr>
        <w:t xml:space="preserve"> </w:t>
      </w:r>
    </w:p>
    <w:p w14:paraId="026C0582" w14:textId="77777777" w:rsidR="00DE4868" w:rsidRPr="002507C2" w:rsidRDefault="00DE4868" w:rsidP="00DE4868">
      <w:pPr>
        <w:spacing w:line="360" w:lineRule="auto"/>
        <w:ind w:firstLine="720"/>
        <w:jc w:val="center"/>
        <w:rPr>
          <w:sz w:val="28"/>
          <w:szCs w:val="28"/>
          <w:lang w:val="uk-UA"/>
        </w:rPr>
      </w:pPr>
      <w:r w:rsidRPr="00D166AF">
        <w:rPr>
          <w:noProof/>
        </w:rPr>
        <w:drawing>
          <wp:inline distT="0" distB="0" distL="0" distR="0" wp14:anchorId="25AF1015" wp14:editId="4808AB5A">
            <wp:extent cx="4568825" cy="2797791"/>
            <wp:effectExtent l="0" t="0" r="3175" b="3175"/>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1BF12C" w14:textId="43CD8186" w:rsidR="00DE4868" w:rsidRPr="000F73A5" w:rsidRDefault="00DE4868" w:rsidP="00DE4868">
      <w:pPr>
        <w:spacing w:line="360" w:lineRule="auto"/>
        <w:jc w:val="center"/>
        <w:outlineLvl w:val="2"/>
        <w:rPr>
          <w:b/>
          <w:sz w:val="28"/>
          <w:szCs w:val="28"/>
          <w:lang w:val="uk-UA"/>
        </w:rPr>
      </w:pPr>
      <w:bookmarkStart w:id="5" w:name="_Toc475140475"/>
      <w:r w:rsidRPr="000F73A5">
        <w:rPr>
          <w:b/>
          <w:sz w:val="28"/>
          <w:szCs w:val="28"/>
          <w:lang w:val="uk-UA"/>
        </w:rPr>
        <w:t xml:space="preserve">Рис. </w:t>
      </w:r>
      <w:r w:rsidR="00997150">
        <w:rPr>
          <w:b/>
          <w:sz w:val="28"/>
          <w:szCs w:val="28"/>
          <w:lang w:val="uk-UA"/>
        </w:rPr>
        <w:t>2</w:t>
      </w:r>
      <w:r w:rsidRPr="000F73A5">
        <w:rPr>
          <w:b/>
          <w:sz w:val="28"/>
          <w:szCs w:val="28"/>
          <w:lang w:val="uk-UA"/>
        </w:rPr>
        <w:t>. Компаративна характеристика зростання витрат на рекламу щодо зростання реального ВВП в арабському регіоні, 2010-2015</w:t>
      </w:r>
      <w:bookmarkEnd w:id="5"/>
    </w:p>
    <w:p w14:paraId="1BFFC728" w14:textId="77777777" w:rsidR="00DE4868" w:rsidRDefault="00DE4868" w:rsidP="00DE4868">
      <w:pPr>
        <w:spacing w:line="360" w:lineRule="auto"/>
        <w:ind w:firstLine="720"/>
        <w:jc w:val="both"/>
        <w:rPr>
          <w:sz w:val="28"/>
          <w:szCs w:val="28"/>
          <w:lang w:val="uk-UA"/>
        </w:rPr>
      </w:pPr>
      <w:r>
        <w:rPr>
          <w:sz w:val="28"/>
          <w:szCs w:val="28"/>
          <w:lang w:val="uk-UA"/>
        </w:rPr>
        <w:t>Джерело: розроблено автором.</w:t>
      </w:r>
    </w:p>
    <w:p w14:paraId="3E880D68" w14:textId="77777777" w:rsidR="00DE4868" w:rsidRDefault="00DE4868" w:rsidP="00DE4868">
      <w:pPr>
        <w:spacing w:line="360" w:lineRule="auto"/>
        <w:ind w:firstLine="720"/>
        <w:jc w:val="both"/>
        <w:rPr>
          <w:sz w:val="28"/>
          <w:szCs w:val="28"/>
          <w:lang w:val="uk-UA"/>
        </w:rPr>
      </w:pPr>
      <w:r>
        <w:rPr>
          <w:sz w:val="28"/>
          <w:szCs w:val="28"/>
          <w:lang w:val="uk-UA"/>
        </w:rPr>
        <w:t>Згідно Всесвітньої</w:t>
      </w:r>
      <w:r w:rsidRPr="000F73A5">
        <w:rPr>
          <w:sz w:val="28"/>
          <w:szCs w:val="28"/>
          <w:lang w:val="uk-UA"/>
        </w:rPr>
        <w:t xml:space="preserve"> асоціаці</w:t>
      </w:r>
      <w:r>
        <w:rPr>
          <w:sz w:val="28"/>
          <w:szCs w:val="28"/>
          <w:lang w:val="uk-UA"/>
        </w:rPr>
        <w:t xml:space="preserve">ї </w:t>
      </w:r>
      <w:r w:rsidRPr="000F73A5">
        <w:rPr>
          <w:sz w:val="28"/>
          <w:szCs w:val="28"/>
          <w:lang w:val="uk-UA"/>
        </w:rPr>
        <w:t>виставкової індустрії, 80%</w:t>
      </w:r>
      <w:r>
        <w:rPr>
          <w:sz w:val="28"/>
          <w:szCs w:val="28"/>
          <w:lang w:val="uk-UA"/>
        </w:rPr>
        <w:t xml:space="preserve"> </w:t>
      </w:r>
      <w:r w:rsidRPr="000F73A5">
        <w:rPr>
          <w:sz w:val="28"/>
          <w:szCs w:val="28"/>
          <w:lang w:val="uk-UA"/>
        </w:rPr>
        <w:t>організаці</w:t>
      </w:r>
      <w:r>
        <w:rPr>
          <w:sz w:val="28"/>
          <w:szCs w:val="28"/>
          <w:lang w:val="uk-UA"/>
        </w:rPr>
        <w:t>й</w:t>
      </w:r>
      <w:r w:rsidRPr="000F73A5">
        <w:rPr>
          <w:sz w:val="28"/>
          <w:szCs w:val="28"/>
          <w:lang w:val="uk-UA"/>
        </w:rPr>
        <w:t xml:space="preserve"> в регіоні залишаються</w:t>
      </w:r>
      <w:r>
        <w:rPr>
          <w:sz w:val="28"/>
          <w:szCs w:val="28"/>
          <w:lang w:val="uk-UA"/>
        </w:rPr>
        <w:t xml:space="preserve"> оптимістичними щодо перспективного майбутнього виставкової</w:t>
      </w:r>
      <w:r w:rsidRPr="000F73A5">
        <w:rPr>
          <w:sz w:val="28"/>
          <w:szCs w:val="28"/>
          <w:lang w:val="uk-UA"/>
        </w:rPr>
        <w:t xml:space="preserve"> індустрії, незважаючи на глобальний</w:t>
      </w:r>
      <w:r>
        <w:rPr>
          <w:sz w:val="28"/>
          <w:szCs w:val="28"/>
          <w:lang w:val="uk-UA"/>
        </w:rPr>
        <w:t xml:space="preserve"> економічний спад в 2008 р. </w:t>
      </w:r>
      <w:r w:rsidRPr="000F73A5">
        <w:rPr>
          <w:sz w:val="28"/>
          <w:szCs w:val="28"/>
          <w:lang w:val="uk-UA"/>
        </w:rPr>
        <w:t>і</w:t>
      </w:r>
      <w:r>
        <w:rPr>
          <w:sz w:val="28"/>
          <w:szCs w:val="28"/>
          <w:lang w:val="uk-UA"/>
        </w:rPr>
        <w:t xml:space="preserve"> наслідків «Арабської весни» (2011). Відповідно, починаючи з 2006 р., спостерігається </w:t>
      </w:r>
      <w:r w:rsidRPr="000F73A5">
        <w:rPr>
          <w:sz w:val="28"/>
          <w:szCs w:val="28"/>
          <w:lang w:val="uk-UA"/>
        </w:rPr>
        <w:t xml:space="preserve">збільшення </w:t>
      </w:r>
      <w:r>
        <w:rPr>
          <w:sz w:val="28"/>
          <w:szCs w:val="28"/>
          <w:lang w:val="uk-UA"/>
        </w:rPr>
        <w:t>кількості</w:t>
      </w:r>
      <w:r w:rsidRPr="000F73A5">
        <w:rPr>
          <w:sz w:val="28"/>
          <w:szCs w:val="28"/>
          <w:lang w:val="uk-UA"/>
        </w:rPr>
        <w:t xml:space="preserve"> </w:t>
      </w:r>
      <w:r>
        <w:rPr>
          <w:sz w:val="28"/>
          <w:szCs w:val="28"/>
          <w:lang w:val="uk-UA"/>
        </w:rPr>
        <w:t>організованих торгових ярмарок</w:t>
      </w:r>
      <w:r w:rsidRPr="000F73A5">
        <w:rPr>
          <w:sz w:val="28"/>
          <w:szCs w:val="28"/>
          <w:lang w:val="uk-UA"/>
        </w:rPr>
        <w:t xml:space="preserve"> </w:t>
      </w:r>
      <w:r>
        <w:rPr>
          <w:sz w:val="28"/>
          <w:szCs w:val="28"/>
          <w:lang w:val="uk-UA"/>
        </w:rPr>
        <w:t xml:space="preserve">на </w:t>
      </w:r>
      <w:r w:rsidRPr="000D3D9E">
        <w:rPr>
          <w:sz w:val="28"/>
          <w:szCs w:val="28"/>
          <w:lang w:val="uk-UA"/>
        </w:rPr>
        <w:t>14%</w:t>
      </w:r>
      <w:r>
        <w:rPr>
          <w:sz w:val="28"/>
          <w:szCs w:val="28"/>
          <w:lang w:val="uk-UA"/>
        </w:rPr>
        <w:t xml:space="preserve"> </w:t>
      </w:r>
      <w:r w:rsidRPr="000F73A5">
        <w:rPr>
          <w:sz w:val="28"/>
          <w:szCs w:val="28"/>
          <w:lang w:val="uk-UA"/>
        </w:rPr>
        <w:t xml:space="preserve">і збільшення </w:t>
      </w:r>
      <w:r>
        <w:rPr>
          <w:sz w:val="28"/>
          <w:szCs w:val="28"/>
          <w:lang w:val="uk-UA"/>
        </w:rPr>
        <w:t xml:space="preserve">доступної виставкової площі </w:t>
      </w:r>
      <w:r w:rsidRPr="000F73A5">
        <w:rPr>
          <w:sz w:val="28"/>
          <w:szCs w:val="28"/>
          <w:lang w:val="uk-UA"/>
        </w:rPr>
        <w:t>на 21%</w:t>
      </w:r>
      <w:r>
        <w:rPr>
          <w:sz w:val="28"/>
          <w:szCs w:val="28"/>
          <w:lang w:val="uk-UA"/>
        </w:rPr>
        <w:t>.</w:t>
      </w:r>
      <w:r w:rsidRPr="00D00C4D">
        <w:rPr>
          <w:sz w:val="28"/>
          <w:szCs w:val="28"/>
          <w:lang w:val="uk-UA"/>
        </w:rPr>
        <w:t xml:space="preserve"> ОАЕ </w:t>
      </w:r>
      <w:r>
        <w:rPr>
          <w:sz w:val="28"/>
          <w:szCs w:val="28"/>
          <w:lang w:val="uk-UA"/>
        </w:rPr>
        <w:t>на</w:t>
      </w:r>
      <w:r w:rsidRPr="00D00C4D">
        <w:rPr>
          <w:sz w:val="28"/>
          <w:szCs w:val="28"/>
          <w:lang w:val="uk-UA"/>
        </w:rPr>
        <w:t xml:space="preserve"> даний час нада</w:t>
      </w:r>
      <w:r>
        <w:rPr>
          <w:sz w:val="28"/>
          <w:szCs w:val="28"/>
          <w:lang w:val="uk-UA"/>
        </w:rPr>
        <w:t>ють</w:t>
      </w:r>
      <w:r w:rsidRPr="00D00C4D">
        <w:rPr>
          <w:sz w:val="28"/>
          <w:szCs w:val="28"/>
          <w:lang w:val="uk-UA"/>
        </w:rPr>
        <w:t xml:space="preserve"> найбільш</w:t>
      </w:r>
      <w:r>
        <w:rPr>
          <w:sz w:val="28"/>
          <w:szCs w:val="28"/>
          <w:lang w:val="uk-UA"/>
        </w:rPr>
        <w:t>у</w:t>
      </w:r>
      <w:r w:rsidRPr="00D00C4D">
        <w:rPr>
          <w:sz w:val="28"/>
          <w:szCs w:val="28"/>
          <w:lang w:val="uk-UA"/>
        </w:rPr>
        <w:t xml:space="preserve"> крит</w:t>
      </w:r>
      <w:r>
        <w:rPr>
          <w:sz w:val="28"/>
          <w:szCs w:val="28"/>
          <w:lang w:val="uk-UA"/>
        </w:rPr>
        <w:t>у</w:t>
      </w:r>
      <w:r w:rsidRPr="00D00C4D">
        <w:rPr>
          <w:sz w:val="28"/>
          <w:szCs w:val="28"/>
          <w:lang w:val="uk-UA"/>
        </w:rPr>
        <w:t xml:space="preserve"> виставков</w:t>
      </w:r>
      <w:r>
        <w:rPr>
          <w:sz w:val="28"/>
          <w:szCs w:val="28"/>
          <w:lang w:val="uk-UA"/>
        </w:rPr>
        <w:t>у</w:t>
      </w:r>
      <w:r w:rsidRPr="00D00C4D">
        <w:rPr>
          <w:sz w:val="28"/>
          <w:szCs w:val="28"/>
          <w:lang w:val="uk-UA"/>
        </w:rPr>
        <w:t xml:space="preserve"> площ</w:t>
      </w:r>
      <w:r>
        <w:rPr>
          <w:sz w:val="28"/>
          <w:szCs w:val="28"/>
          <w:lang w:val="uk-UA"/>
        </w:rPr>
        <w:t>у</w:t>
      </w:r>
      <w:r w:rsidRPr="00D00C4D">
        <w:rPr>
          <w:sz w:val="28"/>
          <w:szCs w:val="28"/>
          <w:lang w:val="uk-UA"/>
        </w:rPr>
        <w:t>, що становить 31%</w:t>
      </w:r>
      <w:r>
        <w:rPr>
          <w:sz w:val="28"/>
          <w:szCs w:val="28"/>
          <w:lang w:val="uk-UA"/>
        </w:rPr>
        <w:t xml:space="preserve"> від загальної в регіоні. </w:t>
      </w:r>
      <w:r w:rsidRPr="00D00C4D">
        <w:rPr>
          <w:sz w:val="28"/>
          <w:szCs w:val="28"/>
          <w:lang w:val="uk-UA"/>
        </w:rPr>
        <w:t>Дубай за</w:t>
      </w:r>
      <w:r>
        <w:rPr>
          <w:sz w:val="28"/>
          <w:szCs w:val="28"/>
          <w:lang w:val="uk-UA"/>
        </w:rPr>
        <w:t xml:space="preserve">лишається регіональним центром, який примає найбільшу кількість </w:t>
      </w:r>
      <w:r w:rsidRPr="00D00C4D">
        <w:rPr>
          <w:sz w:val="28"/>
          <w:szCs w:val="28"/>
          <w:lang w:val="uk-UA"/>
        </w:rPr>
        <w:t>подій</w:t>
      </w:r>
      <w:r>
        <w:rPr>
          <w:sz w:val="28"/>
          <w:szCs w:val="28"/>
          <w:lang w:val="uk-UA"/>
        </w:rPr>
        <w:t xml:space="preserve"> і заходів серед міст </w:t>
      </w:r>
      <w:r w:rsidRPr="00D00C4D">
        <w:rPr>
          <w:sz w:val="28"/>
          <w:szCs w:val="28"/>
          <w:lang w:val="uk-UA"/>
        </w:rPr>
        <w:t>(104)</w:t>
      </w:r>
      <w:r>
        <w:rPr>
          <w:sz w:val="28"/>
          <w:szCs w:val="28"/>
          <w:lang w:val="uk-UA"/>
        </w:rPr>
        <w:t>,</w:t>
      </w:r>
      <w:r w:rsidRPr="00D00C4D">
        <w:rPr>
          <w:sz w:val="28"/>
          <w:szCs w:val="28"/>
          <w:lang w:val="uk-UA"/>
        </w:rPr>
        <w:t xml:space="preserve"> і </w:t>
      </w:r>
      <w:r>
        <w:rPr>
          <w:sz w:val="28"/>
          <w:szCs w:val="28"/>
          <w:lang w:val="uk-UA"/>
        </w:rPr>
        <w:t>представляє максимальну криту виставкову</w:t>
      </w:r>
      <w:r w:rsidRPr="00D00C4D">
        <w:rPr>
          <w:sz w:val="28"/>
          <w:szCs w:val="28"/>
          <w:lang w:val="uk-UA"/>
        </w:rPr>
        <w:t xml:space="preserve"> площ</w:t>
      </w:r>
      <w:r>
        <w:rPr>
          <w:sz w:val="28"/>
          <w:szCs w:val="28"/>
          <w:lang w:val="uk-UA"/>
        </w:rPr>
        <w:t xml:space="preserve">у – </w:t>
      </w:r>
      <w:r w:rsidRPr="00D00C4D">
        <w:rPr>
          <w:sz w:val="28"/>
          <w:szCs w:val="28"/>
          <w:lang w:val="uk-UA"/>
        </w:rPr>
        <w:t xml:space="preserve">17% від загальної в регіоні. Іран приймає найбільшу кількість подій і заходів серед </w:t>
      </w:r>
      <w:r>
        <w:rPr>
          <w:sz w:val="28"/>
          <w:szCs w:val="28"/>
          <w:lang w:val="uk-UA"/>
        </w:rPr>
        <w:t>країн</w:t>
      </w:r>
      <w:r w:rsidRPr="00D00C4D">
        <w:rPr>
          <w:sz w:val="28"/>
          <w:szCs w:val="28"/>
          <w:lang w:val="uk-UA"/>
        </w:rPr>
        <w:t xml:space="preserve"> (</w:t>
      </w:r>
      <w:r>
        <w:rPr>
          <w:sz w:val="28"/>
          <w:szCs w:val="28"/>
          <w:lang w:val="uk-UA"/>
        </w:rPr>
        <w:t>219</w:t>
      </w:r>
      <w:r w:rsidRPr="00D00C4D">
        <w:rPr>
          <w:sz w:val="28"/>
          <w:szCs w:val="28"/>
          <w:lang w:val="uk-UA"/>
        </w:rPr>
        <w:t>)</w:t>
      </w:r>
      <w:r>
        <w:rPr>
          <w:sz w:val="28"/>
          <w:szCs w:val="28"/>
          <w:lang w:val="uk-UA"/>
        </w:rPr>
        <w:t xml:space="preserve"> </w:t>
      </w:r>
      <w:r w:rsidRPr="00D00C4D">
        <w:rPr>
          <w:sz w:val="28"/>
          <w:szCs w:val="28"/>
          <w:lang w:val="uk-UA"/>
        </w:rPr>
        <w:t>в шести містах.</w:t>
      </w:r>
      <w:r>
        <w:rPr>
          <w:sz w:val="28"/>
          <w:szCs w:val="28"/>
          <w:lang w:val="uk-UA"/>
        </w:rPr>
        <w:t xml:space="preserve"> Я</w:t>
      </w:r>
      <w:r w:rsidRPr="00D00C4D">
        <w:rPr>
          <w:sz w:val="28"/>
          <w:szCs w:val="28"/>
          <w:lang w:val="uk-UA"/>
        </w:rPr>
        <w:t xml:space="preserve">к </w:t>
      </w:r>
      <w:r>
        <w:rPr>
          <w:sz w:val="28"/>
          <w:szCs w:val="28"/>
          <w:lang w:val="uk-UA"/>
        </w:rPr>
        <w:t xml:space="preserve">провідні </w:t>
      </w:r>
      <w:r w:rsidRPr="00D00C4D">
        <w:rPr>
          <w:sz w:val="28"/>
          <w:szCs w:val="28"/>
          <w:lang w:val="uk-UA"/>
        </w:rPr>
        <w:t>бізнес</w:t>
      </w:r>
      <w:r>
        <w:rPr>
          <w:sz w:val="28"/>
          <w:szCs w:val="28"/>
          <w:lang w:val="uk-UA"/>
        </w:rPr>
        <w:t xml:space="preserve">-центри, Абу-Дабі і Доха </w:t>
      </w:r>
      <w:r w:rsidRPr="00D00C4D">
        <w:rPr>
          <w:sz w:val="28"/>
          <w:szCs w:val="28"/>
          <w:lang w:val="uk-UA"/>
        </w:rPr>
        <w:t xml:space="preserve">збільшили </w:t>
      </w:r>
      <w:r>
        <w:rPr>
          <w:sz w:val="28"/>
          <w:szCs w:val="28"/>
          <w:lang w:val="uk-UA"/>
        </w:rPr>
        <w:t xml:space="preserve">кількість проведених виставок на </w:t>
      </w:r>
      <w:r w:rsidRPr="00D00C4D">
        <w:rPr>
          <w:sz w:val="28"/>
          <w:szCs w:val="28"/>
          <w:lang w:val="uk-UA"/>
        </w:rPr>
        <w:t>230%</w:t>
      </w:r>
      <w:r>
        <w:rPr>
          <w:sz w:val="28"/>
          <w:szCs w:val="28"/>
          <w:lang w:val="uk-UA"/>
        </w:rPr>
        <w:t>, починаючи з 2006 р</w:t>
      </w:r>
      <w:r w:rsidRPr="00D00C4D">
        <w:rPr>
          <w:sz w:val="28"/>
          <w:szCs w:val="28"/>
          <w:lang w:val="uk-UA"/>
        </w:rPr>
        <w:t>.</w:t>
      </w:r>
    </w:p>
    <w:p w14:paraId="04772F1B" w14:textId="08C9D1C9" w:rsidR="00DE4868" w:rsidRDefault="00DE4868" w:rsidP="00DE4868">
      <w:pPr>
        <w:spacing w:line="360" w:lineRule="auto"/>
        <w:ind w:firstLine="720"/>
        <w:jc w:val="both"/>
        <w:rPr>
          <w:sz w:val="28"/>
          <w:szCs w:val="28"/>
          <w:lang w:val="uk-UA"/>
        </w:rPr>
      </w:pPr>
      <w:r>
        <w:rPr>
          <w:sz w:val="28"/>
          <w:szCs w:val="28"/>
          <w:lang w:val="uk-UA"/>
        </w:rPr>
        <w:t>Країни Близького Сходу багато інвестують у великі музеї. Лувр Абу-Дабі є найкращим прикладом у цьому випадку. Спроектований</w:t>
      </w:r>
      <w:r w:rsidRPr="00DD0759">
        <w:rPr>
          <w:sz w:val="28"/>
          <w:szCs w:val="28"/>
          <w:lang w:val="uk-UA"/>
        </w:rPr>
        <w:t xml:space="preserve"> Жан</w:t>
      </w:r>
      <w:r>
        <w:rPr>
          <w:sz w:val="28"/>
          <w:szCs w:val="28"/>
          <w:lang w:val="uk-UA"/>
        </w:rPr>
        <w:t>ом</w:t>
      </w:r>
      <w:r w:rsidRPr="00DD0759">
        <w:rPr>
          <w:sz w:val="28"/>
          <w:szCs w:val="28"/>
          <w:lang w:val="uk-UA"/>
        </w:rPr>
        <w:t xml:space="preserve"> Нувел</w:t>
      </w:r>
      <w:r>
        <w:rPr>
          <w:sz w:val="28"/>
          <w:szCs w:val="28"/>
          <w:lang w:val="uk-UA"/>
        </w:rPr>
        <w:t>ем, музей є результатом</w:t>
      </w:r>
      <w:r w:rsidRPr="00DD0759">
        <w:rPr>
          <w:sz w:val="28"/>
          <w:szCs w:val="28"/>
          <w:lang w:val="uk-UA"/>
        </w:rPr>
        <w:t xml:space="preserve"> міжурядової</w:t>
      </w:r>
      <w:r>
        <w:rPr>
          <w:sz w:val="28"/>
          <w:szCs w:val="28"/>
          <w:lang w:val="uk-UA"/>
        </w:rPr>
        <w:t xml:space="preserve"> угоди між ОАЕ і Францією, відкриття якого планується у 2017 р. Вважається, що </w:t>
      </w:r>
      <w:r w:rsidRPr="00DD0759">
        <w:rPr>
          <w:sz w:val="28"/>
          <w:szCs w:val="28"/>
          <w:lang w:val="uk-UA"/>
        </w:rPr>
        <w:t>Лувр Абу-Дабі стане одним з найбільш символ</w:t>
      </w:r>
      <w:r>
        <w:rPr>
          <w:sz w:val="28"/>
          <w:szCs w:val="28"/>
          <w:lang w:val="uk-UA"/>
        </w:rPr>
        <w:t>ічних музеїв в арабському світі</w:t>
      </w:r>
      <w:r w:rsidRPr="00DD0759">
        <w:rPr>
          <w:sz w:val="28"/>
          <w:szCs w:val="28"/>
          <w:lang w:val="uk-UA"/>
        </w:rPr>
        <w:t>,</w:t>
      </w:r>
      <w:r>
        <w:rPr>
          <w:sz w:val="28"/>
          <w:szCs w:val="28"/>
          <w:lang w:val="uk-UA"/>
        </w:rPr>
        <w:t xml:space="preserve"> оскільки </w:t>
      </w:r>
      <w:r w:rsidRPr="00DD0759">
        <w:rPr>
          <w:sz w:val="28"/>
          <w:szCs w:val="28"/>
          <w:lang w:val="uk-UA"/>
        </w:rPr>
        <w:t>майбутня культурна динамічна си</w:t>
      </w:r>
      <w:r>
        <w:rPr>
          <w:sz w:val="28"/>
          <w:szCs w:val="28"/>
          <w:lang w:val="uk-UA"/>
        </w:rPr>
        <w:t>ла сучасного світу знаходиться на Близькому Сході</w:t>
      </w:r>
      <w:r w:rsidRPr="00DD0759">
        <w:rPr>
          <w:sz w:val="28"/>
          <w:szCs w:val="28"/>
          <w:lang w:val="uk-UA"/>
        </w:rPr>
        <w:t>.</w:t>
      </w:r>
      <w:r>
        <w:rPr>
          <w:sz w:val="28"/>
          <w:szCs w:val="28"/>
          <w:lang w:val="uk-UA"/>
        </w:rPr>
        <w:t xml:space="preserve"> Більше</w:t>
      </w:r>
      <w:r w:rsidRPr="00DD0759">
        <w:rPr>
          <w:sz w:val="28"/>
          <w:szCs w:val="28"/>
          <w:lang w:val="uk-UA"/>
        </w:rPr>
        <w:t xml:space="preserve"> т</w:t>
      </w:r>
      <w:r>
        <w:rPr>
          <w:sz w:val="28"/>
          <w:szCs w:val="28"/>
          <w:lang w:val="uk-UA"/>
        </w:rPr>
        <w:t xml:space="preserve">ого, Дубай планує інвестувати 136 млн дол. США в «Музей майбутнього» – </w:t>
      </w:r>
      <w:r w:rsidRPr="00DD0759">
        <w:rPr>
          <w:sz w:val="28"/>
          <w:szCs w:val="28"/>
          <w:lang w:val="uk-UA"/>
        </w:rPr>
        <w:t xml:space="preserve">технологічний музей, який </w:t>
      </w:r>
      <w:r>
        <w:rPr>
          <w:sz w:val="28"/>
          <w:szCs w:val="28"/>
          <w:lang w:val="uk-UA"/>
        </w:rPr>
        <w:t>продукуватиме футуристичні винаходи</w:t>
      </w:r>
      <w:r w:rsidRPr="00DD0759">
        <w:rPr>
          <w:sz w:val="28"/>
          <w:szCs w:val="28"/>
          <w:lang w:val="uk-UA"/>
        </w:rPr>
        <w:t xml:space="preserve"> з використанням </w:t>
      </w:r>
      <w:r>
        <w:rPr>
          <w:sz w:val="28"/>
          <w:szCs w:val="28"/>
          <w:lang w:val="uk-UA"/>
        </w:rPr>
        <w:t>передових</w:t>
      </w:r>
      <w:r w:rsidRPr="00DD0759">
        <w:rPr>
          <w:sz w:val="28"/>
          <w:szCs w:val="28"/>
          <w:lang w:val="uk-UA"/>
        </w:rPr>
        <w:t xml:space="preserve"> 3D</w:t>
      </w:r>
      <w:r>
        <w:rPr>
          <w:sz w:val="28"/>
          <w:szCs w:val="28"/>
          <w:lang w:val="uk-UA"/>
        </w:rPr>
        <w:t xml:space="preserve"> друкованих конструкцій і який також буде</w:t>
      </w:r>
      <w:r w:rsidRPr="00DD0759">
        <w:rPr>
          <w:sz w:val="28"/>
          <w:szCs w:val="28"/>
          <w:lang w:val="uk-UA"/>
        </w:rPr>
        <w:t xml:space="preserve"> відкрити</w:t>
      </w:r>
      <w:r>
        <w:rPr>
          <w:sz w:val="28"/>
          <w:szCs w:val="28"/>
          <w:lang w:val="uk-UA"/>
        </w:rPr>
        <w:t>й</w:t>
      </w:r>
      <w:r w:rsidRPr="00DD0759">
        <w:rPr>
          <w:sz w:val="28"/>
          <w:szCs w:val="28"/>
          <w:lang w:val="uk-UA"/>
        </w:rPr>
        <w:t xml:space="preserve"> для публіки в 2017 р</w:t>
      </w:r>
      <w:r>
        <w:rPr>
          <w:sz w:val="28"/>
          <w:szCs w:val="28"/>
          <w:lang w:val="uk-UA"/>
        </w:rPr>
        <w:t>.</w:t>
      </w:r>
      <w:r w:rsidRPr="00DD0759">
        <w:rPr>
          <w:sz w:val="28"/>
          <w:szCs w:val="28"/>
          <w:lang w:val="uk-UA"/>
        </w:rPr>
        <w:t xml:space="preserve"> </w:t>
      </w:r>
      <w:r>
        <w:rPr>
          <w:sz w:val="28"/>
          <w:szCs w:val="28"/>
          <w:lang w:val="uk-UA"/>
        </w:rPr>
        <w:t xml:space="preserve">Передбачається, що цей музей стане </w:t>
      </w:r>
      <w:r w:rsidRPr="00DD0759">
        <w:rPr>
          <w:sz w:val="28"/>
          <w:szCs w:val="28"/>
          <w:lang w:val="uk-UA"/>
        </w:rPr>
        <w:t>інкубатор</w:t>
      </w:r>
      <w:r>
        <w:rPr>
          <w:sz w:val="28"/>
          <w:szCs w:val="28"/>
          <w:lang w:val="uk-UA"/>
        </w:rPr>
        <w:t>ом</w:t>
      </w:r>
      <w:r w:rsidRPr="00DD0759">
        <w:rPr>
          <w:sz w:val="28"/>
          <w:szCs w:val="28"/>
          <w:lang w:val="uk-UA"/>
        </w:rPr>
        <w:t xml:space="preserve"> ідей і </w:t>
      </w:r>
      <w:r>
        <w:rPr>
          <w:sz w:val="28"/>
          <w:szCs w:val="28"/>
          <w:lang w:val="uk-UA"/>
        </w:rPr>
        <w:t>проектів та</w:t>
      </w:r>
      <w:r w:rsidRPr="00DD0759">
        <w:rPr>
          <w:sz w:val="28"/>
          <w:szCs w:val="28"/>
          <w:lang w:val="uk-UA"/>
        </w:rPr>
        <w:t xml:space="preserve"> сприяти</w:t>
      </w:r>
      <w:r>
        <w:rPr>
          <w:sz w:val="28"/>
          <w:szCs w:val="28"/>
          <w:lang w:val="uk-UA"/>
        </w:rPr>
        <w:t>ме</w:t>
      </w:r>
      <w:r w:rsidRPr="00DD0759">
        <w:rPr>
          <w:sz w:val="28"/>
          <w:szCs w:val="28"/>
          <w:lang w:val="uk-UA"/>
        </w:rPr>
        <w:t xml:space="preserve"> </w:t>
      </w:r>
      <w:r>
        <w:rPr>
          <w:sz w:val="28"/>
          <w:szCs w:val="28"/>
          <w:lang w:val="uk-UA"/>
        </w:rPr>
        <w:t>становленню</w:t>
      </w:r>
      <w:r w:rsidRPr="00DD0759">
        <w:rPr>
          <w:sz w:val="28"/>
          <w:szCs w:val="28"/>
          <w:lang w:val="uk-UA"/>
        </w:rPr>
        <w:t xml:space="preserve"> ОАЕ </w:t>
      </w:r>
      <w:r>
        <w:rPr>
          <w:sz w:val="28"/>
          <w:szCs w:val="28"/>
          <w:lang w:val="uk-UA"/>
        </w:rPr>
        <w:t xml:space="preserve">як світового інноваційного центру (Рис. </w:t>
      </w:r>
      <w:r w:rsidR="0001394A">
        <w:rPr>
          <w:sz w:val="28"/>
          <w:szCs w:val="28"/>
          <w:lang w:val="uk-UA"/>
        </w:rPr>
        <w:t>3</w:t>
      </w:r>
      <w:r>
        <w:rPr>
          <w:sz w:val="28"/>
          <w:szCs w:val="28"/>
          <w:lang w:val="uk-UA"/>
        </w:rPr>
        <w:t>).</w:t>
      </w:r>
    </w:p>
    <w:p w14:paraId="6B56D235" w14:textId="77777777" w:rsidR="00DE4868" w:rsidRDefault="00DE4868" w:rsidP="00DE4868">
      <w:pPr>
        <w:spacing w:line="360" w:lineRule="auto"/>
        <w:ind w:hanging="142"/>
        <w:jc w:val="center"/>
      </w:pPr>
      <w:r w:rsidRPr="00095C98">
        <w:object w:dxaOrig="16911" w:dyaOrig="11980" w14:anchorId="3AE25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338.65pt" o:ole="">
            <v:imagedata r:id="rId10" o:title=""/>
          </v:shape>
          <o:OLEObject Type="Embed" ProgID="Visio.Drawing.11" ShapeID="_x0000_i1025" DrawAspect="Content" ObjectID="_1559935319" r:id="rId11"/>
        </w:object>
      </w:r>
    </w:p>
    <w:p w14:paraId="7CCB2C51" w14:textId="272F6FBD" w:rsidR="00DE4868" w:rsidRPr="00D0743F" w:rsidRDefault="00DE4868" w:rsidP="00DE4868">
      <w:pPr>
        <w:spacing w:line="360" w:lineRule="auto"/>
        <w:jc w:val="center"/>
        <w:outlineLvl w:val="2"/>
        <w:rPr>
          <w:b/>
          <w:sz w:val="28"/>
          <w:szCs w:val="28"/>
          <w:lang w:val="uk-UA"/>
        </w:rPr>
      </w:pPr>
      <w:r w:rsidRPr="00D0743F">
        <w:rPr>
          <w:b/>
          <w:sz w:val="28"/>
          <w:szCs w:val="28"/>
          <w:lang w:val="uk-UA"/>
        </w:rPr>
        <w:t xml:space="preserve">Рис. </w:t>
      </w:r>
      <w:r w:rsidR="0001394A">
        <w:rPr>
          <w:b/>
          <w:sz w:val="28"/>
          <w:szCs w:val="28"/>
          <w:lang w:val="uk-UA"/>
        </w:rPr>
        <w:t>3</w:t>
      </w:r>
      <w:r w:rsidRPr="00D0743F">
        <w:rPr>
          <w:b/>
          <w:sz w:val="28"/>
          <w:szCs w:val="28"/>
          <w:lang w:val="uk-UA"/>
        </w:rPr>
        <w:t xml:space="preserve">. Характеристика </w:t>
      </w:r>
      <w:r>
        <w:rPr>
          <w:b/>
          <w:sz w:val="28"/>
          <w:szCs w:val="28"/>
          <w:lang w:val="uk-UA"/>
        </w:rPr>
        <w:t>основних регіонів</w:t>
      </w:r>
      <w:r w:rsidRPr="00D0743F">
        <w:rPr>
          <w:b/>
          <w:sz w:val="28"/>
          <w:szCs w:val="28"/>
          <w:lang w:val="uk-UA"/>
        </w:rPr>
        <w:t xml:space="preserve"> світу з найбільш розвиненими </w:t>
      </w:r>
      <w:r>
        <w:rPr>
          <w:b/>
          <w:sz w:val="28"/>
          <w:szCs w:val="28"/>
          <w:lang w:val="uk-UA"/>
        </w:rPr>
        <w:t>ринками</w:t>
      </w:r>
      <w:r w:rsidRPr="00D0743F">
        <w:rPr>
          <w:b/>
          <w:sz w:val="28"/>
          <w:szCs w:val="28"/>
          <w:lang w:val="uk-UA"/>
        </w:rPr>
        <w:t xml:space="preserve"> креативних індустрій</w:t>
      </w:r>
    </w:p>
    <w:p w14:paraId="19702361" w14:textId="77777777" w:rsidR="00DE4868" w:rsidRPr="009A454F" w:rsidRDefault="00DE4868" w:rsidP="00DE4868">
      <w:pPr>
        <w:spacing w:line="360" w:lineRule="auto"/>
        <w:ind w:firstLine="720"/>
        <w:jc w:val="both"/>
        <w:rPr>
          <w:sz w:val="28"/>
          <w:szCs w:val="28"/>
          <w:lang w:val="uk-UA"/>
        </w:rPr>
      </w:pPr>
      <w:r>
        <w:rPr>
          <w:sz w:val="28"/>
          <w:szCs w:val="28"/>
          <w:lang w:val="uk-UA"/>
        </w:rPr>
        <w:t>Джерело: розроблено автором.</w:t>
      </w:r>
    </w:p>
    <w:p w14:paraId="7E09EEC4" w14:textId="61DE6E7D" w:rsidR="00DE4868" w:rsidRPr="00687EE2" w:rsidRDefault="00DE4868" w:rsidP="00DE4868">
      <w:pPr>
        <w:spacing w:line="360" w:lineRule="auto"/>
        <w:ind w:firstLine="720"/>
        <w:jc w:val="both"/>
        <w:rPr>
          <w:sz w:val="28"/>
          <w:szCs w:val="28"/>
          <w:lang w:val="uk-UA"/>
        </w:rPr>
      </w:pPr>
      <w:r w:rsidRPr="0006044D">
        <w:rPr>
          <w:sz w:val="28"/>
          <w:szCs w:val="28"/>
          <w:lang w:val="uk-UA"/>
        </w:rPr>
        <w:t xml:space="preserve">У Європі та багатьох інших регіонах світу креативний сектор плавно перетворюється в найважливіший девіз соціально-економічних змін, при цьому абсолютним лідером у виробництві креативної продукції вважаються США. </w:t>
      </w:r>
      <w:r w:rsidRPr="00687EE2">
        <w:rPr>
          <w:sz w:val="28"/>
          <w:szCs w:val="28"/>
          <w:lang w:val="uk-UA"/>
        </w:rPr>
        <w:t>В даний час креативний клас у глобальному розрізі представлений майже третиною робочої сили США, тобто близько 38 млн осіб. Половина зарплатні цієї країни виплачуються саме в креативному секторі, тобто в тій мірі, в якій вона сплачується у виробничій сфері і сфері послуг.</w:t>
      </w:r>
    </w:p>
    <w:p w14:paraId="5E19CDB0" w14:textId="77777777" w:rsidR="00DE4868" w:rsidRPr="00687EE2" w:rsidRDefault="00DE4868" w:rsidP="00DE4868">
      <w:pPr>
        <w:spacing w:line="360" w:lineRule="auto"/>
        <w:ind w:firstLine="720"/>
        <w:jc w:val="both"/>
        <w:rPr>
          <w:sz w:val="28"/>
          <w:szCs w:val="28"/>
          <w:lang w:val="ru-RU"/>
        </w:rPr>
      </w:pPr>
      <w:r w:rsidRPr="00687EE2">
        <w:rPr>
          <w:sz w:val="28"/>
          <w:szCs w:val="28"/>
          <w:lang w:val="ru-RU"/>
        </w:rPr>
        <w:t>Найбільша концентрація працівників, пов’язаних з креативними індустріями, спостерігається у Франції (особливо в Парижі) і Великобританії (особливо в Лондоні). В деяких сегментах цього сектору концентрація представників креативного класу є великою в Іспанії, Бельгії, Німеччині й Італії. Чималою є концентрація працівників в креативних індустріях скандинавських країн (особливо в їх столицях).</w:t>
      </w:r>
    </w:p>
    <w:p w14:paraId="1EF4B5C7" w14:textId="49B84331" w:rsidR="00DE4868" w:rsidRDefault="00DE4868" w:rsidP="00DE4868">
      <w:pPr>
        <w:spacing w:line="360" w:lineRule="auto"/>
        <w:ind w:firstLine="720"/>
        <w:jc w:val="both"/>
        <w:rPr>
          <w:sz w:val="28"/>
          <w:szCs w:val="28"/>
          <w:lang w:val="ru-RU"/>
        </w:rPr>
      </w:pPr>
      <w:r w:rsidRPr="00173157">
        <w:rPr>
          <w:sz w:val="28"/>
          <w:szCs w:val="28"/>
          <w:lang w:val="uk-UA"/>
        </w:rPr>
        <w:t xml:space="preserve">Діяльність креативних кластерів стає стимулом для підвищення інноваційного потенціалу економіки в цілому і креативної економіки зокрема, яка є серйозною альтернативою сировинному економічному розвитку. </w:t>
      </w:r>
      <w:r w:rsidRPr="001364A0">
        <w:rPr>
          <w:sz w:val="28"/>
          <w:szCs w:val="28"/>
          <w:lang w:val="ru-RU"/>
        </w:rPr>
        <w:t>Визначаючи креативні індустрії пріоритетним напрямом, уряди зарубіжних країн перетворюють цей сектор у важливе джерело доходів. Все це веде до загального результату: оренда заводів, які пустують, облаштування територій, оформлення міського середовища, реалі</w:t>
      </w:r>
      <w:r>
        <w:rPr>
          <w:sz w:val="28"/>
          <w:szCs w:val="28"/>
          <w:lang w:val="ru-RU"/>
        </w:rPr>
        <w:t>з</w:t>
      </w:r>
      <w:r w:rsidRPr="001364A0">
        <w:rPr>
          <w:sz w:val="28"/>
          <w:szCs w:val="28"/>
          <w:lang w:val="ru-RU"/>
        </w:rPr>
        <w:t>ація творчих ініціатив, притік ту</w:t>
      </w:r>
      <w:r>
        <w:rPr>
          <w:sz w:val="28"/>
          <w:szCs w:val="28"/>
          <w:lang w:val="ru-RU"/>
        </w:rPr>
        <w:t xml:space="preserve">ристів. </w:t>
      </w:r>
      <w:r w:rsidRPr="00B070C6">
        <w:rPr>
          <w:sz w:val="28"/>
          <w:szCs w:val="28"/>
          <w:lang w:val="ru-RU"/>
        </w:rPr>
        <w:t>[</w:t>
      </w:r>
      <w:r w:rsidR="0001394A">
        <w:rPr>
          <w:sz w:val="28"/>
          <w:szCs w:val="28"/>
          <w:lang w:val="ru-RU"/>
        </w:rPr>
        <w:t>5</w:t>
      </w:r>
      <w:r w:rsidRPr="00B070C6">
        <w:rPr>
          <w:sz w:val="28"/>
          <w:szCs w:val="28"/>
          <w:lang w:val="ru-RU"/>
        </w:rPr>
        <w:t>]</w:t>
      </w:r>
      <w:r w:rsidRPr="001364A0">
        <w:rPr>
          <w:sz w:val="28"/>
          <w:szCs w:val="28"/>
          <w:lang w:val="ru-RU"/>
        </w:rPr>
        <w:t>.</w:t>
      </w:r>
      <w:r>
        <w:rPr>
          <w:sz w:val="28"/>
          <w:szCs w:val="28"/>
          <w:lang w:val="ru-RU"/>
        </w:rPr>
        <w:t xml:space="preserve"> </w:t>
      </w:r>
    </w:p>
    <w:p w14:paraId="2CEE48CB" w14:textId="77777777" w:rsidR="00DE4868" w:rsidRDefault="00DE4868" w:rsidP="00DE4868">
      <w:pPr>
        <w:spacing w:line="360" w:lineRule="auto"/>
        <w:ind w:firstLine="720"/>
        <w:jc w:val="both"/>
        <w:rPr>
          <w:sz w:val="28"/>
          <w:szCs w:val="28"/>
          <w:lang w:val="ru-RU"/>
        </w:rPr>
      </w:pPr>
      <w:r w:rsidRPr="00CE2BC8">
        <w:rPr>
          <w:sz w:val="28"/>
          <w:szCs w:val="28"/>
          <w:lang w:val="ru-RU"/>
        </w:rPr>
        <w:t>У Вели</w:t>
      </w:r>
      <w:r>
        <w:rPr>
          <w:sz w:val="28"/>
          <w:szCs w:val="28"/>
          <w:lang w:val="ru-RU"/>
        </w:rPr>
        <w:t>кобританії уряд, який взяв курс</w:t>
      </w:r>
      <w:r w:rsidRPr="00CE2BC8">
        <w:rPr>
          <w:sz w:val="28"/>
          <w:szCs w:val="28"/>
          <w:lang w:val="ru-RU"/>
        </w:rPr>
        <w:t xml:space="preserve"> на постіндустріальний розвиток і креативну економіку, </w:t>
      </w:r>
      <w:r>
        <w:rPr>
          <w:sz w:val="28"/>
          <w:szCs w:val="28"/>
          <w:lang w:val="ru-RU"/>
        </w:rPr>
        <w:t xml:space="preserve">зробив </w:t>
      </w:r>
      <w:r w:rsidRPr="00CE2BC8">
        <w:rPr>
          <w:sz w:val="28"/>
          <w:szCs w:val="28"/>
          <w:lang w:val="ru-RU"/>
        </w:rPr>
        <w:t xml:space="preserve">креативні </w:t>
      </w:r>
      <w:r>
        <w:rPr>
          <w:sz w:val="28"/>
          <w:szCs w:val="28"/>
          <w:lang w:val="ru-RU"/>
        </w:rPr>
        <w:t>кластери</w:t>
      </w:r>
      <w:r w:rsidRPr="00CE2BC8">
        <w:rPr>
          <w:sz w:val="28"/>
          <w:szCs w:val="28"/>
          <w:lang w:val="ru-RU"/>
        </w:rPr>
        <w:t xml:space="preserve"> своєрідним антикризовим засобом, </w:t>
      </w:r>
      <w:r>
        <w:rPr>
          <w:sz w:val="28"/>
          <w:szCs w:val="28"/>
          <w:lang w:val="ru-RU"/>
        </w:rPr>
        <w:t xml:space="preserve">який </w:t>
      </w:r>
      <w:r w:rsidRPr="00CE2BC8">
        <w:rPr>
          <w:sz w:val="28"/>
          <w:szCs w:val="28"/>
          <w:lang w:val="ru-RU"/>
        </w:rPr>
        <w:t>позитивно вплинув на імідж країни і тим самим створив умови для економічного зростання.</w:t>
      </w:r>
      <w:r>
        <w:rPr>
          <w:sz w:val="28"/>
          <w:szCs w:val="28"/>
          <w:lang w:val="ru-RU"/>
        </w:rPr>
        <w:t xml:space="preserve"> В Великобританії</w:t>
      </w:r>
      <w:r w:rsidRPr="00F005DA">
        <w:rPr>
          <w:sz w:val="28"/>
          <w:szCs w:val="28"/>
          <w:lang w:val="ru-RU"/>
        </w:rPr>
        <w:t xml:space="preserve"> багато старих заводів, які колись належали приватним </w:t>
      </w:r>
      <w:r>
        <w:rPr>
          <w:sz w:val="28"/>
          <w:szCs w:val="28"/>
          <w:lang w:val="ru-RU"/>
        </w:rPr>
        <w:t xml:space="preserve">компаніям, </w:t>
      </w:r>
      <w:r w:rsidRPr="00F005DA">
        <w:rPr>
          <w:sz w:val="28"/>
          <w:szCs w:val="28"/>
          <w:lang w:val="ru-RU"/>
        </w:rPr>
        <w:t xml:space="preserve">виробництво </w:t>
      </w:r>
      <w:r>
        <w:rPr>
          <w:sz w:val="28"/>
          <w:szCs w:val="28"/>
          <w:lang w:val="ru-RU"/>
        </w:rPr>
        <w:t xml:space="preserve">котрих </w:t>
      </w:r>
      <w:r w:rsidRPr="00F005DA">
        <w:rPr>
          <w:sz w:val="28"/>
          <w:szCs w:val="28"/>
          <w:lang w:val="ru-RU"/>
        </w:rPr>
        <w:t>перенос</w:t>
      </w:r>
      <w:r>
        <w:rPr>
          <w:sz w:val="28"/>
          <w:szCs w:val="28"/>
          <w:lang w:val="ru-RU"/>
        </w:rPr>
        <w:t>ено в Китай.</w:t>
      </w:r>
      <w:r w:rsidRPr="00F005DA">
        <w:rPr>
          <w:sz w:val="28"/>
          <w:szCs w:val="28"/>
          <w:lang w:val="ru-RU"/>
        </w:rPr>
        <w:t xml:space="preserve"> </w:t>
      </w:r>
      <w:r>
        <w:rPr>
          <w:sz w:val="28"/>
          <w:szCs w:val="28"/>
          <w:lang w:val="ru-RU"/>
        </w:rPr>
        <w:t xml:space="preserve">Ці пустуючі </w:t>
      </w:r>
      <w:r w:rsidRPr="00F005DA">
        <w:rPr>
          <w:sz w:val="28"/>
          <w:szCs w:val="28"/>
          <w:lang w:val="ru-RU"/>
        </w:rPr>
        <w:t xml:space="preserve">приміщення заповнюються </w:t>
      </w:r>
      <w:r>
        <w:rPr>
          <w:sz w:val="28"/>
          <w:szCs w:val="28"/>
          <w:lang w:val="ru-RU"/>
        </w:rPr>
        <w:t xml:space="preserve">креативними </w:t>
      </w:r>
      <w:r w:rsidRPr="00F005DA">
        <w:rPr>
          <w:sz w:val="28"/>
          <w:szCs w:val="28"/>
          <w:lang w:val="ru-RU"/>
        </w:rPr>
        <w:t xml:space="preserve">підприємствами </w:t>
      </w:r>
      <w:r>
        <w:rPr>
          <w:sz w:val="28"/>
          <w:szCs w:val="28"/>
          <w:lang w:val="ru-RU"/>
        </w:rPr>
        <w:t>у формі багатофункціональних офісів</w:t>
      </w:r>
      <w:r w:rsidRPr="00F005DA">
        <w:rPr>
          <w:sz w:val="28"/>
          <w:szCs w:val="28"/>
          <w:lang w:val="ru-RU"/>
        </w:rPr>
        <w:t>, міністуді</w:t>
      </w:r>
      <w:r>
        <w:rPr>
          <w:sz w:val="28"/>
          <w:szCs w:val="28"/>
          <w:lang w:val="ru-RU"/>
        </w:rPr>
        <w:t>й</w:t>
      </w:r>
      <w:r w:rsidRPr="00F005DA">
        <w:rPr>
          <w:sz w:val="28"/>
          <w:szCs w:val="28"/>
          <w:lang w:val="ru-RU"/>
        </w:rPr>
        <w:t>, бізнес-інкубатор</w:t>
      </w:r>
      <w:r>
        <w:rPr>
          <w:sz w:val="28"/>
          <w:szCs w:val="28"/>
          <w:lang w:val="ru-RU"/>
        </w:rPr>
        <w:t>ів і бізнес-акселераторів</w:t>
      </w:r>
      <w:r w:rsidRPr="00F005DA">
        <w:rPr>
          <w:sz w:val="28"/>
          <w:szCs w:val="28"/>
          <w:lang w:val="ru-RU"/>
        </w:rPr>
        <w:t xml:space="preserve">. </w:t>
      </w:r>
    </w:p>
    <w:p w14:paraId="4C6B61BF" w14:textId="3CF69B13" w:rsidR="00DE4868" w:rsidRDefault="00DE4868" w:rsidP="00DE4868">
      <w:pPr>
        <w:spacing w:line="360" w:lineRule="auto"/>
        <w:ind w:firstLine="720"/>
        <w:jc w:val="both"/>
        <w:rPr>
          <w:sz w:val="28"/>
          <w:szCs w:val="28"/>
          <w:lang w:val="ru-RU"/>
        </w:rPr>
      </w:pPr>
      <w:r>
        <w:rPr>
          <w:sz w:val="28"/>
          <w:szCs w:val="28"/>
          <w:lang w:val="ru-RU"/>
        </w:rPr>
        <w:t>К</w:t>
      </w:r>
      <w:r w:rsidRPr="001C5D3F">
        <w:rPr>
          <w:sz w:val="28"/>
          <w:szCs w:val="28"/>
          <w:lang w:val="ru-RU"/>
        </w:rPr>
        <w:t>реативна економіка</w:t>
      </w:r>
      <w:r>
        <w:rPr>
          <w:sz w:val="28"/>
          <w:szCs w:val="28"/>
          <w:lang w:val="ru-RU"/>
        </w:rPr>
        <w:t xml:space="preserve"> сприяє й</w:t>
      </w:r>
      <w:r w:rsidRPr="001C5D3F">
        <w:rPr>
          <w:sz w:val="28"/>
          <w:szCs w:val="28"/>
          <w:lang w:val="ru-RU"/>
        </w:rPr>
        <w:t xml:space="preserve"> економічній реінтеграції. Наприклад, місто Ліверпуль надає допомогу більш</w:t>
      </w:r>
      <w:r>
        <w:rPr>
          <w:sz w:val="28"/>
          <w:szCs w:val="28"/>
          <w:lang w:val="ru-RU"/>
        </w:rPr>
        <w:t>,</w:t>
      </w:r>
      <w:r w:rsidRPr="001C5D3F">
        <w:rPr>
          <w:sz w:val="28"/>
          <w:szCs w:val="28"/>
          <w:lang w:val="ru-RU"/>
        </w:rPr>
        <w:t xml:space="preserve"> ніж 200 </w:t>
      </w:r>
      <w:r>
        <w:rPr>
          <w:sz w:val="28"/>
          <w:szCs w:val="28"/>
          <w:lang w:val="ru-RU"/>
        </w:rPr>
        <w:t>креативним</w:t>
      </w:r>
      <w:r w:rsidRPr="001C5D3F">
        <w:rPr>
          <w:sz w:val="28"/>
          <w:szCs w:val="28"/>
          <w:lang w:val="ru-RU"/>
        </w:rPr>
        <w:t xml:space="preserve"> організаціям, починаючи від Ліверпул</w:t>
      </w:r>
      <w:r>
        <w:rPr>
          <w:sz w:val="28"/>
          <w:szCs w:val="28"/>
          <w:lang w:val="ru-RU"/>
        </w:rPr>
        <w:t>ьського</w:t>
      </w:r>
      <w:r w:rsidRPr="001C5D3F">
        <w:rPr>
          <w:sz w:val="28"/>
          <w:szCs w:val="28"/>
          <w:lang w:val="ru-RU"/>
        </w:rPr>
        <w:t xml:space="preserve"> філармонічного оркестру і театру Everyman («Театру для всіх») і закінчуючи малими </w:t>
      </w:r>
      <w:r>
        <w:rPr>
          <w:sz w:val="28"/>
          <w:szCs w:val="28"/>
          <w:lang w:val="ru-RU"/>
        </w:rPr>
        <w:t>креативними</w:t>
      </w:r>
      <w:r w:rsidRPr="001C5D3F">
        <w:rPr>
          <w:sz w:val="28"/>
          <w:szCs w:val="28"/>
          <w:lang w:val="ru-RU"/>
        </w:rPr>
        <w:t xml:space="preserve"> підприємствами </w:t>
      </w:r>
      <w:r>
        <w:rPr>
          <w:sz w:val="28"/>
          <w:szCs w:val="28"/>
          <w:lang w:val="ru-RU"/>
        </w:rPr>
        <w:t>локального</w:t>
      </w:r>
      <w:r w:rsidRPr="001C5D3F">
        <w:rPr>
          <w:sz w:val="28"/>
          <w:szCs w:val="28"/>
          <w:lang w:val="ru-RU"/>
        </w:rPr>
        <w:t xml:space="preserve"> рівня. При цьому посил Міської ради Ліверпуля до всіх цих організацій </w:t>
      </w:r>
      <w:r>
        <w:rPr>
          <w:sz w:val="28"/>
          <w:szCs w:val="28"/>
          <w:lang w:val="ru-RU"/>
        </w:rPr>
        <w:t>полягав у тому, що</w:t>
      </w:r>
      <w:r w:rsidRPr="001C5D3F">
        <w:rPr>
          <w:sz w:val="28"/>
          <w:szCs w:val="28"/>
          <w:lang w:val="ru-RU"/>
        </w:rPr>
        <w:t xml:space="preserve"> </w:t>
      </w:r>
      <w:r>
        <w:rPr>
          <w:sz w:val="28"/>
          <w:szCs w:val="28"/>
          <w:lang w:val="ru-RU"/>
        </w:rPr>
        <w:t>їх підтримують</w:t>
      </w:r>
      <w:r w:rsidRPr="001C5D3F">
        <w:rPr>
          <w:sz w:val="28"/>
          <w:szCs w:val="28"/>
          <w:lang w:val="ru-RU"/>
        </w:rPr>
        <w:t xml:space="preserve">, але в майбутньому </w:t>
      </w:r>
      <w:r>
        <w:rPr>
          <w:sz w:val="28"/>
          <w:szCs w:val="28"/>
          <w:lang w:val="ru-RU"/>
        </w:rPr>
        <w:t xml:space="preserve">для цього може бути недостатньо коштів, щоб </w:t>
      </w:r>
      <w:r w:rsidRPr="001C5D3F">
        <w:rPr>
          <w:sz w:val="28"/>
          <w:szCs w:val="28"/>
          <w:lang w:val="ru-RU"/>
        </w:rPr>
        <w:t>забезпеч</w:t>
      </w:r>
      <w:r>
        <w:rPr>
          <w:sz w:val="28"/>
          <w:szCs w:val="28"/>
          <w:lang w:val="ru-RU"/>
        </w:rPr>
        <w:t>ити їх</w:t>
      </w:r>
      <w:r w:rsidRPr="001C5D3F">
        <w:rPr>
          <w:sz w:val="28"/>
          <w:szCs w:val="28"/>
          <w:lang w:val="ru-RU"/>
        </w:rPr>
        <w:t xml:space="preserve"> грантами; тому </w:t>
      </w:r>
      <w:r>
        <w:rPr>
          <w:sz w:val="28"/>
          <w:szCs w:val="28"/>
          <w:lang w:val="ru-RU"/>
        </w:rPr>
        <w:t>ці організації</w:t>
      </w:r>
      <w:r w:rsidRPr="001C5D3F">
        <w:rPr>
          <w:sz w:val="28"/>
          <w:szCs w:val="28"/>
          <w:lang w:val="ru-RU"/>
        </w:rPr>
        <w:t xml:space="preserve"> повинні стати більш заповзятливими і знайти способи заробляти реальні доходи від власної діяльності. </w:t>
      </w:r>
    </w:p>
    <w:p w14:paraId="4E91B999" w14:textId="77777777" w:rsidR="00DE4868" w:rsidRPr="00F81D3E" w:rsidRDefault="00DE4868" w:rsidP="00DE4868">
      <w:pPr>
        <w:spacing w:line="360" w:lineRule="auto"/>
        <w:ind w:firstLine="720"/>
        <w:jc w:val="both"/>
        <w:rPr>
          <w:sz w:val="28"/>
          <w:szCs w:val="28"/>
          <w:lang w:val="uk-UA"/>
        </w:rPr>
      </w:pPr>
      <w:r w:rsidRPr="00763EC2">
        <w:rPr>
          <w:sz w:val="28"/>
          <w:szCs w:val="28"/>
          <w:lang w:val="uk-UA"/>
        </w:rPr>
        <w:t>Європейський досвід свідчить про неоднакові сценарії і форми соціально-фінансових партнерств розвитку креативних індустрій.</w:t>
      </w:r>
      <w:r>
        <w:rPr>
          <w:sz w:val="28"/>
          <w:szCs w:val="28"/>
          <w:lang w:val="uk-UA"/>
        </w:rPr>
        <w:t xml:space="preserve"> </w:t>
      </w:r>
      <w:r w:rsidRPr="00763EC2">
        <w:rPr>
          <w:sz w:val="28"/>
          <w:szCs w:val="28"/>
          <w:lang w:val="uk-UA"/>
        </w:rPr>
        <w:t>За даними ЮНКТАД, в цілому до креативних індустрій в Європейському Союзі належить майже мільйон компаній і функціонує 1784 креативних кластери.</w:t>
      </w:r>
      <w:r>
        <w:rPr>
          <w:sz w:val="28"/>
          <w:szCs w:val="28"/>
          <w:lang w:val="uk-UA"/>
        </w:rPr>
        <w:t xml:space="preserve"> Більше 60% підприємств з продукування кінофільмів, відео і музики, відеоігор, програмного забезпечення і сфери дизайну та архітектури </w:t>
      </w:r>
      <w:r w:rsidRPr="00F81D3E">
        <w:rPr>
          <w:sz w:val="28"/>
          <w:szCs w:val="28"/>
          <w:lang w:val="uk-UA"/>
        </w:rPr>
        <w:t>об’єднані</w:t>
      </w:r>
      <w:r>
        <w:rPr>
          <w:sz w:val="28"/>
          <w:szCs w:val="28"/>
          <w:lang w:val="uk-UA"/>
        </w:rPr>
        <w:t xml:space="preserve"> у кластери. Менш кластеризованими є фотоіндустрія, </w:t>
      </w:r>
      <w:r>
        <w:rPr>
          <w:sz w:val="28"/>
          <w:szCs w:val="28"/>
        </w:rPr>
        <w:t>R</w:t>
      </w:r>
      <w:r w:rsidRPr="00F81D3E">
        <w:rPr>
          <w:sz w:val="28"/>
          <w:szCs w:val="28"/>
          <w:lang w:val="ru-RU"/>
        </w:rPr>
        <w:t>&amp;</w:t>
      </w:r>
      <w:r>
        <w:rPr>
          <w:sz w:val="28"/>
          <w:szCs w:val="28"/>
        </w:rPr>
        <w:t>D</w:t>
      </w:r>
      <w:r w:rsidRPr="00F81D3E">
        <w:rPr>
          <w:sz w:val="28"/>
          <w:szCs w:val="28"/>
          <w:lang w:val="ru-RU"/>
        </w:rPr>
        <w:t xml:space="preserve">, </w:t>
      </w:r>
      <w:r>
        <w:rPr>
          <w:sz w:val="28"/>
          <w:szCs w:val="28"/>
          <w:lang w:val="uk-UA"/>
        </w:rPr>
        <w:t xml:space="preserve">сфера культури. В середньому в кожній галузі функціонує 119 креативних кластерів, причому ця цифра </w:t>
      </w:r>
      <w:r w:rsidRPr="00BE3E8C">
        <w:rPr>
          <w:sz w:val="28"/>
          <w:szCs w:val="28"/>
          <w:lang w:val="uk-UA"/>
        </w:rPr>
        <w:t>варіюється від 10 (</w:t>
      </w:r>
      <w:r>
        <w:rPr>
          <w:sz w:val="28"/>
          <w:szCs w:val="28"/>
          <w:lang w:val="uk-UA"/>
        </w:rPr>
        <w:t>сфера культури</w:t>
      </w:r>
      <w:r w:rsidRPr="00BE3E8C">
        <w:rPr>
          <w:sz w:val="28"/>
          <w:szCs w:val="28"/>
          <w:lang w:val="uk-UA"/>
        </w:rPr>
        <w:t>) до 358 (проектування).</w:t>
      </w:r>
    </w:p>
    <w:p w14:paraId="642145A7" w14:textId="5BA7ED6F" w:rsidR="00DE4868" w:rsidRDefault="00DE4868" w:rsidP="00DE4868">
      <w:pPr>
        <w:spacing w:line="360" w:lineRule="auto"/>
        <w:ind w:firstLine="720"/>
        <w:jc w:val="both"/>
        <w:rPr>
          <w:sz w:val="28"/>
          <w:szCs w:val="28"/>
          <w:lang w:val="uk-UA"/>
        </w:rPr>
      </w:pPr>
      <w:r>
        <w:rPr>
          <w:sz w:val="28"/>
          <w:szCs w:val="28"/>
          <w:lang w:val="uk-UA"/>
        </w:rPr>
        <w:t xml:space="preserve">Наймасштабніші кластери знаходяться в центральній частині великих міст Європи, які, як правило, є і культурними центрами. Найрозвиненішими в цьому контексті є Лондон і Париж, де функціонує аж по 11 найпотужніших креативних кластери. У даному переліку фігурує половина столиць провідних країн Європи (Табл. 1). </w:t>
      </w:r>
      <w:r w:rsidRPr="00CB48D9">
        <w:rPr>
          <w:sz w:val="28"/>
          <w:szCs w:val="28"/>
          <w:lang w:val="uk-UA"/>
        </w:rPr>
        <w:t>Вражаюча концентрація кластерів спостерігається в Бенілюксі, Іль де Франс і Південній Англії.</w:t>
      </w:r>
    </w:p>
    <w:p w14:paraId="6B7A037D" w14:textId="1C3F18B0" w:rsidR="00DE4868" w:rsidRPr="00CB48D9" w:rsidRDefault="00DE4868" w:rsidP="00DE4868">
      <w:pPr>
        <w:spacing w:line="360" w:lineRule="auto"/>
        <w:ind w:firstLine="720"/>
        <w:jc w:val="right"/>
        <w:outlineLvl w:val="2"/>
        <w:rPr>
          <w:i/>
          <w:sz w:val="28"/>
          <w:szCs w:val="28"/>
          <w:lang w:val="uk-UA"/>
        </w:rPr>
      </w:pPr>
      <w:bookmarkStart w:id="6" w:name="_Toc475140476"/>
      <w:r w:rsidRPr="00CB48D9">
        <w:rPr>
          <w:i/>
          <w:sz w:val="28"/>
          <w:szCs w:val="28"/>
          <w:lang w:val="uk-UA"/>
        </w:rPr>
        <w:t xml:space="preserve">Таблиця </w:t>
      </w:r>
      <w:r>
        <w:rPr>
          <w:i/>
          <w:sz w:val="28"/>
          <w:szCs w:val="28"/>
          <w:lang w:val="uk-UA"/>
        </w:rPr>
        <w:t>1</w:t>
      </w:r>
      <w:bookmarkEnd w:id="6"/>
    </w:p>
    <w:p w14:paraId="42E4BADC" w14:textId="77777777" w:rsidR="00DE4868" w:rsidRPr="008A76A1" w:rsidRDefault="00DE4868" w:rsidP="00DE4868">
      <w:pPr>
        <w:spacing w:line="360" w:lineRule="auto"/>
        <w:jc w:val="center"/>
        <w:outlineLvl w:val="2"/>
        <w:rPr>
          <w:b/>
          <w:sz w:val="28"/>
          <w:szCs w:val="28"/>
          <w:lang w:val="uk-UA"/>
        </w:rPr>
      </w:pPr>
      <w:bookmarkStart w:id="7" w:name="_Toc475140477"/>
      <w:r w:rsidRPr="008A76A1">
        <w:rPr>
          <w:b/>
          <w:sz w:val="28"/>
          <w:szCs w:val="28"/>
          <w:lang w:val="uk-UA"/>
        </w:rPr>
        <w:t>Територіальне розміщення наймасштабніших європейських креативних кластерів</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683"/>
      </w:tblGrid>
      <w:tr w:rsidR="00DE4868" w:rsidRPr="00DA6986" w14:paraId="23A4842C" w14:textId="77777777" w:rsidTr="00087EAB">
        <w:trPr>
          <w:tblHeader/>
        </w:trPr>
        <w:tc>
          <w:tcPr>
            <w:tcW w:w="4819" w:type="dxa"/>
            <w:shd w:val="clear" w:color="auto" w:fill="auto"/>
          </w:tcPr>
          <w:p w14:paraId="5BE16BDA" w14:textId="77777777" w:rsidR="00DE4868" w:rsidRPr="00DA6986" w:rsidRDefault="00DE4868" w:rsidP="00087EAB">
            <w:pPr>
              <w:jc w:val="center"/>
              <w:rPr>
                <w:lang w:val="uk-UA"/>
              </w:rPr>
            </w:pPr>
            <w:r w:rsidRPr="00DA6986">
              <w:rPr>
                <w:lang w:val="uk-UA"/>
              </w:rPr>
              <w:t>Кількість кластерів</w:t>
            </w:r>
          </w:p>
        </w:tc>
        <w:tc>
          <w:tcPr>
            <w:tcW w:w="4928" w:type="dxa"/>
            <w:shd w:val="clear" w:color="auto" w:fill="auto"/>
          </w:tcPr>
          <w:p w14:paraId="71F3738B" w14:textId="77777777" w:rsidR="00DE4868" w:rsidRPr="00DA6986" w:rsidRDefault="00DE4868" w:rsidP="00087EAB">
            <w:pPr>
              <w:jc w:val="center"/>
              <w:rPr>
                <w:lang w:val="uk-UA"/>
              </w:rPr>
            </w:pPr>
            <w:r w:rsidRPr="00DA6986">
              <w:rPr>
                <w:lang w:val="uk-UA"/>
              </w:rPr>
              <w:t>Місце розташування</w:t>
            </w:r>
          </w:p>
        </w:tc>
      </w:tr>
      <w:tr w:rsidR="00DE4868" w:rsidRPr="00DA6986" w14:paraId="3D3D2852" w14:textId="77777777" w:rsidTr="00087EAB">
        <w:tc>
          <w:tcPr>
            <w:tcW w:w="4819" w:type="dxa"/>
            <w:shd w:val="clear" w:color="auto" w:fill="auto"/>
          </w:tcPr>
          <w:p w14:paraId="796F5C61" w14:textId="77777777" w:rsidR="00DE4868" w:rsidRPr="00DA6986" w:rsidRDefault="00DE4868" w:rsidP="00087EAB">
            <w:pPr>
              <w:jc w:val="center"/>
              <w:rPr>
                <w:lang w:val="uk-UA"/>
              </w:rPr>
            </w:pPr>
            <w:r w:rsidRPr="00DA6986">
              <w:rPr>
                <w:lang w:val="uk-UA"/>
              </w:rPr>
              <w:t>11</w:t>
            </w:r>
          </w:p>
        </w:tc>
        <w:tc>
          <w:tcPr>
            <w:tcW w:w="4928" w:type="dxa"/>
            <w:shd w:val="clear" w:color="auto" w:fill="auto"/>
          </w:tcPr>
          <w:p w14:paraId="4037F19F" w14:textId="77777777" w:rsidR="00DE4868" w:rsidRPr="00DA6986" w:rsidRDefault="00DE4868" w:rsidP="00087EAB">
            <w:pPr>
              <w:jc w:val="center"/>
              <w:rPr>
                <w:lang w:val="uk-UA"/>
              </w:rPr>
            </w:pPr>
            <w:r w:rsidRPr="00DA6986">
              <w:rPr>
                <w:lang w:val="uk-UA"/>
              </w:rPr>
              <w:t xml:space="preserve">Лондон </w:t>
            </w:r>
          </w:p>
        </w:tc>
      </w:tr>
      <w:tr w:rsidR="00DE4868" w:rsidRPr="00DA6986" w14:paraId="3E593F35" w14:textId="77777777" w:rsidTr="00087EAB">
        <w:tc>
          <w:tcPr>
            <w:tcW w:w="4819" w:type="dxa"/>
            <w:shd w:val="clear" w:color="auto" w:fill="auto"/>
          </w:tcPr>
          <w:p w14:paraId="6E40972C" w14:textId="77777777" w:rsidR="00DE4868" w:rsidRPr="00DA6986" w:rsidRDefault="00DE4868" w:rsidP="00087EAB">
            <w:pPr>
              <w:jc w:val="center"/>
              <w:rPr>
                <w:lang w:val="uk-UA"/>
              </w:rPr>
            </w:pPr>
            <w:r w:rsidRPr="00DA6986">
              <w:rPr>
                <w:lang w:val="uk-UA"/>
              </w:rPr>
              <w:t>11</w:t>
            </w:r>
          </w:p>
        </w:tc>
        <w:tc>
          <w:tcPr>
            <w:tcW w:w="4928" w:type="dxa"/>
            <w:shd w:val="clear" w:color="auto" w:fill="auto"/>
          </w:tcPr>
          <w:p w14:paraId="3EF45477" w14:textId="77777777" w:rsidR="00DE4868" w:rsidRPr="00DA6986" w:rsidRDefault="00DE4868" w:rsidP="00087EAB">
            <w:pPr>
              <w:jc w:val="center"/>
              <w:rPr>
                <w:lang w:val="uk-UA"/>
              </w:rPr>
            </w:pPr>
            <w:r w:rsidRPr="00DA6986">
              <w:rPr>
                <w:lang w:val="uk-UA"/>
              </w:rPr>
              <w:t xml:space="preserve">Париж </w:t>
            </w:r>
          </w:p>
        </w:tc>
      </w:tr>
      <w:tr w:rsidR="00DE4868" w:rsidRPr="00DA6986" w14:paraId="43F20BCD" w14:textId="77777777" w:rsidTr="00087EAB">
        <w:tc>
          <w:tcPr>
            <w:tcW w:w="4819" w:type="dxa"/>
            <w:shd w:val="clear" w:color="auto" w:fill="auto"/>
          </w:tcPr>
          <w:p w14:paraId="00DAB644" w14:textId="77777777" w:rsidR="00DE4868" w:rsidRPr="00DA6986" w:rsidRDefault="00DE4868" w:rsidP="00087EAB">
            <w:pPr>
              <w:jc w:val="center"/>
              <w:rPr>
                <w:lang w:val="uk-UA"/>
              </w:rPr>
            </w:pPr>
            <w:r w:rsidRPr="00DA6986">
              <w:rPr>
                <w:lang w:val="uk-UA"/>
              </w:rPr>
              <w:t>5</w:t>
            </w:r>
          </w:p>
        </w:tc>
        <w:tc>
          <w:tcPr>
            <w:tcW w:w="4928" w:type="dxa"/>
            <w:shd w:val="clear" w:color="auto" w:fill="auto"/>
          </w:tcPr>
          <w:p w14:paraId="618EF24B" w14:textId="77777777" w:rsidR="00DE4868" w:rsidRPr="00DA6986" w:rsidRDefault="00DE4868" w:rsidP="00087EAB">
            <w:pPr>
              <w:jc w:val="center"/>
              <w:rPr>
                <w:lang w:val="uk-UA"/>
              </w:rPr>
            </w:pPr>
            <w:r w:rsidRPr="00DA6986">
              <w:rPr>
                <w:lang w:val="uk-UA"/>
              </w:rPr>
              <w:t xml:space="preserve">Мадрид </w:t>
            </w:r>
          </w:p>
        </w:tc>
      </w:tr>
      <w:tr w:rsidR="00DE4868" w:rsidRPr="00DA6986" w14:paraId="6798874B" w14:textId="77777777" w:rsidTr="00087EAB">
        <w:tc>
          <w:tcPr>
            <w:tcW w:w="4819" w:type="dxa"/>
            <w:shd w:val="clear" w:color="auto" w:fill="auto"/>
          </w:tcPr>
          <w:p w14:paraId="37BB93A3" w14:textId="77777777" w:rsidR="00DE4868" w:rsidRPr="00DA6986" w:rsidRDefault="00DE4868" w:rsidP="00087EAB">
            <w:pPr>
              <w:jc w:val="center"/>
              <w:rPr>
                <w:lang w:val="uk-UA"/>
              </w:rPr>
            </w:pPr>
            <w:r w:rsidRPr="00DA6986">
              <w:rPr>
                <w:lang w:val="uk-UA"/>
              </w:rPr>
              <w:t>5</w:t>
            </w:r>
          </w:p>
        </w:tc>
        <w:tc>
          <w:tcPr>
            <w:tcW w:w="4928" w:type="dxa"/>
            <w:shd w:val="clear" w:color="auto" w:fill="auto"/>
          </w:tcPr>
          <w:p w14:paraId="321B97BA" w14:textId="77777777" w:rsidR="00DE4868" w:rsidRPr="00DA6986" w:rsidRDefault="00DE4868" w:rsidP="00087EAB">
            <w:pPr>
              <w:jc w:val="center"/>
              <w:rPr>
                <w:lang w:val="uk-UA"/>
              </w:rPr>
            </w:pPr>
            <w:r w:rsidRPr="00DA6986">
              <w:rPr>
                <w:lang w:val="uk-UA"/>
              </w:rPr>
              <w:t>Стокгольм</w:t>
            </w:r>
          </w:p>
        </w:tc>
      </w:tr>
      <w:tr w:rsidR="00DE4868" w:rsidRPr="00DA6986" w14:paraId="0D7A562C" w14:textId="77777777" w:rsidTr="00087EAB">
        <w:tc>
          <w:tcPr>
            <w:tcW w:w="4819" w:type="dxa"/>
            <w:shd w:val="clear" w:color="auto" w:fill="auto"/>
          </w:tcPr>
          <w:p w14:paraId="618B4872" w14:textId="77777777" w:rsidR="00DE4868" w:rsidRPr="00DA6986" w:rsidRDefault="00DE4868" w:rsidP="00087EAB">
            <w:pPr>
              <w:jc w:val="center"/>
              <w:rPr>
                <w:lang w:val="uk-UA"/>
              </w:rPr>
            </w:pPr>
            <w:r w:rsidRPr="00DA6986">
              <w:rPr>
                <w:lang w:val="uk-UA"/>
              </w:rPr>
              <w:t>3</w:t>
            </w:r>
          </w:p>
        </w:tc>
        <w:tc>
          <w:tcPr>
            <w:tcW w:w="4928" w:type="dxa"/>
            <w:shd w:val="clear" w:color="auto" w:fill="auto"/>
          </w:tcPr>
          <w:p w14:paraId="37673573" w14:textId="77777777" w:rsidR="00DE4868" w:rsidRPr="00DA6986" w:rsidRDefault="00DE4868" w:rsidP="00087EAB">
            <w:pPr>
              <w:jc w:val="center"/>
              <w:rPr>
                <w:lang w:val="uk-UA"/>
              </w:rPr>
            </w:pPr>
            <w:r w:rsidRPr="00DA6986">
              <w:rPr>
                <w:lang w:val="uk-UA"/>
              </w:rPr>
              <w:t xml:space="preserve">Берлін </w:t>
            </w:r>
          </w:p>
        </w:tc>
      </w:tr>
      <w:tr w:rsidR="00DE4868" w:rsidRPr="00DA6986" w14:paraId="65AC7B78" w14:textId="77777777" w:rsidTr="00087EAB">
        <w:tc>
          <w:tcPr>
            <w:tcW w:w="4819" w:type="dxa"/>
            <w:shd w:val="clear" w:color="auto" w:fill="auto"/>
          </w:tcPr>
          <w:p w14:paraId="29487DD9" w14:textId="77777777" w:rsidR="00DE4868" w:rsidRPr="00DA6986" w:rsidRDefault="00DE4868" w:rsidP="00087EAB">
            <w:pPr>
              <w:jc w:val="center"/>
              <w:rPr>
                <w:lang w:val="uk-UA"/>
              </w:rPr>
            </w:pPr>
            <w:r w:rsidRPr="00DA6986">
              <w:rPr>
                <w:lang w:val="uk-UA"/>
              </w:rPr>
              <w:t>3</w:t>
            </w:r>
          </w:p>
        </w:tc>
        <w:tc>
          <w:tcPr>
            <w:tcW w:w="4928" w:type="dxa"/>
            <w:shd w:val="clear" w:color="auto" w:fill="auto"/>
          </w:tcPr>
          <w:p w14:paraId="5D10B995" w14:textId="77777777" w:rsidR="00DE4868" w:rsidRPr="00DA6986" w:rsidRDefault="00DE4868" w:rsidP="00087EAB">
            <w:pPr>
              <w:jc w:val="center"/>
              <w:rPr>
                <w:lang w:val="uk-UA"/>
              </w:rPr>
            </w:pPr>
            <w:r w:rsidRPr="00DA6986">
              <w:rPr>
                <w:lang w:val="uk-UA"/>
              </w:rPr>
              <w:t>Брюссель</w:t>
            </w:r>
          </w:p>
        </w:tc>
      </w:tr>
      <w:tr w:rsidR="00DE4868" w:rsidRPr="00DA6986" w14:paraId="68BF5CBF" w14:textId="77777777" w:rsidTr="00087EAB">
        <w:tc>
          <w:tcPr>
            <w:tcW w:w="4819" w:type="dxa"/>
            <w:shd w:val="clear" w:color="auto" w:fill="auto"/>
          </w:tcPr>
          <w:p w14:paraId="25098B7A" w14:textId="77777777" w:rsidR="00DE4868" w:rsidRPr="00DA6986" w:rsidRDefault="00DE4868" w:rsidP="00087EAB">
            <w:pPr>
              <w:jc w:val="center"/>
              <w:rPr>
                <w:lang w:val="uk-UA"/>
              </w:rPr>
            </w:pPr>
            <w:r w:rsidRPr="00DA6986">
              <w:rPr>
                <w:lang w:val="uk-UA"/>
              </w:rPr>
              <w:t>3</w:t>
            </w:r>
          </w:p>
        </w:tc>
        <w:tc>
          <w:tcPr>
            <w:tcW w:w="4928" w:type="dxa"/>
            <w:shd w:val="clear" w:color="auto" w:fill="auto"/>
          </w:tcPr>
          <w:p w14:paraId="7A389BD6" w14:textId="77777777" w:rsidR="00DE4868" w:rsidRPr="00DA6986" w:rsidRDefault="00DE4868" w:rsidP="00087EAB">
            <w:pPr>
              <w:jc w:val="center"/>
              <w:rPr>
                <w:lang w:val="uk-UA"/>
              </w:rPr>
            </w:pPr>
            <w:r w:rsidRPr="00DA6986">
              <w:rPr>
                <w:lang w:val="uk-UA"/>
              </w:rPr>
              <w:t>Лісабон</w:t>
            </w:r>
          </w:p>
        </w:tc>
      </w:tr>
      <w:tr w:rsidR="00DE4868" w:rsidRPr="00DA6986" w14:paraId="5AB20EDC" w14:textId="77777777" w:rsidTr="00087EAB">
        <w:tc>
          <w:tcPr>
            <w:tcW w:w="4819" w:type="dxa"/>
            <w:shd w:val="clear" w:color="auto" w:fill="auto"/>
          </w:tcPr>
          <w:p w14:paraId="1055FCE8" w14:textId="77777777" w:rsidR="00DE4868" w:rsidRPr="00DA6986" w:rsidRDefault="00DE4868" w:rsidP="00087EAB">
            <w:pPr>
              <w:jc w:val="center"/>
              <w:rPr>
                <w:lang w:val="uk-UA"/>
              </w:rPr>
            </w:pPr>
            <w:r w:rsidRPr="00DA6986">
              <w:rPr>
                <w:lang w:val="uk-UA"/>
              </w:rPr>
              <w:t>3</w:t>
            </w:r>
          </w:p>
        </w:tc>
        <w:tc>
          <w:tcPr>
            <w:tcW w:w="4928" w:type="dxa"/>
            <w:shd w:val="clear" w:color="auto" w:fill="auto"/>
          </w:tcPr>
          <w:p w14:paraId="4DD40AE0" w14:textId="77777777" w:rsidR="00DE4868" w:rsidRPr="00DA6986" w:rsidRDefault="00DE4868" w:rsidP="00087EAB">
            <w:pPr>
              <w:jc w:val="center"/>
              <w:rPr>
                <w:lang w:val="uk-UA"/>
              </w:rPr>
            </w:pPr>
            <w:r w:rsidRPr="00DA6986">
              <w:rPr>
                <w:lang w:val="uk-UA"/>
              </w:rPr>
              <w:t>Мюнхен</w:t>
            </w:r>
          </w:p>
        </w:tc>
      </w:tr>
      <w:tr w:rsidR="00DE4868" w:rsidRPr="00DA6986" w14:paraId="76DE5A35" w14:textId="77777777" w:rsidTr="00087EAB">
        <w:tc>
          <w:tcPr>
            <w:tcW w:w="4819" w:type="dxa"/>
            <w:shd w:val="clear" w:color="auto" w:fill="auto"/>
          </w:tcPr>
          <w:p w14:paraId="7BF105CE" w14:textId="77777777" w:rsidR="00DE4868" w:rsidRPr="00DA6986" w:rsidRDefault="00DE4868" w:rsidP="00087EAB">
            <w:pPr>
              <w:jc w:val="center"/>
              <w:rPr>
                <w:lang w:val="uk-UA"/>
              </w:rPr>
            </w:pPr>
            <w:r w:rsidRPr="00DA6986">
              <w:rPr>
                <w:lang w:val="uk-UA"/>
              </w:rPr>
              <w:t>2</w:t>
            </w:r>
          </w:p>
        </w:tc>
        <w:tc>
          <w:tcPr>
            <w:tcW w:w="4928" w:type="dxa"/>
            <w:shd w:val="clear" w:color="auto" w:fill="auto"/>
          </w:tcPr>
          <w:p w14:paraId="6878A1A6" w14:textId="77777777" w:rsidR="00DE4868" w:rsidRPr="00DA6986" w:rsidRDefault="00DE4868" w:rsidP="00087EAB">
            <w:pPr>
              <w:jc w:val="center"/>
              <w:rPr>
                <w:lang w:val="uk-UA"/>
              </w:rPr>
            </w:pPr>
            <w:r w:rsidRPr="00DA6986">
              <w:rPr>
                <w:lang w:val="uk-UA"/>
              </w:rPr>
              <w:t>Барселона</w:t>
            </w:r>
          </w:p>
        </w:tc>
      </w:tr>
      <w:tr w:rsidR="00DE4868" w:rsidRPr="00DA6986" w14:paraId="7AA095F5" w14:textId="77777777" w:rsidTr="00087EAB">
        <w:tc>
          <w:tcPr>
            <w:tcW w:w="4819" w:type="dxa"/>
            <w:shd w:val="clear" w:color="auto" w:fill="auto"/>
          </w:tcPr>
          <w:p w14:paraId="4B379B97" w14:textId="77777777" w:rsidR="00DE4868" w:rsidRPr="00DA6986" w:rsidRDefault="00DE4868" w:rsidP="00087EAB">
            <w:pPr>
              <w:jc w:val="center"/>
              <w:rPr>
                <w:lang w:val="uk-UA"/>
              </w:rPr>
            </w:pPr>
            <w:r w:rsidRPr="00DA6986">
              <w:rPr>
                <w:lang w:val="uk-UA"/>
              </w:rPr>
              <w:t>2</w:t>
            </w:r>
          </w:p>
        </w:tc>
        <w:tc>
          <w:tcPr>
            <w:tcW w:w="4928" w:type="dxa"/>
            <w:shd w:val="clear" w:color="auto" w:fill="auto"/>
          </w:tcPr>
          <w:p w14:paraId="2F58BEE8" w14:textId="77777777" w:rsidR="00DE4868" w:rsidRPr="00DA6986" w:rsidRDefault="00DE4868" w:rsidP="00087EAB">
            <w:pPr>
              <w:jc w:val="center"/>
              <w:rPr>
                <w:lang w:val="uk-UA"/>
              </w:rPr>
            </w:pPr>
            <w:r w:rsidRPr="00DA6986">
              <w:rPr>
                <w:lang w:val="uk-UA"/>
              </w:rPr>
              <w:t>Гельсінкі</w:t>
            </w:r>
          </w:p>
        </w:tc>
      </w:tr>
      <w:tr w:rsidR="00DE4868" w:rsidRPr="00DA6986" w14:paraId="05C151D5" w14:textId="77777777" w:rsidTr="00087EAB">
        <w:tc>
          <w:tcPr>
            <w:tcW w:w="4819" w:type="dxa"/>
            <w:shd w:val="clear" w:color="auto" w:fill="auto"/>
          </w:tcPr>
          <w:p w14:paraId="7DA5C35F" w14:textId="77777777" w:rsidR="00DE4868" w:rsidRPr="00DA6986" w:rsidRDefault="00DE4868" w:rsidP="00087EAB">
            <w:pPr>
              <w:jc w:val="center"/>
              <w:rPr>
                <w:lang w:val="uk-UA"/>
              </w:rPr>
            </w:pPr>
            <w:r w:rsidRPr="00DA6986">
              <w:rPr>
                <w:lang w:val="uk-UA"/>
              </w:rPr>
              <w:t>2</w:t>
            </w:r>
          </w:p>
        </w:tc>
        <w:tc>
          <w:tcPr>
            <w:tcW w:w="4928" w:type="dxa"/>
            <w:shd w:val="clear" w:color="auto" w:fill="auto"/>
          </w:tcPr>
          <w:p w14:paraId="5B451EF4" w14:textId="77777777" w:rsidR="00DE4868" w:rsidRPr="00DA6986" w:rsidRDefault="00DE4868" w:rsidP="00087EAB">
            <w:pPr>
              <w:jc w:val="center"/>
              <w:rPr>
                <w:lang w:val="uk-UA"/>
              </w:rPr>
            </w:pPr>
            <w:r w:rsidRPr="00DA6986">
              <w:rPr>
                <w:lang w:val="uk-UA"/>
              </w:rPr>
              <w:t>Мілан</w:t>
            </w:r>
          </w:p>
        </w:tc>
      </w:tr>
      <w:tr w:rsidR="00DE4868" w:rsidRPr="00DA6986" w14:paraId="4E9289A7" w14:textId="77777777" w:rsidTr="00087EAB">
        <w:tc>
          <w:tcPr>
            <w:tcW w:w="4819" w:type="dxa"/>
            <w:shd w:val="clear" w:color="auto" w:fill="auto"/>
          </w:tcPr>
          <w:p w14:paraId="646D0E07" w14:textId="77777777" w:rsidR="00DE4868" w:rsidRPr="00DA6986" w:rsidRDefault="00DE4868" w:rsidP="00087EAB">
            <w:pPr>
              <w:jc w:val="center"/>
              <w:rPr>
                <w:lang w:val="uk-UA"/>
              </w:rPr>
            </w:pPr>
            <w:r w:rsidRPr="00DA6986">
              <w:rPr>
                <w:lang w:val="uk-UA"/>
              </w:rPr>
              <w:t>2</w:t>
            </w:r>
          </w:p>
        </w:tc>
        <w:tc>
          <w:tcPr>
            <w:tcW w:w="4928" w:type="dxa"/>
            <w:shd w:val="clear" w:color="auto" w:fill="auto"/>
          </w:tcPr>
          <w:p w14:paraId="46BFFE7B" w14:textId="77777777" w:rsidR="00DE4868" w:rsidRPr="00DA6986" w:rsidRDefault="00DE4868" w:rsidP="00087EAB">
            <w:pPr>
              <w:jc w:val="center"/>
              <w:rPr>
                <w:lang w:val="uk-UA"/>
              </w:rPr>
            </w:pPr>
            <w:r w:rsidRPr="00DA6986">
              <w:rPr>
                <w:lang w:val="uk-UA"/>
              </w:rPr>
              <w:t>Рим</w:t>
            </w:r>
          </w:p>
        </w:tc>
      </w:tr>
      <w:tr w:rsidR="00DE4868" w:rsidRPr="00DA6986" w14:paraId="4874570A" w14:textId="77777777" w:rsidTr="00087EAB">
        <w:tc>
          <w:tcPr>
            <w:tcW w:w="4819" w:type="dxa"/>
            <w:shd w:val="clear" w:color="auto" w:fill="auto"/>
          </w:tcPr>
          <w:p w14:paraId="66B7A4C1" w14:textId="77777777" w:rsidR="00DE4868" w:rsidRPr="00DA6986" w:rsidRDefault="00DE4868" w:rsidP="00087EAB">
            <w:pPr>
              <w:jc w:val="center"/>
              <w:rPr>
                <w:lang w:val="uk-UA"/>
              </w:rPr>
            </w:pPr>
            <w:r w:rsidRPr="00DA6986">
              <w:rPr>
                <w:lang w:val="uk-UA"/>
              </w:rPr>
              <w:t>1</w:t>
            </w:r>
          </w:p>
        </w:tc>
        <w:tc>
          <w:tcPr>
            <w:tcW w:w="4928" w:type="dxa"/>
            <w:shd w:val="clear" w:color="auto" w:fill="auto"/>
          </w:tcPr>
          <w:p w14:paraId="2E387F31" w14:textId="77777777" w:rsidR="00DE4868" w:rsidRPr="00DA6986" w:rsidRDefault="00DE4868" w:rsidP="00087EAB">
            <w:pPr>
              <w:jc w:val="center"/>
              <w:rPr>
                <w:lang w:val="uk-UA"/>
              </w:rPr>
            </w:pPr>
            <w:r w:rsidRPr="00DA6986">
              <w:rPr>
                <w:lang w:val="uk-UA"/>
              </w:rPr>
              <w:t>Копенгаген</w:t>
            </w:r>
          </w:p>
        </w:tc>
      </w:tr>
      <w:tr w:rsidR="00DE4868" w:rsidRPr="00DA6986" w14:paraId="7F49094A" w14:textId="77777777" w:rsidTr="00087EAB">
        <w:tc>
          <w:tcPr>
            <w:tcW w:w="4819" w:type="dxa"/>
            <w:shd w:val="clear" w:color="auto" w:fill="auto"/>
          </w:tcPr>
          <w:p w14:paraId="323BE51D" w14:textId="77777777" w:rsidR="00DE4868" w:rsidRPr="00DA6986" w:rsidRDefault="00DE4868" w:rsidP="00087EAB">
            <w:pPr>
              <w:jc w:val="center"/>
              <w:rPr>
                <w:lang w:val="uk-UA"/>
              </w:rPr>
            </w:pPr>
            <w:r w:rsidRPr="00DA6986">
              <w:rPr>
                <w:lang w:val="uk-UA"/>
              </w:rPr>
              <w:t>1</w:t>
            </w:r>
          </w:p>
        </w:tc>
        <w:tc>
          <w:tcPr>
            <w:tcW w:w="4928" w:type="dxa"/>
            <w:shd w:val="clear" w:color="auto" w:fill="auto"/>
          </w:tcPr>
          <w:p w14:paraId="3ED15224" w14:textId="77777777" w:rsidR="00DE4868" w:rsidRPr="00DA6986" w:rsidRDefault="00DE4868" w:rsidP="00087EAB">
            <w:pPr>
              <w:jc w:val="center"/>
              <w:rPr>
                <w:lang w:val="uk-UA"/>
              </w:rPr>
            </w:pPr>
            <w:r w:rsidRPr="00DA6986">
              <w:rPr>
                <w:lang w:val="uk-UA"/>
              </w:rPr>
              <w:t>Гетеборг</w:t>
            </w:r>
          </w:p>
        </w:tc>
      </w:tr>
    </w:tbl>
    <w:p w14:paraId="2FF65066" w14:textId="77777777" w:rsidR="00DE4868" w:rsidRDefault="00DE4868" w:rsidP="00DE4868">
      <w:pPr>
        <w:spacing w:line="360" w:lineRule="auto"/>
        <w:ind w:firstLine="720"/>
        <w:jc w:val="both"/>
        <w:rPr>
          <w:sz w:val="28"/>
          <w:szCs w:val="28"/>
          <w:lang w:val="uk-UA"/>
        </w:rPr>
      </w:pPr>
      <w:r>
        <w:rPr>
          <w:sz w:val="28"/>
          <w:szCs w:val="28"/>
          <w:lang w:val="uk-UA"/>
        </w:rPr>
        <w:t>Джерело: розроблено автором.</w:t>
      </w:r>
    </w:p>
    <w:p w14:paraId="1894ECA9" w14:textId="2447D35B" w:rsidR="00F472A5" w:rsidRDefault="00DE4868" w:rsidP="00F472A5">
      <w:pPr>
        <w:spacing w:line="360" w:lineRule="auto"/>
        <w:ind w:firstLine="720"/>
        <w:jc w:val="both"/>
        <w:rPr>
          <w:sz w:val="28"/>
          <w:szCs w:val="28"/>
          <w:lang w:val="uk-UA"/>
        </w:rPr>
      </w:pPr>
      <w:r>
        <w:rPr>
          <w:sz w:val="28"/>
          <w:szCs w:val="28"/>
          <w:lang w:val="uk-UA"/>
        </w:rPr>
        <w:t xml:space="preserve">Разом з тим, </w:t>
      </w:r>
      <w:r w:rsidRPr="002F7EAE">
        <w:rPr>
          <w:sz w:val="28"/>
          <w:szCs w:val="28"/>
          <w:lang w:val="uk-UA"/>
        </w:rPr>
        <w:t>Європа потерпає від нестачі середн</w:t>
      </w:r>
      <w:r>
        <w:rPr>
          <w:sz w:val="28"/>
          <w:szCs w:val="28"/>
          <w:lang w:val="uk-UA"/>
        </w:rPr>
        <w:t xml:space="preserve">ього бізнесу в креативному секторів, оскільки </w:t>
      </w:r>
      <w:r w:rsidRPr="002F7EAE">
        <w:rPr>
          <w:sz w:val="28"/>
          <w:szCs w:val="28"/>
          <w:lang w:val="uk-UA"/>
        </w:rPr>
        <w:t>мал</w:t>
      </w:r>
      <w:r>
        <w:rPr>
          <w:sz w:val="28"/>
          <w:szCs w:val="28"/>
          <w:lang w:val="uk-UA"/>
        </w:rPr>
        <w:t>им підприємствам не вистачає грошей на розширення своєї діяльності</w:t>
      </w:r>
      <w:r w:rsidRPr="002F7EAE">
        <w:rPr>
          <w:sz w:val="28"/>
          <w:szCs w:val="28"/>
          <w:lang w:val="uk-UA"/>
        </w:rPr>
        <w:t>. Європейська комісія заклика</w:t>
      </w:r>
      <w:r>
        <w:rPr>
          <w:sz w:val="28"/>
          <w:szCs w:val="28"/>
          <w:lang w:val="uk-UA"/>
        </w:rPr>
        <w:t>є</w:t>
      </w:r>
      <w:r w:rsidRPr="002F7EAE">
        <w:rPr>
          <w:sz w:val="28"/>
          <w:szCs w:val="28"/>
          <w:lang w:val="uk-UA"/>
        </w:rPr>
        <w:t xml:space="preserve"> до створення нових інструментів підтримки </w:t>
      </w:r>
      <w:r>
        <w:rPr>
          <w:sz w:val="28"/>
          <w:szCs w:val="28"/>
          <w:lang w:val="uk-UA"/>
        </w:rPr>
        <w:t>креативних індустрій</w:t>
      </w:r>
      <w:r w:rsidRPr="002F7EAE">
        <w:rPr>
          <w:sz w:val="28"/>
          <w:szCs w:val="28"/>
          <w:lang w:val="uk-UA"/>
        </w:rPr>
        <w:t xml:space="preserve"> і посил</w:t>
      </w:r>
      <w:r>
        <w:rPr>
          <w:sz w:val="28"/>
          <w:szCs w:val="28"/>
          <w:lang w:val="uk-UA"/>
        </w:rPr>
        <w:t>ення розвитку</w:t>
      </w:r>
      <w:r w:rsidRPr="002F7EAE">
        <w:rPr>
          <w:sz w:val="28"/>
          <w:szCs w:val="28"/>
          <w:lang w:val="uk-UA"/>
        </w:rPr>
        <w:t xml:space="preserve"> </w:t>
      </w:r>
      <w:r>
        <w:rPr>
          <w:sz w:val="28"/>
          <w:szCs w:val="28"/>
          <w:lang w:val="uk-UA"/>
        </w:rPr>
        <w:t xml:space="preserve">в них </w:t>
      </w:r>
      <w:r w:rsidRPr="002F7EAE">
        <w:rPr>
          <w:sz w:val="28"/>
          <w:szCs w:val="28"/>
          <w:lang w:val="uk-UA"/>
        </w:rPr>
        <w:t>малого бізнесу.</w:t>
      </w:r>
      <w:r>
        <w:rPr>
          <w:sz w:val="28"/>
          <w:szCs w:val="28"/>
          <w:lang w:val="uk-UA"/>
        </w:rPr>
        <w:t xml:space="preserve"> </w:t>
      </w:r>
      <w:r w:rsidRPr="002F7EAE">
        <w:rPr>
          <w:sz w:val="28"/>
          <w:szCs w:val="28"/>
          <w:lang w:val="uk-UA"/>
        </w:rPr>
        <w:t xml:space="preserve">Нові схеми </w:t>
      </w:r>
      <w:r>
        <w:rPr>
          <w:sz w:val="28"/>
          <w:szCs w:val="28"/>
          <w:lang w:val="uk-UA"/>
        </w:rPr>
        <w:t>фінансування</w:t>
      </w:r>
      <w:r w:rsidRPr="002F7EAE">
        <w:rPr>
          <w:sz w:val="28"/>
          <w:szCs w:val="28"/>
          <w:lang w:val="uk-UA"/>
        </w:rPr>
        <w:t xml:space="preserve"> </w:t>
      </w:r>
      <w:r>
        <w:rPr>
          <w:sz w:val="28"/>
          <w:szCs w:val="28"/>
          <w:lang w:val="uk-UA"/>
        </w:rPr>
        <w:t>мають включати</w:t>
      </w:r>
      <w:r w:rsidRPr="002F7EAE">
        <w:rPr>
          <w:sz w:val="28"/>
          <w:szCs w:val="28"/>
          <w:lang w:val="uk-UA"/>
        </w:rPr>
        <w:t xml:space="preserve"> нові </w:t>
      </w:r>
      <w:r>
        <w:rPr>
          <w:sz w:val="28"/>
          <w:szCs w:val="28"/>
          <w:lang w:val="uk-UA"/>
        </w:rPr>
        <w:t>шляхи</w:t>
      </w:r>
      <w:r w:rsidRPr="002F7EAE">
        <w:rPr>
          <w:sz w:val="28"/>
          <w:szCs w:val="28"/>
          <w:lang w:val="uk-UA"/>
        </w:rPr>
        <w:t xml:space="preserve"> доступу до </w:t>
      </w:r>
      <w:r>
        <w:rPr>
          <w:sz w:val="28"/>
          <w:szCs w:val="28"/>
          <w:lang w:val="uk-UA"/>
        </w:rPr>
        <w:t xml:space="preserve">фінансів, наприклад, </w:t>
      </w:r>
      <w:r w:rsidRPr="002F7EAE">
        <w:rPr>
          <w:sz w:val="28"/>
          <w:szCs w:val="28"/>
          <w:lang w:val="uk-UA"/>
        </w:rPr>
        <w:t>краудфандинг</w:t>
      </w:r>
      <w:r>
        <w:rPr>
          <w:sz w:val="28"/>
          <w:szCs w:val="28"/>
          <w:lang w:val="uk-UA"/>
        </w:rPr>
        <w:t xml:space="preserve">, </w:t>
      </w:r>
      <w:r w:rsidRPr="002F7EAE">
        <w:rPr>
          <w:sz w:val="28"/>
          <w:szCs w:val="28"/>
          <w:lang w:val="uk-UA"/>
        </w:rPr>
        <w:t>цільове державне фінансування</w:t>
      </w:r>
      <w:r>
        <w:rPr>
          <w:sz w:val="28"/>
          <w:szCs w:val="28"/>
          <w:lang w:val="uk-UA"/>
        </w:rPr>
        <w:t xml:space="preserve"> тощо. </w:t>
      </w:r>
    </w:p>
    <w:p w14:paraId="4FC37113" w14:textId="77777777" w:rsidR="00DE4868" w:rsidRDefault="00DE4868" w:rsidP="00DE4868">
      <w:pPr>
        <w:spacing w:line="360" w:lineRule="auto"/>
        <w:ind w:firstLine="720"/>
        <w:jc w:val="both"/>
        <w:rPr>
          <w:sz w:val="28"/>
          <w:szCs w:val="28"/>
          <w:lang w:val="ru-RU"/>
        </w:rPr>
      </w:pPr>
      <w:r w:rsidRPr="00677920">
        <w:rPr>
          <w:sz w:val="28"/>
          <w:szCs w:val="28"/>
          <w:lang w:val="ru-RU"/>
        </w:rPr>
        <w:t xml:space="preserve">Поряд з економічними вигодами креативна економіка створює нематеріальні цінності та забезпечує сталий розвиток, орієнтований на людину. </w:t>
      </w:r>
    </w:p>
    <w:p w14:paraId="17D5C24B" w14:textId="053F50A5" w:rsidR="00DE4868" w:rsidRPr="00677920" w:rsidRDefault="00DE4868" w:rsidP="00DE4868">
      <w:pPr>
        <w:spacing w:line="360" w:lineRule="auto"/>
        <w:ind w:firstLine="720"/>
        <w:jc w:val="both"/>
        <w:rPr>
          <w:sz w:val="28"/>
          <w:szCs w:val="28"/>
          <w:lang w:val="ru-RU"/>
        </w:rPr>
      </w:pPr>
      <w:r>
        <w:rPr>
          <w:sz w:val="28"/>
          <w:szCs w:val="28"/>
          <w:lang w:val="uk-UA"/>
        </w:rPr>
        <w:t xml:space="preserve">З огляду на ці фактори, </w:t>
      </w:r>
      <w:r>
        <w:rPr>
          <w:sz w:val="28"/>
          <w:szCs w:val="28"/>
          <w:lang w:val="ru-RU"/>
        </w:rPr>
        <w:t>і</w:t>
      </w:r>
      <w:r w:rsidRPr="00677920">
        <w:rPr>
          <w:sz w:val="28"/>
          <w:szCs w:val="28"/>
          <w:lang w:val="ru-RU"/>
        </w:rPr>
        <w:t xml:space="preserve">нновації </w:t>
      </w:r>
      <w:r>
        <w:rPr>
          <w:sz w:val="28"/>
          <w:szCs w:val="28"/>
          <w:lang w:val="ru-RU"/>
        </w:rPr>
        <w:t>і</w:t>
      </w:r>
      <w:r w:rsidRPr="00677920">
        <w:rPr>
          <w:sz w:val="28"/>
          <w:szCs w:val="28"/>
          <w:lang w:val="ru-RU"/>
        </w:rPr>
        <w:t xml:space="preserve"> креативність є одним з трьох пріоритетних напрямів програми соціально-економічного розвитку </w:t>
      </w:r>
      <w:r>
        <w:rPr>
          <w:sz w:val="28"/>
          <w:szCs w:val="28"/>
          <w:lang w:val="ru-RU"/>
        </w:rPr>
        <w:t>ЄС</w:t>
      </w:r>
      <w:r w:rsidRPr="00677920">
        <w:rPr>
          <w:sz w:val="28"/>
          <w:szCs w:val="28"/>
          <w:lang w:val="ru-RU"/>
        </w:rPr>
        <w:t xml:space="preserve"> «Європа 2020», </w:t>
      </w:r>
      <w:r>
        <w:rPr>
          <w:sz w:val="28"/>
          <w:szCs w:val="28"/>
          <w:lang w:val="ru-RU"/>
        </w:rPr>
        <w:t>причому</w:t>
      </w:r>
      <w:r w:rsidRPr="00677920">
        <w:rPr>
          <w:sz w:val="28"/>
          <w:szCs w:val="28"/>
          <w:lang w:val="ru-RU"/>
        </w:rPr>
        <w:t xml:space="preserve"> 2009 рік став відомий як Європейський рік кр</w:t>
      </w:r>
      <w:r>
        <w:rPr>
          <w:sz w:val="28"/>
          <w:szCs w:val="28"/>
          <w:lang w:val="ru-RU"/>
        </w:rPr>
        <w:t>еативності</w:t>
      </w:r>
      <w:r w:rsidRPr="00677920">
        <w:rPr>
          <w:sz w:val="28"/>
          <w:szCs w:val="28"/>
          <w:lang w:val="ru-RU"/>
        </w:rPr>
        <w:t xml:space="preserve"> </w:t>
      </w:r>
      <w:r>
        <w:rPr>
          <w:sz w:val="28"/>
          <w:szCs w:val="28"/>
          <w:lang w:val="ru-RU"/>
        </w:rPr>
        <w:t>та</w:t>
      </w:r>
      <w:r w:rsidRPr="00677920">
        <w:rPr>
          <w:sz w:val="28"/>
          <w:szCs w:val="28"/>
          <w:lang w:val="ru-RU"/>
        </w:rPr>
        <w:t xml:space="preserve"> </w:t>
      </w:r>
      <w:r>
        <w:rPr>
          <w:sz w:val="28"/>
          <w:szCs w:val="28"/>
          <w:lang w:val="ru-RU"/>
        </w:rPr>
        <w:t>інновацій</w:t>
      </w:r>
      <w:r w:rsidRPr="00677920">
        <w:rPr>
          <w:sz w:val="28"/>
          <w:szCs w:val="28"/>
          <w:lang w:val="ru-RU"/>
        </w:rPr>
        <w:t xml:space="preserve"> (</w:t>
      </w:r>
      <w:r w:rsidRPr="00677920">
        <w:rPr>
          <w:sz w:val="28"/>
          <w:szCs w:val="28"/>
        </w:rPr>
        <w:t>EYCI</w:t>
      </w:r>
      <w:r w:rsidRPr="00677920">
        <w:rPr>
          <w:sz w:val="28"/>
          <w:szCs w:val="28"/>
          <w:lang w:val="ru-RU"/>
        </w:rPr>
        <w:t xml:space="preserve">), </w:t>
      </w:r>
      <w:r>
        <w:rPr>
          <w:sz w:val="28"/>
          <w:szCs w:val="28"/>
          <w:lang w:val="ru-RU"/>
        </w:rPr>
        <w:t>метою</w:t>
      </w:r>
      <w:r w:rsidRPr="00677920">
        <w:rPr>
          <w:sz w:val="28"/>
          <w:szCs w:val="28"/>
          <w:lang w:val="ru-RU"/>
        </w:rPr>
        <w:t xml:space="preserve"> </w:t>
      </w:r>
      <w:r>
        <w:rPr>
          <w:sz w:val="28"/>
          <w:szCs w:val="28"/>
          <w:lang w:val="ru-RU"/>
        </w:rPr>
        <w:t>якого</w:t>
      </w:r>
      <w:r w:rsidRPr="00677920">
        <w:rPr>
          <w:sz w:val="28"/>
          <w:szCs w:val="28"/>
          <w:lang w:val="ru-RU"/>
        </w:rPr>
        <w:t xml:space="preserve"> була підтрим</w:t>
      </w:r>
      <w:r>
        <w:rPr>
          <w:sz w:val="28"/>
          <w:szCs w:val="28"/>
          <w:lang w:val="ru-RU"/>
        </w:rPr>
        <w:t>ка</w:t>
      </w:r>
      <w:r w:rsidRPr="00677920">
        <w:rPr>
          <w:sz w:val="28"/>
          <w:szCs w:val="28"/>
          <w:lang w:val="ru-RU"/>
        </w:rPr>
        <w:t xml:space="preserve"> </w:t>
      </w:r>
      <w:r>
        <w:rPr>
          <w:sz w:val="28"/>
          <w:szCs w:val="28"/>
          <w:lang w:val="ru-RU"/>
        </w:rPr>
        <w:t>зусиль</w:t>
      </w:r>
      <w:r w:rsidRPr="00677920">
        <w:rPr>
          <w:sz w:val="28"/>
          <w:szCs w:val="28"/>
          <w:lang w:val="ru-RU"/>
        </w:rPr>
        <w:t xml:space="preserve"> держав щодо сприяння розвитку творчості </w:t>
      </w:r>
      <w:r>
        <w:rPr>
          <w:sz w:val="28"/>
          <w:szCs w:val="28"/>
          <w:lang w:val="ru-RU"/>
        </w:rPr>
        <w:t>в</w:t>
      </w:r>
      <w:r w:rsidRPr="00677920">
        <w:rPr>
          <w:sz w:val="28"/>
          <w:szCs w:val="28"/>
          <w:lang w:val="ru-RU"/>
        </w:rPr>
        <w:t xml:space="preserve"> </w:t>
      </w:r>
      <w:r>
        <w:rPr>
          <w:sz w:val="28"/>
          <w:szCs w:val="28"/>
          <w:lang w:val="ru-RU"/>
        </w:rPr>
        <w:t>рамках</w:t>
      </w:r>
      <w:r w:rsidRPr="00677920">
        <w:rPr>
          <w:sz w:val="28"/>
          <w:szCs w:val="28"/>
          <w:lang w:val="ru-RU"/>
        </w:rPr>
        <w:t xml:space="preserve"> навчання протягом усього життя, як драйверу для інновацій, ключового фактору розвитку особистості, її професійної,</w:t>
      </w:r>
      <w:r>
        <w:rPr>
          <w:sz w:val="28"/>
          <w:szCs w:val="28"/>
          <w:lang w:val="ru-RU"/>
        </w:rPr>
        <w:t xml:space="preserve"> </w:t>
      </w:r>
      <w:r w:rsidRPr="00677920">
        <w:rPr>
          <w:sz w:val="28"/>
          <w:szCs w:val="28"/>
          <w:lang w:val="ru-RU"/>
        </w:rPr>
        <w:t xml:space="preserve">соціальної </w:t>
      </w:r>
      <w:r>
        <w:rPr>
          <w:sz w:val="28"/>
          <w:szCs w:val="28"/>
          <w:lang w:val="ru-RU"/>
        </w:rPr>
        <w:t>і</w:t>
      </w:r>
      <w:r w:rsidRPr="00677920">
        <w:rPr>
          <w:sz w:val="28"/>
          <w:szCs w:val="28"/>
          <w:lang w:val="ru-RU"/>
        </w:rPr>
        <w:t xml:space="preserve"> підприємницької характеристик </w:t>
      </w:r>
      <w:r>
        <w:rPr>
          <w:sz w:val="28"/>
          <w:szCs w:val="28"/>
          <w:lang w:val="ru-RU"/>
        </w:rPr>
        <w:t xml:space="preserve">та </w:t>
      </w:r>
      <w:r w:rsidRPr="00677920">
        <w:rPr>
          <w:sz w:val="28"/>
          <w:szCs w:val="28"/>
          <w:lang w:val="ru-RU"/>
        </w:rPr>
        <w:t>благополуччя всіх членів суспільства [</w:t>
      </w:r>
      <w:r w:rsidR="001E2073">
        <w:rPr>
          <w:sz w:val="28"/>
          <w:szCs w:val="28"/>
          <w:lang w:val="ru-RU"/>
        </w:rPr>
        <w:t>6</w:t>
      </w:r>
      <w:r w:rsidRPr="00677920">
        <w:rPr>
          <w:sz w:val="28"/>
          <w:szCs w:val="28"/>
          <w:lang w:val="ru-RU"/>
        </w:rPr>
        <w:t>].</w:t>
      </w:r>
    </w:p>
    <w:p w14:paraId="105A58C0" w14:textId="690575C6" w:rsidR="00DE4868" w:rsidRDefault="00DE4868" w:rsidP="001E2073">
      <w:pPr>
        <w:spacing w:line="360" w:lineRule="auto"/>
        <w:ind w:firstLine="720"/>
        <w:jc w:val="both"/>
        <w:rPr>
          <w:sz w:val="28"/>
          <w:szCs w:val="28"/>
          <w:lang w:val="ru-RU"/>
        </w:rPr>
      </w:pPr>
      <w:r>
        <w:rPr>
          <w:sz w:val="28"/>
          <w:szCs w:val="28"/>
          <w:lang w:val="ru-RU"/>
        </w:rPr>
        <w:t>Варто</w:t>
      </w:r>
      <w:r w:rsidRPr="00677920">
        <w:rPr>
          <w:sz w:val="28"/>
          <w:szCs w:val="28"/>
          <w:lang w:val="ru-RU"/>
        </w:rPr>
        <w:t xml:space="preserve"> </w:t>
      </w:r>
      <w:r>
        <w:rPr>
          <w:sz w:val="28"/>
          <w:szCs w:val="28"/>
          <w:lang w:val="ru-RU"/>
        </w:rPr>
        <w:t>відзначити</w:t>
      </w:r>
      <w:r w:rsidRPr="00677920">
        <w:rPr>
          <w:sz w:val="28"/>
          <w:szCs w:val="28"/>
          <w:lang w:val="ru-RU"/>
        </w:rPr>
        <w:t xml:space="preserve">, </w:t>
      </w:r>
      <w:r>
        <w:rPr>
          <w:sz w:val="28"/>
          <w:szCs w:val="28"/>
          <w:lang w:val="ru-RU"/>
        </w:rPr>
        <w:t>що</w:t>
      </w:r>
      <w:r w:rsidRPr="00677920">
        <w:rPr>
          <w:sz w:val="28"/>
          <w:szCs w:val="28"/>
          <w:lang w:val="ru-RU"/>
        </w:rPr>
        <w:t xml:space="preserve"> </w:t>
      </w:r>
      <w:r>
        <w:rPr>
          <w:sz w:val="28"/>
          <w:szCs w:val="28"/>
          <w:lang w:val="ru-RU"/>
        </w:rPr>
        <w:t>міжнародний</w:t>
      </w:r>
      <w:r w:rsidRPr="00677920">
        <w:rPr>
          <w:sz w:val="28"/>
          <w:szCs w:val="28"/>
          <w:lang w:val="ru-RU"/>
        </w:rPr>
        <w:t xml:space="preserve"> </w:t>
      </w:r>
      <w:r>
        <w:rPr>
          <w:sz w:val="28"/>
          <w:szCs w:val="28"/>
          <w:lang w:val="ru-RU"/>
        </w:rPr>
        <w:t>досвід</w:t>
      </w:r>
      <w:r w:rsidRPr="00677920">
        <w:rPr>
          <w:sz w:val="28"/>
          <w:szCs w:val="28"/>
          <w:lang w:val="ru-RU"/>
        </w:rPr>
        <w:t xml:space="preserve"> </w:t>
      </w:r>
      <w:r>
        <w:rPr>
          <w:sz w:val="28"/>
          <w:szCs w:val="28"/>
          <w:lang w:val="ru-RU"/>
        </w:rPr>
        <w:t>в</w:t>
      </w:r>
      <w:r w:rsidRPr="00677920">
        <w:rPr>
          <w:sz w:val="28"/>
          <w:szCs w:val="28"/>
          <w:lang w:val="ru-RU"/>
        </w:rPr>
        <w:t xml:space="preserve"> </w:t>
      </w:r>
      <w:r>
        <w:rPr>
          <w:sz w:val="28"/>
          <w:szCs w:val="28"/>
          <w:lang w:val="ru-RU"/>
        </w:rPr>
        <w:t>цьому</w:t>
      </w:r>
      <w:r w:rsidRPr="00677920">
        <w:rPr>
          <w:sz w:val="28"/>
          <w:szCs w:val="28"/>
          <w:lang w:val="ru-RU"/>
        </w:rPr>
        <w:t xml:space="preserve"> </w:t>
      </w:r>
      <w:r>
        <w:rPr>
          <w:sz w:val="28"/>
          <w:szCs w:val="28"/>
          <w:lang w:val="ru-RU"/>
        </w:rPr>
        <w:t>контексті</w:t>
      </w:r>
      <w:r w:rsidRPr="00677920">
        <w:rPr>
          <w:sz w:val="28"/>
          <w:szCs w:val="28"/>
          <w:lang w:val="ru-RU"/>
        </w:rPr>
        <w:t xml:space="preserve"> </w:t>
      </w:r>
      <w:r>
        <w:rPr>
          <w:sz w:val="28"/>
          <w:szCs w:val="28"/>
          <w:lang w:val="ru-RU"/>
        </w:rPr>
        <w:t>доволі</w:t>
      </w:r>
      <w:r w:rsidRPr="00677920">
        <w:rPr>
          <w:sz w:val="28"/>
          <w:szCs w:val="28"/>
          <w:lang w:val="ru-RU"/>
        </w:rPr>
        <w:t xml:space="preserve"> </w:t>
      </w:r>
      <w:r>
        <w:rPr>
          <w:sz w:val="28"/>
          <w:szCs w:val="28"/>
          <w:lang w:val="ru-RU"/>
        </w:rPr>
        <w:t>різноманітний</w:t>
      </w:r>
      <w:r w:rsidRPr="00677920">
        <w:rPr>
          <w:sz w:val="28"/>
          <w:szCs w:val="28"/>
          <w:lang w:val="ru-RU"/>
        </w:rPr>
        <w:t xml:space="preserve">, </w:t>
      </w:r>
      <w:r>
        <w:rPr>
          <w:sz w:val="28"/>
          <w:szCs w:val="28"/>
          <w:lang w:val="ru-RU"/>
        </w:rPr>
        <w:t>так</w:t>
      </w:r>
      <w:r w:rsidRPr="00677920">
        <w:rPr>
          <w:sz w:val="28"/>
          <w:szCs w:val="28"/>
          <w:lang w:val="ru-RU"/>
        </w:rPr>
        <w:t xml:space="preserve"> </w:t>
      </w:r>
      <w:r>
        <w:rPr>
          <w:sz w:val="28"/>
          <w:szCs w:val="28"/>
          <w:lang w:val="ru-RU"/>
        </w:rPr>
        <w:t>як</w:t>
      </w:r>
      <w:r w:rsidRPr="00677920">
        <w:rPr>
          <w:sz w:val="28"/>
          <w:szCs w:val="28"/>
          <w:lang w:val="ru-RU"/>
        </w:rPr>
        <w:t xml:space="preserve"> </w:t>
      </w:r>
      <w:r>
        <w:rPr>
          <w:sz w:val="28"/>
          <w:szCs w:val="28"/>
          <w:lang w:val="ru-RU"/>
        </w:rPr>
        <w:t>країни</w:t>
      </w:r>
      <w:r w:rsidRPr="00677920">
        <w:rPr>
          <w:sz w:val="28"/>
          <w:szCs w:val="28"/>
          <w:lang w:val="ru-RU"/>
        </w:rPr>
        <w:t xml:space="preserve"> </w:t>
      </w:r>
      <w:r>
        <w:rPr>
          <w:sz w:val="28"/>
          <w:szCs w:val="28"/>
          <w:lang w:val="ru-RU"/>
        </w:rPr>
        <w:t>практикують</w:t>
      </w:r>
      <w:r w:rsidRPr="00677920">
        <w:rPr>
          <w:sz w:val="28"/>
          <w:szCs w:val="28"/>
          <w:lang w:val="ru-RU"/>
        </w:rPr>
        <w:t xml:space="preserve"> </w:t>
      </w:r>
      <w:r>
        <w:rPr>
          <w:sz w:val="28"/>
          <w:szCs w:val="28"/>
          <w:lang w:val="ru-RU"/>
        </w:rPr>
        <w:t>усілякі</w:t>
      </w:r>
      <w:r w:rsidRPr="00677920">
        <w:rPr>
          <w:sz w:val="28"/>
          <w:szCs w:val="28"/>
          <w:lang w:val="ru-RU"/>
        </w:rPr>
        <w:t xml:space="preserve"> </w:t>
      </w:r>
      <w:r>
        <w:rPr>
          <w:sz w:val="28"/>
          <w:szCs w:val="28"/>
          <w:lang w:val="ru-RU"/>
        </w:rPr>
        <w:t>сценарії</w:t>
      </w:r>
      <w:r w:rsidRPr="00677920">
        <w:rPr>
          <w:sz w:val="28"/>
          <w:szCs w:val="28"/>
          <w:lang w:val="ru-RU"/>
        </w:rPr>
        <w:t xml:space="preserve"> </w:t>
      </w:r>
      <w:r>
        <w:rPr>
          <w:sz w:val="28"/>
          <w:szCs w:val="28"/>
          <w:lang w:val="ru-RU"/>
        </w:rPr>
        <w:t>формування</w:t>
      </w:r>
      <w:r w:rsidRPr="00677920">
        <w:rPr>
          <w:sz w:val="28"/>
          <w:szCs w:val="28"/>
          <w:lang w:val="ru-RU"/>
        </w:rPr>
        <w:t xml:space="preserve"> </w:t>
      </w:r>
      <w:r>
        <w:rPr>
          <w:sz w:val="28"/>
          <w:szCs w:val="28"/>
          <w:lang w:val="ru-RU"/>
        </w:rPr>
        <w:t>креативних</w:t>
      </w:r>
      <w:r w:rsidRPr="00677920">
        <w:rPr>
          <w:sz w:val="28"/>
          <w:szCs w:val="28"/>
          <w:lang w:val="ru-RU"/>
        </w:rPr>
        <w:t xml:space="preserve"> </w:t>
      </w:r>
      <w:r>
        <w:rPr>
          <w:sz w:val="28"/>
          <w:szCs w:val="28"/>
          <w:lang w:val="ru-RU"/>
        </w:rPr>
        <w:t>індустрій</w:t>
      </w:r>
      <w:r w:rsidRPr="00677920">
        <w:rPr>
          <w:sz w:val="28"/>
          <w:szCs w:val="28"/>
          <w:lang w:val="ru-RU"/>
        </w:rPr>
        <w:t xml:space="preserve">, </w:t>
      </w:r>
      <w:r w:rsidRPr="00193E61">
        <w:rPr>
          <w:sz w:val="28"/>
          <w:szCs w:val="28"/>
          <w:lang w:val="ru-RU"/>
        </w:rPr>
        <w:t>ґ</w:t>
      </w:r>
      <w:r>
        <w:rPr>
          <w:sz w:val="28"/>
          <w:szCs w:val="28"/>
          <w:lang w:val="ru-RU"/>
        </w:rPr>
        <w:t>рунтуючись</w:t>
      </w:r>
      <w:r w:rsidRPr="00677920">
        <w:rPr>
          <w:sz w:val="28"/>
          <w:szCs w:val="28"/>
          <w:lang w:val="ru-RU"/>
        </w:rPr>
        <w:t xml:space="preserve"> </w:t>
      </w:r>
      <w:r>
        <w:rPr>
          <w:sz w:val="28"/>
          <w:szCs w:val="28"/>
          <w:lang w:val="ru-RU"/>
        </w:rPr>
        <w:t>на</w:t>
      </w:r>
      <w:r w:rsidRPr="00677920">
        <w:rPr>
          <w:sz w:val="28"/>
          <w:szCs w:val="28"/>
          <w:lang w:val="ru-RU"/>
        </w:rPr>
        <w:t xml:space="preserve"> </w:t>
      </w:r>
      <w:r>
        <w:rPr>
          <w:sz w:val="28"/>
          <w:szCs w:val="28"/>
          <w:lang w:val="ru-RU"/>
        </w:rPr>
        <w:t>національних</w:t>
      </w:r>
      <w:r w:rsidRPr="00677920">
        <w:rPr>
          <w:sz w:val="28"/>
          <w:szCs w:val="28"/>
          <w:lang w:val="ru-RU"/>
        </w:rPr>
        <w:t xml:space="preserve"> </w:t>
      </w:r>
      <w:r>
        <w:rPr>
          <w:sz w:val="28"/>
          <w:szCs w:val="28"/>
          <w:lang w:val="ru-RU"/>
        </w:rPr>
        <w:t>і</w:t>
      </w:r>
      <w:r w:rsidRPr="00677920">
        <w:rPr>
          <w:sz w:val="28"/>
          <w:szCs w:val="28"/>
          <w:lang w:val="ru-RU"/>
        </w:rPr>
        <w:t xml:space="preserve"> </w:t>
      </w:r>
      <w:r>
        <w:rPr>
          <w:sz w:val="28"/>
          <w:szCs w:val="28"/>
          <w:lang w:val="ru-RU"/>
        </w:rPr>
        <w:t>культурних</w:t>
      </w:r>
      <w:r w:rsidRPr="00677920">
        <w:rPr>
          <w:sz w:val="28"/>
          <w:szCs w:val="28"/>
          <w:lang w:val="ru-RU"/>
        </w:rPr>
        <w:t xml:space="preserve"> </w:t>
      </w:r>
      <w:r>
        <w:rPr>
          <w:sz w:val="28"/>
          <w:szCs w:val="28"/>
          <w:lang w:val="ru-RU"/>
        </w:rPr>
        <w:t>особливостях</w:t>
      </w:r>
      <w:r w:rsidRPr="00677920">
        <w:rPr>
          <w:sz w:val="28"/>
          <w:szCs w:val="28"/>
          <w:lang w:val="ru-RU"/>
        </w:rPr>
        <w:t>.</w:t>
      </w:r>
      <w:r>
        <w:rPr>
          <w:sz w:val="28"/>
          <w:szCs w:val="28"/>
          <w:lang w:val="uk-UA"/>
        </w:rPr>
        <w:t xml:space="preserve"> </w:t>
      </w:r>
    </w:p>
    <w:p w14:paraId="750B72F2" w14:textId="77777777" w:rsidR="00DE4868" w:rsidRDefault="00DE4868" w:rsidP="00DE4868">
      <w:pPr>
        <w:spacing w:line="360" w:lineRule="auto"/>
        <w:ind w:firstLine="720"/>
        <w:jc w:val="both"/>
        <w:rPr>
          <w:sz w:val="28"/>
          <w:szCs w:val="28"/>
          <w:lang w:val="uk-UA"/>
        </w:rPr>
      </w:pPr>
      <w:r w:rsidRPr="00E32DD9">
        <w:rPr>
          <w:sz w:val="28"/>
          <w:szCs w:val="28"/>
          <w:lang w:val="uk-UA"/>
        </w:rPr>
        <w:t xml:space="preserve">Україна, звичайно, поки що лише знаходиться на шляху економічного розвитку, який </w:t>
      </w:r>
      <w:r>
        <w:rPr>
          <w:sz w:val="28"/>
          <w:szCs w:val="28"/>
          <w:lang w:val="uk-UA"/>
        </w:rPr>
        <w:t>вже давно пройшли багато з вищевказанах країн</w:t>
      </w:r>
      <w:r w:rsidRPr="00E32DD9">
        <w:rPr>
          <w:sz w:val="28"/>
          <w:szCs w:val="28"/>
          <w:lang w:val="uk-UA"/>
        </w:rPr>
        <w:t xml:space="preserve">, однак досвід створення і розвитку креативних індустрій </w:t>
      </w:r>
      <w:r>
        <w:rPr>
          <w:sz w:val="28"/>
          <w:szCs w:val="28"/>
          <w:lang w:val="uk-UA"/>
        </w:rPr>
        <w:t xml:space="preserve">від них </w:t>
      </w:r>
      <w:r w:rsidRPr="00E32DD9">
        <w:rPr>
          <w:sz w:val="28"/>
          <w:szCs w:val="28"/>
          <w:lang w:val="uk-UA"/>
        </w:rPr>
        <w:t xml:space="preserve">перейняти може. </w:t>
      </w:r>
      <w:r>
        <w:rPr>
          <w:sz w:val="28"/>
          <w:szCs w:val="28"/>
          <w:lang w:val="uk-UA"/>
        </w:rPr>
        <w:t xml:space="preserve">Наша держава багата на природні ресурси і корисні копалини, а також має потужний людський фактор (інтелект нації). Втім, ускладнена внутрішня ситуація і постійний зовнішній тиск стимулюють пошуки нових джерел </w:t>
      </w:r>
      <w:r w:rsidRPr="00165B99">
        <w:rPr>
          <w:sz w:val="28"/>
          <w:szCs w:val="28"/>
          <w:lang w:val="uk-UA"/>
        </w:rPr>
        <w:t xml:space="preserve">економічного зростання і продуктивності. </w:t>
      </w:r>
    </w:p>
    <w:p w14:paraId="5345ACC4" w14:textId="77777777" w:rsidR="00DE4868" w:rsidRDefault="00DE4868" w:rsidP="00DE4868">
      <w:pPr>
        <w:spacing w:line="360" w:lineRule="auto"/>
        <w:ind w:firstLine="720"/>
        <w:jc w:val="both"/>
        <w:rPr>
          <w:sz w:val="28"/>
          <w:szCs w:val="28"/>
          <w:lang w:val="uk-UA"/>
        </w:rPr>
      </w:pPr>
      <w:r w:rsidRPr="009A454F">
        <w:rPr>
          <w:sz w:val="28"/>
          <w:szCs w:val="28"/>
          <w:lang w:val="uk-UA"/>
        </w:rPr>
        <w:t>Україна залишається осередком національної самобутності та унікальності</w:t>
      </w:r>
      <w:r>
        <w:rPr>
          <w:sz w:val="28"/>
          <w:szCs w:val="28"/>
          <w:lang w:val="uk-UA"/>
        </w:rPr>
        <w:t xml:space="preserve"> </w:t>
      </w:r>
      <w:r w:rsidRPr="00165B99">
        <w:rPr>
          <w:sz w:val="28"/>
          <w:szCs w:val="28"/>
          <w:lang w:val="uk-UA"/>
        </w:rPr>
        <w:t xml:space="preserve">завдяки </w:t>
      </w:r>
      <w:r w:rsidRPr="009A454F">
        <w:rPr>
          <w:sz w:val="28"/>
          <w:szCs w:val="28"/>
          <w:lang w:val="uk-UA"/>
        </w:rPr>
        <w:t>традиціям та історичним подіям міжнародного значення</w:t>
      </w:r>
      <w:r>
        <w:rPr>
          <w:sz w:val="28"/>
          <w:szCs w:val="28"/>
          <w:lang w:val="uk-UA"/>
        </w:rPr>
        <w:t xml:space="preserve">, </w:t>
      </w:r>
      <w:r w:rsidRPr="00165B99">
        <w:rPr>
          <w:sz w:val="28"/>
          <w:szCs w:val="28"/>
          <w:lang w:val="uk-UA"/>
        </w:rPr>
        <w:t>динамічній культурі</w:t>
      </w:r>
      <w:r>
        <w:rPr>
          <w:sz w:val="28"/>
          <w:szCs w:val="28"/>
          <w:lang w:val="uk-UA"/>
        </w:rPr>
        <w:t xml:space="preserve"> і</w:t>
      </w:r>
      <w:r w:rsidRPr="00165B99">
        <w:rPr>
          <w:sz w:val="28"/>
          <w:szCs w:val="28"/>
          <w:lang w:val="uk-UA"/>
        </w:rPr>
        <w:t xml:space="preserve"> людям різних національностей</w:t>
      </w:r>
      <w:r>
        <w:rPr>
          <w:sz w:val="28"/>
          <w:szCs w:val="28"/>
          <w:lang w:val="uk-UA"/>
        </w:rPr>
        <w:t xml:space="preserve">, що в сукупності забезпечує її сталі переваги та </w:t>
      </w:r>
      <w:r w:rsidRPr="009A454F">
        <w:rPr>
          <w:sz w:val="28"/>
          <w:szCs w:val="28"/>
          <w:lang w:val="uk-UA"/>
        </w:rPr>
        <w:t>відчуття натхнення і спритності для посилення економічного зростання в найближчому майбутньому</w:t>
      </w:r>
      <w:r>
        <w:rPr>
          <w:sz w:val="28"/>
          <w:szCs w:val="28"/>
          <w:lang w:val="uk-UA"/>
        </w:rPr>
        <w:t>.</w:t>
      </w:r>
      <w:r w:rsidRPr="009A454F">
        <w:rPr>
          <w:lang w:val="uk-UA"/>
        </w:rPr>
        <w:t xml:space="preserve"> </w:t>
      </w:r>
      <w:r w:rsidRPr="009A454F">
        <w:rPr>
          <w:sz w:val="28"/>
          <w:szCs w:val="28"/>
          <w:lang w:val="uk-UA"/>
        </w:rPr>
        <w:t xml:space="preserve">Відтак, в Україні є значний потенціал для розвитку </w:t>
      </w:r>
      <w:r>
        <w:rPr>
          <w:sz w:val="28"/>
          <w:szCs w:val="28"/>
          <w:lang w:val="uk-UA"/>
        </w:rPr>
        <w:t xml:space="preserve">як </w:t>
      </w:r>
      <w:r w:rsidRPr="009A454F">
        <w:rPr>
          <w:sz w:val="28"/>
          <w:szCs w:val="28"/>
          <w:lang w:val="uk-UA"/>
        </w:rPr>
        <w:t xml:space="preserve">креативних індустрій, </w:t>
      </w:r>
      <w:r>
        <w:rPr>
          <w:sz w:val="28"/>
          <w:szCs w:val="28"/>
          <w:lang w:val="uk-UA"/>
        </w:rPr>
        <w:t>т</w:t>
      </w:r>
      <w:r w:rsidRPr="009A454F">
        <w:rPr>
          <w:sz w:val="28"/>
          <w:szCs w:val="28"/>
          <w:lang w:val="uk-UA"/>
        </w:rPr>
        <w:t>а</w:t>
      </w:r>
      <w:r>
        <w:rPr>
          <w:sz w:val="28"/>
          <w:szCs w:val="28"/>
          <w:lang w:val="uk-UA"/>
        </w:rPr>
        <w:t>к</w:t>
      </w:r>
      <w:r w:rsidRPr="009A454F">
        <w:rPr>
          <w:sz w:val="28"/>
          <w:szCs w:val="28"/>
          <w:lang w:val="uk-UA"/>
        </w:rPr>
        <w:t xml:space="preserve"> </w:t>
      </w:r>
      <w:r>
        <w:rPr>
          <w:sz w:val="28"/>
          <w:szCs w:val="28"/>
          <w:lang w:val="uk-UA"/>
        </w:rPr>
        <w:t>і</w:t>
      </w:r>
      <w:r w:rsidRPr="009A454F">
        <w:rPr>
          <w:sz w:val="28"/>
          <w:szCs w:val="28"/>
          <w:lang w:val="uk-UA"/>
        </w:rPr>
        <w:t xml:space="preserve"> стимулювання креативних проектів в інших галузях економіки.</w:t>
      </w:r>
    </w:p>
    <w:p w14:paraId="3301C8F9" w14:textId="77777777" w:rsidR="00DE4868" w:rsidRDefault="00DE4868" w:rsidP="00DE4868">
      <w:pPr>
        <w:spacing w:line="360" w:lineRule="auto"/>
        <w:ind w:firstLine="720"/>
        <w:jc w:val="both"/>
        <w:rPr>
          <w:sz w:val="28"/>
          <w:szCs w:val="28"/>
          <w:lang w:val="uk-UA"/>
        </w:rPr>
      </w:pPr>
      <w:r w:rsidRPr="008525EE">
        <w:rPr>
          <w:sz w:val="28"/>
          <w:szCs w:val="28"/>
          <w:lang w:val="uk-UA"/>
        </w:rPr>
        <w:t xml:space="preserve">На жаль, </w:t>
      </w:r>
      <w:r>
        <w:rPr>
          <w:sz w:val="28"/>
          <w:szCs w:val="28"/>
          <w:lang w:val="uk-UA"/>
        </w:rPr>
        <w:t>треба</w:t>
      </w:r>
      <w:r w:rsidRPr="008525EE">
        <w:rPr>
          <w:sz w:val="28"/>
          <w:szCs w:val="28"/>
          <w:lang w:val="uk-UA"/>
        </w:rPr>
        <w:t xml:space="preserve"> констатувати, що в Україні креативної економіки немає. Є окремі креатив</w:t>
      </w:r>
      <w:r>
        <w:rPr>
          <w:sz w:val="28"/>
          <w:szCs w:val="28"/>
          <w:lang w:val="uk-UA"/>
        </w:rPr>
        <w:t>ні люди, тобто креативний клас,</w:t>
      </w:r>
      <w:r w:rsidRPr="008525EE">
        <w:rPr>
          <w:sz w:val="28"/>
          <w:szCs w:val="28"/>
          <w:lang w:val="uk-UA"/>
        </w:rPr>
        <w:t xml:space="preserve"> </w:t>
      </w:r>
      <w:r>
        <w:rPr>
          <w:sz w:val="28"/>
          <w:szCs w:val="28"/>
          <w:lang w:val="uk-UA"/>
        </w:rPr>
        <w:t>є і</w:t>
      </w:r>
      <w:r w:rsidRPr="008525EE">
        <w:rPr>
          <w:sz w:val="28"/>
          <w:szCs w:val="28"/>
          <w:lang w:val="uk-UA"/>
        </w:rPr>
        <w:t xml:space="preserve"> невеликі організації, самозайняті люди, яких можна назва</w:t>
      </w:r>
      <w:r>
        <w:rPr>
          <w:sz w:val="28"/>
          <w:szCs w:val="28"/>
          <w:lang w:val="uk-UA"/>
        </w:rPr>
        <w:t>ти гравцями креативного сектору, проте</w:t>
      </w:r>
      <w:r w:rsidRPr="008525EE">
        <w:rPr>
          <w:sz w:val="28"/>
          <w:szCs w:val="28"/>
          <w:lang w:val="uk-UA"/>
        </w:rPr>
        <w:t xml:space="preserve"> </w:t>
      </w:r>
      <w:r>
        <w:rPr>
          <w:sz w:val="28"/>
          <w:szCs w:val="28"/>
          <w:lang w:val="uk-UA"/>
        </w:rPr>
        <w:t>самого сектору</w:t>
      </w:r>
      <w:r w:rsidRPr="008525EE">
        <w:rPr>
          <w:sz w:val="28"/>
          <w:szCs w:val="28"/>
          <w:lang w:val="uk-UA"/>
        </w:rPr>
        <w:t xml:space="preserve"> ще немає, </w:t>
      </w:r>
      <w:r>
        <w:rPr>
          <w:sz w:val="28"/>
          <w:szCs w:val="28"/>
          <w:lang w:val="uk-UA"/>
        </w:rPr>
        <w:t>не кажучи</w:t>
      </w:r>
      <w:r w:rsidRPr="008525EE">
        <w:rPr>
          <w:sz w:val="28"/>
          <w:szCs w:val="28"/>
          <w:lang w:val="uk-UA"/>
        </w:rPr>
        <w:t xml:space="preserve"> про економіку.</w:t>
      </w:r>
      <w:r>
        <w:rPr>
          <w:sz w:val="28"/>
          <w:szCs w:val="28"/>
          <w:lang w:val="uk-UA"/>
        </w:rPr>
        <w:t xml:space="preserve"> В</w:t>
      </w:r>
      <w:r w:rsidRPr="00124474">
        <w:rPr>
          <w:sz w:val="28"/>
          <w:szCs w:val="28"/>
          <w:lang w:val="uk-UA"/>
        </w:rPr>
        <w:t xml:space="preserve"> Україні (та інших країнах Східної Європи) спостерігається відсутність повноцінної інформації про креативні індустрії. Багато представників органів влади стверджує, що виникають серйозні труднощі з формулюванням державної політики в сфері культури через брак, а часто і повну відсутність, необхідної інформації про практичні методи та стратегії управління. Разом з тим, проблемою є і саме розуміння культури, її значення в сучасному світі і тієї ролі, яку вона може грати в модернізації суспільства й економіки. І навіть саме трактування культури, яке використовується в Україні, є застарілим і часто дуже вузьким, тому що опирається на концепції ХIX століття або ідеї класичної культури з домішками радянського фольклору. Сприйняття і формулювання культури до сих пір залишається радянським, що створює реальні перешкоди для тих можливостей, які можуть забезпечити в країні креативні індустрії.</w:t>
      </w:r>
    </w:p>
    <w:p w14:paraId="6687D644" w14:textId="77777777" w:rsidR="00DE4868" w:rsidRDefault="00DE4868" w:rsidP="00DE4868">
      <w:pPr>
        <w:spacing w:line="360" w:lineRule="auto"/>
        <w:ind w:firstLine="720"/>
        <w:jc w:val="both"/>
        <w:rPr>
          <w:sz w:val="28"/>
          <w:szCs w:val="28"/>
          <w:lang w:val="uk-UA"/>
        </w:rPr>
      </w:pPr>
      <w:r>
        <w:rPr>
          <w:sz w:val="28"/>
          <w:szCs w:val="28"/>
          <w:lang w:val="uk-UA"/>
        </w:rPr>
        <w:t xml:space="preserve">Крім того, в Україні </w:t>
      </w:r>
      <w:r w:rsidRPr="00816777">
        <w:rPr>
          <w:sz w:val="28"/>
          <w:szCs w:val="28"/>
          <w:lang w:val="uk-UA"/>
        </w:rPr>
        <w:t>не вистачає широкої в</w:t>
      </w:r>
      <w:r>
        <w:rPr>
          <w:sz w:val="28"/>
          <w:szCs w:val="28"/>
          <w:lang w:val="uk-UA"/>
        </w:rPr>
        <w:t>заємодії креативних індустрій і бракує кадрового забезпечення незважаючи на</w:t>
      </w:r>
      <w:r w:rsidRPr="00816777">
        <w:rPr>
          <w:sz w:val="28"/>
          <w:szCs w:val="28"/>
          <w:lang w:val="uk-UA"/>
        </w:rPr>
        <w:t xml:space="preserve"> те, що </w:t>
      </w:r>
      <w:r>
        <w:rPr>
          <w:sz w:val="28"/>
          <w:szCs w:val="28"/>
          <w:lang w:val="uk-UA"/>
        </w:rPr>
        <w:t>в нації</w:t>
      </w:r>
      <w:r w:rsidRPr="00816777">
        <w:rPr>
          <w:sz w:val="28"/>
          <w:szCs w:val="28"/>
          <w:lang w:val="uk-UA"/>
        </w:rPr>
        <w:t xml:space="preserve"> високий інтелектуальний рівень </w:t>
      </w:r>
      <w:r>
        <w:rPr>
          <w:sz w:val="28"/>
          <w:szCs w:val="28"/>
          <w:lang w:val="uk-UA"/>
        </w:rPr>
        <w:t>і значні</w:t>
      </w:r>
      <w:r w:rsidRPr="00816777">
        <w:rPr>
          <w:sz w:val="28"/>
          <w:szCs w:val="28"/>
          <w:lang w:val="uk-UA"/>
        </w:rPr>
        <w:t xml:space="preserve"> креативні здібності. </w:t>
      </w:r>
      <w:r>
        <w:rPr>
          <w:sz w:val="28"/>
          <w:szCs w:val="28"/>
          <w:lang w:val="uk-UA"/>
        </w:rPr>
        <w:t xml:space="preserve">Відсутність грамотних спеціалістів, кураторів креативних проектів, арт-менеджерів, а також посередників між продуцентом креативних продуктів і споживачем (критиків, колекціонерів, знавців мистецтва і цінителів моди тощо) не дозволяє ефективно використати потенціал </w:t>
      </w:r>
      <w:r w:rsidRPr="00DE567F">
        <w:rPr>
          <w:sz w:val="28"/>
          <w:szCs w:val="28"/>
          <w:lang w:val="uk-UA"/>
        </w:rPr>
        <w:t>креативного</w:t>
      </w:r>
      <w:r>
        <w:rPr>
          <w:sz w:val="28"/>
          <w:szCs w:val="28"/>
          <w:lang w:val="uk-UA"/>
        </w:rPr>
        <w:t xml:space="preserve"> сектору. </w:t>
      </w:r>
      <w:r w:rsidRPr="00816777">
        <w:rPr>
          <w:sz w:val="28"/>
          <w:szCs w:val="28"/>
          <w:lang w:val="uk-UA"/>
        </w:rPr>
        <w:t xml:space="preserve">Перепоною є </w:t>
      </w:r>
      <w:r>
        <w:rPr>
          <w:sz w:val="28"/>
          <w:szCs w:val="28"/>
          <w:lang w:val="uk-UA"/>
        </w:rPr>
        <w:t xml:space="preserve">і </w:t>
      </w:r>
      <w:r w:rsidRPr="00816777">
        <w:rPr>
          <w:sz w:val="28"/>
          <w:szCs w:val="28"/>
          <w:lang w:val="uk-UA"/>
        </w:rPr>
        <w:t xml:space="preserve">те, що питання захисту прав інтелектуальної власності </w:t>
      </w:r>
      <w:r>
        <w:rPr>
          <w:sz w:val="28"/>
          <w:szCs w:val="28"/>
          <w:lang w:val="uk-UA"/>
        </w:rPr>
        <w:t>все ще не вирішене, що призводить до складнощів</w:t>
      </w:r>
      <w:r w:rsidRPr="00D75D92">
        <w:rPr>
          <w:lang w:val="uk-UA"/>
        </w:rPr>
        <w:t xml:space="preserve"> </w:t>
      </w:r>
      <w:r w:rsidRPr="00D75D92">
        <w:rPr>
          <w:sz w:val="28"/>
          <w:szCs w:val="28"/>
          <w:lang w:val="uk-UA"/>
        </w:rPr>
        <w:t>реалізаці</w:t>
      </w:r>
      <w:r>
        <w:rPr>
          <w:sz w:val="28"/>
          <w:szCs w:val="28"/>
          <w:lang w:val="uk-UA"/>
        </w:rPr>
        <w:t>ї</w:t>
      </w:r>
      <w:r w:rsidRPr="00D75D92">
        <w:rPr>
          <w:sz w:val="28"/>
          <w:szCs w:val="28"/>
          <w:lang w:val="uk-UA"/>
        </w:rPr>
        <w:t xml:space="preserve"> авторського прав</w:t>
      </w:r>
      <w:r>
        <w:rPr>
          <w:sz w:val="28"/>
          <w:szCs w:val="28"/>
          <w:lang w:val="uk-UA"/>
        </w:rPr>
        <w:t xml:space="preserve">а: необхідні </w:t>
      </w:r>
      <w:r w:rsidRPr="00816777">
        <w:rPr>
          <w:sz w:val="28"/>
          <w:szCs w:val="28"/>
          <w:lang w:val="uk-UA"/>
        </w:rPr>
        <w:t xml:space="preserve">зміни на рівні психології, соціальної моделі поведінки, самозайнятості, </w:t>
      </w:r>
      <w:r>
        <w:rPr>
          <w:sz w:val="28"/>
          <w:szCs w:val="28"/>
          <w:lang w:val="uk-UA"/>
        </w:rPr>
        <w:t>а</w:t>
      </w:r>
      <w:r w:rsidRPr="00816777">
        <w:rPr>
          <w:sz w:val="28"/>
          <w:szCs w:val="28"/>
          <w:lang w:val="uk-UA"/>
        </w:rPr>
        <w:t xml:space="preserve"> ініціатива має йти знизу</w:t>
      </w:r>
      <w:r>
        <w:rPr>
          <w:sz w:val="28"/>
          <w:szCs w:val="28"/>
          <w:lang w:val="uk-UA"/>
        </w:rPr>
        <w:t xml:space="preserve"> вверх</w:t>
      </w:r>
      <w:r w:rsidRPr="00816777">
        <w:rPr>
          <w:sz w:val="28"/>
          <w:szCs w:val="28"/>
          <w:lang w:val="uk-UA"/>
        </w:rPr>
        <w:t xml:space="preserve">. </w:t>
      </w:r>
    </w:p>
    <w:p w14:paraId="0433D86E" w14:textId="77777777" w:rsidR="00DE4868" w:rsidRDefault="00DE4868" w:rsidP="00DE4868">
      <w:pPr>
        <w:spacing w:line="360" w:lineRule="auto"/>
        <w:ind w:firstLine="720"/>
        <w:jc w:val="both"/>
        <w:rPr>
          <w:sz w:val="28"/>
          <w:szCs w:val="28"/>
          <w:lang w:val="uk-UA"/>
        </w:rPr>
      </w:pPr>
      <w:r w:rsidRPr="009738D2">
        <w:rPr>
          <w:sz w:val="28"/>
          <w:szCs w:val="28"/>
          <w:lang w:val="uk-UA"/>
        </w:rPr>
        <w:t>Для креативних проектів надзвичайно важливі початкові інвестиції, оскільки креативний бізнес дуже ризикований, так як працює з невідомістю.</w:t>
      </w:r>
      <w:r>
        <w:rPr>
          <w:sz w:val="28"/>
          <w:szCs w:val="28"/>
          <w:lang w:val="uk-UA"/>
        </w:rPr>
        <w:t xml:space="preserve"> </w:t>
      </w:r>
      <w:r w:rsidRPr="00A611ED">
        <w:rPr>
          <w:sz w:val="28"/>
          <w:szCs w:val="28"/>
          <w:lang w:val="uk-UA"/>
        </w:rPr>
        <w:t xml:space="preserve">Креативним проектам дуже важливо вміти себе презентувати, комунікувати з ринками, іншими продуцентами креативних продуктів і з тими, хто творить думку на цих ринках, залучати інвестиції, ставати частиною публічного простору через креативні хаби і коворкінги. </w:t>
      </w:r>
      <w:r>
        <w:rPr>
          <w:sz w:val="28"/>
          <w:szCs w:val="28"/>
          <w:lang w:val="uk-UA"/>
        </w:rPr>
        <w:t>В Україні вже сьогодні на стадії реалізації знаходиться чимало креативних проектів, до найпотужніших з яких належать:</w:t>
      </w:r>
    </w:p>
    <w:p w14:paraId="5402B2C0" w14:textId="77777777" w:rsidR="00DE4868" w:rsidRPr="00106005" w:rsidRDefault="00DE4868" w:rsidP="00DE4868">
      <w:pPr>
        <w:spacing w:line="360" w:lineRule="auto"/>
        <w:ind w:firstLine="720"/>
        <w:jc w:val="both"/>
        <w:rPr>
          <w:sz w:val="28"/>
          <w:szCs w:val="28"/>
          <w:lang w:val="uk-UA"/>
        </w:rPr>
      </w:pPr>
      <w:r w:rsidRPr="00106005">
        <w:rPr>
          <w:sz w:val="28"/>
          <w:szCs w:val="28"/>
          <w:lang w:val="uk-UA"/>
        </w:rPr>
        <w:t xml:space="preserve">1. </w:t>
      </w:r>
      <w:r>
        <w:rPr>
          <w:sz w:val="28"/>
          <w:szCs w:val="28"/>
          <w:lang w:val="uk-UA"/>
        </w:rPr>
        <w:t>А</w:t>
      </w:r>
      <w:r w:rsidRPr="00106005">
        <w:rPr>
          <w:sz w:val="28"/>
          <w:szCs w:val="28"/>
          <w:lang w:val="uk-UA"/>
        </w:rPr>
        <w:t>рт-завод «Платформа» (Київ) з однойменним коворкінгом</w:t>
      </w:r>
      <w:r>
        <w:rPr>
          <w:rStyle w:val="FootnoteReference"/>
        </w:rPr>
        <w:footnoteReference w:id="2"/>
      </w:r>
      <w:r w:rsidRPr="00106005">
        <w:rPr>
          <w:sz w:val="28"/>
          <w:szCs w:val="28"/>
          <w:lang w:val="uk-UA"/>
        </w:rPr>
        <w:t>, що позиціонує себе як креативний кластер та простір можливостей, який поєднує людей та ідеї. «Платформа» є центром освіти, музики, дизайну й ІТ-технологій.</w:t>
      </w:r>
    </w:p>
    <w:p w14:paraId="069051D6" w14:textId="77777777" w:rsidR="00DE4868" w:rsidRDefault="00DE4868" w:rsidP="00DE4868">
      <w:pPr>
        <w:spacing w:line="360" w:lineRule="auto"/>
        <w:ind w:firstLine="720"/>
        <w:jc w:val="both"/>
        <w:rPr>
          <w:sz w:val="28"/>
          <w:szCs w:val="28"/>
          <w:lang w:val="uk-UA"/>
        </w:rPr>
      </w:pPr>
      <w:r>
        <w:rPr>
          <w:sz w:val="28"/>
          <w:szCs w:val="28"/>
          <w:lang w:val="uk-UA"/>
        </w:rPr>
        <w:t>2. А</w:t>
      </w:r>
      <w:r w:rsidRPr="00D5052A">
        <w:rPr>
          <w:sz w:val="28"/>
          <w:szCs w:val="28"/>
          <w:lang w:val="uk-UA"/>
        </w:rPr>
        <w:t xml:space="preserve">рт-кластер «Фабрика повидла» (Львів) – це </w:t>
      </w:r>
      <w:r>
        <w:rPr>
          <w:sz w:val="28"/>
          <w:szCs w:val="28"/>
          <w:lang w:val="uk-UA"/>
        </w:rPr>
        <w:t>арт-кластер, де можна реалізувати ідеї щодо розвитку культури. Передбачається, що ця</w:t>
      </w:r>
      <w:r w:rsidRPr="00D5052A">
        <w:rPr>
          <w:lang w:val="ru-RU"/>
        </w:rPr>
        <w:t xml:space="preserve"> </w:t>
      </w:r>
      <w:r w:rsidRPr="00D5052A">
        <w:rPr>
          <w:sz w:val="28"/>
          <w:szCs w:val="28"/>
          <w:lang w:val="uk-UA"/>
        </w:rPr>
        <w:t>постіндустріальна територія має стати генератором розвитку сучасної самодостатньої української культури у Львові</w:t>
      </w:r>
      <w:r>
        <w:rPr>
          <w:sz w:val="28"/>
          <w:szCs w:val="28"/>
          <w:lang w:val="uk-UA"/>
        </w:rPr>
        <w:t>.</w:t>
      </w:r>
    </w:p>
    <w:p w14:paraId="69A0294D" w14:textId="77777777" w:rsidR="00DE4868" w:rsidRDefault="00DE4868" w:rsidP="00DE4868">
      <w:pPr>
        <w:spacing w:line="360" w:lineRule="auto"/>
        <w:ind w:firstLine="720"/>
        <w:jc w:val="both"/>
        <w:rPr>
          <w:sz w:val="28"/>
          <w:szCs w:val="28"/>
          <w:lang w:val="uk-UA"/>
        </w:rPr>
      </w:pPr>
      <w:r>
        <w:rPr>
          <w:sz w:val="28"/>
          <w:szCs w:val="28"/>
          <w:lang w:val="uk-UA"/>
        </w:rPr>
        <w:t xml:space="preserve">3. </w:t>
      </w:r>
      <w:r w:rsidRPr="00106005">
        <w:rPr>
          <w:sz w:val="28"/>
          <w:szCs w:val="28"/>
          <w:lang w:val="uk-UA"/>
        </w:rPr>
        <w:t>Креативний Квартал (Львів) – новий багатофункціон</w:t>
      </w:r>
      <w:r>
        <w:rPr>
          <w:sz w:val="28"/>
          <w:szCs w:val="28"/>
          <w:lang w:val="uk-UA"/>
        </w:rPr>
        <w:t>альний простір для підприємців у формі великого інноваційного культурного</w:t>
      </w:r>
      <w:r w:rsidRPr="00106005">
        <w:rPr>
          <w:sz w:val="28"/>
          <w:szCs w:val="28"/>
          <w:lang w:val="uk-UA"/>
        </w:rPr>
        <w:t xml:space="preserve"> хаб</w:t>
      </w:r>
      <w:r>
        <w:rPr>
          <w:sz w:val="28"/>
          <w:szCs w:val="28"/>
          <w:lang w:val="uk-UA"/>
        </w:rPr>
        <w:t>у, який поєдну</w:t>
      </w:r>
      <w:r w:rsidRPr="00106005">
        <w:rPr>
          <w:sz w:val="28"/>
          <w:szCs w:val="28"/>
          <w:lang w:val="uk-UA"/>
        </w:rPr>
        <w:t xml:space="preserve">є </w:t>
      </w:r>
      <w:r>
        <w:rPr>
          <w:sz w:val="28"/>
          <w:szCs w:val="28"/>
          <w:lang w:val="uk-UA"/>
        </w:rPr>
        <w:t>близько 20 різн</w:t>
      </w:r>
      <w:r w:rsidRPr="00106005">
        <w:rPr>
          <w:sz w:val="28"/>
          <w:szCs w:val="28"/>
          <w:lang w:val="uk-UA"/>
        </w:rPr>
        <w:t>их проектів: коворкінги, антикафе</w:t>
      </w:r>
      <w:r>
        <w:rPr>
          <w:rStyle w:val="FootnoteReference"/>
          <w:lang w:val="uk-UA"/>
        </w:rPr>
        <w:footnoteReference w:id="3"/>
      </w:r>
      <w:r w:rsidRPr="00106005">
        <w:rPr>
          <w:sz w:val="28"/>
          <w:szCs w:val="28"/>
          <w:lang w:val="uk-UA"/>
        </w:rPr>
        <w:t xml:space="preserve">, креативний ресторан, центр </w:t>
      </w:r>
      <w:r>
        <w:rPr>
          <w:sz w:val="28"/>
          <w:szCs w:val="28"/>
          <w:lang w:val="uk-UA"/>
        </w:rPr>
        <w:t>розвитку дітей, хакер</w:t>
      </w:r>
      <w:r w:rsidRPr="00106005">
        <w:rPr>
          <w:sz w:val="28"/>
          <w:szCs w:val="28"/>
          <w:lang w:val="uk-UA"/>
        </w:rPr>
        <w:t>спейси</w:t>
      </w:r>
      <w:r>
        <w:rPr>
          <w:rStyle w:val="FootnoteReference"/>
          <w:lang w:val="uk-UA"/>
        </w:rPr>
        <w:footnoteReference w:id="4"/>
      </w:r>
      <w:r w:rsidRPr="00106005">
        <w:rPr>
          <w:sz w:val="28"/>
          <w:szCs w:val="28"/>
          <w:lang w:val="uk-UA"/>
        </w:rPr>
        <w:t xml:space="preserve">, творчі майстерні, еко-парк, центр урбаністики тощо. </w:t>
      </w:r>
      <w:r w:rsidRPr="00D5052A">
        <w:rPr>
          <w:sz w:val="28"/>
          <w:szCs w:val="28"/>
          <w:lang w:val="uk-UA"/>
        </w:rPr>
        <w:t xml:space="preserve">Цей проект є частиною стратегії розвитку міста, яка має перетворити Львів на </w:t>
      </w:r>
      <w:r w:rsidRPr="00EB7F52">
        <w:rPr>
          <w:sz w:val="28"/>
          <w:szCs w:val="28"/>
          <w:lang w:val="ru-RU"/>
        </w:rPr>
        <w:t>Smart</w:t>
      </w:r>
      <w:r w:rsidRPr="00D5052A">
        <w:rPr>
          <w:sz w:val="28"/>
          <w:szCs w:val="28"/>
          <w:lang w:val="uk-UA"/>
        </w:rPr>
        <w:t xml:space="preserve"> </w:t>
      </w:r>
      <w:r w:rsidRPr="00EB7F52">
        <w:rPr>
          <w:sz w:val="28"/>
          <w:szCs w:val="28"/>
          <w:lang w:val="ru-RU"/>
        </w:rPr>
        <w:t>City</w:t>
      </w:r>
      <w:r w:rsidRPr="00D5052A">
        <w:rPr>
          <w:sz w:val="28"/>
          <w:szCs w:val="28"/>
          <w:lang w:val="uk-UA"/>
        </w:rPr>
        <w:t xml:space="preserve"> </w:t>
      </w:r>
      <w:r>
        <w:rPr>
          <w:sz w:val="28"/>
          <w:szCs w:val="28"/>
          <w:lang w:val="uk-UA"/>
        </w:rPr>
        <w:t>–</w:t>
      </w:r>
      <w:r w:rsidRPr="00D5052A">
        <w:rPr>
          <w:sz w:val="28"/>
          <w:szCs w:val="28"/>
          <w:lang w:val="uk-UA"/>
        </w:rPr>
        <w:t xml:space="preserve"> сучасне місто, комфортне для інновацій. </w:t>
      </w:r>
      <w:r>
        <w:rPr>
          <w:sz w:val="28"/>
          <w:szCs w:val="28"/>
          <w:lang w:val="uk-UA"/>
        </w:rPr>
        <w:t>В</w:t>
      </w:r>
      <w:r w:rsidRPr="007157A7">
        <w:rPr>
          <w:sz w:val="28"/>
          <w:szCs w:val="28"/>
          <w:lang w:val="uk-UA"/>
        </w:rPr>
        <w:t>ін орієнтований не стільки на Європу, як на США.</w:t>
      </w:r>
      <w:r>
        <w:rPr>
          <w:sz w:val="28"/>
          <w:szCs w:val="28"/>
          <w:lang w:val="uk-UA"/>
        </w:rPr>
        <w:t xml:space="preserve"> </w:t>
      </w:r>
      <w:r w:rsidRPr="00865B6A">
        <w:rPr>
          <w:sz w:val="28"/>
          <w:szCs w:val="28"/>
          <w:lang w:val="uk-UA"/>
        </w:rPr>
        <w:t>Креативний квартал підтримують такі світові бренди як Intel, Microsoft та Hewlett-Packard</w:t>
      </w:r>
      <w:r>
        <w:rPr>
          <w:sz w:val="28"/>
          <w:szCs w:val="28"/>
          <w:lang w:val="uk-UA"/>
        </w:rPr>
        <w:t>.</w:t>
      </w:r>
    </w:p>
    <w:p w14:paraId="405D4F68" w14:textId="77777777" w:rsidR="00DE4868" w:rsidRPr="004A7273" w:rsidRDefault="00DE4868" w:rsidP="00DE4868">
      <w:pPr>
        <w:spacing w:line="360" w:lineRule="auto"/>
        <w:ind w:firstLine="720"/>
        <w:jc w:val="both"/>
        <w:rPr>
          <w:sz w:val="28"/>
          <w:szCs w:val="28"/>
          <w:lang w:val="uk-UA"/>
        </w:rPr>
      </w:pPr>
      <w:r w:rsidRPr="004A7273">
        <w:rPr>
          <w:sz w:val="28"/>
          <w:szCs w:val="28"/>
          <w:lang w:val="uk-UA"/>
        </w:rPr>
        <w:t xml:space="preserve">4. </w:t>
      </w:r>
      <w:r w:rsidRPr="004A7273">
        <w:rPr>
          <w:sz w:val="28"/>
          <w:szCs w:val="28"/>
          <w:lang w:val="ru-RU"/>
        </w:rPr>
        <w:t>iHUB</w:t>
      </w:r>
      <w:r w:rsidRPr="004A7273">
        <w:rPr>
          <w:sz w:val="28"/>
          <w:szCs w:val="28"/>
          <w:lang w:val="uk-UA"/>
        </w:rPr>
        <w:t xml:space="preserve"> (Вінниця, Київ, Львів, Чернігів) –</w:t>
      </w:r>
      <w:r>
        <w:rPr>
          <w:sz w:val="28"/>
          <w:szCs w:val="28"/>
          <w:lang w:val="uk-UA"/>
        </w:rPr>
        <w:t xml:space="preserve"> </w:t>
      </w:r>
      <w:r w:rsidRPr="004A7273">
        <w:rPr>
          <w:sz w:val="28"/>
          <w:szCs w:val="28"/>
          <w:lang w:val="uk-UA"/>
        </w:rPr>
        <w:t xml:space="preserve">мережа </w:t>
      </w:r>
      <w:r w:rsidRPr="004A7273">
        <w:rPr>
          <w:sz w:val="28"/>
          <w:szCs w:val="28"/>
          <w:lang w:val="ru-RU"/>
        </w:rPr>
        <w:t>IT</w:t>
      </w:r>
      <w:r w:rsidRPr="004A7273">
        <w:rPr>
          <w:sz w:val="28"/>
          <w:szCs w:val="28"/>
          <w:lang w:val="uk-UA"/>
        </w:rPr>
        <w:t xml:space="preserve">-коворкінгів, </w:t>
      </w:r>
      <w:r>
        <w:rPr>
          <w:sz w:val="28"/>
          <w:szCs w:val="28"/>
          <w:lang w:val="uk-UA"/>
        </w:rPr>
        <w:t>яка має на меті</w:t>
      </w:r>
      <w:r w:rsidRPr="004A7273">
        <w:rPr>
          <w:sz w:val="28"/>
          <w:szCs w:val="28"/>
          <w:lang w:val="uk-UA"/>
        </w:rPr>
        <w:t xml:space="preserve"> забезпе</w:t>
      </w:r>
      <w:r>
        <w:rPr>
          <w:sz w:val="28"/>
          <w:szCs w:val="28"/>
          <w:lang w:val="uk-UA"/>
        </w:rPr>
        <w:t>чення</w:t>
      </w:r>
      <w:r w:rsidRPr="004A7273">
        <w:rPr>
          <w:sz w:val="28"/>
          <w:szCs w:val="28"/>
          <w:lang w:val="uk-UA"/>
        </w:rPr>
        <w:t xml:space="preserve"> доступ</w:t>
      </w:r>
      <w:r>
        <w:rPr>
          <w:sz w:val="28"/>
          <w:szCs w:val="28"/>
          <w:lang w:val="uk-UA"/>
        </w:rPr>
        <w:t>у до освіти й інвестицій, а також створення</w:t>
      </w:r>
      <w:r w:rsidRPr="004A7273">
        <w:rPr>
          <w:sz w:val="28"/>
          <w:szCs w:val="28"/>
          <w:lang w:val="uk-UA"/>
        </w:rPr>
        <w:t xml:space="preserve"> простору для діяльності ІТ-компаній в Східній Європі.</w:t>
      </w:r>
    </w:p>
    <w:p w14:paraId="56BC19DA" w14:textId="77777777" w:rsidR="00DE4868" w:rsidRDefault="00DE4868" w:rsidP="00DE4868">
      <w:pPr>
        <w:spacing w:line="360" w:lineRule="auto"/>
        <w:ind w:firstLine="720"/>
        <w:jc w:val="both"/>
        <w:rPr>
          <w:sz w:val="28"/>
          <w:szCs w:val="28"/>
          <w:lang w:val="uk-UA"/>
        </w:rPr>
      </w:pPr>
      <w:r>
        <w:rPr>
          <w:sz w:val="28"/>
          <w:szCs w:val="28"/>
          <w:lang w:val="uk-UA"/>
        </w:rPr>
        <w:t>Ці проекти</w:t>
      </w:r>
      <w:r w:rsidRPr="00865B6A">
        <w:rPr>
          <w:sz w:val="28"/>
          <w:szCs w:val="28"/>
          <w:lang w:val="uk-UA"/>
        </w:rPr>
        <w:t xml:space="preserve"> реалізуються</w:t>
      </w:r>
      <w:r w:rsidRPr="008525EE">
        <w:rPr>
          <w:lang w:val="ru-RU"/>
        </w:rPr>
        <w:t xml:space="preserve"> </w:t>
      </w:r>
      <w:r w:rsidRPr="008525EE">
        <w:rPr>
          <w:sz w:val="28"/>
          <w:szCs w:val="28"/>
          <w:lang w:val="uk-UA"/>
        </w:rPr>
        <w:t>в Україні</w:t>
      </w:r>
      <w:r w:rsidRPr="00865B6A">
        <w:rPr>
          <w:sz w:val="28"/>
          <w:szCs w:val="28"/>
          <w:lang w:val="uk-UA"/>
        </w:rPr>
        <w:t xml:space="preserve"> за підтримки зарубіжних і міжнародних компаній, в той час, як українські підприємства менш захоплені ідеєю креативності і не готові інвестувати в </w:t>
      </w:r>
      <w:r>
        <w:rPr>
          <w:sz w:val="28"/>
          <w:szCs w:val="28"/>
          <w:lang w:val="uk-UA"/>
        </w:rPr>
        <w:t>них</w:t>
      </w:r>
      <w:r w:rsidRPr="00865B6A">
        <w:rPr>
          <w:sz w:val="28"/>
          <w:szCs w:val="28"/>
          <w:lang w:val="uk-UA"/>
        </w:rPr>
        <w:t>.</w:t>
      </w:r>
      <w:r>
        <w:rPr>
          <w:sz w:val="28"/>
          <w:szCs w:val="28"/>
          <w:lang w:val="uk-UA"/>
        </w:rPr>
        <w:t xml:space="preserve"> Так, одеський </w:t>
      </w:r>
      <w:r w:rsidRPr="007157A7">
        <w:rPr>
          <w:sz w:val="28"/>
          <w:szCs w:val="28"/>
          <w:lang w:val="uk-UA"/>
        </w:rPr>
        <w:t>стартап Looksery був придбаний Snapchat як до</w:t>
      </w:r>
      <w:r>
        <w:rPr>
          <w:sz w:val="28"/>
          <w:szCs w:val="28"/>
          <w:lang w:val="uk-UA"/>
        </w:rPr>
        <w:t>даток до цієї соціальної мережі,</w:t>
      </w:r>
      <w:r w:rsidRPr="007157A7">
        <w:rPr>
          <w:sz w:val="28"/>
          <w:szCs w:val="28"/>
          <w:lang w:val="uk-UA"/>
        </w:rPr>
        <w:t xml:space="preserve"> </w:t>
      </w:r>
      <w:r>
        <w:rPr>
          <w:sz w:val="28"/>
          <w:szCs w:val="28"/>
          <w:lang w:val="uk-UA"/>
        </w:rPr>
        <w:t xml:space="preserve">а українська компанія Grammarly працює на англомовному ринку і </w:t>
      </w:r>
      <w:r w:rsidRPr="007157A7">
        <w:rPr>
          <w:sz w:val="28"/>
          <w:szCs w:val="28"/>
          <w:lang w:val="uk-UA"/>
        </w:rPr>
        <w:t xml:space="preserve">має основні офіси в Києві та Сан-Франциско. </w:t>
      </w:r>
      <w:r>
        <w:rPr>
          <w:sz w:val="28"/>
          <w:szCs w:val="28"/>
          <w:lang w:val="uk-UA"/>
        </w:rPr>
        <w:t>В Україні</w:t>
      </w:r>
      <w:r w:rsidRPr="00A611ED">
        <w:rPr>
          <w:sz w:val="28"/>
          <w:szCs w:val="28"/>
          <w:lang w:val="uk-UA"/>
        </w:rPr>
        <w:t xml:space="preserve"> переважно можна </w:t>
      </w:r>
      <w:r>
        <w:rPr>
          <w:sz w:val="28"/>
          <w:szCs w:val="28"/>
          <w:lang w:val="uk-UA"/>
        </w:rPr>
        <w:t xml:space="preserve">щось </w:t>
      </w:r>
      <w:r w:rsidRPr="00A611ED">
        <w:rPr>
          <w:sz w:val="28"/>
          <w:szCs w:val="28"/>
          <w:lang w:val="uk-UA"/>
        </w:rPr>
        <w:t xml:space="preserve">зробити </w:t>
      </w:r>
      <w:r>
        <w:rPr>
          <w:sz w:val="28"/>
          <w:szCs w:val="28"/>
          <w:lang w:val="uk-UA"/>
        </w:rPr>
        <w:t>у маленькій групі, з</w:t>
      </w:r>
      <w:r w:rsidRPr="00A611ED">
        <w:rPr>
          <w:sz w:val="28"/>
          <w:szCs w:val="28"/>
          <w:lang w:val="uk-UA"/>
        </w:rPr>
        <w:t xml:space="preserve">відси і бум коворкінгів, </w:t>
      </w:r>
      <w:r>
        <w:rPr>
          <w:sz w:val="28"/>
          <w:szCs w:val="28"/>
          <w:lang w:val="uk-UA"/>
        </w:rPr>
        <w:t>однак це потрібно</w:t>
      </w:r>
      <w:r w:rsidRPr="00A611ED">
        <w:rPr>
          <w:sz w:val="28"/>
          <w:szCs w:val="28"/>
          <w:lang w:val="uk-UA"/>
        </w:rPr>
        <w:t xml:space="preserve"> піднімати на якісно вищий рівень, аби заявити про себе як про гравців економіки, </w:t>
      </w:r>
      <w:r>
        <w:rPr>
          <w:sz w:val="28"/>
          <w:szCs w:val="28"/>
          <w:lang w:val="uk-UA"/>
        </w:rPr>
        <w:t>підтягнути</w:t>
      </w:r>
      <w:r w:rsidRPr="00A611ED">
        <w:rPr>
          <w:sz w:val="28"/>
          <w:szCs w:val="28"/>
          <w:lang w:val="uk-UA"/>
        </w:rPr>
        <w:t xml:space="preserve"> владу, власників старих ресурсів і монополій. Тут потрібні екосистема і партнерство, </w:t>
      </w:r>
      <w:r>
        <w:rPr>
          <w:sz w:val="28"/>
          <w:szCs w:val="28"/>
          <w:lang w:val="uk-UA"/>
        </w:rPr>
        <w:t>з чим в Україні доволі проблематично,</w:t>
      </w:r>
      <w:r w:rsidRPr="00A611ED">
        <w:rPr>
          <w:sz w:val="28"/>
          <w:szCs w:val="28"/>
          <w:lang w:val="uk-UA"/>
        </w:rPr>
        <w:t xml:space="preserve"> </w:t>
      </w:r>
      <w:r>
        <w:rPr>
          <w:sz w:val="28"/>
          <w:szCs w:val="28"/>
          <w:lang w:val="uk-UA"/>
        </w:rPr>
        <w:t>і</w:t>
      </w:r>
      <w:r w:rsidRPr="00A611ED">
        <w:rPr>
          <w:sz w:val="28"/>
          <w:szCs w:val="28"/>
          <w:lang w:val="uk-UA"/>
        </w:rPr>
        <w:t xml:space="preserve"> це виливається в інституційну слабкість, недовіру до інститутів та в нестачу анонімної довіри загалом.</w:t>
      </w:r>
      <w:r>
        <w:rPr>
          <w:sz w:val="28"/>
          <w:szCs w:val="28"/>
          <w:lang w:val="uk-UA"/>
        </w:rPr>
        <w:t xml:space="preserve"> Парадоксально, але в українському законодавстві навіть немає такого поняття як «коворкінг», відповідно найбільші ризики полягають не в їх створенні чи функціонуванні, а в тому, як до їх діяльності відносяться контролюючі органи. </w:t>
      </w:r>
    </w:p>
    <w:p w14:paraId="0938AE91" w14:textId="77777777" w:rsidR="00DE4868" w:rsidRDefault="00DE4868" w:rsidP="00DE4868">
      <w:pPr>
        <w:spacing w:line="360" w:lineRule="auto"/>
        <w:ind w:firstLine="720"/>
        <w:jc w:val="both"/>
        <w:rPr>
          <w:sz w:val="28"/>
          <w:szCs w:val="28"/>
          <w:lang w:val="uk-UA"/>
        </w:rPr>
      </w:pPr>
      <w:r>
        <w:rPr>
          <w:sz w:val="28"/>
          <w:szCs w:val="28"/>
          <w:lang w:val="uk-UA"/>
        </w:rPr>
        <w:t>До того ж, розвиток</w:t>
      </w:r>
      <w:r w:rsidRPr="00D75D92">
        <w:rPr>
          <w:sz w:val="28"/>
          <w:szCs w:val="28"/>
          <w:lang w:val="uk-UA"/>
        </w:rPr>
        <w:t xml:space="preserve"> креативних </w:t>
      </w:r>
      <w:r>
        <w:rPr>
          <w:sz w:val="28"/>
          <w:szCs w:val="28"/>
          <w:lang w:val="uk-UA"/>
        </w:rPr>
        <w:t xml:space="preserve">проектів </w:t>
      </w:r>
      <w:r w:rsidRPr="00D75D92">
        <w:rPr>
          <w:sz w:val="28"/>
          <w:szCs w:val="28"/>
          <w:lang w:val="uk-UA"/>
        </w:rPr>
        <w:t xml:space="preserve">в Україні </w:t>
      </w:r>
      <w:r>
        <w:rPr>
          <w:sz w:val="28"/>
          <w:szCs w:val="28"/>
          <w:lang w:val="uk-UA"/>
        </w:rPr>
        <w:t xml:space="preserve">потребує </w:t>
      </w:r>
      <w:r w:rsidRPr="00D75D92">
        <w:rPr>
          <w:sz w:val="28"/>
          <w:szCs w:val="28"/>
          <w:lang w:val="uk-UA"/>
        </w:rPr>
        <w:t>враховува</w:t>
      </w:r>
      <w:r>
        <w:rPr>
          <w:sz w:val="28"/>
          <w:szCs w:val="28"/>
          <w:lang w:val="uk-UA"/>
        </w:rPr>
        <w:t>ння і загальноукраїнських</w:t>
      </w:r>
      <w:r w:rsidRPr="00D75D92">
        <w:rPr>
          <w:sz w:val="28"/>
          <w:szCs w:val="28"/>
          <w:lang w:val="uk-UA"/>
        </w:rPr>
        <w:t xml:space="preserve"> проблем, які сповільнюють даний процес: низький дохід більшості населення; стійке ментальне протиріччя м</w:t>
      </w:r>
      <w:r>
        <w:rPr>
          <w:sz w:val="28"/>
          <w:szCs w:val="28"/>
          <w:lang w:val="uk-UA"/>
        </w:rPr>
        <w:t>іж творчістю і комерцією; слабо</w:t>
      </w:r>
      <w:r w:rsidRPr="00D75D92">
        <w:rPr>
          <w:sz w:val="28"/>
          <w:szCs w:val="28"/>
          <w:lang w:val="uk-UA"/>
        </w:rPr>
        <w:t xml:space="preserve">розвинений малий і середній бізнес; відтік творчо </w:t>
      </w:r>
      <w:r>
        <w:rPr>
          <w:sz w:val="28"/>
          <w:szCs w:val="28"/>
          <w:lang w:val="uk-UA"/>
        </w:rPr>
        <w:t>обдарованих людей в інші країни</w:t>
      </w:r>
      <w:r w:rsidRPr="00D75D92">
        <w:rPr>
          <w:sz w:val="28"/>
          <w:szCs w:val="28"/>
          <w:lang w:val="uk-UA"/>
        </w:rPr>
        <w:t>.</w:t>
      </w:r>
    </w:p>
    <w:p w14:paraId="5E8DB981" w14:textId="77777777" w:rsidR="00DE4868" w:rsidRDefault="00DE4868" w:rsidP="00DE4868">
      <w:pPr>
        <w:spacing w:line="360" w:lineRule="auto"/>
        <w:ind w:firstLine="720"/>
        <w:jc w:val="both"/>
        <w:rPr>
          <w:sz w:val="28"/>
          <w:szCs w:val="28"/>
          <w:lang w:val="uk-UA"/>
        </w:rPr>
      </w:pPr>
      <w:r>
        <w:rPr>
          <w:sz w:val="28"/>
          <w:szCs w:val="28"/>
          <w:lang w:val="uk-UA"/>
        </w:rPr>
        <w:t>З методологічної точки зору, в</w:t>
      </w:r>
      <w:r w:rsidRPr="00865B6A">
        <w:rPr>
          <w:sz w:val="28"/>
          <w:szCs w:val="28"/>
          <w:lang w:val="uk-UA"/>
        </w:rPr>
        <w:t xml:space="preserve"> Україні </w:t>
      </w:r>
      <w:r>
        <w:rPr>
          <w:sz w:val="28"/>
          <w:szCs w:val="28"/>
          <w:lang w:val="uk-UA"/>
        </w:rPr>
        <w:t>існує</w:t>
      </w:r>
      <w:r w:rsidRPr="00865B6A">
        <w:rPr>
          <w:sz w:val="28"/>
          <w:szCs w:val="28"/>
          <w:lang w:val="uk-UA"/>
        </w:rPr>
        <w:t xml:space="preserve"> проблема з національною статистичною базою </w:t>
      </w:r>
      <w:r>
        <w:rPr>
          <w:sz w:val="28"/>
          <w:szCs w:val="28"/>
          <w:lang w:val="uk-UA"/>
        </w:rPr>
        <w:t>у сфері креативних індустрій, яка</w:t>
      </w:r>
      <w:r w:rsidRPr="00865B6A">
        <w:rPr>
          <w:sz w:val="28"/>
          <w:szCs w:val="28"/>
          <w:lang w:val="uk-UA"/>
        </w:rPr>
        <w:t xml:space="preserve"> </w:t>
      </w:r>
      <w:r>
        <w:rPr>
          <w:sz w:val="28"/>
          <w:szCs w:val="28"/>
          <w:lang w:val="uk-UA"/>
        </w:rPr>
        <w:t>потребує значного вдосконалення й</w:t>
      </w:r>
      <w:r w:rsidRPr="00865B6A">
        <w:rPr>
          <w:sz w:val="28"/>
          <w:szCs w:val="28"/>
          <w:lang w:val="uk-UA"/>
        </w:rPr>
        <w:t xml:space="preserve"> </w:t>
      </w:r>
      <w:r w:rsidRPr="007157A7">
        <w:rPr>
          <w:sz w:val="28"/>
          <w:szCs w:val="28"/>
          <w:lang w:val="uk-UA"/>
        </w:rPr>
        <w:t>узгодження того, що таке креативний сектор в</w:t>
      </w:r>
      <w:r>
        <w:rPr>
          <w:sz w:val="28"/>
          <w:szCs w:val="28"/>
          <w:lang w:val="uk-UA"/>
        </w:rPr>
        <w:t xml:space="preserve"> нашій країні, які індикатори –</w:t>
      </w:r>
      <w:r w:rsidRPr="007157A7">
        <w:rPr>
          <w:sz w:val="28"/>
          <w:szCs w:val="28"/>
          <w:lang w:val="uk-UA"/>
        </w:rPr>
        <w:t xml:space="preserve"> коди, за якими система статистики відстежує кількість гравців, робочих місць, обсяги ВВП</w:t>
      </w:r>
      <w:r>
        <w:rPr>
          <w:sz w:val="28"/>
          <w:szCs w:val="28"/>
          <w:lang w:val="uk-UA"/>
        </w:rPr>
        <w:t xml:space="preserve">, вивчає вплив на інші сектори, тобто ті </w:t>
      </w:r>
      <w:r w:rsidRPr="007157A7">
        <w:rPr>
          <w:sz w:val="28"/>
          <w:szCs w:val="28"/>
          <w:lang w:val="uk-UA"/>
        </w:rPr>
        <w:t xml:space="preserve">важливі показники, які дають розуміння, як управляти процесом. </w:t>
      </w:r>
      <w:r w:rsidRPr="00865B6A">
        <w:rPr>
          <w:sz w:val="28"/>
          <w:szCs w:val="28"/>
          <w:lang w:val="uk-UA"/>
        </w:rPr>
        <w:t xml:space="preserve">Поточна національна статистична система не забезпечує </w:t>
      </w:r>
      <w:r>
        <w:rPr>
          <w:sz w:val="28"/>
          <w:szCs w:val="28"/>
          <w:lang w:val="uk-UA"/>
        </w:rPr>
        <w:t>потрібної</w:t>
      </w:r>
      <w:r w:rsidRPr="00865B6A">
        <w:rPr>
          <w:sz w:val="28"/>
          <w:szCs w:val="28"/>
          <w:lang w:val="uk-UA"/>
        </w:rPr>
        <w:t xml:space="preserve"> інформації </w:t>
      </w:r>
      <w:r>
        <w:rPr>
          <w:sz w:val="28"/>
          <w:szCs w:val="28"/>
          <w:lang w:val="uk-UA"/>
        </w:rPr>
        <w:t>і</w:t>
      </w:r>
      <w:r w:rsidRPr="00865B6A">
        <w:rPr>
          <w:sz w:val="28"/>
          <w:szCs w:val="28"/>
          <w:lang w:val="uk-UA"/>
        </w:rPr>
        <w:t xml:space="preserve"> даних про стан </w:t>
      </w:r>
      <w:r>
        <w:rPr>
          <w:sz w:val="28"/>
          <w:szCs w:val="28"/>
          <w:lang w:val="uk-UA"/>
        </w:rPr>
        <w:t>та</w:t>
      </w:r>
      <w:r w:rsidRPr="00865B6A">
        <w:rPr>
          <w:sz w:val="28"/>
          <w:szCs w:val="28"/>
          <w:lang w:val="uk-UA"/>
        </w:rPr>
        <w:t xml:space="preserve"> розвиток </w:t>
      </w:r>
      <w:r>
        <w:rPr>
          <w:sz w:val="28"/>
          <w:szCs w:val="28"/>
          <w:lang w:val="uk-UA"/>
        </w:rPr>
        <w:t>підприємств</w:t>
      </w:r>
      <w:r w:rsidRPr="00865B6A">
        <w:rPr>
          <w:sz w:val="28"/>
          <w:szCs w:val="28"/>
          <w:lang w:val="uk-UA"/>
        </w:rPr>
        <w:t xml:space="preserve"> креативно</w:t>
      </w:r>
      <w:r>
        <w:rPr>
          <w:sz w:val="28"/>
          <w:szCs w:val="28"/>
          <w:lang w:val="uk-UA"/>
        </w:rPr>
        <w:t>го</w:t>
      </w:r>
      <w:r w:rsidRPr="00865B6A">
        <w:rPr>
          <w:sz w:val="28"/>
          <w:szCs w:val="28"/>
          <w:lang w:val="uk-UA"/>
        </w:rPr>
        <w:t xml:space="preserve"> сектор</w:t>
      </w:r>
      <w:r>
        <w:rPr>
          <w:sz w:val="28"/>
          <w:szCs w:val="28"/>
          <w:lang w:val="uk-UA"/>
        </w:rPr>
        <w:t>у, а індикатори, якими зазвичай оперують,</w:t>
      </w:r>
      <w:r w:rsidRPr="00865B6A">
        <w:rPr>
          <w:sz w:val="28"/>
          <w:szCs w:val="28"/>
          <w:lang w:val="uk-UA"/>
        </w:rPr>
        <w:t xml:space="preserve"> зафіксовані міжнародними організаціями. </w:t>
      </w:r>
    </w:p>
    <w:p w14:paraId="7E1278FA" w14:textId="1282D40A" w:rsidR="00DE4868" w:rsidRDefault="00DE4868" w:rsidP="00DE4868">
      <w:pPr>
        <w:spacing w:line="360" w:lineRule="auto"/>
        <w:ind w:firstLine="720"/>
        <w:jc w:val="both"/>
        <w:rPr>
          <w:sz w:val="28"/>
          <w:szCs w:val="28"/>
          <w:lang w:val="uk-UA"/>
        </w:rPr>
      </w:pPr>
      <w:r>
        <w:rPr>
          <w:sz w:val="28"/>
          <w:szCs w:val="28"/>
          <w:lang w:val="uk-UA"/>
        </w:rPr>
        <w:t xml:space="preserve">З точки зору економіки, </w:t>
      </w:r>
      <w:r w:rsidRPr="00124474">
        <w:rPr>
          <w:sz w:val="28"/>
          <w:szCs w:val="28"/>
          <w:lang w:val="uk-UA"/>
        </w:rPr>
        <w:t xml:space="preserve">Україна – це відносно ізольований та невеликий ринок порівняно з ринками Європи, Північної Америки чи Австралії, а тому </w:t>
      </w:r>
      <w:r>
        <w:rPr>
          <w:sz w:val="28"/>
          <w:szCs w:val="28"/>
          <w:lang w:val="uk-UA"/>
        </w:rPr>
        <w:t xml:space="preserve">економічний </w:t>
      </w:r>
      <w:r w:rsidRPr="00124474">
        <w:rPr>
          <w:sz w:val="28"/>
          <w:szCs w:val="28"/>
          <w:lang w:val="uk-UA"/>
        </w:rPr>
        <w:t>вплив креативних індустрій незначний</w:t>
      </w:r>
      <w:r>
        <w:rPr>
          <w:sz w:val="28"/>
          <w:szCs w:val="28"/>
          <w:lang w:val="uk-UA"/>
        </w:rPr>
        <w:t xml:space="preserve"> </w:t>
      </w:r>
      <w:r w:rsidRPr="00E65697">
        <w:rPr>
          <w:sz w:val="28"/>
          <w:szCs w:val="28"/>
          <w:lang w:val="uk-UA"/>
        </w:rPr>
        <w:t>[</w:t>
      </w:r>
      <w:r w:rsidR="001E2073">
        <w:rPr>
          <w:sz w:val="28"/>
          <w:szCs w:val="28"/>
          <w:lang w:val="uk-UA"/>
        </w:rPr>
        <w:t>7</w:t>
      </w:r>
      <w:r w:rsidRPr="00E65697">
        <w:rPr>
          <w:sz w:val="28"/>
          <w:szCs w:val="28"/>
          <w:lang w:val="uk-UA"/>
        </w:rPr>
        <w:t>]</w:t>
      </w:r>
      <w:r w:rsidRPr="00124474">
        <w:rPr>
          <w:sz w:val="28"/>
          <w:szCs w:val="28"/>
          <w:lang w:val="uk-UA"/>
        </w:rPr>
        <w:t xml:space="preserve">. </w:t>
      </w:r>
      <w:r>
        <w:rPr>
          <w:sz w:val="28"/>
          <w:szCs w:val="28"/>
          <w:lang w:val="uk-UA"/>
        </w:rPr>
        <w:t>Внесок креативног</w:t>
      </w:r>
      <w:r w:rsidRPr="00124474">
        <w:rPr>
          <w:sz w:val="28"/>
          <w:szCs w:val="28"/>
          <w:lang w:val="uk-UA"/>
        </w:rPr>
        <w:t xml:space="preserve">о сектору до ВВП України складає 3,47%, а до сфери зайнятості – 1,91% у той час, як в Австралії ці показники становлять 10,3% і 8,0% відповідно. </w:t>
      </w:r>
      <w:r>
        <w:rPr>
          <w:sz w:val="28"/>
          <w:szCs w:val="28"/>
          <w:lang w:val="uk-UA"/>
        </w:rPr>
        <w:t xml:space="preserve">Втім, </w:t>
      </w:r>
      <w:r w:rsidRPr="00816777">
        <w:rPr>
          <w:sz w:val="28"/>
          <w:szCs w:val="28"/>
          <w:lang w:val="uk-UA"/>
        </w:rPr>
        <w:t>в Україні спостерігається позитивний вплив креативних індустрій на міжнародну торгівлю, про що свідчить збільшення товарообороту креативною продукцією на 18,8% у 2012 р. порівняно з 2008 р. Частка експорту збільшилася на 42,7% у загальній структурі експорту. Так, експорт однієї лише IT-сфери складає 42-45 млрд грн. Частка імпорту креативної продукції зросла лише на 7,1% у загальній структурі імпорту. Більшість українського імпорту надходить з країн, що розвиваються, і частково з розвинених економік.</w:t>
      </w:r>
    </w:p>
    <w:p w14:paraId="25B81D56" w14:textId="77777777" w:rsidR="00DE4868" w:rsidRDefault="00DE4868" w:rsidP="00DE4868">
      <w:pPr>
        <w:spacing w:line="360" w:lineRule="auto"/>
        <w:ind w:firstLine="720"/>
        <w:jc w:val="both"/>
        <w:rPr>
          <w:sz w:val="28"/>
          <w:szCs w:val="28"/>
          <w:lang w:val="uk-UA"/>
        </w:rPr>
      </w:pPr>
      <w:r>
        <w:rPr>
          <w:sz w:val="28"/>
          <w:szCs w:val="28"/>
          <w:lang w:val="uk-UA"/>
        </w:rPr>
        <w:t>Незважаючи на те, що товарооборот</w:t>
      </w:r>
      <w:r w:rsidRPr="00822416">
        <w:rPr>
          <w:sz w:val="28"/>
          <w:szCs w:val="28"/>
          <w:lang w:val="uk-UA"/>
        </w:rPr>
        <w:t xml:space="preserve"> креативною продукцією </w:t>
      </w:r>
      <w:r>
        <w:rPr>
          <w:sz w:val="28"/>
          <w:szCs w:val="28"/>
          <w:lang w:val="uk-UA"/>
        </w:rPr>
        <w:t>збільшується, частка креативних</w:t>
      </w:r>
      <w:r w:rsidRPr="005E3263">
        <w:rPr>
          <w:sz w:val="28"/>
          <w:szCs w:val="28"/>
          <w:lang w:val="uk-UA"/>
        </w:rPr>
        <w:t xml:space="preserve"> товарів </w:t>
      </w:r>
      <w:r>
        <w:rPr>
          <w:sz w:val="28"/>
          <w:szCs w:val="28"/>
          <w:lang w:val="uk-UA"/>
        </w:rPr>
        <w:t>України</w:t>
      </w:r>
      <w:r w:rsidRPr="005E3263">
        <w:rPr>
          <w:sz w:val="28"/>
          <w:szCs w:val="28"/>
          <w:lang w:val="uk-UA"/>
        </w:rPr>
        <w:t xml:space="preserve"> в </w:t>
      </w:r>
      <w:r>
        <w:rPr>
          <w:sz w:val="28"/>
          <w:szCs w:val="28"/>
          <w:lang w:val="uk-UA"/>
        </w:rPr>
        <w:t>світовому експорті</w:t>
      </w:r>
      <w:r w:rsidRPr="005E3263">
        <w:rPr>
          <w:sz w:val="28"/>
          <w:szCs w:val="28"/>
          <w:lang w:val="uk-UA"/>
        </w:rPr>
        <w:t xml:space="preserve"> </w:t>
      </w:r>
      <w:r>
        <w:rPr>
          <w:sz w:val="28"/>
          <w:szCs w:val="28"/>
          <w:lang w:val="uk-UA"/>
        </w:rPr>
        <w:t xml:space="preserve">не перевищує 0,17%, які направляються </w:t>
      </w:r>
      <w:r w:rsidRPr="005E3263">
        <w:rPr>
          <w:sz w:val="28"/>
          <w:szCs w:val="28"/>
          <w:lang w:val="uk-UA"/>
        </w:rPr>
        <w:t>переважно в країни з перехідною економікою</w:t>
      </w:r>
      <w:r>
        <w:rPr>
          <w:sz w:val="28"/>
          <w:szCs w:val="28"/>
          <w:lang w:val="uk-UA"/>
        </w:rPr>
        <w:t>. При цьому т</w:t>
      </w:r>
      <w:r w:rsidRPr="00816777">
        <w:rPr>
          <w:sz w:val="28"/>
          <w:szCs w:val="28"/>
          <w:lang w:val="uk-UA"/>
        </w:rPr>
        <w:t>оварна структур</w:t>
      </w:r>
      <w:r>
        <w:rPr>
          <w:sz w:val="28"/>
          <w:szCs w:val="28"/>
          <w:lang w:val="uk-UA"/>
        </w:rPr>
        <w:t xml:space="preserve">а експорту малодиферсифікована і включає в основному </w:t>
      </w:r>
      <w:r w:rsidRPr="00816777">
        <w:rPr>
          <w:sz w:val="28"/>
          <w:szCs w:val="28"/>
          <w:lang w:val="uk-UA"/>
        </w:rPr>
        <w:t>продукцію сфери дизайну, видавни</w:t>
      </w:r>
      <w:r>
        <w:rPr>
          <w:sz w:val="28"/>
          <w:szCs w:val="28"/>
          <w:lang w:val="uk-UA"/>
        </w:rPr>
        <w:t>чої діяльності і творчих ремесел</w:t>
      </w:r>
      <w:r w:rsidRPr="00816777">
        <w:rPr>
          <w:sz w:val="28"/>
          <w:szCs w:val="28"/>
          <w:lang w:val="uk-UA"/>
        </w:rPr>
        <w:t xml:space="preserve">. </w:t>
      </w:r>
      <w:r>
        <w:rPr>
          <w:sz w:val="28"/>
          <w:szCs w:val="28"/>
          <w:lang w:val="uk-UA"/>
        </w:rPr>
        <w:t>До того ж, к</w:t>
      </w:r>
      <w:r w:rsidRPr="00816777">
        <w:rPr>
          <w:sz w:val="28"/>
          <w:szCs w:val="28"/>
          <w:lang w:val="uk-UA"/>
        </w:rPr>
        <w:t>реативна продукція України часто реалізується з метою задоволення духовних п</w:t>
      </w:r>
      <w:r>
        <w:rPr>
          <w:sz w:val="28"/>
          <w:szCs w:val="28"/>
          <w:lang w:val="uk-UA"/>
        </w:rPr>
        <w:t xml:space="preserve">отреб, а не отримання прибутків, що не має позитивного ефекту у вітчизняній економіці. </w:t>
      </w:r>
    </w:p>
    <w:p w14:paraId="234A324D" w14:textId="5A0FF06A" w:rsidR="00DE4868" w:rsidRDefault="00DE4868" w:rsidP="00DE4868">
      <w:pPr>
        <w:spacing w:line="360" w:lineRule="auto"/>
        <w:ind w:firstLine="720"/>
        <w:jc w:val="both"/>
        <w:rPr>
          <w:sz w:val="28"/>
          <w:szCs w:val="28"/>
          <w:lang w:val="uk-UA"/>
        </w:rPr>
      </w:pPr>
      <w:r>
        <w:rPr>
          <w:sz w:val="28"/>
          <w:szCs w:val="28"/>
          <w:lang w:val="uk-UA"/>
        </w:rPr>
        <w:t>Заради справедливості, треба відзначити, що в Україні все ж робляться перші кроки на державному рівні з метою покращення середовища для розвитку креативних індустрій. До таких можемо віднести ухвалення Верховною Радою України законопроект №</w:t>
      </w:r>
      <w:r w:rsidRPr="00392D3E">
        <w:rPr>
          <w:lang w:val="uk-UA"/>
        </w:rPr>
        <w:t xml:space="preserve"> </w:t>
      </w:r>
      <w:r w:rsidRPr="00392D3E">
        <w:rPr>
          <w:sz w:val="28"/>
          <w:szCs w:val="28"/>
          <w:lang w:val="uk-UA"/>
        </w:rPr>
        <w:t xml:space="preserve">4496 </w:t>
      </w:r>
      <w:r>
        <w:rPr>
          <w:sz w:val="28"/>
          <w:szCs w:val="28"/>
          <w:lang w:val="uk-UA"/>
        </w:rPr>
        <w:t>«П</w:t>
      </w:r>
      <w:r w:rsidRPr="00392D3E">
        <w:rPr>
          <w:sz w:val="28"/>
          <w:szCs w:val="28"/>
          <w:lang w:val="uk-UA"/>
        </w:rPr>
        <w:t>ро внесення змін до деяких законодавчих актів України (щодо усунення адміністративних бар'єрів для експорту послу</w:t>
      </w:r>
      <w:r>
        <w:rPr>
          <w:sz w:val="28"/>
          <w:szCs w:val="28"/>
          <w:lang w:val="uk-UA"/>
        </w:rPr>
        <w:t>г)» з метою сприяння</w:t>
      </w:r>
      <w:r w:rsidRPr="00392D3E">
        <w:rPr>
          <w:sz w:val="28"/>
          <w:szCs w:val="28"/>
          <w:lang w:val="uk-UA"/>
        </w:rPr>
        <w:t xml:space="preserve"> українським ІТ-фахівцям, креативни</w:t>
      </w:r>
      <w:r>
        <w:rPr>
          <w:sz w:val="28"/>
          <w:szCs w:val="28"/>
          <w:lang w:val="uk-UA"/>
        </w:rPr>
        <w:t>м індустріям і</w:t>
      </w:r>
      <w:r w:rsidRPr="00392D3E">
        <w:rPr>
          <w:sz w:val="28"/>
          <w:szCs w:val="28"/>
          <w:lang w:val="uk-UA"/>
        </w:rPr>
        <w:t xml:space="preserve"> всім, хто надає інтелектуальні послуги, щоб ліквідувати штучний валютний контроль, який сьогодні не працює в цій галузі, а ств</w:t>
      </w:r>
      <w:r>
        <w:rPr>
          <w:sz w:val="28"/>
          <w:szCs w:val="28"/>
          <w:lang w:val="uk-UA"/>
        </w:rPr>
        <w:t xml:space="preserve">орює штучні регуляторні бар’єри </w:t>
      </w:r>
      <w:r w:rsidRPr="00392D3E">
        <w:rPr>
          <w:sz w:val="28"/>
          <w:szCs w:val="28"/>
          <w:lang w:val="uk-UA"/>
        </w:rPr>
        <w:t>[</w:t>
      </w:r>
      <w:r w:rsidR="001E2073">
        <w:rPr>
          <w:sz w:val="28"/>
          <w:szCs w:val="28"/>
          <w:lang w:val="uk-UA"/>
        </w:rPr>
        <w:t>8</w:t>
      </w:r>
      <w:r w:rsidRPr="00392D3E">
        <w:rPr>
          <w:sz w:val="28"/>
          <w:szCs w:val="28"/>
          <w:lang w:val="uk-UA"/>
        </w:rPr>
        <w:t>]</w:t>
      </w:r>
      <w:r>
        <w:rPr>
          <w:sz w:val="28"/>
          <w:szCs w:val="28"/>
          <w:lang w:val="uk-UA"/>
        </w:rPr>
        <w:t>.</w:t>
      </w:r>
    </w:p>
    <w:p w14:paraId="3589A16E" w14:textId="77777777" w:rsidR="001E2073" w:rsidRDefault="00DE4868" w:rsidP="00DE4868">
      <w:pPr>
        <w:spacing w:line="360" w:lineRule="auto"/>
        <w:ind w:firstLine="720"/>
        <w:jc w:val="both"/>
        <w:rPr>
          <w:sz w:val="28"/>
          <w:szCs w:val="28"/>
          <w:lang w:val="ru-RU"/>
        </w:rPr>
      </w:pPr>
      <w:r w:rsidRPr="0092442D">
        <w:rPr>
          <w:sz w:val="28"/>
          <w:szCs w:val="28"/>
          <w:lang w:val="uk-UA"/>
        </w:rPr>
        <w:t xml:space="preserve">Внутрішні позитивні тенденції вплинули і на окреслення сприятливого зовнішнього іміджу: позиція України на міжнародній арені доволі стійка і висока. </w:t>
      </w:r>
      <w:r w:rsidRPr="00EB7F52">
        <w:rPr>
          <w:sz w:val="28"/>
          <w:szCs w:val="28"/>
          <w:lang w:val="ru-RU"/>
        </w:rPr>
        <w:t>Відповідно до Гло</w:t>
      </w:r>
      <w:r>
        <w:rPr>
          <w:sz w:val="28"/>
          <w:szCs w:val="28"/>
          <w:lang w:val="ru-RU"/>
        </w:rPr>
        <w:t>бального індексу креативності Україна у 2015 р.</w:t>
      </w:r>
      <w:r w:rsidRPr="00EB7F52">
        <w:rPr>
          <w:sz w:val="28"/>
          <w:szCs w:val="28"/>
          <w:lang w:val="ru-RU"/>
        </w:rPr>
        <w:t xml:space="preserve"> </w:t>
      </w:r>
      <w:r>
        <w:rPr>
          <w:sz w:val="28"/>
          <w:szCs w:val="28"/>
          <w:lang w:val="ru-RU"/>
        </w:rPr>
        <w:t>посіла</w:t>
      </w:r>
      <w:r w:rsidRPr="00EB7F52">
        <w:rPr>
          <w:sz w:val="28"/>
          <w:szCs w:val="28"/>
          <w:lang w:val="ru-RU"/>
        </w:rPr>
        <w:t xml:space="preserve"> 45 місце </w:t>
      </w:r>
      <w:r>
        <w:rPr>
          <w:sz w:val="28"/>
          <w:szCs w:val="28"/>
          <w:lang w:val="ru-RU"/>
        </w:rPr>
        <w:t xml:space="preserve">у рейтингу зі 139 держав світу. </w:t>
      </w:r>
      <w:r w:rsidRPr="00EB7F52">
        <w:rPr>
          <w:sz w:val="28"/>
          <w:szCs w:val="28"/>
          <w:lang w:val="ru-RU"/>
        </w:rPr>
        <w:t>Технології</w:t>
      </w:r>
      <w:r w:rsidRPr="00173157">
        <w:rPr>
          <w:sz w:val="28"/>
          <w:szCs w:val="28"/>
          <w:lang w:val="ru-RU"/>
        </w:rPr>
        <w:t xml:space="preserve"> </w:t>
      </w:r>
      <w:r w:rsidRPr="00EB7F52">
        <w:rPr>
          <w:sz w:val="28"/>
          <w:szCs w:val="28"/>
          <w:lang w:val="ru-RU"/>
        </w:rPr>
        <w:t>забезпечили</w:t>
      </w:r>
      <w:r w:rsidRPr="00173157">
        <w:rPr>
          <w:sz w:val="28"/>
          <w:szCs w:val="28"/>
          <w:lang w:val="ru-RU"/>
        </w:rPr>
        <w:t xml:space="preserve"> </w:t>
      </w:r>
      <w:r w:rsidRPr="00EB7F52">
        <w:rPr>
          <w:sz w:val="28"/>
          <w:szCs w:val="28"/>
          <w:lang w:val="ru-RU"/>
        </w:rPr>
        <w:t>їй</w:t>
      </w:r>
      <w:r w:rsidRPr="00173157">
        <w:rPr>
          <w:sz w:val="28"/>
          <w:szCs w:val="28"/>
          <w:lang w:val="ru-RU"/>
        </w:rPr>
        <w:t xml:space="preserve"> 43 </w:t>
      </w:r>
      <w:r w:rsidRPr="00EB7F52">
        <w:rPr>
          <w:sz w:val="28"/>
          <w:szCs w:val="28"/>
          <w:lang w:val="ru-RU"/>
        </w:rPr>
        <w:t>позицію</w:t>
      </w:r>
      <w:r w:rsidRPr="00173157">
        <w:rPr>
          <w:sz w:val="28"/>
          <w:szCs w:val="28"/>
          <w:lang w:val="ru-RU"/>
        </w:rPr>
        <w:t xml:space="preserve">, </w:t>
      </w:r>
      <w:r w:rsidRPr="00EB7F52">
        <w:rPr>
          <w:sz w:val="28"/>
          <w:szCs w:val="28"/>
          <w:lang w:val="ru-RU"/>
        </w:rPr>
        <w:t>талант</w:t>
      </w:r>
      <w:r w:rsidRPr="00173157">
        <w:rPr>
          <w:sz w:val="28"/>
          <w:szCs w:val="28"/>
          <w:lang w:val="ru-RU"/>
        </w:rPr>
        <w:t xml:space="preserve"> – 24 </w:t>
      </w:r>
      <w:r w:rsidRPr="00EB7F52">
        <w:rPr>
          <w:sz w:val="28"/>
          <w:szCs w:val="28"/>
          <w:lang w:val="ru-RU"/>
        </w:rPr>
        <w:t>і</w:t>
      </w:r>
      <w:r w:rsidRPr="00173157">
        <w:rPr>
          <w:sz w:val="28"/>
          <w:szCs w:val="28"/>
          <w:lang w:val="ru-RU"/>
        </w:rPr>
        <w:t xml:space="preserve"> </w:t>
      </w:r>
      <w:r w:rsidRPr="00EB7F52">
        <w:rPr>
          <w:sz w:val="28"/>
          <w:szCs w:val="28"/>
          <w:lang w:val="ru-RU"/>
        </w:rPr>
        <w:t>толерантність</w:t>
      </w:r>
      <w:r w:rsidRPr="00173157">
        <w:rPr>
          <w:sz w:val="28"/>
          <w:szCs w:val="28"/>
          <w:lang w:val="ru-RU"/>
        </w:rPr>
        <w:t xml:space="preserve"> – </w:t>
      </w:r>
      <w:r>
        <w:rPr>
          <w:sz w:val="28"/>
          <w:szCs w:val="28"/>
          <w:lang w:val="ru-RU"/>
        </w:rPr>
        <w:t xml:space="preserve">аж </w:t>
      </w:r>
      <w:r w:rsidRPr="00173157">
        <w:rPr>
          <w:sz w:val="28"/>
          <w:szCs w:val="28"/>
          <w:lang w:val="ru-RU"/>
        </w:rPr>
        <w:t>105 [</w:t>
      </w:r>
      <w:r w:rsidR="001E2073">
        <w:rPr>
          <w:sz w:val="28"/>
          <w:szCs w:val="28"/>
        </w:rPr>
        <w:t>9</w:t>
      </w:r>
      <w:r>
        <w:rPr>
          <w:sz w:val="28"/>
          <w:szCs w:val="28"/>
          <w:lang w:val="ru-RU"/>
        </w:rPr>
        <w:t xml:space="preserve">] (Табл. </w:t>
      </w:r>
      <w:r w:rsidR="001E2073">
        <w:rPr>
          <w:sz w:val="28"/>
          <w:szCs w:val="28"/>
          <w:lang w:val="ru-RU"/>
        </w:rPr>
        <w:t>2</w:t>
      </w:r>
      <w:r>
        <w:rPr>
          <w:sz w:val="28"/>
          <w:szCs w:val="28"/>
          <w:lang w:val="ru-RU"/>
        </w:rPr>
        <w:t xml:space="preserve">). </w:t>
      </w:r>
    </w:p>
    <w:p w14:paraId="70788771" w14:textId="7C02D618" w:rsidR="00DE4868" w:rsidRDefault="00DE4868" w:rsidP="00DE4868">
      <w:pPr>
        <w:spacing w:line="360" w:lineRule="auto"/>
        <w:ind w:firstLine="720"/>
        <w:jc w:val="both"/>
        <w:rPr>
          <w:sz w:val="28"/>
          <w:szCs w:val="28"/>
          <w:lang w:val="ru-RU"/>
        </w:rPr>
      </w:pPr>
      <w:r>
        <w:rPr>
          <w:sz w:val="28"/>
          <w:szCs w:val="28"/>
          <w:lang w:val="ru-RU"/>
        </w:rPr>
        <w:t xml:space="preserve">Варто наголосити, що пристойній позиції за індексом таланту, </w:t>
      </w:r>
      <w:r w:rsidRPr="00FD35D2">
        <w:rPr>
          <w:sz w:val="28"/>
          <w:szCs w:val="28"/>
          <w:lang w:val="ru-RU"/>
        </w:rPr>
        <w:t>Україн</w:t>
      </w:r>
      <w:r>
        <w:rPr>
          <w:sz w:val="28"/>
          <w:szCs w:val="28"/>
          <w:lang w:val="ru-RU"/>
        </w:rPr>
        <w:t>а завдячує високому рівню освіти населення і відносно великій частці креативного класу (</w:t>
      </w:r>
      <w:r w:rsidRPr="00FD35D2">
        <w:rPr>
          <w:sz w:val="28"/>
          <w:szCs w:val="28"/>
          <w:lang w:val="ru-RU"/>
        </w:rPr>
        <w:t>29,75%</w:t>
      </w:r>
      <w:r>
        <w:rPr>
          <w:sz w:val="28"/>
          <w:szCs w:val="28"/>
          <w:lang w:val="ru-RU"/>
        </w:rPr>
        <w:t xml:space="preserve">). </w:t>
      </w:r>
    </w:p>
    <w:p w14:paraId="5AF0E13A" w14:textId="05BA9C2C" w:rsidR="00DE4868" w:rsidRPr="00FD35D2" w:rsidRDefault="00DE4868" w:rsidP="00DE4868">
      <w:pPr>
        <w:spacing w:line="360" w:lineRule="auto"/>
        <w:ind w:firstLine="720"/>
        <w:jc w:val="right"/>
        <w:outlineLvl w:val="2"/>
        <w:rPr>
          <w:i/>
          <w:sz w:val="28"/>
          <w:szCs w:val="28"/>
          <w:lang w:val="ru-RU"/>
        </w:rPr>
      </w:pPr>
      <w:bookmarkStart w:id="8" w:name="_Toc475140478"/>
      <w:r w:rsidRPr="00FD35D2">
        <w:rPr>
          <w:i/>
          <w:sz w:val="28"/>
          <w:szCs w:val="28"/>
          <w:lang w:val="ru-RU"/>
        </w:rPr>
        <w:t xml:space="preserve">Таблиця </w:t>
      </w:r>
      <w:r w:rsidR="001E2073">
        <w:rPr>
          <w:i/>
          <w:sz w:val="28"/>
          <w:szCs w:val="28"/>
          <w:lang w:val="ru-RU"/>
        </w:rPr>
        <w:t>2</w:t>
      </w:r>
      <w:r>
        <w:rPr>
          <w:i/>
          <w:sz w:val="28"/>
          <w:szCs w:val="28"/>
          <w:lang w:val="ru-RU"/>
        </w:rPr>
        <w:t>.</w:t>
      </w:r>
      <w:bookmarkEnd w:id="8"/>
    </w:p>
    <w:p w14:paraId="65FD4C8E" w14:textId="77777777" w:rsidR="00DE4868" w:rsidRPr="008A76A1" w:rsidRDefault="00DE4868" w:rsidP="00DE4868">
      <w:pPr>
        <w:spacing w:line="360" w:lineRule="auto"/>
        <w:jc w:val="center"/>
        <w:outlineLvl w:val="2"/>
        <w:rPr>
          <w:b/>
          <w:sz w:val="28"/>
          <w:szCs w:val="28"/>
          <w:lang w:val="ru-RU"/>
        </w:rPr>
      </w:pPr>
      <w:bookmarkStart w:id="9" w:name="_Toc475140479"/>
      <w:r w:rsidRPr="008A76A1">
        <w:rPr>
          <w:b/>
          <w:sz w:val="28"/>
          <w:szCs w:val="28"/>
          <w:lang w:val="ru-RU"/>
        </w:rPr>
        <w:t>Позиціонування України згідно Глобального індексу креативності</w:t>
      </w:r>
      <w:bookmarkEnd w:id="9"/>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693"/>
        <w:gridCol w:w="964"/>
        <w:gridCol w:w="850"/>
        <w:gridCol w:w="851"/>
        <w:gridCol w:w="850"/>
        <w:gridCol w:w="454"/>
        <w:gridCol w:w="709"/>
        <w:gridCol w:w="851"/>
        <w:gridCol w:w="850"/>
        <w:gridCol w:w="1672"/>
      </w:tblGrid>
      <w:tr w:rsidR="00DE4868" w:rsidRPr="00AD7700" w14:paraId="430FE793" w14:textId="77777777" w:rsidTr="00087EAB">
        <w:tc>
          <w:tcPr>
            <w:tcW w:w="895" w:type="dxa"/>
            <w:vMerge w:val="restart"/>
            <w:shd w:val="clear" w:color="auto" w:fill="auto"/>
            <w:vAlign w:val="center"/>
          </w:tcPr>
          <w:p w14:paraId="416EBF4C" w14:textId="77777777" w:rsidR="00DE4868" w:rsidRPr="00AD7700" w:rsidRDefault="00DE4868" w:rsidP="00087EAB">
            <w:pPr>
              <w:jc w:val="center"/>
              <w:rPr>
                <w:sz w:val="20"/>
                <w:szCs w:val="20"/>
                <w:lang w:val="ru-RU"/>
              </w:rPr>
            </w:pPr>
            <w:r w:rsidRPr="00AD7700">
              <w:rPr>
                <w:sz w:val="20"/>
                <w:szCs w:val="20"/>
                <w:lang w:val="ru-RU"/>
              </w:rPr>
              <w:t>Україна</w:t>
            </w:r>
          </w:p>
        </w:tc>
        <w:tc>
          <w:tcPr>
            <w:tcW w:w="2507" w:type="dxa"/>
            <w:gridSpan w:val="3"/>
            <w:shd w:val="clear" w:color="auto" w:fill="auto"/>
            <w:vAlign w:val="center"/>
          </w:tcPr>
          <w:p w14:paraId="50ADAD09" w14:textId="77777777" w:rsidR="00DE4868" w:rsidRPr="00AD7700" w:rsidRDefault="00DE4868" w:rsidP="00087EAB">
            <w:pPr>
              <w:jc w:val="center"/>
              <w:rPr>
                <w:lang w:val="ru-RU"/>
              </w:rPr>
            </w:pPr>
            <w:r w:rsidRPr="00AD7700">
              <w:rPr>
                <w:lang w:val="ru-RU"/>
              </w:rPr>
              <w:t>Технології</w:t>
            </w:r>
          </w:p>
        </w:tc>
        <w:tc>
          <w:tcPr>
            <w:tcW w:w="2155" w:type="dxa"/>
            <w:gridSpan w:val="3"/>
            <w:shd w:val="clear" w:color="auto" w:fill="auto"/>
            <w:vAlign w:val="center"/>
          </w:tcPr>
          <w:p w14:paraId="31D417B9" w14:textId="77777777" w:rsidR="00DE4868" w:rsidRPr="00AD7700" w:rsidRDefault="00DE4868" w:rsidP="00087EAB">
            <w:pPr>
              <w:jc w:val="center"/>
              <w:rPr>
                <w:lang w:val="ru-RU"/>
              </w:rPr>
            </w:pPr>
            <w:r w:rsidRPr="00AD7700">
              <w:rPr>
                <w:lang w:val="ru-RU"/>
              </w:rPr>
              <w:t>Талант</w:t>
            </w:r>
          </w:p>
        </w:tc>
        <w:tc>
          <w:tcPr>
            <w:tcW w:w="2410" w:type="dxa"/>
            <w:gridSpan w:val="3"/>
            <w:shd w:val="clear" w:color="auto" w:fill="auto"/>
            <w:vAlign w:val="center"/>
          </w:tcPr>
          <w:p w14:paraId="309EEBCD" w14:textId="77777777" w:rsidR="00DE4868" w:rsidRPr="00AD7700" w:rsidRDefault="00DE4868" w:rsidP="00087EAB">
            <w:pPr>
              <w:jc w:val="center"/>
              <w:rPr>
                <w:lang w:val="ru-RU"/>
              </w:rPr>
            </w:pPr>
            <w:r w:rsidRPr="00AD7700">
              <w:rPr>
                <w:lang w:val="ru-RU"/>
              </w:rPr>
              <w:t>Толерантність</w:t>
            </w:r>
          </w:p>
        </w:tc>
        <w:tc>
          <w:tcPr>
            <w:tcW w:w="1672" w:type="dxa"/>
            <w:shd w:val="clear" w:color="auto" w:fill="auto"/>
            <w:vAlign w:val="center"/>
          </w:tcPr>
          <w:p w14:paraId="5BC8D7E9" w14:textId="77777777" w:rsidR="00DE4868" w:rsidRPr="00AD7700" w:rsidRDefault="00DE4868" w:rsidP="00087EAB">
            <w:pPr>
              <w:jc w:val="center"/>
              <w:rPr>
                <w:lang w:val="ru-RU"/>
              </w:rPr>
            </w:pPr>
            <w:r w:rsidRPr="00AD7700">
              <w:rPr>
                <w:lang w:val="ru-RU"/>
              </w:rPr>
              <w:t>Глобальний індекс креативності</w:t>
            </w:r>
          </w:p>
        </w:tc>
      </w:tr>
      <w:tr w:rsidR="00DE4868" w:rsidRPr="00AD7700" w14:paraId="6BC54EA6" w14:textId="77777777" w:rsidTr="00087EAB">
        <w:trPr>
          <w:cantSplit/>
          <w:trHeight w:val="1565"/>
        </w:trPr>
        <w:tc>
          <w:tcPr>
            <w:tcW w:w="895" w:type="dxa"/>
            <w:vMerge/>
            <w:shd w:val="clear" w:color="auto" w:fill="auto"/>
            <w:vAlign w:val="center"/>
          </w:tcPr>
          <w:p w14:paraId="5433DBC0" w14:textId="77777777" w:rsidR="00DE4868" w:rsidRPr="00AD7700" w:rsidRDefault="00DE4868" w:rsidP="00087EAB">
            <w:pPr>
              <w:jc w:val="center"/>
              <w:rPr>
                <w:sz w:val="18"/>
                <w:szCs w:val="18"/>
                <w:lang w:val="ru-RU"/>
              </w:rPr>
            </w:pPr>
          </w:p>
        </w:tc>
        <w:tc>
          <w:tcPr>
            <w:tcW w:w="693" w:type="dxa"/>
            <w:tcBorders>
              <w:right w:val="single" w:sz="4" w:space="0" w:color="auto"/>
            </w:tcBorders>
            <w:shd w:val="clear" w:color="auto" w:fill="auto"/>
            <w:textDirection w:val="btLr"/>
            <w:vAlign w:val="center"/>
          </w:tcPr>
          <w:p w14:paraId="64823D6C" w14:textId="77777777" w:rsidR="00DE4868" w:rsidRPr="00AD7700" w:rsidRDefault="00DE4868" w:rsidP="00087EAB">
            <w:pPr>
              <w:ind w:left="113" w:right="113"/>
              <w:jc w:val="center"/>
              <w:rPr>
                <w:sz w:val="18"/>
                <w:szCs w:val="18"/>
              </w:rPr>
            </w:pPr>
            <w:r w:rsidRPr="00AD7700">
              <w:rPr>
                <w:sz w:val="18"/>
                <w:szCs w:val="18"/>
                <w:lang w:val="ru-RU"/>
              </w:rPr>
              <w:t xml:space="preserve">Інвестиції в </w:t>
            </w:r>
            <w:r w:rsidRPr="00AD7700">
              <w:rPr>
                <w:sz w:val="18"/>
                <w:szCs w:val="18"/>
              </w:rPr>
              <w:t>R&amp;D</w:t>
            </w:r>
          </w:p>
        </w:tc>
        <w:tc>
          <w:tcPr>
            <w:tcW w:w="964" w:type="dxa"/>
            <w:tcBorders>
              <w:right w:val="single" w:sz="4" w:space="0" w:color="auto"/>
            </w:tcBorders>
            <w:shd w:val="clear" w:color="auto" w:fill="auto"/>
            <w:textDirection w:val="btLr"/>
            <w:vAlign w:val="center"/>
          </w:tcPr>
          <w:p w14:paraId="737B4EEB" w14:textId="77777777" w:rsidR="00DE4868" w:rsidRPr="00AD7700" w:rsidRDefault="00DE4868" w:rsidP="00087EAB">
            <w:pPr>
              <w:ind w:left="113" w:right="113"/>
              <w:jc w:val="center"/>
              <w:rPr>
                <w:sz w:val="18"/>
                <w:szCs w:val="18"/>
                <w:lang w:val="ru-RU"/>
              </w:rPr>
            </w:pPr>
            <w:r w:rsidRPr="00AD7700">
              <w:rPr>
                <w:sz w:val="18"/>
                <w:szCs w:val="18"/>
                <w:lang w:val="uk-UA"/>
              </w:rPr>
              <w:t>О</w:t>
            </w:r>
            <w:r w:rsidRPr="00AD7700">
              <w:rPr>
                <w:sz w:val="18"/>
                <w:szCs w:val="18"/>
                <w:lang w:val="ru-RU"/>
              </w:rPr>
              <w:t>бсяг патентів на душу населення</w:t>
            </w:r>
          </w:p>
        </w:tc>
        <w:tc>
          <w:tcPr>
            <w:tcW w:w="850" w:type="dxa"/>
            <w:tcBorders>
              <w:left w:val="single" w:sz="4" w:space="0" w:color="auto"/>
              <w:right w:val="single" w:sz="4" w:space="0" w:color="auto"/>
            </w:tcBorders>
            <w:shd w:val="clear" w:color="auto" w:fill="auto"/>
            <w:textDirection w:val="btLr"/>
            <w:vAlign w:val="center"/>
          </w:tcPr>
          <w:p w14:paraId="5C8F82C8" w14:textId="77777777" w:rsidR="00DE4868" w:rsidRPr="00AD7700" w:rsidRDefault="00DE4868" w:rsidP="00087EAB">
            <w:pPr>
              <w:ind w:left="113" w:right="113"/>
              <w:jc w:val="center"/>
              <w:rPr>
                <w:sz w:val="18"/>
                <w:szCs w:val="18"/>
                <w:lang w:val="ru-RU"/>
              </w:rPr>
            </w:pPr>
            <w:r w:rsidRPr="00AD7700">
              <w:rPr>
                <w:sz w:val="18"/>
                <w:szCs w:val="18"/>
                <w:lang w:val="ru-RU"/>
              </w:rPr>
              <w:t>Індекс технологій</w:t>
            </w:r>
          </w:p>
        </w:tc>
        <w:tc>
          <w:tcPr>
            <w:tcW w:w="851" w:type="dxa"/>
            <w:tcBorders>
              <w:left w:val="single" w:sz="4" w:space="0" w:color="auto"/>
              <w:right w:val="single" w:sz="4" w:space="0" w:color="auto"/>
            </w:tcBorders>
            <w:shd w:val="clear" w:color="auto" w:fill="auto"/>
            <w:textDirection w:val="btLr"/>
            <w:vAlign w:val="center"/>
          </w:tcPr>
          <w:p w14:paraId="089924C7" w14:textId="77777777" w:rsidR="00DE4868" w:rsidRPr="00AD7700" w:rsidRDefault="00DE4868" w:rsidP="00087EAB">
            <w:pPr>
              <w:ind w:left="113" w:right="113"/>
              <w:jc w:val="center"/>
              <w:rPr>
                <w:sz w:val="18"/>
                <w:szCs w:val="18"/>
                <w:lang w:val="ru-RU"/>
              </w:rPr>
            </w:pPr>
            <w:r w:rsidRPr="00AD7700">
              <w:rPr>
                <w:sz w:val="18"/>
                <w:szCs w:val="18"/>
                <w:lang w:val="ru-RU"/>
              </w:rPr>
              <w:t>Креативний клас</w:t>
            </w:r>
          </w:p>
        </w:tc>
        <w:tc>
          <w:tcPr>
            <w:tcW w:w="850" w:type="dxa"/>
            <w:tcBorders>
              <w:left w:val="single" w:sz="4" w:space="0" w:color="auto"/>
              <w:right w:val="single" w:sz="4" w:space="0" w:color="auto"/>
            </w:tcBorders>
            <w:shd w:val="clear" w:color="auto" w:fill="auto"/>
            <w:textDirection w:val="btLr"/>
            <w:vAlign w:val="center"/>
          </w:tcPr>
          <w:p w14:paraId="76248BE7" w14:textId="77777777" w:rsidR="00DE4868" w:rsidRPr="00AD7700" w:rsidRDefault="00DE4868" w:rsidP="00087EAB">
            <w:pPr>
              <w:ind w:left="113" w:right="113"/>
              <w:jc w:val="center"/>
              <w:rPr>
                <w:sz w:val="18"/>
                <w:szCs w:val="18"/>
                <w:lang w:val="ru-RU"/>
              </w:rPr>
            </w:pPr>
            <w:r w:rsidRPr="00AD7700">
              <w:rPr>
                <w:sz w:val="18"/>
                <w:szCs w:val="18"/>
                <w:lang w:val="ru-RU"/>
              </w:rPr>
              <w:t>Рівень освіти</w:t>
            </w:r>
          </w:p>
        </w:tc>
        <w:tc>
          <w:tcPr>
            <w:tcW w:w="454" w:type="dxa"/>
            <w:tcBorders>
              <w:left w:val="single" w:sz="4" w:space="0" w:color="auto"/>
            </w:tcBorders>
            <w:shd w:val="clear" w:color="auto" w:fill="auto"/>
            <w:textDirection w:val="btLr"/>
            <w:vAlign w:val="center"/>
          </w:tcPr>
          <w:p w14:paraId="73182429" w14:textId="77777777" w:rsidR="00DE4868" w:rsidRPr="00AD7700" w:rsidRDefault="00DE4868" w:rsidP="00087EAB">
            <w:pPr>
              <w:ind w:left="113" w:right="113"/>
              <w:jc w:val="center"/>
              <w:rPr>
                <w:sz w:val="18"/>
                <w:szCs w:val="18"/>
                <w:lang w:val="ru-RU"/>
              </w:rPr>
            </w:pPr>
            <w:r w:rsidRPr="00AD7700">
              <w:rPr>
                <w:sz w:val="18"/>
                <w:szCs w:val="18"/>
                <w:lang w:val="ru-RU"/>
              </w:rPr>
              <w:t>Індекс таланту</w:t>
            </w:r>
          </w:p>
        </w:tc>
        <w:tc>
          <w:tcPr>
            <w:tcW w:w="709" w:type="dxa"/>
            <w:tcBorders>
              <w:right w:val="single" w:sz="4" w:space="0" w:color="auto"/>
            </w:tcBorders>
            <w:shd w:val="clear" w:color="auto" w:fill="auto"/>
            <w:textDirection w:val="btLr"/>
            <w:vAlign w:val="center"/>
          </w:tcPr>
          <w:p w14:paraId="003033DB" w14:textId="77777777" w:rsidR="00DE4868" w:rsidRPr="00AD7700" w:rsidRDefault="00DE4868" w:rsidP="00087EAB">
            <w:pPr>
              <w:ind w:left="113" w:right="113"/>
              <w:jc w:val="center"/>
              <w:rPr>
                <w:sz w:val="18"/>
                <w:szCs w:val="18"/>
                <w:lang w:val="ru-RU"/>
              </w:rPr>
            </w:pPr>
            <w:r w:rsidRPr="00AD7700">
              <w:rPr>
                <w:sz w:val="18"/>
                <w:szCs w:val="18"/>
                <w:lang w:val="ru-RU"/>
              </w:rPr>
              <w:t>Расові й етнічні меншини</w:t>
            </w:r>
          </w:p>
        </w:tc>
        <w:tc>
          <w:tcPr>
            <w:tcW w:w="851" w:type="dxa"/>
            <w:tcBorders>
              <w:left w:val="single" w:sz="4" w:space="0" w:color="auto"/>
              <w:right w:val="single" w:sz="4" w:space="0" w:color="auto"/>
            </w:tcBorders>
            <w:shd w:val="clear" w:color="auto" w:fill="auto"/>
            <w:textDirection w:val="btLr"/>
            <w:vAlign w:val="center"/>
          </w:tcPr>
          <w:p w14:paraId="54420EE1" w14:textId="77777777" w:rsidR="00DE4868" w:rsidRPr="00AD7700" w:rsidRDefault="00DE4868" w:rsidP="00087EAB">
            <w:pPr>
              <w:ind w:left="113" w:right="113"/>
              <w:jc w:val="center"/>
              <w:rPr>
                <w:sz w:val="18"/>
                <w:szCs w:val="18"/>
                <w:lang w:val="ru-RU"/>
              </w:rPr>
            </w:pPr>
            <w:r w:rsidRPr="00AD7700">
              <w:rPr>
                <w:sz w:val="18"/>
                <w:szCs w:val="18"/>
                <w:lang w:val="ru-RU"/>
              </w:rPr>
              <w:t>Сексуальні меншини</w:t>
            </w:r>
          </w:p>
        </w:tc>
        <w:tc>
          <w:tcPr>
            <w:tcW w:w="850" w:type="dxa"/>
            <w:tcBorders>
              <w:left w:val="single" w:sz="4" w:space="0" w:color="auto"/>
            </w:tcBorders>
            <w:shd w:val="clear" w:color="auto" w:fill="auto"/>
            <w:textDirection w:val="btLr"/>
            <w:vAlign w:val="center"/>
          </w:tcPr>
          <w:p w14:paraId="0541C208" w14:textId="77777777" w:rsidR="00DE4868" w:rsidRPr="00AD7700" w:rsidRDefault="00DE4868" w:rsidP="00087EAB">
            <w:pPr>
              <w:ind w:left="113" w:right="113"/>
              <w:jc w:val="center"/>
              <w:rPr>
                <w:sz w:val="18"/>
                <w:szCs w:val="18"/>
                <w:lang w:val="ru-RU"/>
              </w:rPr>
            </w:pPr>
            <w:r w:rsidRPr="00AD7700">
              <w:rPr>
                <w:sz w:val="18"/>
                <w:szCs w:val="18"/>
                <w:lang w:val="ru-RU"/>
              </w:rPr>
              <w:t>Індекс толерантності</w:t>
            </w:r>
          </w:p>
        </w:tc>
        <w:tc>
          <w:tcPr>
            <w:tcW w:w="1672" w:type="dxa"/>
            <w:vMerge w:val="restart"/>
            <w:shd w:val="clear" w:color="auto" w:fill="auto"/>
            <w:vAlign w:val="center"/>
          </w:tcPr>
          <w:p w14:paraId="46BD6B2C" w14:textId="77777777" w:rsidR="00DE4868" w:rsidRPr="00AD7700" w:rsidRDefault="00DE4868" w:rsidP="00087EAB">
            <w:pPr>
              <w:jc w:val="center"/>
              <w:rPr>
                <w:sz w:val="18"/>
                <w:szCs w:val="18"/>
                <w:lang w:val="ru-RU"/>
              </w:rPr>
            </w:pPr>
            <w:r w:rsidRPr="00AD7700">
              <w:rPr>
                <w:sz w:val="18"/>
                <w:szCs w:val="18"/>
                <w:lang w:val="ru-RU"/>
              </w:rPr>
              <w:t>0,518</w:t>
            </w:r>
          </w:p>
        </w:tc>
      </w:tr>
      <w:tr w:rsidR="00DE4868" w:rsidRPr="00AD7700" w14:paraId="6DE06F68" w14:textId="77777777" w:rsidTr="00087EAB">
        <w:tc>
          <w:tcPr>
            <w:tcW w:w="895" w:type="dxa"/>
            <w:vMerge/>
            <w:shd w:val="clear" w:color="auto" w:fill="auto"/>
            <w:vAlign w:val="center"/>
          </w:tcPr>
          <w:p w14:paraId="0B672414" w14:textId="77777777" w:rsidR="00DE4868" w:rsidRPr="00AD7700" w:rsidRDefault="00DE4868" w:rsidP="00087EAB">
            <w:pPr>
              <w:jc w:val="center"/>
              <w:rPr>
                <w:sz w:val="20"/>
                <w:szCs w:val="20"/>
                <w:lang w:val="ru-RU"/>
              </w:rPr>
            </w:pPr>
          </w:p>
        </w:tc>
        <w:tc>
          <w:tcPr>
            <w:tcW w:w="693" w:type="dxa"/>
            <w:tcBorders>
              <w:right w:val="single" w:sz="4" w:space="0" w:color="auto"/>
            </w:tcBorders>
            <w:shd w:val="clear" w:color="auto" w:fill="auto"/>
            <w:vAlign w:val="center"/>
          </w:tcPr>
          <w:p w14:paraId="0EDFCACA" w14:textId="77777777" w:rsidR="00DE4868" w:rsidRPr="00AD7700" w:rsidRDefault="00DE4868" w:rsidP="00087EAB">
            <w:pPr>
              <w:jc w:val="center"/>
              <w:rPr>
                <w:sz w:val="20"/>
                <w:szCs w:val="20"/>
                <w:lang w:val="ru-RU"/>
              </w:rPr>
            </w:pPr>
            <w:r w:rsidRPr="00AD7700">
              <w:rPr>
                <w:sz w:val="20"/>
                <w:szCs w:val="20"/>
                <w:lang w:val="ru-RU"/>
              </w:rPr>
              <w:t>33</w:t>
            </w:r>
          </w:p>
        </w:tc>
        <w:tc>
          <w:tcPr>
            <w:tcW w:w="964" w:type="dxa"/>
            <w:tcBorders>
              <w:right w:val="single" w:sz="4" w:space="0" w:color="auto"/>
            </w:tcBorders>
            <w:shd w:val="clear" w:color="auto" w:fill="auto"/>
            <w:vAlign w:val="center"/>
          </w:tcPr>
          <w:p w14:paraId="3A7371B6" w14:textId="77777777" w:rsidR="00DE4868" w:rsidRPr="00AD7700" w:rsidRDefault="00DE4868" w:rsidP="00087EAB">
            <w:pPr>
              <w:jc w:val="center"/>
              <w:rPr>
                <w:sz w:val="20"/>
                <w:szCs w:val="20"/>
                <w:lang w:val="uk-UA"/>
              </w:rPr>
            </w:pPr>
            <w:r w:rsidRPr="00AD7700">
              <w:rPr>
                <w:sz w:val="20"/>
                <w:szCs w:val="20"/>
                <w:lang w:val="uk-UA"/>
              </w:rPr>
              <w:t>37</w:t>
            </w:r>
          </w:p>
        </w:tc>
        <w:tc>
          <w:tcPr>
            <w:tcW w:w="850" w:type="dxa"/>
            <w:tcBorders>
              <w:left w:val="single" w:sz="4" w:space="0" w:color="auto"/>
              <w:right w:val="single" w:sz="4" w:space="0" w:color="auto"/>
            </w:tcBorders>
            <w:shd w:val="clear" w:color="auto" w:fill="auto"/>
            <w:vAlign w:val="center"/>
          </w:tcPr>
          <w:p w14:paraId="79DE3425" w14:textId="77777777" w:rsidR="00DE4868" w:rsidRPr="00AD7700" w:rsidRDefault="00DE4868" w:rsidP="00087EAB">
            <w:pPr>
              <w:jc w:val="center"/>
              <w:rPr>
                <w:sz w:val="20"/>
                <w:szCs w:val="20"/>
                <w:lang w:val="ru-RU"/>
              </w:rPr>
            </w:pPr>
            <w:r w:rsidRPr="00AD7700">
              <w:rPr>
                <w:sz w:val="20"/>
                <w:szCs w:val="20"/>
                <w:lang w:val="ru-RU"/>
              </w:rPr>
              <w:t>43</w:t>
            </w:r>
          </w:p>
        </w:tc>
        <w:tc>
          <w:tcPr>
            <w:tcW w:w="851" w:type="dxa"/>
            <w:tcBorders>
              <w:left w:val="single" w:sz="4" w:space="0" w:color="auto"/>
              <w:right w:val="single" w:sz="4" w:space="0" w:color="auto"/>
            </w:tcBorders>
            <w:shd w:val="clear" w:color="auto" w:fill="auto"/>
            <w:vAlign w:val="center"/>
          </w:tcPr>
          <w:p w14:paraId="5C837842" w14:textId="77777777" w:rsidR="00DE4868" w:rsidRPr="00AD7700" w:rsidRDefault="00DE4868" w:rsidP="00087EAB">
            <w:pPr>
              <w:jc w:val="center"/>
              <w:rPr>
                <w:sz w:val="20"/>
                <w:szCs w:val="20"/>
                <w:lang w:val="ru-RU"/>
              </w:rPr>
            </w:pPr>
            <w:r w:rsidRPr="00AD7700">
              <w:rPr>
                <w:sz w:val="20"/>
                <w:szCs w:val="20"/>
                <w:lang w:val="ru-RU"/>
              </w:rPr>
              <w:t>40</w:t>
            </w:r>
          </w:p>
        </w:tc>
        <w:tc>
          <w:tcPr>
            <w:tcW w:w="850" w:type="dxa"/>
            <w:tcBorders>
              <w:left w:val="single" w:sz="4" w:space="0" w:color="auto"/>
              <w:right w:val="single" w:sz="4" w:space="0" w:color="auto"/>
            </w:tcBorders>
            <w:shd w:val="clear" w:color="auto" w:fill="auto"/>
            <w:vAlign w:val="center"/>
          </w:tcPr>
          <w:p w14:paraId="3AA96FE4" w14:textId="77777777" w:rsidR="00DE4868" w:rsidRPr="00AD7700" w:rsidRDefault="00DE4868" w:rsidP="00087EAB">
            <w:pPr>
              <w:jc w:val="center"/>
              <w:rPr>
                <w:sz w:val="20"/>
                <w:szCs w:val="20"/>
                <w:lang w:val="ru-RU"/>
              </w:rPr>
            </w:pPr>
            <w:r w:rsidRPr="00AD7700">
              <w:rPr>
                <w:sz w:val="20"/>
                <w:szCs w:val="20"/>
                <w:lang w:val="ru-RU"/>
              </w:rPr>
              <w:t>11</w:t>
            </w:r>
          </w:p>
        </w:tc>
        <w:tc>
          <w:tcPr>
            <w:tcW w:w="454" w:type="dxa"/>
            <w:tcBorders>
              <w:left w:val="single" w:sz="4" w:space="0" w:color="auto"/>
            </w:tcBorders>
            <w:shd w:val="clear" w:color="auto" w:fill="auto"/>
            <w:vAlign w:val="center"/>
          </w:tcPr>
          <w:p w14:paraId="11365798" w14:textId="77777777" w:rsidR="00DE4868" w:rsidRPr="00AD7700" w:rsidRDefault="00DE4868" w:rsidP="00087EAB">
            <w:pPr>
              <w:jc w:val="center"/>
              <w:rPr>
                <w:sz w:val="20"/>
                <w:szCs w:val="20"/>
                <w:lang w:val="ru-RU"/>
              </w:rPr>
            </w:pPr>
            <w:r w:rsidRPr="00AD7700">
              <w:rPr>
                <w:sz w:val="20"/>
                <w:szCs w:val="20"/>
                <w:lang w:val="ru-RU"/>
              </w:rPr>
              <w:t>24</w:t>
            </w:r>
          </w:p>
        </w:tc>
        <w:tc>
          <w:tcPr>
            <w:tcW w:w="709" w:type="dxa"/>
            <w:tcBorders>
              <w:right w:val="single" w:sz="4" w:space="0" w:color="auto"/>
            </w:tcBorders>
            <w:shd w:val="clear" w:color="auto" w:fill="auto"/>
            <w:vAlign w:val="center"/>
          </w:tcPr>
          <w:p w14:paraId="6CCB2CEB" w14:textId="77777777" w:rsidR="00DE4868" w:rsidRPr="00AD7700" w:rsidRDefault="00DE4868" w:rsidP="00087EAB">
            <w:pPr>
              <w:jc w:val="center"/>
              <w:rPr>
                <w:sz w:val="20"/>
                <w:szCs w:val="20"/>
                <w:lang w:val="ru-RU"/>
              </w:rPr>
            </w:pPr>
            <w:r w:rsidRPr="00AD7700">
              <w:rPr>
                <w:sz w:val="20"/>
                <w:szCs w:val="20"/>
                <w:lang w:val="ru-RU"/>
              </w:rPr>
              <w:t>98</w:t>
            </w:r>
          </w:p>
        </w:tc>
        <w:tc>
          <w:tcPr>
            <w:tcW w:w="851" w:type="dxa"/>
            <w:tcBorders>
              <w:left w:val="single" w:sz="4" w:space="0" w:color="auto"/>
              <w:right w:val="single" w:sz="4" w:space="0" w:color="auto"/>
            </w:tcBorders>
            <w:shd w:val="clear" w:color="auto" w:fill="auto"/>
            <w:vAlign w:val="center"/>
          </w:tcPr>
          <w:p w14:paraId="4987373F" w14:textId="77777777" w:rsidR="00DE4868" w:rsidRPr="00AD7700" w:rsidRDefault="00DE4868" w:rsidP="00087EAB">
            <w:pPr>
              <w:jc w:val="center"/>
              <w:rPr>
                <w:sz w:val="20"/>
                <w:szCs w:val="20"/>
                <w:lang w:val="ru-RU"/>
              </w:rPr>
            </w:pPr>
            <w:r w:rsidRPr="00AD7700">
              <w:rPr>
                <w:sz w:val="20"/>
                <w:szCs w:val="20"/>
                <w:lang w:val="ru-RU"/>
              </w:rPr>
              <w:t>85</w:t>
            </w:r>
          </w:p>
        </w:tc>
        <w:tc>
          <w:tcPr>
            <w:tcW w:w="850" w:type="dxa"/>
            <w:tcBorders>
              <w:left w:val="single" w:sz="4" w:space="0" w:color="auto"/>
            </w:tcBorders>
            <w:shd w:val="clear" w:color="auto" w:fill="auto"/>
            <w:vAlign w:val="center"/>
          </w:tcPr>
          <w:p w14:paraId="635F39BC" w14:textId="77777777" w:rsidR="00DE4868" w:rsidRPr="00AD7700" w:rsidRDefault="00DE4868" w:rsidP="00087EAB">
            <w:pPr>
              <w:jc w:val="center"/>
              <w:rPr>
                <w:sz w:val="20"/>
                <w:szCs w:val="20"/>
                <w:lang w:val="ru-RU"/>
              </w:rPr>
            </w:pPr>
            <w:r w:rsidRPr="00AD7700">
              <w:rPr>
                <w:sz w:val="20"/>
                <w:szCs w:val="20"/>
                <w:lang w:val="ru-RU"/>
              </w:rPr>
              <w:t>105</w:t>
            </w:r>
          </w:p>
        </w:tc>
        <w:tc>
          <w:tcPr>
            <w:tcW w:w="1672" w:type="dxa"/>
            <w:vMerge/>
            <w:shd w:val="clear" w:color="auto" w:fill="auto"/>
            <w:vAlign w:val="center"/>
          </w:tcPr>
          <w:p w14:paraId="5736D6EF" w14:textId="77777777" w:rsidR="00DE4868" w:rsidRPr="00AD7700" w:rsidRDefault="00DE4868" w:rsidP="00087EAB">
            <w:pPr>
              <w:jc w:val="center"/>
              <w:rPr>
                <w:sz w:val="20"/>
                <w:szCs w:val="20"/>
                <w:lang w:val="ru-RU"/>
              </w:rPr>
            </w:pPr>
          </w:p>
        </w:tc>
      </w:tr>
    </w:tbl>
    <w:p w14:paraId="561EC7CA" w14:textId="77777777" w:rsidR="00DE4868" w:rsidRDefault="00DE4868" w:rsidP="00DE4868">
      <w:pPr>
        <w:spacing w:line="360" w:lineRule="auto"/>
        <w:ind w:firstLine="720"/>
        <w:jc w:val="both"/>
        <w:rPr>
          <w:sz w:val="28"/>
          <w:szCs w:val="28"/>
          <w:lang w:val="ru-RU"/>
        </w:rPr>
      </w:pPr>
      <w:r>
        <w:rPr>
          <w:sz w:val="28"/>
          <w:szCs w:val="28"/>
          <w:lang w:val="ru-RU"/>
        </w:rPr>
        <w:t>Джерело: розроблено автором.</w:t>
      </w:r>
    </w:p>
    <w:p w14:paraId="75E37682" w14:textId="77777777" w:rsidR="00DE4868" w:rsidRPr="00E65697" w:rsidRDefault="00DE4868" w:rsidP="00DE4868">
      <w:pPr>
        <w:spacing w:line="360" w:lineRule="auto"/>
        <w:ind w:firstLine="720"/>
        <w:jc w:val="both"/>
        <w:rPr>
          <w:sz w:val="28"/>
          <w:szCs w:val="28"/>
          <w:lang w:val="ru-RU"/>
        </w:rPr>
      </w:pPr>
      <w:r w:rsidRPr="00E65697">
        <w:rPr>
          <w:sz w:val="28"/>
          <w:szCs w:val="28"/>
          <w:lang w:val="uk-UA"/>
        </w:rPr>
        <w:t xml:space="preserve">У технологічному аспекті Україна також успішно демонструє свій потенціал і можливості, однак з позиції толерантності українцям необхідно більш адекватно підходити до трансформацій, які мають місце в світі. </w:t>
      </w:r>
      <w:r w:rsidRPr="00E65697">
        <w:rPr>
          <w:sz w:val="28"/>
          <w:szCs w:val="28"/>
          <w:lang w:val="ru-RU"/>
        </w:rPr>
        <w:t>Якими гостинними не були б громадяни України, відношення до меншин (расових, етнічних і сексуальних) досить негативне, про що і свідчить 105 позиція за індексом толерантності в рейтингу.</w:t>
      </w:r>
    </w:p>
    <w:p w14:paraId="3246492C" w14:textId="77777777" w:rsidR="00DE4868" w:rsidRDefault="00DE4868" w:rsidP="00DE4868">
      <w:pPr>
        <w:spacing w:line="360" w:lineRule="auto"/>
        <w:ind w:firstLine="720"/>
        <w:jc w:val="both"/>
        <w:rPr>
          <w:sz w:val="28"/>
          <w:szCs w:val="28"/>
          <w:lang w:val="uk-UA"/>
        </w:rPr>
      </w:pPr>
      <w:r>
        <w:rPr>
          <w:sz w:val="28"/>
          <w:szCs w:val="28"/>
          <w:lang w:val="uk-UA"/>
        </w:rPr>
        <w:t>Всі ці характеристики формулюють перспективи розвитку креативних індустрій в Україні:</w:t>
      </w:r>
    </w:p>
    <w:p w14:paraId="4D71DED9" w14:textId="77777777" w:rsidR="00DE4868" w:rsidRPr="00624D2E" w:rsidRDefault="00DE4868" w:rsidP="00DE4868">
      <w:pPr>
        <w:spacing w:line="360" w:lineRule="auto"/>
        <w:ind w:firstLine="720"/>
        <w:jc w:val="both"/>
        <w:rPr>
          <w:sz w:val="28"/>
          <w:szCs w:val="28"/>
          <w:lang w:val="uk-UA"/>
        </w:rPr>
      </w:pPr>
      <w:r>
        <w:rPr>
          <w:sz w:val="28"/>
          <w:szCs w:val="28"/>
          <w:lang w:val="uk-UA"/>
        </w:rPr>
        <w:t>1. Постає необхідність створення</w:t>
      </w:r>
      <w:r w:rsidRPr="00624D2E">
        <w:rPr>
          <w:sz w:val="28"/>
          <w:szCs w:val="28"/>
          <w:lang w:val="uk-UA"/>
        </w:rPr>
        <w:t xml:space="preserve"> ефективн</w:t>
      </w:r>
      <w:r>
        <w:rPr>
          <w:sz w:val="28"/>
          <w:szCs w:val="28"/>
          <w:lang w:val="uk-UA"/>
        </w:rPr>
        <w:t>ої</w:t>
      </w:r>
      <w:r w:rsidRPr="00624D2E">
        <w:rPr>
          <w:sz w:val="28"/>
          <w:szCs w:val="28"/>
          <w:lang w:val="uk-UA"/>
        </w:rPr>
        <w:t xml:space="preserve"> модел</w:t>
      </w:r>
      <w:r>
        <w:rPr>
          <w:sz w:val="28"/>
          <w:szCs w:val="28"/>
          <w:lang w:val="uk-UA"/>
        </w:rPr>
        <w:t>і</w:t>
      </w:r>
      <w:r w:rsidRPr="00624D2E">
        <w:rPr>
          <w:sz w:val="28"/>
          <w:szCs w:val="28"/>
          <w:lang w:val="uk-UA"/>
        </w:rPr>
        <w:t xml:space="preserve"> к</w:t>
      </w:r>
      <w:r>
        <w:rPr>
          <w:sz w:val="28"/>
          <w:szCs w:val="28"/>
          <w:lang w:val="uk-UA"/>
        </w:rPr>
        <w:t>реативного виробництва, яка має з</w:t>
      </w:r>
      <w:r w:rsidRPr="00624D2E">
        <w:rPr>
          <w:sz w:val="28"/>
          <w:szCs w:val="28"/>
          <w:lang w:val="uk-UA"/>
        </w:rPr>
        <w:t xml:space="preserve">абезпечити свободу творчості всім авторам </w:t>
      </w:r>
      <w:r>
        <w:rPr>
          <w:sz w:val="28"/>
          <w:szCs w:val="28"/>
          <w:lang w:val="uk-UA"/>
        </w:rPr>
        <w:t>цієї сфери</w:t>
      </w:r>
      <w:r w:rsidRPr="00624D2E">
        <w:rPr>
          <w:sz w:val="28"/>
          <w:szCs w:val="28"/>
          <w:lang w:val="uk-UA"/>
        </w:rPr>
        <w:t>.</w:t>
      </w:r>
      <w:r w:rsidRPr="003B70B5">
        <w:rPr>
          <w:lang w:val="uk-UA"/>
        </w:rPr>
        <w:t xml:space="preserve"> </w:t>
      </w:r>
      <w:r>
        <w:rPr>
          <w:sz w:val="28"/>
          <w:szCs w:val="28"/>
          <w:lang w:val="uk-UA"/>
        </w:rPr>
        <w:t>З цією метою</w:t>
      </w:r>
      <w:r w:rsidRPr="00624D2E">
        <w:rPr>
          <w:sz w:val="28"/>
          <w:szCs w:val="28"/>
          <w:lang w:val="uk-UA"/>
        </w:rPr>
        <w:t xml:space="preserve"> галузевий підхід до економічного управління</w:t>
      </w:r>
      <w:r>
        <w:rPr>
          <w:sz w:val="28"/>
          <w:szCs w:val="28"/>
          <w:lang w:val="uk-UA"/>
        </w:rPr>
        <w:t xml:space="preserve"> слід </w:t>
      </w:r>
      <w:r w:rsidRPr="003B70B5">
        <w:rPr>
          <w:sz w:val="28"/>
          <w:szCs w:val="28"/>
          <w:lang w:val="uk-UA"/>
        </w:rPr>
        <w:t>замінити</w:t>
      </w:r>
      <w:r w:rsidRPr="00624D2E">
        <w:rPr>
          <w:sz w:val="28"/>
          <w:szCs w:val="28"/>
          <w:lang w:val="uk-UA"/>
        </w:rPr>
        <w:t xml:space="preserve"> створ</w:t>
      </w:r>
      <w:r>
        <w:rPr>
          <w:sz w:val="28"/>
          <w:szCs w:val="28"/>
          <w:lang w:val="uk-UA"/>
        </w:rPr>
        <w:t>енням</w:t>
      </w:r>
      <w:r w:rsidRPr="00624D2E">
        <w:rPr>
          <w:sz w:val="28"/>
          <w:szCs w:val="28"/>
          <w:lang w:val="uk-UA"/>
        </w:rPr>
        <w:t xml:space="preserve"> баз</w:t>
      </w:r>
      <w:r>
        <w:rPr>
          <w:sz w:val="28"/>
          <w:szCs w:val="28"/>
          <w:lang w:val="uk-UA"/>
        </w:rPr>
        <w:t>и, яка допоможе оцінити</w:t>
      </w:r>
      <w:r w:rsidRPr="00624D2E">
        <w:rPr>
          <w:sz w:val="28"/>
          <w:szCs w:val="28"/>
          <w:lang w:val="uk-UA"/>
        </w:rPr>
        <w:t xml:space="preserve"> економічний потенціал різних форм к</w:t>
      </w:r>
      <w:r>
        <w:rPr>
          <w:sz w:val="28"/>
          <w:szCs w:val="28"/>
          <w:lang w:val="uk-UA"/>
        </w:rPr>
        <w:t>реативних інституцій</w:t>
      </w:r>
      <w:r w:rsidRPr="00624D2E">
        <w:rPr>
          <w:sz w:val="28"/>
          <w:szCs w:val="28"/>
          <w:lang w:val="uk-UA"/>
        </w:rPr>
        <w:t>.</w:t>
      </w:r>
      <w:r>
        <w:rPr>
          <w:sz w:val="28"/>
          <w:szCs w:val="28"/>
          <w:lang w:val="uk-UA"/>
        </w:rPr>
        <w:t xml:space="preserve"> </w:t>
      </w:r>
    </w:p>
    <w:p w14:paraId="247EF7B6" w14:textId="77777777" w:rsidR="00DE4868" w:rsidRDefault="00DE4868" w:rsidP="00DE4868">
      <w:pPr>
        <w:spacing w:line="360" w:lineRule="auto"/>
        <w:ind w:firstLine="720"/>
        <w:jc w:val="both"/>
        <w:rPr>
          <w:sz w:val="28"/>
          <w:szCs w:val="28"/>
          <w:lang w:val="uk-UA"/>
        </w:rPr>
      </w:pPr>
      <w:r>
        <w:rPr>
          <w:sz w:val="28"/>
          <w:szCs w:val="28"/>
          <w:lang w:val="uk-UA"/>
        </w:rPr>
        <w:t xml:space="preserve">2. Стимулювання інноваційного потенціалу культури та </w:t>
      </w:r>
      <w:r w:rsidRPr="00BF2ED6">
        <w:rPr>
          <w:sz w:val="28"/>
          <w:szCs w:val="28"/>
          <w:lang w:val="uk-UA"/>
        </w:rPr>
        <w:t>підтрим</w:t>
      </w:r>
      <w:r>
        <w:rPr>
          <w:sz w:val="28"/>
          <w:szCs w:val="28"/>
          <w:lang w:val="uk-UA"/>
        </w:rPr>
        <w:t>ка міжнародного</w:t>
      </w:r>
      <w:r w:rsidRPr="00BF2ED6">
        <w:rPr>
          <w:sz w:val="28"/>
          <w:szCs w:val="28"/>
          <w:lang w:val="uk-UA"/>
        </w:rPr>
        <w:t xml:space="preserve"> </w:t>
      </w:r>
      <w:r>
        <w:rPr>
          <w:sz w:val="28"/>
          <w:szCs w:val="28"/>
          <w:lang w:val="uk-UA"/>
        </w:rPr>
        <w:t>і міжрегіонального</w:t>
      </w:r>
      <w:r w:rsidRPr="00BF2ED6">
        <w:rPr>
          <w:sz w:val="28"/>
          <w:szCs w:val="28"/>
          <w:lang w:val="uk-UA"/>
        </w:rPr>
        <w:t xml:space="preserve"> співробітництво авторів</w:t>
      </w:r>
      <w:r>
        <w:rPr>
          <w:sz w:val="28"/>
          <w:szCs w:val="28"/>
          <w:lang w:val="uk-UA"/>
        </w:rPr>
        <w:t xml:space="preserve"> на основі </w:t>
      </w:r>
      <w:r w:rsidRPr="00BF2ED6">
        <w:rPr>
          <w:sz w:val="28"/>
          <w:szCs w:val="28"/>
          <w:lang w:val="uk-UA"/>
        </w:rPr>
        <w:t>створ</w:t>
      </w:r>
      <w:r>
        <w:rPr>
          <w:sz w:val="28"/>
          <w:szCs w:val="28"/>
          <w:lang w:val="uk-UA"/>
        </w:rPr>
        <w:t>ення</w:t>
      </w:r>
      <w:r w:rsidRPr="00BF2ED6">
        <w:rPr>
          <w:sz w:val="28"/>
          <w:szCs w:val="28"/>
          <w:lang w:val="uk-UA"/>
        </w:rPr>
        <w:t xml:space="preserve"> пол</w:t>
      </w:r>
      <w:r>
        <w:rPr>
          <w:sz w:val="28"/>
          <w:szCs w:val="28"/>
          <w:lang w:val="uk-UA"/>
        </w:rPr>
        <w:t>я</w:t>
      </w:r>
      <w:r w:rsidRPr="00BF2ED6">
        <w:rPr>
          <w:sz w:val="28"/>
          <w:szCs w:val="28"/>
          <w:lang w:val="uk-UA"/>
        </w:rPr>
        <w:t>, де культура буде простором для комунікації і створення чогось нового</w:t>
      </w:r>
      <w:r>
        <w:rPr>
          <w:sz w:val="28"/>
          <w:szCs w:val="28"/>
          <w:lang w:val="uk-UA"/>
        </w:rPr>
        <w:t>, посилить роль культури</w:t>
      </w:r>
      <w:r w:rsidRPr="00624D2E">
        <w:rPr>
          <w:sz w:val="28"/>
          <w:szCs w:val="28"/>
          <w:lang w:val="uk-UA"/>
        </w:rPr>
        <w:t xml:space="preserve"> як фактор</w:t>
      </w:r>
      <w:r>
        <w:rPr>
          <w:sz w:val="28"/>
          <w:szCs w:val="28"/>
          <w:lang w:val="uk-UA"/>
        </w:rPr>
        <w:t>у розуміння в суспільстві</w:t>
      </w:r>
      <w:r w:rsidRPr="00624D2E">
        <w:rPr>
          <w:sz w:val="28"/>
          <w:szCs w:val="28"/>
          <w:lang w:val="uk-UA"/>
        </w:rPr>
        <w:t xml:space="preserve">. </w:t>
      </w:r>
      <w:r w:rsidRPr="00A611ED">
        <w:rPr>
          <w:sz w:val="28"/>
          <w:szCs w:val="28"/>
          <w:lang w:val="uk-UA"/>
        </w:rPr>
        <w:t>Світ стає тісніший, є все більше можливостей швидко комунікувати.</w:t>
      </w:r>
    </w:p>
    <w:p w14:paraId="35F1C288" w14:textId="77777777" w:rsidR="00DE4868" w:rsidRDefault="00DE4868" w:rsidP="00DE4868">
      <w:pPr>
        <w:spacing w:line="360" w:lineRule="auto"/>
        <w:ind w:firstLine="720"/>
        <w:jc w:val="both"/>
        <w:rPr>
          <w:sz w:val="28"/>
          <w:szCs w:val="28"/>
          <w:lang w:val="uk-UA"/>
        </w:rPr>
      </w:pPr>
      <w:r>
        <w:rPr>
          <w:sz w:val="28"/>
          <w:szCs w:val="28"/>
          <w:lang w:val="uk-UA"/>
        </w:rPr>
        <w:t>3. П</w:t>
      </w:r>
      <w:r w:rsidRPr="00BF2ED6">
        <w:rPr>
          <w:sz w:val="28"/>
          <w:szCs w:val="28"/>
          <w:lang w:val="uk-UA"/>
        </w:rPr>
        <w:t>ереглянут</w:t>
      </w:r>
      <w:r>
        <w:rPr>
          <w:sz w:val="28"/>
          <w:szCs w:val="28"/>
          <w:lang w:val="uk-UA"/>
        </w:rPr>
        <w:t>і стандарти профільної освіти в бік</w:t>
      </w:r>
      <w:r w:rsidRPr="00BF2ED6">
        <w:rPr>
          <w:sz w:val="28"/>
          <w:szCs w:val="28"/>
          <w:lang w:val="uk-UA"/>
        </w:rPr>
        <w:t xml:space="preserve"> відкритості кращим світовим практикам, інвест</w:t>
      </w:r>
      <w:r>
        <w:rPr>
          <w:sz w:val="28"/>
          <w:szCs w:val="28"/>
          <w:lang w:val="uk-UA"/>
        </w:rPr>
        <w:t>иції</w:t>
      </w:r>
      <w:r w:rsidRPr="00BF2ED6">
        <w:rPr>
          <w:sz w:val="28"/>
          <w:szCs w:val="28"/>
          <w:lang w:val="uk-UA"/>
        </w:rPr>
        <w:t xml:space="preserve"> в кадровий потенціал і </w:t>
      </w:r>
      <w:r>
        <w:rPr>
          <w:sz w:val="28"/>
          <w:szCs w:val="28"/>
          <w:lang w:val="uk-UA"/>
        </w:rPr>
        <w:t>створення</w:t>
      </w:r>
      <w:r w:rsidRPr="00624D2E">
        <w:rPr>
          <w:sz w:val="28"/>
          <w:szCs w:val="28"/>
          <w:lang w:val="uk-UA"/>
        </w:rPr>
        <w:t xml:space="preserve"> мереж</w:t>
      </w:r>
      <w:r>
        <w:rPr>
          <w:sz w:val="28"/>
          <w:szCs w:val="28"/>
          <w:lang w:val="uk-UA"/>
        </w:rPr>
        <w:t>і, де професіонали спілкуватимуться між собою та</w:t>
      </w:r>
      <w:r w:rsidRPr="00624D2E">
        <w:rPr>
          <w:sz w:val="28"/>
          <w:szCs w:val="28"/>
          <w:lang w:val="uk-UA"/>
        </w:rPr>
        <w:t xml:space="preserve"> обмінювати</w:t>
      </w:r>
      <w:r>
        <w:rPr>
          <w:sz w:val="28"/>
          <w:szCs w:val="28"/>
          <w:lang w:val="uk-UA"/>
        </w:rPr>
        <w:t>муть</w:t>
      </w:r>
      <w:r w:rsidRPr="00624D2E">
        <w:rPr>
          <w:sz w:val="28"/>
          <w:szCs w:val="28"/>
          <w:lang w:val="uk-UA"/>
        </w:rPr>
        <w:t xml:space="preserve">ся кращими практиками, </w:t>
      </w:r>
      <w:r>
        <w:rPr>
          <w:sz w:val="28"/>
          <w:szCs w:val="28"/>
          <w:lang w:val="uk-UA"/>
        </w:rPr>
        <w:t xml:space="preserve">підтримають міжнародну присутність країни і стимулюють </w:t>
      </w:r>
      <w:r w:rsidRPr="00BF2ED6">
        <w:rPr>
          <w:sz w:val="28"/>
          <w:szCs w:val="28"/>
          <w:lang w:val="uk-UA"/>
        </w:rPr>
        <w:t>освітні інкубатори в бізнес-секторі</w:t>
      </w:r>
      <w:r>
        <w:rPr>
          <w:sz w:val="28"/>
          <w:szCs w:val="28"/>
          <w:lang w:val="uk-UA"/>
        </w:rPr>
        <w:t>.</w:t>
      </w:r>
    </w:p>
    <w:p w14:paraId="16C0A4D7" w14:textId="79C4BB13" w:rsidR="00DE4868" w:rsidRDefault="00DE4868" w:rsidP="00DE4868">
      <w:pPr>
        <w:spacing w:line="360" w:lineRule="auto"/>
        <w:ind w:firstLine="720"/>
        <w:jc w:val="both"/>
        <w:rPr>
          <w:sz w:val="28"/>
          <w:szCs w:val="28"/>
          <w:lang w:val="ru-RU"/>
        </w:rPr>
      </w:pPr>
      <w:r>
        <w:rPr>
          <w:sz w:val="28"/>
          <w:szCs w:val="28"/>
          <w:lang w:val="uk-UA"/>
        </w:rPr>
        <w:t xml:space="preserve">4. </w:t>
      </w:r>
      <w:r w:rsidRPr="00DA0A14">
        <w:rPr>
          <w:sz w:val="28"/>
          <w:szCs w:val="28"/>
          <w:lang w:val="uk-UA"/>
        </w:rPr>
        <w:t>Медіа, одна з можливостей вижити українській економіці – розвивати експортний потенціал, зокрема, креативної економіки. Щодо ринку телеіндустрії, для нашої краї</w:t>
      </w:r>
      <w:r>
        <w:rPr>
          <w:sz w:val="28"/>
          <w:szCs w:val="28"/>
          <w:lang w:val="uk-UA"/>
        </w:rPr>
        <w:t>ни перспективними є дві галузі: п</w:t>
      </w:r>
      <w:r w:rsidRPr="00DA0A14">
        <w:rPr>
          <w:sz w:val="28"/>
          <w:szCs w:val="28"/>
          <w:lang w:val="uk-UA"/>
        </w:rPr>
        <w:t>о-перше, це виробництво нових форматів та ідей. Їхня перевага у тому, що достатньо кількох успішних історій для прибутків у десятки мільйонів доларів. По-друге, слід звернути увагу на експорт послуг для замовників щодо фільмів, серіалів та рекламних роликів</w:t>
      </w:r>
      <w:r>
        <w:rPr>
          <w:sz w:val="28"/>
          <w:szCs w:val="28"/>
          <w:lang w:val="uk-UA"/>
        </w:rPr>
        <w:t xml:space="preserve"> </w:t>
      </w:r>
      <w:r w:rsidRPr="00DA0A14">
        <w:rPr>
          <w:sz w:val="28"/>
          <w:szCs w:val="28"/>
          <w:lang w:val="ru-RU"/>
        </w:rPr>
        <w:t>[</w:t>
      </w:r>
      <w:r w:rsidR="001E2073">
        <w:rPr>
          <w:sz w:val="28"/>
          <w:szCs w:val="28"/>
          <w:lang w:val="ru-RU"/>
        </w:rPr>
        <w:t>10</w:t>
      </w:r>
      <w:r w:rsidRPr="00DA0A14">
        <w:rPr>
          <w:sz w:val="28"/>
          <w:szCs w:val="28"/>
          <w:lang w:val="ru-RU"/>
        </w:rPr>
        <w:t>]</w:t>
      </w:r>
      <w:r w:rsidRPr="00DA0A14">
        <w:rPr>
          <w:sz w:val="28"/>
          <w:szCs w:val="28"/>
          <w:lang w:val="uk-UA"/>
        </w:rPr>
        <w:t xml:space="preserve">. </w:t>
      </w:r>
      <w:r>
        <w:rPr>
          <w:sz w:val="28"/>
          <w:szCs w:val="28"/>
          <w:lang w:val="uk-UA"/>
        </w:rPr>
        <w:t>У цьому випадку</w:t>
      </w:r>
      <w:r w:rsidRPr="00DA0A14">
        <w:rPr>
          <w:sz w:val="28"/>
          <w:szCs w:val="28"/>
          <w:lang w:val="uk-UA"/>
        </w:rPr>
        <w:t xml:space="preserve"> підприємці залежні від держави, і є </w:t>
      </w:r>
      <w:r>
        <w:rPr>
          <w:sz w:val="28"/>
          <w:szCs w:val="28"/>
          <w:lang w:val="uk-UA"/>
        </w:rPr>
        <w:t xml:space="preserve">потреба у податкових пільгах. </w:t>
      </w:r>
      <w:r w:rsidRPr="00DA0A14">
        <w:rPr>
          <w:sz w:val="28"/>
          <w:szCs w:val="28"/>
          <w:lang w:val="uk-UA"/>
        </w:rPr>
        <w:t>Податкова пільга буде сприяти не лише будівництву кіностудій, але й збіл</w:t>
      </w:r>
      <w:r>
        <w:rPr>
          <w:sz w:val="28"/>
          <w:szCs w:val="28"/>
          <w:lang w:val="uk-UA"/>
        </w:rPr>
        <w:t>ьшенню робочих місць в Україні</w:t>
      </w:r>
      <w:r>
        <w:rPr>
          <w:sz w:val="28"/>
          <w:szCs w:val="28"/>
          <w:lang w:val="ru-RU"/>
        </w:rPr>
        <w:t>.</w:t>
      </w:r>
    </w:p>
    <w:p w14:paraId="77807FE1" w14:textId="77777777" w:rsidR="00DE4868" w:rsidRDefault="00DE4868" w:rsidP="00DE4868">
      <w:pPr>
        <w:spacing w:line="360" w:lineRule="auto"/>
        <w:ind w:firstLine="720"/>
        <w:jc w:val="both"/>
        <w:rPr>
          <w:sz w:val="28"/>
          <w:szCs w:val="28"/>
          <w:lang w:val="uk-UA"/>
        </w:rPr>
      </w:pPr>
      <w:r>
        <w:rPr>
          <w:sz w:val="28"/>
          <w:szCs w:val="28"/>
          <w:lang w:val="ru-RU"/>
        </w:rPr>
        <w:t xml:space="preserve">5. </w:t>
      </w:r>
      <w:r>
        <w:rPr>
          <w:sz w:val="28"/>
          <w:szCs w:val="28"/>
          <w:lang w:val="uk-UA"/>
        </w:rPr>
        <w:t>Стратегічними заходами щодо розвитку креативних кластерів можуть стати відповідні пріоритети культурної політики, розробка конкретних проектів і програм, відкриття арт-інкубаторів, створення сприятливого інвестиційного клімату, фінансово-податкові стимули як умови взаємодії креативності і бізнесу.</w:t>
      </w:r>
    </w:p>
    <w:p w14:paraId="17B6C849" w14:textId="77777777" w:rsidR="00DE4868" w:rsidRDefault="00DE4868" w:rsidP="00DE4868">
      <w:pPr>
        <w:spacing w:line="360" w:lineRule="auto"/>
        <w:ind w:firstLine="720"/>
        <w:jc w:val="both"/>
        <w:rPr>
          <w:sz w:val="28"/>
          <w:szCs w:val="28"/>
          <w:lang w:val="uk-UA"/>
        </w:rPr>
      </w:pPr>
      <w:r>
        <w:rPr>
          <w:sz w:val="28"/>
          <w:szCs w:val="28"/>
          <w:lang w:val="uk-UA"/>
        </w:rPr>
        <w:t>Переваги і недоліки розвитку креативного сектору, які між собою ще й взаємопов</w:t>
      </w:r>
      <w:r w:rsidRPr="00E65697">
        <w:rPr>
          <w:sz w:val="28"/>
          <w:szCs w:val="28"/>
          <w:lang w:val="uk-UA"/>
        </w:rPr>
        <w:t>’</w:t>
      </w:r>
      <w:r>
        <w:rPr>
          <w:sz w:val="28"/>
          <w:szCs w:val="28"/>
          <w:lang w:val="uk-UA"/>
        </w:rPr>
        <w:t>язані, дають можливість сформулювати перспективи його розвитку. В його основі знаходяться закони глокалізації, тобто, коли</w:t>
      </w:r>
      <w:r w:rsidRPr="00CF57F6">
        <w:rPr>
          <w:sz w:val="28"/>
          <w:szCs w:val="28"/>
          <w:lang w:val="uk-UA"/>
        </w:rPr>
        <w:t xml:space="preserve"> локальні екзотичні речі стають все популярніши</w:t>
      </w:r>
      <w:r>
        <w:rPr>
          <w:sz w:val="28"/>
          <w:szCs w:val="28"/>
          <w:lang w:val="uk-UA"/>
        </w:rPr>
        <w:t>ми в умовах глобального ринку, наприклад, розпис</w:t>
      </w:r>
      <w:r w:rsidRPr="00CF57F6">
        <w:rPr>
          <w:sz w:val="28"/>
          <w:szCs w:val="28"/>
          <w:lang w:val="uk-UA"/>
        </w:rPr>
        <w:t xml:space="preserve"> хною</w:t>
      </w:r>
      <w:r>
        <w:rPr>
          <w:sz w:val="28"/>
          <w:szCs w:val="28"/>
          <w:lang w:val="uk-UA"/>
        </w:rPr>
        <w:t xml:space="preserve"> чи культура пабів. При цьому важливі </w:t>
      </w:r>
      <w:r w:rsidRPr="00CF57F6">
        <w:rPr>
          <w:sz w:val="28"/>
          <w:szCs w:val="28"/>
          <w:lang w:val="uk-UA"/>
        </w:rPr>
        <w:t xml:space="preserve">дві складові: унікальність і глобальність. Українці </w:t>
      </w:r>
      <w:r>
        <w:rPr>
          <w:sz w:val="28"/>
          <w:szCs w:val="28"/>
          <w:lang w:val="uk-UA"/>
        </w:rPr>
        <w:t xml:space="preserve">також повинні </w:t>
      </w:r>
      <w:r w:rsidRPr="00CF57F6">
        <w:rPr>
          <w:sz w:val="28"/>
          <w:szCs w:val="28"/>
          <w:lang w:val="uk-UA"/>
        </w:rPr>
        <w:t xml:space="preserve">знаходити у себе речі, які є унікальними і разом з тим цікавими </w:t>
      </w:r>
      <w:r>
        <w:rPr>
          <w:sz w:val="28"/>
          <w:szCs w:val="28"/>
          <w:lang w:val="uk-UA"/>
        </w:rPr>
        <w:t>та потрібними світу</w:t>
      </w:r>
      <w:r w:rsidRPr="00CF57F6">
        <w:rPr>
          <w:sz w:val="28"/>
          <w:szCs w:val="28"/>
          <w:lang w:val="uk-UA"/>
        </w:rPr>
        <w:t>.</w:t>
      </w:r>
      <w:r w:rsidRPr="00CF57F6">
        <w:rPr>
          <w:lang w:val="ru-RU"/>
        </w:rPr>
        <w:t xml:space="preserve"> </w:t>
      </w:r>
      <w:r w:rsidRPr="00CF57F6">
        <w:rPr>
          <w:sz w:val="28"/>
          <w:szCs w:val="28"/>
          <w:lang w:val="uk-UA"/>
        </w:rPr>
        <w:t>Україна має багато талановитих людей</w:t>
      </w:r>
      <w:r>
        <w:rPr>
          <w:sz w:val="28"/>
          <w:szCs w:val="28"/>
          <w:lang w:val="uk-UA"/>
        </w:rPr>
        <w:t>, підприємств і громад</w:t>
      </w:r>
      <w:r w:rsidRPr="00CF57F6">
        <w:rPr>
          <w:sz w:val="28"/>
          <w:szCs w:val="28"/>
          <w:lang w:val="uk-UA"/>
        </w:rPr>
        <w:t xml:space="preserve"> з культурним бекграундом, </w:t>
      </w:r>
      <w:r>
        <w:rPr>
          <w:sz w:val="28"/>
          <w:szCs w:val="28"/>
          <w:lang w:val="uk-UA"/>
        </w:rPr>
        <w:t xml:space="preserve">які є носіями творчих ідей, </w:t>
      </w:r>
      <w:r w:rsidRPr="00CF57F6">
        <w:rPr>
          <w:sz w:val="28"/>
          <w:szCs w:val="28"/>
          <w:lang w:val="uk-UA"/>
        </w:rPr>
        <w:t>а, оскільки креативна економіка будується на індивідуальній творчості, то це наша перевага і потенціал для розвитку.</w:t>
      </w:r>
      <w:r w:rsidRPr="008B4DE3">
        <w:rPr>
          <w:lang w:val="ru-RU"/>
        </w:rPr>
        <w:t xml:space="preserve"> </w:t>
      </w:r>
      <w:r>
        <w:rPr>
          <w:sz w:val="28"/>
          <w:szCs w:val="28"/>
          <w:lang w:val="uk-UA"/>
        </w:rPr>
        <w:t>Н</w:t>
      </w:r>
      <w:r w:rsidRPr="008B4DE3">
        <w:rPr>
          <w:sz w:val="28"/>
          <w:szCs w:val="28"/>
          <w:lang w:val="uk-UA"/>
        </w:rPr>
        <w:t>аціональн</w:t>
      </w:r>
      <w:r>
        <w:rPr>
          <w:sz w:val="28"/>
          <w:szCs w:val="28"/>
          <w:lang w:val="uk-UA"/>
        </w:rPr>
        <w:t>а</w:t>
      </w:r>
      <w:r w:rsidRPr="008B4DE3">
        <w:rPr>
          <w:sz w:val="28"/>
          <w:szCs w:val="28"/>
          <w:lang w:val="uk-UA"/>
        </w:rPr>
        <w:t xml:space="preserve"> рамков</w:t>
      </w:r>
      <w:r>
        <w:rPr>
          <w:sz w:val="28"/>
          <w:szCs w:val="28"/>
          <w:lang w:val="uk-UA"/>
        </w:rPr>
        <w:t>а</w:t>
      </w:r>
      <w:r w:rsidRPr="008B4DE3">
        <w:rPr>
          <w:sz w:val="28"/>
          <w:szCs w:val="28"/>
          <w:lang w:val="uk-UA"/>
        </w:rPr>
        <w:t xml:space="preserve"> політик</w:t>
      </w:r>
      <w:r>
        <w:rPr>
          <w:sz w:val="28"/>
          <w:szCs w:val="28"/>
          <w:lang w:val="uk-UA"/>
        </w:rPr>
        <w:t>а</w:t>
      </w:r>
      <w:r w:rsidRPr="008B4DE3">
        <w:rPr>
          <w:sz w:val="28"/>
          <w:szCs w:val="28"/>
          <w:lang w:val="uk-UA"/>
        </w:rPr>
        <w:t>, яка регулю</w:t>
      </w:r>
      <w:r>
        <w:rPr>
          <w:sz w:val="28"/>
          <w:szCs w:val="28"/>
          <w:lang w:val="uk-UA"/>
        </w:rPr>
        <w:t xml:space="preserve">ватиме розвиток креативного сектору, та </w:t>
      </w:r>
      <w:r w:rsidRPr="008B4DE3">
        <w:rPr>
          <w:sz w:val="28"/>
          <w:szCs w:val="28"/>
          <w:lang w:val="uk-UA"/>
        </w:rPr>
        <w:t>правильн</w:t>
      </w:r>
      <w:r>
        <w:rPr>
          <w:sz w:val="28"/>
          <w:szCs w:val="28"/>
          <w:lang w:val="uk-UA"/>
        </w:rPr>
        <w:t>е використання</w:t>
      </w:r>
      <w:r w:rsidRPr="008B4DE3">
        <w:rPr>
          <w:sz w:val="28"/>
          <w:szCs w:val="28"/>
          <w:lang w:val="uk-UA"/>
        </w:rPr>
        <w:t xml:space="preserve"> українських традицій і культурної спадщини в п</w:t>
      </w:r>
      <w:r>
        <w:rPr>
          <w:sz w:val="28"/>
          <w:szCs w:val="28"/>
          <w:lang w:val="uk-UA"/>
        </w:rPr>
        <w:t xml:space="preserve">роцесі креативного виробництва допоможуть безстроково позиціонувати </w:t>
      </w:r>
      <w:r w:rsidRPr="008B4DE3">
        <w:rPr>
          <w:sz w:val="28"/>
          <w:szCs w:val="28"/>
          <w:lang w:val="uk-UA"/>
        </w:rPr>
        <w:t>креативн</w:t>
      </w:r>
      <w:r>
        <w:rPr>
          <w:sz w:val="28"/>
          <w:szCs w:val="28"/>
          <w:lang w:val="uk-UA"/>
        </w:rPr>
        <w:t>і</w:t>
      </w:r>
      <w:r w:rsidRPr="008B4DE3">
        <w:rPr>
          <w:sz w:val="28"/>
          <w:szCs w:val="28"/>
          <w:lang w:val="uk-UA"/>
        </w:rPr>
        <w:t xml:space="preserve"> галуз</w:t>
      </w:r>
      <w:r>
        <w:rPr>
          <w:sz w:val="28"/>
          <w:szCs w:val="28"/>
          <w:lang w:val="uk-UA"/>
        </w:rPr>
        <w:t>і</w:t>
      </w:r>
      <w:r w:rsidRPr="008B4DE3">
        <w:rPr>
          <w:sz w:val="28"/>
          <w:szCs w:val="28"/>
          <w:lang w:val="uk-UA"/>
        </w:rPr>
        <w:t xml:space="preserve"> на внутрішньому і світовому ринках</w:t>
      </w:r>
      <w:r>
        <w:rPr>
          <w:sz w:val="28"/>
          <w:szCs w:val="28"/>
          <w:lang w:val="uk-UA"/>
        </w:rPr>
        <w:t>.</w:t>
      </w:r>
    </w:p>
    <w:p w14:paraId="5A2E6193" w14:textId="2E86E22E" w:rsidR="00DE4868" w:rsidRDefault="00DE4868" w:rsidP="00DE4868">
      <w:pPr>
        <w:spacing w:line="360" w:lineRule="auto"/>
        <w:ind w:firstLine="720"/>
        <w:jc w:val="both"/>
        <w:rPr>
          <w:sz w:val="28"/>
          <w:szCs w:val="28"/>
          <w:lang w:val="uk-UA"/>
        </w:rPr>
      </w:pPr>
      <w:r w:rsidRPr="00E3072F">
        <w:rPr>
          <w:sz w:val="28"/>
          <w:szCs w:val="28"/>
          <w:lang w:val="uk-UA"/>
        </w:rPr>
        <w:t>Креати</w:t>
      </w:r>
      <w:r>
        <w:rPr>
          <w:sz w:val="28"/>
          <w:szCs w:val="28"/>
          <w:lang w:val="uk-UA"/>
        </w:rPr>
        <w:t>вна економіка – це не суперціль</w:t>
      </w:r>
      <w:r w:rsidR="00990F98">
        <w:rPr>
          <w:sz w:val="28"/>
          <w:szCs w:val="28"/>
          <w:lang w:val="uk-UA"/>
        </w:rPr>
        <w:t>, але</w:t>
      </w:r>
      <w:r w:rsidRPr="00E3072F">
        <w:rPr>
          <w:sz w:val="28"/>
          <w:szCs w:val="28"/>
          <w:lang w:val="uk-UA"/>
        </w:rPr>
        <w:t xml:space="preserve"> </w:t>
      </w:r>
      <w:r>
        <w:rPr>
          <w:sz w:val="28"/>
          <w:szCs w:val="28"/>
          <w:lang w:val="uk-UA"/>
        </w:rPr>
        <w:t>її варто</w:t>
      </w:r>
      <w:r w:rsidRPr="00E3072F">
        <w:rPr>
          <w:sz w:val="28"/>
          <w:szCs w:val="28"/>
          <w:lang w:val="uk-UA"/>
        </w:rPr>
        <w:t xml:space="preserve"> розглядати як перехідний момент до нових високотехнологічних і високоінтелектуальних укладів. </w:t>
      </w:r>
      <w:r>
        <w:rPr>
          <w:sz w:val="28"/>
          <w:szCs w:val="28"/>
          <w:lang w:val="uk-UA"/>
        </w:rPr>
        <w:t xml:space="preserve">Креативна економіка успішно </w:t>
      </w:r>
      <w:r w:rsidRPr="00E3072F">
        <w:rPr>
          <w:sz w:val="28"/>
          <w:szCs w:val="28"/>
          <w:lang w:val="uk-UA"/>
        </w:rPr>
        <w:t>розвивається там, де розвинена відповідна інфраструктура.</w:t>
      </w:r>
      <w:r>
        <w:rPr>
          <w:sz w:val="28"/>
          <w:szCs w:val="28"/>
          <w:lang w:val="uk-UA"/>
        </w:rPr>
        <w:t xml:space="preserve"> Лише за умови великих</w:t>
      </w:r>
      <w:r w:rsidRPr="00E3072F">
        <w:rPr>
          <w:sz w:val="28"/>
          <w:szCs w:val="28"/>
          <w:lang w:val="uk-UA"/>
        </w:rPr>
        <w:t xml:space="preserve"> інфраструктурн</w:t>
      </w:r>
      <w:r>
        <w:rPr>
          <w:sz w:val="28"/>
          <w:szCs w:val="28"/>
          <w:lang w:val="uk-UA"/>
        </w:rPr>
        <w:t>их</w:t>
      </w:r>
      <w:r w:rsidRPr="00E3072F">
        <w:rPr>
          <w:sz w:val="28"/>
          <w:szCs w:val="28"/>
          <w:lang w:val="uk-UA"/>
        </w:rPr>
        <w:t xml:space="preserve"> зусил</w:t>
      </w:r>
      <w:r>
        <w:rPr>
          <w:sz w:val="28"/>
          <w:szCs w:val="28"/>
          <w:lang w:val="uk-UA"/>
        </w:rPr>
        <w:t>ь</w:t>
      </w:r>
      <w:r w:rsidRPr="00E3072F">
        <w:rPr>
          <w:sz w:val="28"/>
          <w:szCs w:val="28"/>
          <w:lang w:val="uk-UA"/>
        </w:rPr>
        <w:t xml:space="preserve"> і </w:t>
      </w:r>
      <w:r>
        <w:rPr>
          <w:sz w:val="28"/>
          <w:szCs w:val="28"/>
          <w:lang w:val="uk-UA"/>
        </w:rPr>
        <w:t>капіталовкладень, створення інституцій</w:t>
      </w:r>
      <w:r w:rsidRPr="00E3072F">
        <w:rPr>
          <w:sz w:val="28"/>
          <w:szCs w:val="28"/>
          <w:lang w:val="uk-UA"/>
        </w:rPr>
        <w:t xml:space="preserve">, де вирощується </w:t>
      </w:r>
      <w:r>
        <w:rPr>
          <w:sz w:val="28"/>
          <w:szCs w:val="28"/>
          <w:lang w:val="uk-UA"/>
        </w:rPr>
        <w:t xml:space="preserve">креативний </w:t>
      </w:r>
      <w:r w:rsidRPr="00E3072F">
        <w:rPr>
          <w:sz w:val="28"/>
          <w:szCs w:val="28"/>
          <w:lang w:val="uk-UA"/>
        </w:rPr>
        <w:t>потенціал</w:t>
      </w:r>
      <w:r>
        <w:rPr>
          <w:sz w:val="28"/>
          <w:szCs w:val="28"/>
          <w:lang w:val="uk-UA"/>
        </w:rPr>
        <w:t xml:space="preserve"> (</w:t>
      </w:r>
      <w:r w:rsidRPr="00CF57F6">
        <w:rPr>
          <w:sz w:val="28"/>
          <w:szCs w:val="28"/>
          <w:lang w:val="uk-UA"/>
        </w:rPr>
        <w:t>в європейській чи канадській практиці, наприклад, таку роль виконують креативні інкубатори</w:t>
      </w:r>
      <w:r>
        <w:rPr>
          <w:sz w:val="28"/>
          <w:szCs w:val="28"/>
          <w:lang w:val="uk-UA"/>
        </w:rPr>
        <w:t>),</w:t>
      </w:r>
      <w:r w:rsidRPr="00E3072F">
        <w:rPr>
          <w:sz w:val="28"/>
          <w:szCs w:val="28"/>
          <w:lang w:val="uk-UA"/>
        </w:rPr>
        <w:t xml:space="preserve"> </w:t>
      </w:r>
      <w:r>
        <w:rPr>
          <w:sz w:val="28"/>
          <w:szCs w:val="28"/>
          <w:lang w:val="uk-UA"/>
        </w:rPr>
        <w:t xml:space="preserve">креативна економіка </w:t>
      </w:r>
      <w:r w:rsidRPr="00E3072F">
        <w:rPr>
          <w:sz w:val="28"/>
          <w:szCs w:val="28"/>
          <w:lang w:val="uk-UA"/>
        </w:rPr>
        <w:t>зможе існувати як економіка</w:t>
      </w:r>
      <w:r>
        <w:rPr>
          <w:sz w:val="28"/>
          <w:szCs w:val="28"/>
          <w:lang w:val="uk-UA"/>
        </w:rPr>
        <w:t xml:space="preserve"> і стати </w:t>
      </w:r>
      <w:r w:rsidRPr="00CF57F6">
        <w:rPr>
          <w:sz w:val="28"/>
          <w:szCs w:val="28"/>
          <w:lang w:val="uk-UA"/>
        </w:rPr>
        <w:t>панівним способом виробництва</w:t>
      </w:r>
      <w:r>
        <w:rPr>
          <w:sz w:val="28"/>
          <w:szCs w:val="28"/>
          <w:lang w:val="uk-UA"/>
        </w:rPr>
        <w:t>. Виникає необхідність с</w:t>
      </w:r>
      <w:r w:rsidRPr="00CF57F6">
        <w:rPr>
          <w:sz w:val="28"/>
          <w:szCs w:val="28"/>
          <w:lang w:val="uk-UA"/>
        </w:rPr>
        <w:t xml:space="preserve">творення неполітичної платформи, місця зустрічі креативних людей, де б вони могли обговорювати проекти, втілювати їх в життя, налагоджувати контакти і разом створювати щось нове. </w:t>
      </w:r>
      <w:r>
        <w:rPr>
          <w:sz w:val="28"/>
          <w:szCs w:val="28"/>
          <w:lang w:val="uk-UA"/>
        </w:rPr>
        <w:t>В такому випадку і</w:t>
      </w:r>
      <w:r w:rsidRPr="00CF57F6">
        <w:rPr>
          <w:sz w:val="28"/>
          <w:szCs w:val="28"/>
          <w:lang w:val="uk-UA"/>
        </w:rPr>
        <w:t xml:space="preserve">нші бізнеси просто </w:t>
      </w:r>
      <w:r>
        <w:rPr>
          <w:sz w:val="28"/>
          <w:szCs w:val="28"/>
          <w:lang w:val="uk-UA"/>
        </w:rPr>
        <w:t xml:space="preserve">будуть </w:t>
      </w:r>
      <w:r w:rsidRPr="00CF57F6">
        <w:rPr>
          <w:sz w:val="28"/>
          <w:szCs w:val="28"/>
          <w:lang w:val="uk-UA"/>
        </w:rPr>
        <w:t>вимушені пристосовуват</w:t>
      </w:r>
      <w:r>
        <w:rPr>
          <w:sz w:val="28"/>
          <w:szCs w:val="28"/>
          <w:lang w:val="uk-UA"/>
        </w:rPr>
        <w:t xml:space="preserve">ись до нових умов (Рис. </w:t>
      </w:r>
      <w:r w:rsidR="001E2073">
        <w:rPr>
          <w:sz w:val="28"/>
          <w:szCs w:val="28"/>
          <w:lang w:val="uk-UA"/>
        </w:rPr>
        <w:t>3</w:t>
      </w:r>
      <w:r>
        <w:rPr>
          <w:sz w:val="28"/>
          <w:szCs w:val="28"/>
          <w:lang w:val="uk-UA"/>
        </w:rPr>
        <w:t>).</w:t>
      </w:r>
    </w:p>
    <w:p w14:paraId="40622210" w14:textId="77777777" w:rsidR="00DE4868" w:rsidRPr="00854D44" w:rsidRDefault="00DE4868" w:rsidP="00DE4868">
      <w:pPr>
        <w:spacing w:line="360" w:lineRule="auto"/>
        <w:jc w:val="center"/>
        <w:rPr>
          <w:sz w:val="16"/>
          <w:szCs w:val="16"/>
        </w:rPr>
      </w:pPr>
      <w:r>
        <w:object w:dxaOrig="11935" w:dyaOrig="16219" w14:anchorId="18B225F0">
          <v:shape id="_x0000_i1026" type="#_x0000_t75" style="width:482.05pt;height:665.7pt" o:ole="">
            <v:imagedata r:id="rId12" o:title=""/>
          </v:shape>
          <o:OLEObject Type="Embed" ProgID="Visio.Drawing.15" ShapeID="_x0000_i1026" DrawAspect="Content" ObjectID="_1559935320" r:id="rId13"/>
        </w:object>
      </w:r>
    </w:p>
    <w:p w14:paraId="0FC19B9A" w14:textId="10144EC4" w:rsidR="00DE4868" w:rsidRPr="00E3072F" w:rsidRDefault="00DE4868" w:rsidP="00DE4868">
      <w:pPr>
        <w:spacing w:line="360" w:lineRule="auto"/>
        <w:jc w:val="center"/>
        <w:outlineLvl w:val="2"/>
        <w:rPr>
          <w:b/>
          <w:sz w:val="28"/>
          <w:szCs w:val="28"/>
          <w:lang w:val="uk-UA"/>
        </w:rPr>
      </w:pPr>
      <w:r w:rsidRPr="00E3072F">
        <w:rPr>
          <w:b/>
          <w:sz w:val="28"/>
          <w:szCs w:val="28"/>
          <w:lang w:val="uk-UA"/>
        </w:rPr>
        <w:t xml:space="preserve">Рис. </w:t>
      </w:r>
      <w:r w:rsidR="001E2073">
        <w:rPr>
          <w:b/>
          <w:sz w:val="28"/>
          <w:szCs w:val="28"/>
          <w:lang w:val="uk-UA"/>
        </w:rPr>
        <w:t>3</w:t>
      </w:r>
      <w:r w:rsidRPr="00E3072F">
        <w:rPr>
          <w:b/>
          <w:sz w:val="28"/>
          <w:szCs w:val="28"/>
          <w:lang w:val="uk-UA"/>
        </w:rPr>
        <w:t>. Концепція розвитку креативної економіки в Україні</w:t>
      </w:r>
    </w:p>
    <w:p w14:paraId="117B29FB" w14:textId="77777777" w:rsidR="00DE4868" w:rsidRDefault="00DE4868" w:rsidP="00DE4868">
      <w:pPr>
        <w:spacing w:line="360" w:lineRule="auto"/>
        <w:ind w:firstLine="720"/>
        <w:jc w:val="both"/>
        <w:rPr>
          <w:sz w:val="28"/>
          <w:szCs w:val="28"/>
          <w:lang w:val="uk-UA"/>
        </w:rPr>
      </w:pPr>
      <w:r>
        <w:rPr>
          <w:sz w:val="28"/>
          <w:szCs w:val="28"/>
          <w:lang w:val="uk-UA"/>
        </w:rPr>
        <w:t>Джерело: розроблено автором.</w:t>
      </w:r>
    </w:p>
    <w:p w14:paraId="3364D923" w14:textId="04A92F25" w:rsidR="00DE4868" w:rsidRDefault="001E2073" w:rsidP="001E2073">
      <w:pPr>
        <w:spacing w:line="360" w:lineRule="auto"/>
        <w:ind w:firstLine="720"/>
        <w:jc w:val="both"/>
        <w:rPr>
          <w:sz w:val="28"/>
          <w:szCs w:val="28"/>
          <w:lang w:val="uk-UA"/>
        </w:rPr>
      </w:pPr>
      <w:r w:rsidRPr="001E2073">
        <w:rPr>
          <w:b/>
          <w:sz w:val="28"/>
          <w:szCs w:val="28"/>
          <w:lang w:val="uk-UA"/>
        </w:rPr>
        <w:t>Висновки</w:t>
      </w:r>
      <w:r>
        <w:rPr>
          <w:sz w:val="28"/>
          <w:szCs w:val="28"/>
          <w:lang w:val="uk-UA"/>
        </w:rPr>
        <w:t xml:space="preserve">. </w:t>
      </w:r>
      <w:r w:rsidR="00DE4868" w:rsidRPr="00E65697">
        <w:rPr>
          <w:sz w:val="28"/>
          <w:szCs w:val="28"/>
          <w:lang w:val="uk-UA"/>
        </w:rPr>
        <w:t>Креативна діяльність – це ключ до інноваційної економіки; а у нинішніх умовах без комунікації й атмосфери творчості ніякі інновації неможливі. У практиці просторового розвитку це такі ж ключові поняття як демографія й економіка.</w:t>
      </w:r>
      <w:r>
        <w:rPr>
          <w:sz w:val="28"/>
          <w:szCs w:val="28"/>
          <w:lang w:val="uk-UA"/>
        </w:rPr>
        <w:t xml:space="preserve"> </w:t>
      </w:r>
      <w:r w:rsidR="00DE4868" w:rsidRPr="00E65697">
        <w:rPr>
          <w:sz w:val="28"/>
          <w:szCs w:val="28"/>
          <w:lang w:val="uk-UA"/>
        </w:rPr>
        <w:t>Варто наголосити, що за розвиток креативних індустрій і креативної економіки</w:t>
      </w:r>
      <w:r w:rsidR="00DE4868">
        <w:rPr>
          <w:sz w:val="28"/>
          <w:szCs w:val="28"/>
          <w:lang w:val="uk-UA"/>
        </w:rPr>
        <w:t xml:space="preserve"> </w:t>
      </w:r>
      <w:r w:rsidR="00DE4868" w:rsidRPr="00E65697">
        <w:rPr>
          <w:sz w:val="28"/>
          <w:szCs w:val="28"/>
          <w:lang w:val="uk-UA"/>
        </w:rPr>
        <w:t>в Україні, на нашу думку, не повинна відповідати повністю лише держава; її задача – створити комфортне середовище для креативності (кількість підприємств креативного сектору зростає, але але їм не вистачає умов для роботи) і по можливості взагалі не втручатися у діяльність творців (які, як зазначалося вище, потребують свободи у своїй діяльності, і лише за її умови можуть продукувати креативні товари і послуги).</w:t>
      </w:r>
    </w:p>
    <w:p w14:paraId="3EEAD0A2" w14:textId="73B0ACF5" w:rsidR="00DE4868" w:rsidRPr="000761F7" w:rsidRDefault="00DE4868" w:rsidP="00DE4868">
      <w:pPr>
        <w:spacing w:line="360" w:lineRule="auto"/>
        <w:ind w:firstLine="720"/>
        <w:jc w:val="both"/>
        <w:rPr>
          <w:sz w:val="28"/>
          <w:szCs w:val="28"/>
          <w:lang w:val="uk-UA"/>
        </w:rPr>
      </w:pPr>
      <w:r w:rsidRPr="00E65697">
        <w:rPr>
          <w:sz w:val="28"/>
          <w:szCs w:val="28"/>
          <w:lang w:val="uk-UA"/>
        </w:rPr>
        <w:t>Як свідчить міжнаро</w:t>
      </w:r>
      <w:r>
        <w:rPr>
          <w:sz w:val="28"/>
          <w:szCs w:val="28"/>
          <w:lang w:val="uk-UA"/>
        </w:rPr>
        <w:t>д</w:t>
      </w:r>
      <w:r w:rsidRPr="00E65697">
        <w:rPr>
          <w:sz w:val="28"/>
          <w:szCs w:val="28"/>
          <w:lang w:val="uk-UA"/>
        </w:rPr>
        <w:t xml:space="preserve">ний досвід, реалізація концепції креативної економіки відкриває нові горизонти соціально-економічного прогресу. Креативні індустрії, які становлять її матеріальне підґрунтя, стають динамічним і високоприбутковим сектором глобальної економіки. Вони опираються на </w:t>
      </w:r>
      <w:r w:rsidRPr="000761F7">
        <w:rPr>
          <w:sz w:val="28"/>
          <w:szCs w:val="28"/>
          <w:lang w:val="uk-UA"/>
        </w:rPr>
        <w:t>реалізацію креативного капіталу (синергійне поєднання людського, культурного, соціального й інстит</w:t>
      </w:r>
      <w:r w:rsidR="00DF71BE">
        <w:rPr>
          <w:sz w:val="28"/>
          <w:szCs w:val="28"/>
          <w:lang w:val="uk-UA"/>
        </w:rPr>
        <w:t>уціонального капіталу) на мікро</w:t>
      </w:r>
      <w:r w:rsidRPr="000761F7">
        <w:rPr>
          <w:sz w:val="28"/>
          <w:szCs w:val="28"/>
          <w:lang w:val="uk-UA"/>
        </w:rPr>
        <w:t>, макро- та глобальному рівнях. Масштаби і динаміка світового креативного сектору, який має значний потенціал до зростання і меншу вразливість до фінансово-економічних криз порівняно із традиційним сектором, дозволяє покладати великі на дії на розвиток креативних індустрій і в Україні.</w:t>
      </w:r>
    </w:p>
    <w:p w14:paraId="3B3B79EE" w14:textId="186F72B6" w:rsidR="00DE4868" w:rsidRPr="001E2073" w:rsidRDefault="00DE4868" w:rsidP="001E2073">
      <w:pPr>
        <w:spacing w:line="360" w:lineRule="auto"/>
        <w:ind w:firstLine="720"/>
        <w:jc w:val="center"/>
        <w:outlineLvl w:val="0"/>
        <w:rPr>
          <w:bCs/>
          <w:sz w:val="28"/>
          <w:szCs w:val="28"/>
          <w:lang w:val="uk-UA"/>
        </w:rPr>
      </w:pPr>
    </w:p>
    <w:p w14:paraId="73C166F1" w14:textId="333EC7D0" w:rsidR="00DE4868" w:rsidRDefault="001E2073" w:rsidP="00DE4868">
      <w:pPr>
        <w:spacing w:line="360" w:lineRule="auto"/>
        <w:ind w:left="720"/>
        <w:jc w:val="both"/>
        <w:outlineLvl w:val="0"/>
        <w:rPr>
          <w:b/>
          <w:sz w:val="28"/>
          <w:szCs w:val="28"/>
          <w:lang w:val="uk-UA"/>
        </w:rPr>
      </w:pPr>
      <w:bookmarkStart w:id="10" w:name="_Toc475329614"/>
      <w:r>
        <w:rPr>
          <w:b/>
          <w:sz w:val="28"/>
          <w:szCs w:val="28"/>
          <w:lang w:val="uk-UA"/>
        </w:rPr>
        <w:t>Література</w:t>
      </w:r>
      <w:bookmarkEnd w:id="10"/>
    </w:p>
    <w:p w14:paraId="53B1EE63" w14:textId="6155D028" w:rsidR="00DE4868" w:rsidRPr="001E2073" w:rsidRDefault="00DE4868" w:rsidP="001E2073">
      <w:pPr>
        <w:numPr>
          <w:ilvl w:val="0"/>
          <w:numId w:val="2"/>
        </w:numPr>
        <w:spacing w:line="360" w:lineRule="auto"/>
        <w:ind w:left="0" w:firstLine="720"/>
        <w:contextualSpacing/>
        <w:jc w:val="both"/>
        <w:rPr>
          <w:sz w:val="28"/>
          <w:szCs w:val="28"/>
          <w:lang w:val="uk-UA"/>
        </w:rPr>
      </w:pPr>
      <w:r w:rsidRPr="001E2073">
        <w:rPr>
          <w:iCs/>
          <w:sz w:val="28"/>
          <w:szCs w:val="28"/>
        </w:rPr>
        <w:t>Hamnett,</w:t>
      </w:r>
      <w:r w:rsidRPr="001E2073">
        <w:rPr>
          <w:iCs/>
          <w:sz w:val="28"/>
          <w:szCs w:val="28"/>
          <w:lang w:val="uk-UA"/>
        </w:rPr>
        <w:t xml:space="preserve"> </w:t>
      </w:r>
      <w:r w:rsidRPr="001E2073">
        <w:rPr>
          <w:iCs/>
          <w:sz w:val="28"/>
          <w:szCs w:val="28"/>
        </w:rPr>
        <w:t>C</w:t>
      </w:r>
      <w:r w:rsidRPr="001E2073">
        <w:rPr>
          <w:iCs/>
          <w:sz w:val="28"/>
          <w:szCs w:val="28"/>
          <w:lang w:val="uk-UA"/>
        </w:rPr>
        <w:t xml:space="preserve">., </w:t>
      </w:r>
      <w:r w:rsidRPr="001E2073">
        <w:rPr>
          <w:iCs/>
          <w:sz w:val="28"/>
          <w:szCs w:val="28"/>
        </w:rPr>
        <w:t>Whitelegg,</w:t>
      </w:r>
      <w:r w:rsidRPr="001E2073">
        <w:rPr>
          <w:iCs/>
          <w:sz w:val="28"/>
          <w:szCs w:val="28"/>
          <w:lang w:val="uk-UA"/>
        </w:rPr>
        <w:t xml:space="preserve"> </w:t>
      </w:r>
      <w:r w:rsidRPr="001E2073">
        <w:rPr>
          <w:iCs/>
          <w:sz w:val="28"/>
          <w:szCs w:val="28"/>
        </w:rPr>
        <w:t>D</w:t>
      </w:r>
      <w:r w:rsidRPr="001E2073">
        <w:rPr>
          <w:iCs/>
          <w:sz w:val="28"/>
          <w:szCs w:val="28"/>
          <w:lang w:val="uk-UA"/>
        </w:rPr>
        <w:t xml:space="preserve">. </w:t>
      </w:r>
      <w:r w:rsidRPr="001E2073">
        <w:rPr>
          <w:iCs/>
          <w:sz w:val="28"/>
          <w:szCs w:val="28"/>
        </w:rPr>
        <w:t>Loft</w:t>
      </w:r>
      <w:r w:rsidRPr="001E2073">
        <w:rPr>
          <w:iCs/>
          <w:sz w:val="28"/>
          <w:szCs w:val="28"/>
          <w:lang w:val="uk-UA"/>
        </w:rPr>
        <w:t xml:space="preserve"> </w:t>
      </w:r>
      <w:r w:rsidRPr="001E2073">
        <w:rPr>
          <w:iCs/>
          <w:sz w:val="28"/>
          <w:szCs w:val="28"/>
        </w:rPr>
        <w:t>conversion</w:t>
      </w:r>
      <w:r w:rsidRPr="001E2073">
        <w:rPr>
          <w:iCs/>
          <w:sz w:val="28"/>
          <w:szCs w:val="28"/>
          <w:lang w:val="uk-UA"/>
        </w:rPr>
        <w:t xml:space="preserve"> </w:t>
      </w:r>
      <w:r w:rsidRPr="001E2073">
        <w:rPr>
          <w:iCs/>
          <w:sz w:val="28"/>
          <w:szCs w:val="28"/>
        </w:rPr>
        <w:t>and</w:t>
      </w:r>
      <w:r w:rsidRPr="001E2073">
        <w:rPr>
          <w:iCs/>
          <w:sz w:val="28"/>
          <w:szCs w:val="28"/>
          <w:lang w:val="uk-UA"/>
        </w:rPr>
        <w:t xml:space="preserve"> </w:t>
      </w:r>
      <w:r w:rsidRPr="001E2073">
        <w:rPr>
          <w:iCs/>
          <w:sz w:val="28"/>
          <w:szCs w:val="28"/>
        </w:rPr>
        <w:t>gentrification</w:t>
      </w:r>
      <w:r w:rsidRPr="001E2073">
        <w:rPr>
          <w:iCs/>
          <w:sz w:val="28"/>
          <w:szCs w:val="28"/>
          <w:lang w:val="uk-UA"/>
        </w:rPr>
        <w:t xml:space="preserve"> </w:t>
      </w:r>
      <w:r w:rsidRPr="001E2073">
        <w:rPr>
          <w:iCs/>
          <w:sz w:val="28"/>
          <w:szCs w:val="28"/>
        </w:rPr>
        <w:t>in</w:t>
      </w:r>
      <w:r w:rsidRPr="001E2073">
        <w:rPr>
          <w:iCs/>
          <w:sz w:val="28"/>
          <w:szCs w:val="28"/>
          <w:lang w:val="uk-UA"/>
        </w:rPr>
        <w:t xml:space="preserve"> </w:t>
      </w:r>
      <w:r w:rsidRPr="001E2073">
        <w:rPr>
          <w:iCs/>
          <w:sz w:val="28"/>
          <w:szCs w:val="28"/>
        </w:rPr>
        <w:t>London</w:t>
      </w:r>
      <w:r w:rsidRPr="001E2073">
        <w:rPr>
          <w:iCs/>
          <w:sz w:val="28"/>
          <w:szCs w:val="28"/>
          <w:lang w:val="uk-UA"/>
        </w:rPr>
        <w:t xml:space="preserve">: </w:t>
      </w:r>
      <w:r w:rsidRPr="001E2073">
        <w:rPr>
          <w:iCs/>
          <w:sz w:val="28"/>
          <w:szCs w:val="28"/>
        </w:rPr>
        <w:t>from</w:t>
      </w:r>
      <w:r w:rsidRPr="001E2073">
        <w:rPr>
          <w:iCs/>
          <w:sz w:val="28"/>
          <w:szCs w:val="28"/>
          <w:lang w:val="uk-UA"/>
        </w:rPr>
        <w:t xml:space="preserve"> </w:t>
      </w:r>
      <w:r w:rsidRPr="001E2073">
        <w:rPr>
          <w:iCs/>
          <w:sz w:val="28"/>
          <w:szCs w:val="28"/>
        </w:rPr>
        <w:t>industrial</w:t>
      </w:r>
      <w:r w:rsidRPr="001E2073">
        <w:rPr>
          <w:iCs/>
          <w:sz w:val="28"/>
          <w:szCs w:val="28"/>
          <w:lang w:val="uk-UA"/>
        </w:rPr>
        <w:t xml:space="preserve"> </w:t>
      </w:r>
      <w:r w:rsidRPr="001E2073">
        <w:rPr>
          <w:iCs/>
          <w:sz w:val="28"/>
          <w:szCs w:val="28"/>
        </w:rPr>
        <w:t>to</w:t>
      </w:r>
      <w:r w:rsidRPr="001E2073">
        <w:rPr>
          <w:iCs/>
          <w:sz w:val="28"/>
          <w:szCs w:val="28"/>
          <w:lang w:val="uk-UA"/>
        </w:rPr>
        <w:t xml:space="preserve"> </w:t>
      </w:r>
      <w:r w:rsidRPr="001E2073">
        <w:rPr>
          <w:iCs/>
          <w:sz w:val="28"/>
          <w:szCs w:val="28"/>
        </w:rPr>
        <w:t>postindustrial</w:t>
      </w:r>
      <w:r w:rsidRPr="001E2073">
        <w:rPr>
          <w:iCs/>
          <w:sz w:val="28"/>
          <w:szCs w:val="28"/>
          <w:lang w:val="uk-UA"/>
        </w:rPr>
        <w:t xml:space="preserve"> </w:t>
      </w:r>
      <w:r w:rsidRPr="001E2073">
        <w:rPr>
          <w:iCs/>
          <w:sz w:val="28"/>
          <w:szCs w:val="28"/>
        </w:rPr>
        <w:t>land</w:t>
      </w:r>
      <w:r w:rsidRPr="001E2073">
        <w:rPr>
          <w:iCs/>
          <w:sz w:val="28"/>
          <w:szCs w:val="28"/>
          <w:lang w:val="uk-UA"/>
        </w:rPr>
        <w:t xml:space="preserve"> </w:t>
      </w:r>
      <w:r w:rsidRPr="001E2073">
        <w:rPr>
          <w:iCs/>
          <w:sz w:val="28"/>
          <w:szCs w:val="28"/>
        </w:rPr>
        <w:t>use</w:t>
      </w:r>
      <w:r w:rsidRPr="001E2073">
        <w:rPr>
          <w:iCs/>
          <w:sz w:val="28"/>
          <w:szCs w:val="28"/>
          <w:lang w:val="uk-UA"/>
        </w:rPr>
        <w:t>.</w:t>
      </w:r>
      <w:r w:rsidR="001E2073" w:rsidRPr="001E2073">
        <w:rPr>
          <w:sz w:val="28"/>
          <w:szCs w:val="28"/>
          <w:lang w:val="uk-UA"/>
        </w:rPr>
        <w:t xml:space="preserve"> </w:t>
      </w:r>
      <w:r w:rsidRPr="001E2073">
        <w:rPr>
          <w:iCs/>
          <w:sz w:val="28"/>
          <w:szCs w:val="28"/>
        </w:rPr>
        <w:t>Megatrends 2015, EY, 2015.</w:t>
      </w:r>
    </w:p>
    <w:p w14:paraId="2DFE98AD" w14:textId="77274B7F" w:rsidR="00DE4868" w:rsidRPr="001E2073" w:rsidRDefault="00DE4868" w:rsidP="00DE4868">
      <w:pPr>
        <w:numPr>
          <w:ilvl w:val="0"/>
          <w:numId w:val="2"/>
        </w:numPr>
        <w:spacing w:line="360" w:lineRule="auto"/>
        <w:ind w:left="0" w:firstLine="720"/>
        <w:contextualSpacing/>
        <w:jc w:val="both"/>
        <w:rPr>
          <w:sz w:val="28"/>
          <w:szCs w:val="28"/>
          <w:lang w:val="uk-UA"/>
        </w:rPr>
      </w:pPr>
      <w:r w:rsidRPr="001E2073">
        <w:rPr>
          <w:sz w:val="28"/>
          <w:szCs w:val="28"/>
        </w:rPr>
        <w:t>Latin America’s Media market, US Media Consulting, 2013.</w:t>
      </w:r>
    </w:p>
    <w:p w14:paraId="1B33F6AC" w14:textId="77777777" w:rsidR="00DE4868" w:rsidRPr="001E2073" w:rsidRDefault="00DE4868" w:rsidP="00DE4868">
      <w:pPr>
        <w:numPr>
          <w:ilvl w:val="0"/>
          <w:numId w:val="2"/>
        </w:numPr>
        <w:spacing w:line="360" w:lineRule="auto"/>
        <w:ind w:left="0" w:firstLine="720"/>
        <w:contextualSpacing/>
        <w:jc w:val="both"/>
        <w:rPr>
          <w:sz w:val="28"/>
          <w:szCs w:val="28"/>
          <w:lang w:val="uk-UA"/>
        </w:rPr>
      </w:pPr>
      <w:r w:rsidRPr="001E2073">
        <w:rPr>
          <w:sz w:val="28"/>
          <w:szCs w:val="28"/>
        </w:rPr>
        <w:t xml:space="preserve"> Creating opportunity, African University of Creative Arts, 2015.</w:t>
      </w:r>
    </w:p>
    <w:p w14:paraId="338AE573" w14:textId="77777777" w:rsidR="00DE4868" w:rsidRPr="001E2073" w:rsidRDefault="00DE4868" w:rsidP="00DE4868">
      <w:pPr>
        <w:numPr>
          <w:ilvl w:val="0"/>
          <w:numId w:val="2"/>
        </w:numPr>
        <w:spacing w:line="360" w:lineRule="auto"/>
        <w:ind w:left="0" w:firstLine="720"/>
        <w:contextualSpacing/>
        <w:jc w:val="both"/>
        <w:rPr>
          <w:sz w:val="28"/>
          <w:szCs w:val="28"/>
          <w:lang w:val="uk-UA"/>
        </w:rPr>
      </w:pPr>
      <w:r w:rsidRPr="001E2073">
        <w:rPr>
          <w:sz w:val="28"/>
          <w:szCs w:val="28"/>
        </w:rPr>
        <w:t xml:space="preserve"> Arab</w:t>
      </w:r>
      <w:r w:rsidRPr="001E2073">
        <w:rPr>
          <w:sz w:val="28"/>
          <w:szCs w:val="28"/>
          <w:lang w:val="ru-RU"/>
        </w:rPr>
        <w:t xml:space="preserve"> </w:t>
      </w:r>
      <w:r w:rsidRPr="001E2073">
        <w:rPr>
          <w:sz w:val="28"/>
          <w:szCs w:val="28"/>
        </w:rPr>
        <w:t>Media</w:t>
      </w:r>
      <w:r w:rsidRPr="001E2073">
        <w:rPr>
          <w:sz w:val="28"/>
          <w:szCs w:val="28"/>
          <w:lang w:val="ru-RU"/>
        </w:rPr>
        <w:t xml:space="preserve"> </w:t>
      </w:r>
      <w:r w:rsidRPr="001E2073">
        <w:rPr>
          <w:sz w:val="28"/>
          <w:szCs w:val="28"/>
        </w:rPr>
        <w:t>Outlook</w:t>
      </w:r>
      <w:r w:rsidRPr="001E2073">
        <w:rPr>
          <w:sz w:val="28"/>
          <w:szCs w:val="28"/>
          <w:lang w:val="ru-RU"/>
        </w:rPr>
        <w:t xml:space="preserve">, </w:t>
      </w:r>
      <w:r w:rsidRPr="001E2073">
        <w:rPr>
          <w:sz w:val="28"/>
          <w:szCs w:val="28"/>
        </w:rPr>
        <w:t>Deloitte</w:t>
      </w:r>
      <w:r w:rsidRPr="001E2073">
        <w:rPr>
          <w:sz w:val="28"/>
          <w:szCs w:val="28"/>
          <w:lang w:val="ru-RU"/>
        </w:rPr>
        <w:t>, 2011-2015</w:t>
      </w:r>
      <w:r w:rsidRPr="001E2073">
        <w:rPr>
          <w:sz w:val="28"/>
          <w:szCs w:val="28"/>
        </w:rPr>
        <w:t>.</w:t>
      </w:r>
    </w:p>
    <w:p w14:paraId="729132C2" w14:textId="77777777" w:rsidR="00DE4868" w:rsidRPr="001E2073" w:rsidRDefault="00DE4868" w:rsidP="00DE4868">
      <w:pPr>
        <w:numPr>
          <w:ilvl w:val="0"/>
          <w:numId w:val="2"/>
        </w:numPr>
        <w:spacing w:line="360" w:lineRule="auto"/>
        <w:ind w:left="0" w:firstLine="720"/>
        <w:contextualSpacing/>
        <w:jc w:val="both"/>
        <w:rPr>
          <w:sz w:val="28"/>
          <w:szCs w:val="28"/>
          <w:lang w:val="uk-UA"/>
        </w:rPr>
      </w:pPr>
      <w:r w:rsidRPr="001E2073">
        <w:rPr>
          <w:sz w:val="28"/>
          <w:szCs w:val="28"/>
          <w:lang w:val="ru-RU"/>
        </w:rPr>
        <w:t xml:space="preserve"> Федотова Н. Креативный кластер в контексте социокультурных проблем региона // Всероссийская научно-практическая конференция «Социокультурное пространство современной России: вызовы XXI века»: материалы науч. конференц. 30 апреля 2013 г. // Книжный дом «Либроком».</w:t>
      </w:r>
      <w:r w:rsidRPr="001E2073">
        <w:rPr>
          <w:sz w:val="28"/>
          <w:szCs w:val="28"/>
        </w:rPr>
        <w:t xml:space="preserve"> </w:t>
      </w:r>
      <w:r w:rsidRPr="001E2073">
        <w:rPr>
          <w:sz w:val="28"/>
          <w:szCs w:val="28"/>
          <w:lang w:val="ru-RU"/>
        </w:rPr>
        <w:t>- 2013. - С. 59-68</w:t>
      </w:r>
      <w:r w:rsidRPr="001E2073">
        <w:rPr>
          <w:sz w:val="28"/>
          <w:szCs w:val="28"/>
        </w:rPr>
        <w:t>.</w:t>
      </w:r>
    </w:p>
    <w:p w14:paraId="20E000CD" w14:textId="1A6A32B0" w:rsidR="00DE4868" w:rsidRPr="001E2073" w:rsidRDefault="00DE4868" w:rsidP="00DE4868">
      <w:pPr>
        <w:numPr>
          <w:ilvl w:val="0"/>
          <w:numId w:val="2"/>
        </w:numPr>
        <w:spacing w:line="360" w:lineRule="auto"/>
        <w:ind w:left="0" w:firstLine="720"/>
        <w:contextualSpacing/>
        <w:jc w:val="both"/>
        <w:rPr>
          <w:sz w:val="28"/>
          <w:szCs w:val="28"/>
          <w:lang w:val="uk-UA"/>
        </w:rPr>
      </w:pPr>
      <w:r w:rsidRPr="001E2073">
        <w:rPr>
          <w:sz w:val="28"/>
          <w:szCs w:val="28"/>
        </w:rPr>
        <w:t>Taylor, C. W. and Sternberg, R.J. (Ed.) (1988). Various Approaches to and Definitions of Creativity, The Nature of Creativity. Cambridge: Cambridge Univ. Press. Pp. 99-124.</w:t>
      </w:r>
    </w:p>
    <w:p w14:paraId="46D1FCA7" w14:textId="638903F8" w:rsidR="00DE4868" w:rsidRPr="001E2073" w:rsidRDefault="00DE4868" w:rsidP="00DE4868">
      <w:pPr>
        <w:numPr>
          <w:ilvl w:val="0"/>
          <w:numId w:val="2"/>
        </w:numPr>
        <w:spacing w:line="360" w:lineRule="auto"/>
        <w:ind w:left="0" w:firstLine="720"/>
        <w:contextualSpacing/>
        <w:jc w:val="both"/>
        <w:rPr>
          <w:sz w:val="28"/>
          <w:szCs w:val="28"/>
          <w:lang w:val="uk-UA"/>
        </w:rPr>
      </w:pPr>
      <w:r w:rsidRPr="001E2073">
        <w:rPr>
          <w:sz w:val="28"/>
          <w:szCs w:val="28"/>
          <w:lang w:val="uk-UA"/>
        </w:rPr>
        <w:t>Скавронська І.В. Особливості розвитку креативних індустрій в Україні Матеріали ІІ Всеукраїнської науково-практичної інтернет-конференції з міжнародною участю [“Актуальні проблеми управління соціально-економічними системами”], (Луцьк, 8 грудня 2016 року) / РВВ Луцького НТУ, 2016. – Ч. 5. – 350 с. – С. 218 – 222. – Режим доступу: www.economosvita.lntu.edu.ua</w:t>
      </w:r>
    </w:p>
    <w:p w14:paraId="00D65D87" w14:textId="77777777" w:rsidR="00DE4868" w:rsidRPr="001E2073" w:rsidRDefault="00DE4868" w:rsidP="00DE4868">
      <w:pPr>
        <w:numPr>
          <w:ilvl w:val="0"/>
          <w:numId w:val="2"/>
        </w:numPr>
        <w:spacing w:line="360" w:lineRule="auto"/>
        <w:ind w:left="0" w:firstLine="720"/>
        <w:contextualSpacing/>
        <w:jc w:val="both"/>
        <w:rPr>
          <w:sz w:val="28"/>
          <w:szCs w:val="28"/>
          <w:lang w:val="uk-UA"/>
        </w:rPr>
      </w:pPr>
      <w:r w:rsidRPr="001E2073">
        <w:rPr>
          <w:sz w:val="28"/>
          <w:szCs w:val="28"/>
          <w:lang w:val="ru-RU"/>
        </w:rPr>
        <w:t xml:space="preserve"> </w:t>
      </w:r>
      <w:r w:rsidRPr="001E2073">
        <w:rPr>
          <w:sz w:val="28"/>
          <w:szCs w:val="28"/>
          <w:lang w:val="uk-UA"/>
        </w:rPr>
        <w:t xml:space="preserve">ВРУ ухвалила закон про спрощення експорту послуг для розвитку IT-індустрії </w:t>
      </w:r>
      <w:r w:rsidRPr="001E2073">
        <w:rPr>
          <w:bCs/>
          <w:sz w:val="28"/>
          <w:szCs w:val="28"/>
          <w:lang w:val="uk-UA"/>
        </w:rPr>
        <w:t>[Електронний ресурс]</w:t>
      </w:r>
      <w:r w:rsidRPr="001E2073">
        <w:rPr>
          <w:sz w:val="28"/>
          <w:szCs w:val="28"/>
          <w:lang w:val="uk-UA"/>
        </w:rPr>
        <w:t>, 3 листопада 2016. Режим доступу: http://zik.ua/news/2016/11/03/vru_uhvalyla_zakon_pro_sproshchennya_eksportu_poslug_dlya_rozvytku_984947</w:t>
      </w:r>
    </w:p>
    <w:p w14:paraId="6F1CF2B1" w14:textId="77777777" w:rsidR="00E10E79" w:rsidRDefault="00DE4868" w:rsidP="00E10E79">
      <w:pPr>
        <w:numPr>
          <w:ilvl w:val="0"/>
          <w:numId w:val="2"/>
        </w:numPr>
        <w:spacing w:line="360" w:lineRule="auto"/>
        <w:ind w:left="0" w:firstLine="720"/>
        <w:contextualSpacing/>
        <w:jc w:val="both"/>
        <w:rPr>
          <w:sz w:val="28"/>
          <w:szCs w:val="28"/>
          <w:lang w:val="uk-UA"/>
        </w:rPr>
      </w:pPr>
      <w:r w:rsidRPr="001E2073">
        <w:rPr>
          <w:sz w:val="28"/>
          <w:szCs w:val="28"/>
          <w:lang w:val="uk-UA"/>
        </w:rPr>
        <w:t xml:space="preserve"> </w:t>
      </w:r>
      <w:r w:rsidRPr="001E2073">
        <w:rPr>
          <w:sz w:val="28"/>
          <w:szCs w:val="28"/>
        </w:rPr>
        <w:t>Florida, R., Mellander, C. and King, K. (2015). THE GLOBAL CREATIVITY INDEX 2015. Toront: Martin Prosperity Institute</w:t>
      </w:r>
      <w:r w:rsidRPr="001E2073">
        <w:rPr>
          <w:sz w:val="28"/>
          <w:szCs w:val="28"/>
          <w:lang w:val="uk-UA"/>
        </w:rPr>
        <w:t>.</w:t>
      </w:r>
    </w:p>
    <w:p w14:paraId="2EDB6ECF" w14:textId="4497662A" w:rsidR="00CD1587" w:rsidRPr="00E10E79" w:rsidRDefault="00E10E79" w:rsidP="00E10E79">
      <w:pPr>
        <w:numPr>
          <w:ilvl w:val="0"/>
          <w:numId w:val="2"/>
        </w:numPr>
        <w:spacing w:line="360" w:lineRule="auto"/>
        <w:ind w:left="0" w:firstLine="720"/>
        <w:contextualSpacing/>
        <w:jc w:val="both"/>
        <w:rPr>
          <w:sz w:val="28"/>
          <w:szCs w:val="28"/>
          <w:lang w:val="uk-UA"/>
        </w:rPr>
      </w:pPr>
      <w:r w:rsidRPr="00E10E79">
        <w:rPr>
          <w:bCs/>
          <w:sz w:val="28"/>
          <w:szCs w:val="28"/>
        </w:rPr>
        <w:t xml:space="preserve"> </w:t>
      </w:r>
      <w:r w:rsidR="00DE4868" w:rsidRPr="00E10E79">
        <w:rPr>
          <w:bCs/>
          <w:sz w:val="28"/>
          <w:szCs w:val="28"/>
        </w:rPr>
        <w:t xml:space="preserve">Креативні індустрії мають шанси врятувати економіку України, у тому числі завдяки експорту – експерти [Електронний ресурс], 08 липня 2015. – Режим доступу: </w:t>
      </w:r>
      <w:hyperlink r:id="rId14" w:history="1">
        <w:r w:rsidR="00DE4868" w:rsidRPr="00E10E79">
          <w:rPr>
            <w:rStyle w:val="Hyperlink"/>
            <w:bCs/>
            <w:sz w:val="28"/>
            <w:szCs w:val="28"/>
          </w:rPr>
          <w:t>http://uacrisis.org/ua/28293-creativite-l-entreprise-pourrait-sauver-leconomie-de-lukraine-particulier-exportations-experts</w:t>
        </w:r>
      </w:hyperlink>
    </w:p>
    <w:sectPr w:rsidR="00CD1587" w:rsidRPr="00E10E79" w:rsidSect="00D80459">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9EA8" w14:textId="77777777" w:rsidR="00D53DD6" w:rsidRDefault="00D53DD6" w:rsidP="00510D0A">
      <w:r>
        <w:separator/>
      </w:r>
    </w:p>
  </w:endnote>
  <w:endnote w:type="continuationSeparator" w:id="0">
    <w:p w14:paraId="5AF041AE" w14:textId="77777777" w:rsidR="00D53DD6" w:rsidRDefault="00D53DD6" w:rsidP="0051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charset w:val="CC"/>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0C542" w14:textId="77777777" w:rsidR="00D53DD6" w:rsidRDefault="00D53DD6" w:rsidP="00510D0A">
      <w:r>
        <w:separator/>
      </w:r>
    </w:p>
  </w:footnote>
  <w:footnote w:type="continuationSeparator" w:id="0">
    <w:p w14:paraId="6CC060D7" w14:textId="77777777" w:rsidR="00D53DD6" w:rsidRDefault="00D53DD6" w:rsidP="00510D0A">
      <w:r>
        <w:continuationSeparator/>
      </w:r>
    </w:p>
  </w:footnote>
  <w:footnote w:id="1">
    <w:p w14:paraId="0FA27E9B" w14:textId="77777777" w:rsidR="00DE4868" w:rsidRPr="00697789" w:rsidRDefault="00DE4868" w:rsidP="00DE4868">
      <w:pPr>
        <w:pStyle w:val="FootnoteText"/>
        <w:jc w:val="both"/>
        <w:rPr>
          <w:lang w:val="ru-RU"/>
        </w:rPr>
      </w:pPr>
      <w:r w:rsidRPr="00697789">
        <w:rPr>
          <w:rStyle w:val="FootnoteReference"/>
        </w:rPr>
        <w:footnoteRef/>
      </w:r>
      <w:r w:rsidRPr="00697789">
        <w:rPr>
          <w:lang w:val="ru-RU"/>
        </w:rPr>
        <w:t xml:space="preserve"> Неформальна економіка - сегмент тіньової економіки, що виявляється в дозволеній, але формально не зареєстрованій, а отже і не залученій до офіційної статистичної звітності економічній діяльності.</w:t>
      </w:r>
    </w:p>
  </w:footnote>
  <w:footnote w:id="2">
    <w:p w14:paraId="67DFAACA" w14:textId="77777777" w:rsidR="00DE4868" w:rsidRPr="00106005" w:rsidRDefault="00DE4868" w:rsidP="00DE4868">
      <w:pPr>
        <w:pStyle w:val="FootnoteText"/>
        <w:ind w:firstLine="709"/>
        <w:jc w:val="both"/>
        <w:rPr>
          <w:lang w:val="ru-RU"/>
        </w:rPr>
      </w:pPr>
      <w:r w:rsidRPr="00106005">
        <w:rPr>
          <w:rStyle w:val="FootnoteReference"/>
        </w:rPr>
        <w:footnoteRef/>
      </w:r>
      <w:r w:rsidRPr="00106005">
        <w:rPr>
          <w:lang w:val="ru-RU"/>
        </w:rPr>
        <w:t xml:space="preserve"> </w:t>
      </w:r>
      <w:r>
        <w:rPr>
          <w:lang w:val="ru-RU"/>
        </w:rPr>
        <w:t>Ково</w:t>
      </w:r>
      <w:r w:rsidRPr="00106005">
        <w:rPr>
          <w:lang w:val="ru-RU"/>
        </w:rPr>
        <w:t xml:space="preserve">ркінг (англ. </w:t>
      </w:r>
      <w:r>
        <w:rPr>
          <w:lang w:val="ru-RU"/>
        </w:rPr>
        <w:t>с</w:t>
      </w:r>
      <w:r w:rsidRPr="00106005">
        <w:rPr>
          <w:i/>
        </w:rPr>
        <w:t>o</w:t>
      </w:r>
      <w:r w:rsidRPr="00106005">
        <w:rPr>
          <w:i/>
          <w:lang w:val="ru-RU"/>
        </w:rPr>
        <w:t>-</w:t>
      </w:r>
      <w:r w:rsidRPr="00106005">
        <w:rPr>
          <w:i/>
        </w:rPr>
        <w:t>working</w:t>
      </w:r>
      <w:r>
        <w:rPr>
          <w:lang w:val="ru-RU"/>
        </w:rPr>
        <w:t xml:space="preserve"> — спільно працювати) </w:t>
      </w:r>
      <w:r w:rsidRPr="00106005">
        <w:rPr>
          <w:lang w:val="ru-RU"/>
        </w:rPr>
        <w:t>— це модель організації роботи людей з різним типом зайнятості у єдиному робочому просторі</w:t>
      </w:r>
      <w:r>
        <w:rPr>
          <w:lang w:val="ru-RU"/>
        </w:rPr>
        <w:t>.</w:t>
      </w:r>
    </w:p>
  </w:footnote>
  <w:footnote w:id="3">
    <w:p w14:paraId="0AA80737" w14:textId="77777777" w:rsidR="00DE4868" w:rsidRPr="00D5052A" w:rsidRDefault="00DE4868" w:rsidP="00DE4868">
      <w:pPr>
        <w:pStyle w:val="FootnoteText"/>
        <w:ind w:firstLine="709"/>
        <w:jc w:val="both"/>
        <w:rPr>
          <w:lang w:val="ru-RU"/>
        </w:rPr>
      </w:pPr>
      <w:r w:rsidRPr="00D5052A">
        <w:rPr>
          <w:rStyle w:val="FootnoteReference"/>
        </w:rPr>
        <w:footnoteRef/>
      </w:r>
      <w:r w:rsidRPr="00D5052A">
        <w:rPr>
          <w:lang w:val="ru-RU"/>
        </w:rPr>
        <w:t xml:space="preserve"> </w:t>
      </w:r>
      <w:r w:rsidRPr="00D5052A">
        <w:rPr>
          <w:lang w:val="ru-RU"/>
        </w:rPr>
        <w:t>Ант</w:t>
      </w:r>
      <w:r>
        <w:rPr>
          <w:lang w:val="ru-RU"/>
        </w:rPr>
        <w:t>и</w:t>
      </w:r>
      <w:r w:rsidRPr="00D5052A">
        <w:rPr>
          <w:lang w:val="ru-RU"/>
        </w:rPr>
        <w:t xml:space="preserve">кафе (також вільний простір, тайм-клуб, тайм-кафе) </w:t>
      </w:r>
      <w:r>
        <w:rPr>
          <w:lang w:val="ru-RU"/>
        </w:rPr>
        <w:t>–</w:t>
      </w:r>
      <w:r w:rsidRPr="00D5052A">
        <w:rPr>
          <w:lang w:val="ru-RU"/>
        </w:rPr>
        <w:t xml:space="preserve"> тип громадських закладів соціального спрямування, основною характеристикою</w:t>
      </w:r>
      <w:r>
        <w:rPr>
          <w:lang w:val="ru-RU"/>
        </w:rPr>
        <w:t xml:space="preserve"> котрих є оплата в першу </w:t>
      </w:r>
      <w:r w:rsidRPr="00D5052A">
        <w:rPr>
          <w:lang w:val="ru-RU"/>
        </w:rPr>
        <w:t>чергу за проведений час, до вартості якого входять різні частування, розваги і заходи.</w:t>
      </w:r>
    </w:p>
  </w:footnote>
  <w:footnote w:id="4">
    <w:p w14:paraId="6B2977CF" w14:textId="77777777" w:rsidR="00DE4868" w:rsidRPr="00D5052A" w:rsidRDefault="00DE4868" w:rsidP="00DE4868">
      <w:pPr>
        <w:pStyle w:val="FootnoteText"/>
        <w:ind w:firstLine="709"/>
        <w:jc w:val="both"/>
        <w:rPr>
          <w:lang w:val="ru-RU"/>
        </w:rPr>
      </w:pPr>
      <w:r w:rsidRPr="00D5052A">
        <w:rPr>
          <w:rStyle w:val="FootnoteReference"/>
        </w:rPr>
        <w:footnoteRef/>
      </w:r>
      <w:r w:rsidRPr="00D5052A">
        <w:rPr>
          <w:lang w:val="ru-RU"/>
        </w:rPr>
        <w:t xml:space="preserve"> </w:t>
      </w:r>
      <w:r w:rsidRPr="00D5052A">
        <w:rPr>
          <w:lang w:val="ru-RU"/>
        </w:rPr>
        <w:t xml:space="preserve">Хакерспейс (англ. </w:t>
      </w:r>
      <w:r w:rsidRPr="00D5052A">
        <w:rPr>
          <w:i/>
        </w:rPr>
        <w:t>hackerspace</w:t>
      </w:r>
      <w:r w:rsidRPr="00D5052A">
        <w:rPr>
          <w:lang w:val="ru-RU"/>
        </w:rPr>
        <w:t xml:space="preserve">) або хакспейс (англ. </w:t>
      </w:r>
      <w:r w:rsidRPr="00D5052A">
        <w:rPr>
          <w:i/>
        </w:rPr>
        <w:t>hackspace</w:t>
      </w:r>
      <w:r w:rsidRPr="00D5052A">
        <w:rPr>
          <w:lang w:val="ru-RU"/>
        </w:rPr>
        <w:t xml:space="preserve">) </w:t>
      </w:r>
      <w:r>
        <w:rPr>
          <w:lang w:val="ru-RU"/>
        </w:rPr>
        <w:t>–</w:t>
      </w:r>
      <w:r w:rsidRPr="00D5052A">
        <w:rPr>
          <w:lang w:val="ru-RU"/>
        </w:rPr>
        <w:t xml:space="preserve"> реальне (на противагу віртуально</w:t>
      </w:r>
      <w:r>
        <w:rPr>
          <w:lang w:val="ru-RU"/>
        </w:rPr>
        <w:t>му) місце, де збираються люди із</w:t>
      </w:r>
      <w:r w:rsidRPr="00D5052A">
        <w:rPr>
          <w:lang w:val="ru-RU"/>
        </w:rPr>
        <w:t xml:space="preserve"> схожими інтересами, найчастіше науковими, технологічними, в цифровому або електронному мистецтві, спілкуванні і спільній творчості.</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958"/>
    <w:multiLevelType w:val="multilevel"/>
    <w:tmpl w:val="12906F62"/>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F96061"/>
    <w:multiLevelType w:val="hybridMultilevel"/>
    <w:tmpl w:val="6B96B25C"/>
    <w:lvl w:ilvl="0" w:tplc="C352CBD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04085104"/>
    <w:multiLevelType w:val="hybridMultilevel"/>
    <w:tmpl w:val="1DEEAD58"/>
    <w:lvl w:ilvl="0" w:tplc="66288A32">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086B1236"/>
    <w:multiLevelType w:val="hybridMultilevel"/>
    <w:tmpl w:val="98A8F5B6"/>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B4E553D"/>
    <w:multiLevelType w:val="hybridMultilevel"/>
    <w:tmpl w:val="CAF2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45C8"/>
    <w:multiLevelType w:val="hybridMultilevel"/>
    <w:tmpl w:val="433493F2"/>
    <w:lvl w:ilvl="0" w:tplc="C044718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03B62C5"/>
    <w:multiLevelType w:val="hybridMultilevel"/>
    <w:tmpl w:val="EE8E561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10A8435C"/>
    <w:multiLevelType w:val="hybridMultilevel"/>
    <w:tmpl w:val="A9B2B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140906"/>
    <w:multiLevelType w:val="hybridMultilevel"/>
    <w:tmpl w:val="C082E8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797E97"/>
    <w:multiLevelType w:val="multilevel"/>
    <w:tmpl w:val="8880FCD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271E65"/>
    <w:multiLevelType w:val="hybridMultilevel"/>
    <w:tmpl w:val="88D4ABA2"/>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4C7A66"/>
    <w:multiLevelType w:val="hybridMultilevel"/>
    <w:tmpl w:val="36501D04"/>
    <w:lvl w:ilvl="0" w:tplc="3C6C6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961753"/>
    <w:multiLevelType w:val="hybridMultilevel"/>
    <w:tmpl w:val="1DB06204"/>
    <w:lvl w:ilvl="0" w:tplc="36F83212">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23F53728"/>
    <w:multiLevelType w:val="hybridMultilevel"/>
    <w:tmpl w:val="5B48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933CC"/>
    <w:multiLevelType w:val="hybridMultilevel"/>
    <w:tmpl w:val="A126D868"/>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A5832C3"/>
    <w:multiLevelType w:val="hybridMultilevel"/>
    <w:tmpl w:val="3E6E7530"/>
    <w:lvl w:ilvl="0" w:tplc="36F83212">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2C0E5A2E"/>
    <w:multiLevelType w:val="hybridMultilevel"/>
    <w:tmpl w:val="BDEEDB60"/>
    <w:lvl w:ilvl="0" w:tplc="C352CBDE">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7">
    <w:nsid w:val="2E1D5437"/>
    <w:multiLevelType w:val="multilevel"/>
    <w:tmpl w:val="8E9A4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FA61AE"/>
    <w:multiLevelType w:val="hybridMultilevel"/>
    <w:tmpl w:val="84BE0F12"/>
    <w:lvl w:ilvl="0" w:tplc="EE3C27DC">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389F76D6"/>
    <w:multiLevelType w:val="multilevel"/>
    <w:tmpl w:val="8E8E573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8A07020"/>
    <w:multiLevelType w:val="hybridMultilevel"/>
    <w:tmpl w:val="6D3C03D4"/>
    <w:lvl w:ilvl="0" w:tplc="36F832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07639F"/>
    <w:multiLevelType w:val="hybridMultilevel"/>
    <w:tmpl w:val="4E6037E4"/>
    <w:lvl w:ilvl="0" w:tplc="AEB260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56396C"/>
    <w:multiLevelType w:val="hybridMultilevel"/>
    <w:tmpl w:val="3B708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652CDA"/>
    <w:multiLevelType w:val="hybridMultilevel"/>
    <w:tmpl w:val="CB8C5B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21E0A65"/>
    <w:multiLevelType w:val="hybridMultilevel"/>
    <w:tmpl w:val="0E04F6D6"/>
    <w:lvl w:ilvl="0" w:tplc="C352CBD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3D14B0F"/>
    <w:multiLevelType w:val="hybridMultilevel"/>
    <w:tmpl w:val="829CFBE2"/>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218073B"/>
    <w:multiLevelType w:val="hybridMultilevel"/>
    <w:tmpl w:val="463AA416"/>
    <w:lvl w:ilvl="0" w:tplc="36F8321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6DD688C"/>
    <w:multiLevelType w:val="hybridMultilevel"/>
    <w:tmpl w:val="2880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E39DF"/>
    <w:multiLevelType w:val="hybridMultilevel"/>
    <w:tmpl w:val="C91E2E0E"/>
    <w:lvl w:ilvl="0" w:tplc="36F83212">
      <w:numFmt w:val="bullet"/>
      <w:lvlText w:val="-"/>
      <w:lvlJc w:val="left"/>
      <w:pPr>
        <w:ind w:left="1428" w:hanging="360"/>
      </w:pPr>
      <w:rPr>
        <w:rFonts w:ascii="Times New Roman" w:eastAsia="Calibri"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29">
    <w:nsid w:val="6BCA7EBC"/>
    <w:multiLevelType w:val="hybridMultilevel"/>
    <w:tmpl w:val="9942219C"/>
    <w:lvl w:ilvl="0" w:tplc="AEB260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F7106"/>
    <w:multiLevelType w:val="hybridMultilevel"/>
    <w:tmpl w:val="2880409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73474AC0"/>
    <w:multiLevelType w:val="multilevel"/>
    <w:tmpl w:val="FAC880D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9EC2F50"/>
    <w:multiLevelType w:val="hybridMultilevel"/>
    <w:tmpl w:val="683E6E72"/>
    <w:lvl w:ilvl="0" w:tplc="FBF0D074">
      <w:start w:val="1"/>
      <w:numFmt w:val="decimal"/>
      <w:lvlText w:val="%1."/>
      <w:lvlJc w:val="left"/>
      <w:pPr>
        <w:ind w:left="1211"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712371"/>
    <w:multiLevelType w:val="hybridMultilevel"/>
    <w:tmpl w:val="84A2CE78"/>
    <w:lvl w:ilvl="0" w:tplc="91A63438">
      <w:start w:val="1"/>
      <w:numFmt w:val="decimal"/>
      <w:lvlText w:val="%1."/>
      <w:lvlJc w:val="left"/>
      <w:pPr>
        <w:ind w:left="1840" w:hanging="11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CA7C65"/>
    <w:multiLevelType w:val="hybridMultilevel"/>
    <w:tmpl w:val="27A4441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nsid w:val="7B3F0115"/>
    <w:multiLevelType w:val="hybridMultilevel"/>
    <w:tmpl w:val="5B06613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5"/>
  </w:num>
  <w:num w:numId="2">
    <w:abstractNumId w:val="32"/>
  </w:num>
  <w:num w:numId="3">
    <w:abstractNumId w:val="30"/>
  </w:num>
  <w:num w:numId="4">
    <w:abstractNumId w:val="1"/>
  </w:num>
  <w:num w:numId="5">
    <w:abstractNumId w:val="16"/>
  </w:num>
  <w:num w:numId="6">
    <w:abstractNumId w:val="24"/>
  </w:num>
  <w:num w:numId="7">
    <w:abstractNumId w:val="3"/>
  </w:num>
  <w:num w:numId="8">
    <w:abstractNumId w:val="26"/>
  </w:num>
  <w:num w:numId="9">
    <w:abstractNumId w:val="12"/>
  </w:num>
  <w:num w:numId="10">
    <w:abstractNumId w:val="15"/>
  </w:num>
  <w:num w:numId="11">
    <w:abstractNumId w:val="28"/>
  </w:num>
  <w:num w:numId="12">
    <w:abstractNumId w:val="1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20"/>
  </w:num>
  <w:num w:numId="17">
    <w:abstractNumId w:val="34"/>
  </w:num>
  <w:num w:numId="18">
    <w:abstractNumId w:val="35"/>
  </w:num>
  <w:num w:numId="19">
    <w:abstractNumId w:val="6"/>
  </w:num>
  <w:num w:numId="20">
    <w:abstractNumId w:val="29"/>
  </w:num>
  <w:num w:numId="21">
    <w:abstractNumId w:val="21"/>
  </w:num>
  <w:num w:numId="22">
    <w:abstractNumId w:val="2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9"/>
  </w:num>
  <w:num w:numId="27">
    <w:abstractNumId w:val="22"/>
  </w:num>
  <w:num w:numId="28">
    <w:abstractNumId w:val="33"/>
  </w:num>
  <w:num w:numId="29">
    <w:abstractNumId w:val="17"/>
  </w:num>
  <w:num w:numId="30">
    <w:abstractNumId w:val="2"/>
  </w:num>
  <w:num w:numId="31">
    <w:abstractNumId w:val="7"/>
  </w:num>
  <w:num w:numId="32">
    <w:abstractNumId w:val="10"/>
  </w:num>
  <w:num w:numId="33">
    <w:abstractNumId w:val="11"/>
  </w:num>
  <w:num w:numId="34">
    <w:abstractNumId w:val="27"/>
  </w:num>
  <w:num w:numId="35">
    <w:abstractNumId w:val="13"/>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0A"/>
    <w:rsid w:val="0001394A"/>
    <w:rsid w:val="001E2073"/>
    <w:rsid w:val="001E46DF"/>
    <w:rsid w:val="00263398"/>
    <w:rsid w:val="00267AEE"/>
    <w:rsid w:val="00510D0A"/>
    <w:rsid w:val="00511D92"/>
    <w:rsid w:val="007C7218"/>
    <w:rsid w:val="008D079D"/>
    <w:rsid w:val="00965789"/>
    <w:rsid w:val="00990F98"/>
    <w:rsid w:val="00997150"/>
    <w:rsid w:val="00AC631C"/>
    <w:rsid w:val="00CD1587"/>
    <w:rsid w:val="00CF5BC4"/>
    <w:rsid w:val="00D53DD6"/>
    <w:rsid w:val="00D80459"/>
    <w:rsid w:val="00DE4868"/>
    <w:rsid w:val="00DF71BE"/>
    <w:rsid w:val="00E03DB9"/>
    <w:rsid w:val="00E10E79"/>
    <w:rsid w:val="00F4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BC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0A"/>
    <w:rPr>
      <w:rFonts w:ascii="Times New Roman" w:eastAsia="Calibri" w:hAnsi="Times New Roman" w:cs="Times New Roman"/>
    </w:rPr>
  </w:style>
  <w:style w:type="paragraph" w:styleId="Heading1">
    <w:name w:val="heading 1"/>
    <w:basedOn w:val="Normal"/>
    <w:link w:val="Heading1Char"/>
    <w:qFormat/>
    <w:rsid w:val="00DE4868"/>
    <w:pPr>
      <w:spacing w:before="100" w:beforeAutospacing="1" w:after="100" w:afterAutospacing="1"/>
      <w:outlineLvl w:val="0"/>
    </w:pPr>
    <w:rPr>
      <w:b/>
      <w:bCs/>
      <w:kern w:val="36"/>
      <w:sz w:val="48"/>
      <w:szCs w:val="48"/>
      <w:lang w:val="ru-RU" w:eastAsia="ru-RU"/>
    </w:rPr>
  </w:style>
  <w:style w:type="paragraph" w:styleId="Heading2">
    <w:name w:val="heading 2"/>
    <w:basedOn w:val="Normal"/>
    <w:next w:val="Normal"/>
    <w:link w:val="Heading2Char"/>
    <w:semiHidden/>
    <w:unhideWhenUsed/>
    <w:qFormat/>
    <w:rsid w:val="00DE4868"/>
    <w:pPr>
      <w:keepNext/>
      <w:spacing w:before="240" w:after="60"/>
      <w:outlineLvl w:val="1"/>
    </w:pPr>
    <w:rPr>
      <w:rFonts w:ascii="Arial" w:hAnsi="Arial" w:cs="Arial"/>
      <w:b/>
      <w:bCs/>
      <w:i/>
      <w:iCs/>
      <w:sz w:val="28"/>
      <w:szCs w:val="28"/>
      <w:lang w:val="ru-RU" w:eastAsia="ru-RU"/>
    </w:rPr>
  </w:style>
  <w:style w:type="paragraph" w:styleId="Heading3">
    <w:name w:val="heading 3"/>
    <w:basedOn w:val="Normal"/>
    <w:link w:val="Heading3Char"/>
    <w:semiHidden/>
    <w:unhideWhenUsed/>
    <w:qFormat/>
    <w:rsid w:val="00DE4868"/>
    <w:pPr>
      <w:spacing w:before="100" w:beforeAutospacing="1" w:after="100" w:afterAutospacing="1"/>
      <w:outlineLvl w:val="2"/>
    </w:pPr>
    <w:rPr>
      <w:b/>
      <w:bCs/>
      <w:sz w:val="27"/>
      <w:szCs w:val="27"/>
      <w:lang w:val="ru-RU" w:eastAsia="ru-RU"/>
    </w:rPr>
  </w:style>
  <w:style w:type="paragraph" w:styleId="Heading4">
    <w:name w:val="heading 4"/>
    <w:basedOn w:val="Normal"/>
    <w:link w:val="Heading4Char"/>
    <w:semiHidden/>
    <w:unhideWhenUsed/>
    <w:qFormat/>
    <w:rsid w:val="00DE4868"/>
    <w:pPr>
      <w:spacing w:before="100" w:beforeAutospacing="1" w:after="100" w:afterAutospacing="1"/>
      <w:outlineLvl w:val="3"/>
    </w:pPr>
    <w:rPr>
      <w:b/>
      <w:bCs/>
      <w:lang w:val="ru-RU" w:eastAsia="ru-RU"/>
    </w:rPr>
  </w:style>
  <w:style w:type="paragraph" w:styleId="Heading5">
    <w:name w:val="heading 5"/>
    <w:basedOn w:val="Normal"/>
    <w:next w:val="Normal"/>
    <w:link w:val="Heading5Char"/>
    <w:semiHidden/>
    <w:unhideWhenUsed/>
    <w:qFormat/>
    <w:rsid w:val="00DE4868"/>
    <w:pPr>
      <w:spacing w:before="240" w:after="60"/>
      <w:outlineLvl w:val="4"/>
    </w:pPr>
    <w:rPr>
      <w:b/>
      <w:bCs/>
      <w:i/>
      <w:iCs/>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0A"/>
    <w:rPr>
      <w:sz w:val="20"/>
      <w:szCs w:val="20"/>
    </w:rPr>
  </w:style>
  <w:style w:type="character" w:customStyle="1" w:styleId="FootnoteTextChar">
    <w:name w:val="Footnote Text Char"/>
    <w:basedOn w:val="DefaultParagraphFont"/>
    <w:link w:val="FootnoteText"/>
    <w:uiPriority w:val="99"/>
    <w:semiHidden/>
    <w:rsid w:val="00510D0A"/>
    <w:rPr>
      <w:rFonts w:ascii="Times New Roman" w:eastAsia="Calibri" w:hAnsi="Times New Roman" w:cs="Times New Roman"/>
      <w:sz w:val="20"/>
      <w:szCs w:val="20"/>
    </w:rPr>
  </w:style>
  <w:style w:type="character" w:styleId="FootnoteReference">
    <w:name w:val="footnote reference"/>
    <w:uiPriority w:val="99"/>
    <w:semiHidden/>
    <w:unhideWhenUsed/>
    <w:rsid w:val="00510D0A"/>
    <w:rPr>
      <w:vertAlign w:val="superscript"/>
    </w:rPr>
  </w:style>
  <w:style w:type="character" w:styleId="Emphasis">
    <w:name w:val="Emphasis"/>
    <w:uiPriority w:val="20"/>
    <w:qFormat/>
    <w:rsid w:val="00510D0A"/>
    <w:rPr>
      <w:i/>
      <w:iCs/>
    </w:rPr>
  </w:style>
  <w:style w:type="paragraph" w:customStyle="1" w:styleId="a">
    <w:name w:val="Обычный"/>
    <w:rsid w:val="00510D0A"/>
    <w:pPr>
      <w:pBdr>
        <w:top w:val="nil"/>
        <w:left w:val="nil"/>
        <w:bottom w:val="nil"/>
        <w:right w:val="nil"/>
        <w:between w:val="nil"/>
        <w:bar w:val="nil"/>
      </w:pBdr>
    </w:pPr>
    <w:rPr>
      <w:rFonts w:ascii="Times New Roman" w:eastAsia="Arial Unicode MS" w:hAnsi="Times New Roman" w:cs="Arial Unicode MS"/>
      <w:color w:val="000000"/>
      <w:u w:color="000000"/>
      <w:bdr w:val="nil"/>
      <w:lang w:val="ru-RU"/>
    </w:rPr>
  </w:style>
  <w:style w:type="character" w:styleId="Hyperlink">
    <w:name w:val="Hyperlink"/>
    <w:uiPriority w:val="99"/>
    <w:unhideWhenUsed/>
    <w:rsid w:val="008D079D"/>
    <w:rPr>
      <w:color w:val="0563C1"/>
      <w:u w:val="single"/>
    </w:rPr>
  </w:style>
  <w:style w:type="paragraph" w:styleId="ListParagraph">
    <w:name w:val="List Paragraph"/>
    <w:basedOn w:val="Normal"/>
    <w:uiPriority w:val="34"/>
    <w:qFormat/>
    <w:rsid w:val="008D079D"/>
    <w:pPr>
      <w:ind w:left="708"/>
    </w:pPr>
    <w:rPr>
      <w:lang w:val="uk-UA"/>
    </w:rPr>
  </w:style>
  <w:style w:type="character" w:customStyle="1" w:styleId="Heading1Char">
    <w:name w:val="Heading 1 Char"/>
    <w:basedOn w:val="DefaultParagraphFont"/>
    <w:link w:val="Heading1"/>
    <w:rsid w:val="00DE4868"/>
    <w:rPr>
      <w:rFonts w:ascii="Times New Roman" w:eastAsia="Calibri" w:hAnsi="Times New Roman" w:cs="Times New Roman"/>
      <w:b/>
      <w:bCs/>
      <w:kern w:val="36"/>
      <w:sz w:val="48"/>
      <w:szCs w:val="48"/>
      <w:lang w:val="ru-RU" w:eastAsia="ru-RU"/>
    </w:rPr>
  </w:style>
  <w:style w:type="character" w:customStyle="1" w:styleId="Heading2Char">
    <w:name w:val="Heading 2 Char"/>
    <w:basedOn w:val="DefaultParagraphFont"/>
    <w:link w:val="Heading2"/>
    <w:semiHidden/>
    <w:rsid w:val="00DE4868"/>
    <w:rPr>
      <w:rFonts w:ascii="Arial" w:eastAsia="Calibri" w:hAnsi="Arial" w:cs="Arial"/>
      <w:b/>
      <w:bCs/>
      <w:i/>
      <w:iCs/>
      <w:sz w:val="28"/>
      <w:szCs w:val="28"/>
      <w:lang w:val="ru-RU" w:eastAsia="ru-RU"/>
    </w:rPr>
  </w:style>
  <w:style w:type="character" w:customStyle="1" w:styleId="Heading3Char">
    <w:name w:val="Heading 3 Char"/>
    <w:basedOn w:val="DefaultParagraphFont"/>
    <w:link w:val="Heading3"/>
    <w:semiHidden/>
    <w:rsid w:val="00DE4868"/>
    <w:rPr>
      <w:rFonts w:ascii="Times New Roman" w:eastAsia="Calibri" w:hAnsi="Times New Roman" w:cs="Times New Roman"/>
      <w:b/>
      <w:bCs/>
      <w:sz w:val="27"/>
      <w:szCs w:val="27"/>
      <w:lang w:val="ru-RU" w:eastAsia="ru-RU"/>
    </w:rPr>
  </w:style>
  <w:style w:type="character" w:customStyle="1" w:styleId="Heading4Char">
    <w:name w:val="Heading 4 Char"/>
    <w:basedOn w:val="DefaultParagraphFont"/>
    <w:link w:val="Heading4"/>
    <w:semiHidden/>
    <w:rsid w:val="00DE4868"/>
    <w:rPr>
      <w:rFonts w:ascii="Times New Roman" w:eastAsia="Calibri" w:hAnsi="Times New Roman" w:cs="Times New Roman"/>
      <w:b/>
      <w:bCs/>
      <w:lang w:val="ru-RU" w:eastAsia="ru-RU"/>
    </w:rPr>
  </w:style>
  <w:style w:type="character" w:customStyle="1" w:styleId="Heading5Char">
    <w:name w:val="Heading 5 Char"/>
    <w:basedOn w:val="DefaultParagraphFont"/>
    <w:link w:val="Heading5"/>
    <w:semiHidden/>
    <w:rsid w:val="00DE4868"/>
    <w:rPr>
      <w:rFonts w:ascii="Times New Roman" w:eastAsia="Calibri" w:hAnsi="Times New Roman" w:cs="Times New Roman"/>
      <w:b/>
      <w:bCs/>
      <w:i/>
      <w:iCs/>
      <w:sz w:val="26"/>
      <w:szCs w:val="26"/>
      <w:lang w:val="ru-RU" w:eastAsia="ru-RU"/>
    </w:rPr>
  </w:style>
  <w:style w:type="table" w:styleId="TableGrid">
    <w:name w:val="Table Grid"/>
    <w:basedOn w:val="TableNormal"/>
    <w:uiPriority w:val="59"/>
    <w:rsid w:val="00DE4868"/>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DE4868"/>
    <w:rPr>
      <w:sz w:val="16"/>
      <w:szCs w:val="16"/>
    </w:rPr>
  </w:style>
  <w:style w:type="paragraph" w:styleId="CommentText">
    <w:name w:val="annotation text"/>
    <w:basedOn w:val="Normal"/>
    <w:link w:val="CommentTextChar"/>
    <w:uiPriority w:val="99"/>
    <w:semiHidden/>
    <w:unhideWhenUsed/>
    <w:rsid w:val="00DE4868"/>
    <w:rPr>
      <w:sz w:val="20"/>
      <w:szCs w:val="20"/>
    </w:rPr>
  </w:style>
  <w:style w:type="character" w:customStyle="1" w:styleId="CommentTextChar">
    <w:name w:val="Comment Text Char"/>
    <w:basedOn w:val="DefaultParagraphFont"/>
    <w:link w:val="CommentText"/>
    <w:uiPriority w:val="99"/>
    <w:semiHidden/>
    <w:rsid w:val="00DE486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868"/>
    <w:rPr>
      <w:b/>
      <w:bCs/>
    </w:rPr>
  </w:style>
  <w:style w:type="character" w:customStyle="1" w:styleId="CommentSubjectChar">
    <w:name w:val="Comment Subject Char"/>
    <w:basedOn w:val="CommentTextChar"/>
    <w:link w:val="CommentSubject"/>
    <w:uiPriority w:val="99"/>
    <w:semiHidden/>
    <w:rsid w:val="00DE486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E4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68"/>
    <w:rPr>
      <w:rFonts w:ascii="Segoe UI" w:eastAsia="Calibri" w:hAnsi="Segoe UI" w:cs="Segoe UI"/>
      <w:sz w:val="18"/>
      <w:szCs w:val="18"/>
    </w:rPr>
  </w:style>
  <w:style w:type="table" w:customStyle="1" w:styleId="1">
    <w:name w:val="Сетка таблицы1"/>
    <w:basedOn w:val="TableNormal"/>
    <w:next w:val="TableGrid"/>
    <w:uiPriority w:val="59"/>
    <w:rsid w:val="00DE4868"/>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E4868"/>
    <w:rPr>
      <w:sz w:val="20"/>
      <w:szCs w:val="20"/>
      <w:lang w:val="uk-UA"/>
    </w:rPr>
  </w:style>
  <w:style w:type="character" w:customStyle="1" w:styleId="EndnoteTextChar">
    <w:name w:val="Endnote Text Char"/>
    <w:basedOn w:val="DefaultParagraphFont"/>
    <w:link w:val="EndnoteText"/>
    <w:uiPriority w:val="99"/>
    <w:semiHidden/>
    <w:rsid w:val="00DE4868"/>
    <w:rPr>
      <w:rFonts w:ascii="Times New Roman" w:eastAsia="Calibri" w:hAnsi="Times New Roman" w:cs="Times New Roman"/>
      <w:sz w:val="20"/>
      <w:szCs w:val="20"/>
      <w:lang w:val="uk-UA"/>
    </w:rPr>
  </w:style>
  <w:style w:type="character" w:styleId="EndnoteReference">
    <w:name w:val="endnote reference"/>
    <w:uiPriority w:val="99"/>
    <w:semiHidden/>
    <w:unhideWhenUsed/>
    <w:rsid w:val="00DE4868"/>
    <w:rPr>
      <w:vertAlign w:val="superscript"/>
    </w:rPr>
  </w:style>
  <w:style w:type="numbering" w:customStyle="1" w:styleId="10">
    <w:name w:val="Немає списку1"/>
    <w:next w:val="NoList"/>
    <w:uiPriority w:val="99"/>
    <w:semiHidden/>
    <w:unhideWhenUsed/>
    <w:rsid w:val="00DE4868"/>
  </w:style>
  <w:style w:type="character" w:styleId="FollowedHyperlink">
    <w:name w:val="FollowedHyperlink"/>
    <w:basedOn w:val="DefaultParagraphFont"/>
    <w:uiPriority w:val="99"/>
    <w:semiHidden/>
    <w:unhideWhenUsed/>
    <w:rsid w:val="00DE4868"/>
    <w:rPr>
      <w:color w:val="800080"/>
      <w:u w:val="single"/>
    </w:rPr>
  </w:style>
  <w:style w:type="paragraph" w:styleId="HTMLPreformatted">
    <w:name w:val="HTML Preformatted"/>
    <w:basedOn w:val="Normal"/>
    <w:link w:val="HTMLPreformattedChar"/>
    <w:semiHidden/>
    <w:unhideWhenUsed/>
    <w:rsid w:val="00DE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DE4868"/>
    <w:rPr>
      <w:rFonts w:ascii="Courier New" w:eastAsia="Calibri" w:hAnsi="Courier New" w:cs="Courier New"/>
      <w:sz w:val="20"/>
      <w:szCs w:val="20"/>
      <w:lang w:val="ru-RU" w:eastAsia="ru-RU"/>
    </w:rPr>
  </w:style>
  <w:style w:type="paragraph" w:styleId="NormalWeb">
    <w:name w:val="Normal (Web)"/>
    <w:basedOn w:val="Normal"/>
    <w:unhideWhenUsed/>
    <w:rsid w:val="00DE4868"/>
    <w:pPr>
      <w:spacing w:before="100" w:beforeAutospacing="1" w:after="100" w:afterAutospacing="1"/>
    </w:pPr>
    <w:rPr>
      <w:lang w:val="ru-RU" w:eastAsia="ru-RU"/>
    </w:rPr>
  </w:style>
  <w:style w:type="paragraph" w:styleId="Header">
    <w:name w:val="header"/>
    <w:basedOn w:val="Normal"/>
    <w:link w:val="HeaderChar"/>
    <w:uiPriority w:val="99"/>
    <w:unhideWhenUsed/>
    <w:rsid w:val="00DE4868"/>
    <w:pPr>
      <w:tabs>
        <w:tab w:val="center" w:pos="4677"/>
        <w:tab w:val="right" w:pos="9355"/>
      </w:tabs>
    </w:pPr>
    <w:rPr>
      <w:lang w:val="ru-RU" w:eastAsia="ru-RU"/>
    </w:rPr>
  </w:style>
  <w:style w:type="character" w:customStyle="1" w:styleId="HeaderChar">
    <w:name w:val="Header Char"/>
    <w:basedOn w:val="DefaultParagraphFont"/>
    <w:link w:val="Header"/>
    <w:uiPriority w:val="99"/>
    <w:rsid w:val="00DE4868"/>
    <w:rPr>
      <w:rFonts w:ascii="Times New Roman" w:eastAsia="Calibri" w:hAnsi="Times New Roman" w:cs="Times New Roman"/>
      <w:lang w:val="ru-RU" w:eastAsia="ru-RU"/>
    </w:rPr>
  </w:style>
  <w:style w:type="paragraph" w:styleId="Footer">
    <w:name w:val="footer"/>
    <w:basedOn w:val="Normal"/>
    <w:link w:val="FooterChar"/>
    <w:unhideWhenUsed/>
    <w:rsid w:val="00DE4868"/>
    <w:pPr>
      <w:tabs>
        <w:tab w:val="center" w:pos="4677"/>
        <w:tab w:val="right" w:pos="9355"/>
      </w:tabs>
    </w:pPr>
    <w:rPr>
      <w:lang w:val="ru-RU" w:eastAsia="ru-RU"/>
    </w:rPr>
  </w:style>
  <w:style w:type="character" w:customStyle="1" w:styleId="FooterChar">
    <w:name w:val="Footer Char"/>
    <w:basedOn w:val="DefaultParagraphFont"/>
    <w:link w:val="Footer"/>
    <w:rsid w:val="00DE4868"/>
    <w:rPr>
      <w:rFonts w:ascii="Times New Roman" w:eastAsia="Calibri" w:hAnsi="Times New Roman" w:cs="Times New Roman"/>
      <w:lang w:val="ru-RU" w:eastAsia="ru-RU"/>
    </w:rPr>
  </w:style>
  <w:style w:type="paragraph" w:styleId="BodyText">
    <w:name w:val="Body Text"/>
    <w:basedOn w:val="Normal"/>
    <w:link w:val="BodyTextChar"/>
    <w:semiHidden/>
    <w:unhideWhenUsed/>
    <w:rsid w:val="00DE4868"/>
    <w:pPr>
      <w:spacing w:after="120" w:line="360" w:lineRule="auto"/>
      <w:ind w:firstLine="720"/>
      <w:jc w:val="both"/>
    </w:pPr>
    <w:rPr>
      <w:sz w:val="28"/>
      <w:szCs w:val="20"/>
      <w:lang w:val="ru-RU" w:eastAsia="ru-RU"/>
    </w:rPr>
  </w:style>
  <w:style w:type="character" w:customStyle="1" w:styleId="BodyTextChar">
    <w:name w:val="Body Text Char"/>
    <w:basedOn w:val="DefaultParagraphFont"/>
    <w:link w:val="BodyText"/>
    <w:semiHidden/>
    <w:rsid w:val="00DE4868"/>
    <w:rPr>
      <w:rFonts w:ascii="Times New Roman" w:eastAsia="Calibri" w:hAnsi="Times New Roman" w:cs="Times New Roman"/>
      <w:sz w:val="28"/>
      <w:szCs w:val="20"/>
      <w:lang w:val="ru-RU" w:eastAsia="ru-RU"/>
    </w:rPr>
  </w:style>
  <w:style w:type="paragraph" w:styleId="BodyTextIndent">
    <w:name w:val="Body Text Indent"/>
    <w:basedOn w:val="Normal"/>
    <w:link w:val="BodyTextIndentChar"/>
    <w:semiHidden/>
    <w:unhideWhenUsed/>
    <w:rsid w:val="00DE4868"/>
    <w:pPr>
      <w:spacing w:after="120"/>
      <w:ind w:left="283"/>
    </w:pPr>
    <w:rPr>
      <w:lang w:val="ru-RU" w:eastAsia="ru-RU"/>
    </w:rPr>
  </w:style>
  <w:style w:type="character" w:customStyle="1" w:styleId="BodyTextIndentChar">
    <w:name w:val="Body Text Indent Char"/>
    <w:basedOn w:val="DefaultParagraphFont"/>
    <w:link w:val="BodyTextIndent"/>
    <w:semiHidden/>
    <w:rsid w:val="00DE4868"/>
    <w:rPr>
      <w:rFonts w:ascii="Times New Roman" w:eastAsia="Calibri" w:hAnsi="Times New Roman" w:cs="Times New Roman"/>
      <w:lang w:val="ru-RU" w:eastAsia="ru-RU"/>
    </w:rPr>
  </w:style>
  <w:style w:type="paragraph" w:customStyle="1" w:styleId="a0">
    <w:name w:val="Обычный + По ширине"/>
    <w:aliases w:val="Первая строка:  0,95 см"/>
    <w:basedOn w:val="Normal"/>
    <w:rsid w:val="00DE4868"/>
    <w:pPr>
      <w:tabs>
        <w:tab w:val="left" w:pos="3375"/>
      </w:tabs>
      <w:ind w:firstLine="540"/>
      <w:jc w:val="both"/>
    </w:pPr>
    <w:rPr>
      <w:rFonts w:eastAsia="MS Mincho"/>
      <w:lang w:val="uk-UA" w:eastAsia="ja-JP"/>
    </w:rPr>
  </w:style>
  <w:style w:type="paragraph" w:customStyle="1" w:styleId="pcontent">
    <w:name w:val="pcontent"/>
    <w:basedOn w:val="Normal"/>
    <w:rsid w:val="00DE4868"/>
    <w:pPr>
      <w:spacing w:after="48"/>
      <w:ind w:firstLine="612"/>
      <w:jc w:val="both"/>
    </w:pPr>
    <w:rPr>
      <w:lang w:val="ru-RU" w:eastAsia="ru-RU"/>
    </w:rPr>
  </w:style>
  <w:style w:type="paragraph" w:customStyle="1" w:styleId="mbndescription-text">
    <w:name w:val="mbn description-text"/>
    <w:basedOn w:val="Normal"/>
    <w:rsid w:val="00DE4868"/>
    <w:pPr>
      <w:spacing w:before="100" w:beforeAutospacing="1" w:after="100" w:afterAutospacing="1"/>
    </w:pPr>
    <w:rPr>
      <w:lang w:val="ru-RU" w:eastAsia="ru-RU"/>
    </w:rPr>
  </w:style>
  <w:style w:type="paragraph" w:customStyle="1" w:styleId="Default">
    <w:name w:val="Default"/>
    <w:rsid w:val="00DE4868"/>
    <w:pPr>
      <w:autoSpaceDE w:val="0"/>
      <w:autoSpaceDN w:val="0"/>
      <w:adjustRightInd w:val="0"/>
    </w:pPr>
    <w:rPr>
      <w:rFonts w:ascii="Arial" w:eastAsia="Times New Roman" w:hAnsi="Arial" w:cs="Arial"/>
      <w:color w:val="000000"/>
      <w:lang w:val="ru-RU" w:eastAsia="ru-RU"/>
    </w:rPr>
  </w:style>
  <w:style w:type="paragraph" w:customStyle="1" w:styleId="reflist">
    <w:name w:val="reflist"/>
    <w:basedOn w:val="Normal"/>
    <w:rsid w:val="00DE4868"/>
    <w:pPr>
      <w:spacing w:before="100" w:beforeAutospacing="1" w:after="100" w:afterAutospacing="1"/>
    </w:pPr>
    <w:rPr>
      <w:lang w:val="ru-RU" w:eastAsia="ru-RU"/>
    </w:rPr>
  </w:style>
  <w:style w:type="paragraph" w:customStyle="1" w:styleId="justifyfull">
    <w:name w:val="justifyfull"/>
    <w:basedOn w:val="Normal"/>
    <w:rsid w:val="00DE4868"/>
    <w:pPr>
      <w:spacing w:before="100" w:beforeAutospacing="1" w:after="100" w:afterAutospacing="1"/>
    </w:pPr>
    <w:rPr>
      <w:lang w:val="ru-RU" w:eastAsia="ru-RU"/>
    </w:rPr>
  </w:style>
  <w:style w:type="character" w:customStyle="1" w:styleId="shorttext">
    <w:name w:val="short_text"/>
    <w:basedOn w:val="DefaultParagraphFont"/>
    <w:rsid w:val="00DE4868"/>
  </w:style>
  <w:style w:type="paragraph" w:styleId="z-TopofForm">
    <w:name w:val="HTML Top of Form"/>
    <w:basedOn w:val="Normal"/>
    <w:next w:val="Normal"/>
    <w:link w:val="z-TopofFormChar"/>
    <w:hidden/>
    <w:semiHidden/>
    <w:unhideWhenUsed/>
    <w:rsid w:val="00DE4868"/>
    <w:pPr>
      <w:pBdr>
        <w:bottom w:val="single" w:sz="6" w:space="1" w:color="auto"/>
      </w:pBdr>
      <w:jc w:val="center"/>
    </w:pPr>
    <w:rPr>
      <w:rFonts w:ascii="Arial" w:hAnsi="Arial" w:cs="Arial"/>
      <w:vanish/>
      <w:sz w:val="16"/>
      <w:szCs w:val="16"/>
      <w:lang w:val="ru-RU" w:eastAsia="ru-RU"/>
    </w:rPr>
  </w:style>
  <w:style w:type="character" w:customStyle="1" w:styleId="z-TopofFormChar">
    <w:name w:val="z-Top of Form Char"/>
    <w:basedOn w:val="DefaultParagraphFont"/>
    <w:link w:val="z-TopofForm"/>
    <w:semiHidden/>
    <w:rsid w:val="00DE4868"/>
    <w:rPr>
      <w:rFonts w:ascii="Arial" w:eastAsia="Calibri" w:hAnsi="Arial" w:cs="Arial"/>
      <w:vanish/>
      <w:sz w:val="16"/>
      <w:szCs w:val="16"/>
      <w:lang w:val="ru-RU" w:eastAsia="ru-RU"/>
    </w:rPr>
  </w:style>
  <w:style w:type="character" w:customStyle="1" w:styleId="gt-ft-text">
    <w:name w:val="gt-ft-text"/>
    <w:basedOn w:val="DefaultParagraphFont"/>
    <w:rsid w:val="00DE4868"/>
  </w:style>
  <w:style w:type="paragraph" w:styleId="z-BottomofForm">
    <w:name w:val="HTML Bottom of Form"/>
    <w:basedOn w:val="Normal"/>
    <w:next w:val="Normal"/>
    <w:link w:val="z-BottomofFormChar"/>
    <w:hidden/>
    <w:semiHidden/>
    <w:unhideWhenUsed/>
    <w:rsid w:val="00DE4868"/>
    <w:pPr>
      <w:pBdr>
        <w:top w:val="single" w:sz="6" w:space="1" w:color="auto"/>
      </w:pBdr>
      <w:jc w:val="center"/>
    </w:pPr>
    <w:rPr>
      <w:rFonts w:ascii="Arial" w:hAnsi="Arial" w:cs="Arial"/>
      <w:vanish/>
      <w:sz w:val="16"/>
      <w:szCs w:val="16"/>
      <w:lang w:val="ru-RU" w:eastAsia="ru-RU"/>
    </w:rPr>
  </w:style>
  <w:style w:type="character" w:customStyle="1" w:styleId="z-BottomofFormChar">
    <w:name w:val="z-Bottom of Form Char"/>
    <w:basedOn w:val="DefaultParagraphFont"/>
    <w:link w:val="z-BottomofForm"/>
    <w:semiHidden/>
    <w:rsid w:val="00DE4868"/>
    <w:rPr>
      <w:rFonts w:ascii="Arial" w:eastAsia="Calibri" w:hAnsi="Arial" w:cs="Arial"/>
      <w:vanish/>
      <w:sz w:val="16"/>
      <w:szCs w:val="16"/>
      <w:lang w:val="ru-RU" w:eastAsia="ru-RU"/>
    </w:rPr>
  </w:style>
  <w:style w:type="character" w:customStyle="1" w:styleId="36">
    <w:name w:val="Основной текст + Курсив36"/>
    <w:rsid w:val="00DE4868"/>
    <w:rPr>
      <w:rFonts w:ascii="Times New Roman" w:hAnsi="Times New Roman" w:cs="Times New Roman" w:hint="default"/>
      <w:i/>
      <w:iCs/>
      <w:spacing w:val="0"/>
      <w:sz w:val="20"/>
      <w:szCs w:val="20"/>
      <w:lang w:bidi="ar-SA"/>
    </w:rPr>
  </w:style>
  <w:style w:type="character" w:customStyle="1" w:styleId="style3style24style18">
    <w:name w:val="style3 style24 style18"/>
    <w:basedOn w:val="DefaultParagraphFont"/>
    <w:rsid w:val="00DE4868"/>
  </w:style>
  <w:style w:type="character" w:customStyle="1" w:styleId="st">
    <w:name w:val="st"/>
    <w:basedOn w:val="DefaultParagraphFont"/>
    <w:rsid w:val="00DE4868"/>
  </w:style>
  <w:style w:type="character" w:customStyle="1" w:styleId="2pt8">
    <w:name w:val="Основной текст + Интервал 2 pt8"/>
    <w:rsid w:val="00DE4868"/>
    <w:rPr>
      <w:rFonts w:ascii="Times New Roman" w:hAnsi="Times New Roman" w:cs="Times New Roman" w:hint="default"/>
      <w:spacing w:val="40"/>
      <w:sz w:val="20"/>
      <w:szCs w:val="20"/>
      <w:lang w:bidi="ar-SA"/>
    </w:rPr>
  </w:style>
  <w:style w:type="character" w:customStyle="1" w:styleId="hilight">
    <w:name w:val="hilight"/>
    <w:basedOn w:val="DefaultParagraphFont"/>
    <w:rsid w:val="00DE4868"/>
  </w:style>
  <w:style w:type="character" w:customStyle="1" w:styleId="fakelink">
    <w:name w:val="fakelink"/>
    <w:basedOn w:val="DefaultParagraphFont"/>
    <w:rsid w:val="00DE4868"/>
  </w:style>
  <w:style w:type="character" w:customStyle="1" w:styleId="tgc">
    <w:name w:val="_tgc"/>
    <w:basedOn w:val="DefaultParagraphFont"/>
    <w:rsid w:val="00DE4868"/>
  </w:style>
  <w:style w:type="character" w:customStyle="1" w:styleId="search-hl">
    <w:name w:val="search-hl"/>
    <w:basedOn w:val="DefaultParagraphFont"/>
    <w:rsid w:val="00DE4868"/>
  </w:style>
  <w:style w:type="character" w:customStyle="1" w:styleId="mw-headline">
    <w:name w:val="mw-headline"/>
    <w:basedOn w:val="DefaultParagraphFont"/>
    <w:rsid w:val="00DE4868"/>
  </w:style>
  <w:style w:type="character" w:customStyle="1" w:styleId="highlightselected">
    <w:name w:val="highlight selected"/>
    <w:basedOn w:val="DefaultParagraphFont"/>
    <w:rsid w:val="00DE4868"/>
  </w:style>
  <w:style w:type="character" w:customStyle="1" w:styleId="personname">
    <w:name w:val="person_name"/>
    <w:basedOn w:val="DefaultParagraphFont"/>
    <w:rsid w:val="00DE4868"/>
  </w:style>
  <w:style w:type="character" w:customStyle="1" w:styleId="smaller">
    <w:name w:val="smaller"/>
    <w:basedOn w:val="DefaultParagraphFont"/>
    <w:rsid w:val="00DE4868"/>
  </w:style>
  <w:style w:type="character" w:customStyle="1" w:styleId="itemauthor">
    <w:name w:val="itemauthor"/>
    <w:basedOn w:val="DefaultParagraphFont"/>
    <w:rsid w:val="00DE4868"/>
  </w:style>
  <w:style w:type="character" w:customStyle="1" w:styleId="reference-text">
    <w:name w:val="reference-text"/>
    <w:basedOn w:val="DefaultParagraphFont"/>
    <w:rsid w:val="00DE4868"/>
  </w:style>
  <w:style w:type="numbering" w:customStyle="1" w:styleId="2">
    <w:name w:val="Немає списку2"/>
    <w:next w:val="NoList"/>
    <w:uiPriority w:val="99"/>
    <w:semiHidden/>
    <w:unhideWhenUsed/>
    <w:rsid w:val="00DE4868"/>
  </w:style>
  <w:style w:type="table" w:customStyle="1" w:styleId="11">
    <w:name w:val="Сітка таблиці1"/>
    <w:basedOn w:val="TableNormal"/>
    <w:next w:val="TableGrid"/>
    <w:rsid w:val="00DE4868"/>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E4868"/>
    <w:pPr>
      <w:spacing w:before="360"/>
    </w:pPr>
    <w:rPr>
      <w:rFonts w:asciiTheme="majorHAnsi" w:hAnsiTheme="majorHAnsi"/>
      <w:b/>
      <w:bCs/>
      <w:caps/>
    </w:rPr>
  </w:style>
  <w:style w:type="paragraph" w:styleId="TOC2">
    <w:name w:val="toc 2"/>
    <w:basedOn w:val="Normal"/>
    <w:next w:val="Normal"/>
    <w:autoRedefine/>
    <w:uiPriority w:val="39"/>
    <w:unhideWhenUsed/>
    <w:rsid w:val="00DE4868"/>
    <w:pPr>
      <w:tabs>
        <w:tab w:val="right" w:leader="dot" w:pos="9344"/>
      </w:tabs>
      <w:spacing w:line="360" w:lineRule="auto"/>
      <w:ind w:left="426"/>
    </w:pPr>
    <w:rPr>
      <w:rFonts w:asciiTheme="minorHAnsi" w:hAnsiTheme="minorHAnsi"/>
      <w:b/>
      <w:bCs/>
      <w:sz w:val="20"/>
      <w:szCs w:val="20"/>
    </w:rPr>
  </w:style>
  <w:style w:type="paragraph" w:styleId="TOC3">
    <w:name w:val="toc 3"/>
    <w:basedOn w:val="Normal"/>
    <w:next w:val="Normal"/>
    <w:autoRedefine/>
    <w:uiPriority w:val="39"/>
    <w:unhideWhenUsed/>
    <w:rsid w:val="00DE4868"/>
    <w:pPr>
      <w:ind w:left="240"/>
    </w:pPr>
    <w:rPr>
      <w:rFonts w:asciiTheme="minorHAnsi" w:hAnsiTheme="minorHAnsi"/>
      <w:sz w:val="20"/>
      <w:szCs w:val="20"/>
    </w:rPr>
  </w:style>
  <w:style w:type="paragraph" w:styleId="TOC4">
    <w:name w:val="toc 4"/>
    <w:basedOn w:val="Normal"/>
    <w:next w:val="Normal"/>
    <w:autoRedefine/>
    <w:uiPriority w:val="39"/>
    <w:unhideWhenUsed/>
    <w:rsid w:val="00DE4868"/>
    <w:pPr>
      <w:ind w:left="480"/>
    </w:pPr>
    <w:rPr>
      <w:rFonts w:asciiTheme="minorHAnsi" w:hAnsiTheme="minorHAnsi"/>
      <w:sz w:val="20"/>
      <w:szCs w:val="20"/>
    </w:rPr>
  </w:style>
  <w:style w:type="paragraph" w:styleId="TOC5">
    <w:name w:val="toc 5"/>
    <w:basedOn w:val="Normal"/>
    <w:next w:val="Normal"/>
    <w:autoRedefine/>
    <w:uiPriority w:val="39"/>
    <w:unhideWhenUsed/>
    <w:rsid w:val="00DE4868"/>
    <w:pPr>
      <w:ind w:left="720"/>
    </w:pPr>
    <w:rPr>
      <w:rFonts w:asciiTheme="minorHAnsi" w:hAnsiTheme="minorHAnsi"/>
      <w:sz w:val="20"/>
      <w:szCs w:val="20"/>
    </w:rPr>
  </w:style>
  <w:style w:type="paragraph" w:styleId="TOC6">
    <w:name w:val="toc 6"/>
    <w:basedOn w:val="Normal"/>
    <w:next w:val="Normal"/>
    <w:autoRedefine/>
    <w:uiPriority w:val="39"/>
    <w:unhideWhenUsed/>
    <w:rsid w:val="00DE4868"/>
    <w:pPr>
      <w:ind w:left="960"/>
    </w:pPr>
    <w:rPr>
      <w:rFonts w:asciiTheme="minorHAnsi" w:hAnsiTheme="minorHAnsi"/>
      <w:sz w:val="20"/>
      <w:szCs w:val="20"/>
    </w:rPr>
  </w:style>
  <w:style w:type="paragraph" w:styleId="TOC7">
    <w:name w:val="toc 7"/>
    <w:basedOn w:val="Normal"/>
    <w:next w:val="Normal"/>
    <w:autoRedefine/>
    <w:uiPriority w:val="39"/>
    <w:unhideWhenUsed/>
    <w:rsid w:val="00DE4868"/>
    <w:pPr>
      <w:ind w:left="1200"/>
    </w:pPr>
    <w:rPr>
      <w:rFonts w:asciiTheme="minorHAnsi" w:hAnsiTheme="minorHAnsi"/>
      <w:sz w:val="20"/>
      <w:szCs w:val="20"/>
    </w:rPr>
  </w:style>
  <w:style w:type="paragraph" w:styleId="TOC8">
    <w:name w:val="toc 8"/>
    <w:basedOn w:val="Normal"/>
    <w:next w:val="Normal"/>
    <w:autoRedefine/>
    <w:uiPriority w:val="39"/>
    <w:unhideWhenUsed/>
    <w:rsid w:val="00DE4868"/>
    <w:pPr>
      <w:ind w:left="1440"/>
    </w:pPr>
    <w:rPr>
      <w:rFonts w:asciiTheme="minorHAnsi" w:hAnsiTheme="minorHAnsi"/>
      <w:sz w:val="20"/>
      <w:szCs w:val="20"/>
    </w:rPr>
  </w:style>
  <w:style w:type="paragraph" w:styleId="TOC9">
    <w:name w:val="toc 9"/>
    <w:basedOn w:val="Normal"/>
    <w:next w:val="Normal"/>
    <w:autoRedefine/>
    <w:uiPriority w:val="39"/>
    <w:unhideWhenUsed/>
    <w:rsid w:val="00DE4868"/>
    <w:pPr>
      <w:ind w:left="1680"/>
    </w:pPr>
    <w:rPr>
      <w:rFonts w:asciiTheme="minorHAnsi" w:hAnsiTheme="minorHAnsi"/>
      <w:sz w:val="20"/>
      <w:szCs w:val="20"/>
    </w:rPr>
  </w:style>
  <w:style w:type="character" w:customStyle="1" w:styleId="apple-converted-space">
    <w:name w:val="apple-converted-space"/>
    <w:basedOn w:val="DefaultParagraphFont"/>
    <w:rsid w:val="00DE4868"/>
  </w:style>
  <w:style w:type="character" w:customStyle="1" w:styleId="explain">
    <w:name w:val="explain"/>
    <w:basedOn w:val="DefaultParagraphFont"/>
    <w:rsid w:val="00DE4868"/>
  </w:style>
  <w:style w:type="paragraph" w:styleId="TOCHeading">
    <w:name w:val="TOC Heading"/>
    <w:basedOn w:val="Heading1"/>
    <w:next w:val="Normal"/>
    <w:uiPriority w:val="39"/>
    <w:unhideWhenUsed/>
    <w:qFormat/>
    <w:rsid w:val="00DE486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__________Microsoft_Visio_2003-20101111.vsd"/><Relationship Id="rId12" Type="http://schemas.openxmlformats.org/officeDocument/2006/relationships/image" Target="media/image2.emf"/><Relationship Id="rId13" Type="http://schemas.openxmlformats.org/officeDocument/2006/relationships/package" Target="embeddings/__________Microsoft_Visio7771.vsdx"/><Relationship Id="rId14" Type="http://schemas.openxmlformats.org/officeDocument/2006/relationships/hyperlink" Target="http://uacrisis.org/ua/28293-creativite-l-entreprise-pourrait-sauver-leconomie-de-lukraine-particulier-exportations-exper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D:\Users\Ira\Desktop\&#1052;&#1086;&#1085;&#1086;&#1075;&#1088;&#1072;&#1092;&#1110;&#1103;\&#1088;&#1080;&#1089;.%204.1.xls"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D:\Users\Ira\Desktop\&#1052;&#1086;&#1085;&#1086;&#1075;&#1088;&#1072;&#1092;&#1110;&#1103;\&#1088;&#1080;&#1089;.%204.1.xls"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D:\Users\Ira\Desktop\&#1052;&#1086;&#1085;&#1086;&#1075;&#1088;&#1072;&#1092;&#1110;&#1103;\&#1088;&#1080;&#1089;.%204.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uk-UA" sz="1400">
                <a:latin typeface="Times New Roman" panose="02020603050405020304" pitchFamily="18" charset="0"/>
                <a:cs typeface="Times New Roman" panose="02020603050405020304" pitchFamily="18" charset="0"/>
              </a:rPr>
              <a:t>Джерела</a:t>
            </a:r>
            <a:r>
              <a:rPr lang="uk-UA" sz="1400" baseline="0">
                <a:latin typeface="Times New Roman" panose="02020603050405020304" pitchFamily="18" charset="0"/>
                <a:cs typeface="Times New Roman" panose="02020603050405020304" pitchFamily="18" charset="0"/>
              </a:rPr>
              <a:t> доходу</a:t>
            </a:r>
            <a:endParaRPr lang="uk-UA" sz="140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Лист1!$F$1</c:f>
              <c:strCache>
                <c:ptCount val="1"/>
                <c:pt idx="0">
                  <c:v>млрд дол. США</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Лист1!$E$2:$E$4</c:f>
              <c:strCache>
                <c:ptCount val="3"/>
                <c:pt idx="0">
                  <c:v>Телебачення </c:v>
                </c:pt>
                <c:pt idx="1">
                  <c:v>Візуальне мистецтво</c:v>
                </c:pt>
                <c:pt idx="2">
                  <c:v>Видавнича справа (газети і журнали)</c:v>
                </c:pt>
              </c:strCache>
            </c:strRef>
          </c:cat>
          <c:val>
            <c:numRef>
              <c:f>Лист1!$F$2:$F$4</c:f>
              <c:numCache>
                <c:formatCode>General</c:formatCode>
                <c:ptCount val="3"/>
                <c:pt idx="0">
                  <c:v>477.0</c:v>
                </c:pt>
                <c:pt idx="1">
                  <c:v>391.0</c:v>
                </c:pt>
                <c:pt idx="2">
                  <c:v>354.0</c:v>
                </c:pt>
              </c:numCache>
            </c:numRef>
          </c:val>
        </c:ser>
        <c:dLbls>
          <c:showLegendKey val="0"/>
          <c:showVal val="0"/>
          <c:showCatName val="0"/>
          <c:showSerName val="0"/>
          <c:showPercent val="0"/>
          <c:showBubbleSize val="0"/>
        </c:dLbls>
        <c:gapWidth val="150"/>
        <c:gapDepth val="0"/>
        <c:shape val="box"/>
        <c:axId val="1443716656"/>
        <c:axId val="1755323648"/>
        <c:axId val="0"/>
      </c:bar3DChart>
      <c:catAx>
        <c:axId val="1443716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55323648"/>
        <c:crosses val="autoZero"/>
        <c:auto val="1"/>
        <c:lblAlgn val="ctr"/>
        <c:lblOffset val="100"/>
        <c:noMultiLvlLbl val="0"/>
      </c:catAx>
      <c:valAx>
        <c:axId val="1755323648"/>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a:latin typeface="Times New Roman" panose="02020603050405020304" pitchFamily="18" charset="0"/>
                    <a:cs typeface="Times New Roman" panose="02020603050405020304" pitchFamily="18" charset="0"/>
                  </a:rPr>
                  <a:t>млрд</a:t>
                </a:r>
                <a:r>
                  <a:rPr lang="uk-UA" baseline="0">
                    <a:latin typeface="Times New Roman" panose="02020603050405020304" pitchFamily="18" charset="0"/>
                    <a:cs typeface="Times New Roman" panose="02020603050405020304" pitchFamily="18" charset="0"/>
                  </a:rPr>
                  <a:t> дол. США</a:t>
                </a:r>
                <a:endParaRPr lang="uk-UA">
                  <a:latin typeface="Times New Roman" panose="02020603050405020304" pitchFamily="18" charset="0"/>
                  <a:cs typeface="Times New Roman" panose="02020603050405020304" pitchFamily="18" charset="0"/>
                </a:endParaRPr>
              </a:p>
            </c:rich>
          </c:tx>
          <c:layout>
            <c:manualLayout>
              <c:xMode val="edge"/>
              <c:yMode val="edge"/>
              <c:x val="0.0353697167164449"/>
              <c:y val="0.25497721706719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37166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uk-UA" sz="1400">
                <a:latin typeface="Times New Roman" panose="02020603050405020304" pitchFamily="18" charset="0"/>
                <a:cs typeface="Times New Roman" panose="02020603050405020304" pitchFamily="18" charset="0"/>
              </a:rPr>
              <a:t>Роботодавці</a:t>
            </a:r>
          </a:p>
        </c:rich>
      </c:tx>
      <c:overlay val="0"/>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Лист1!$B$4</c:f>
              <c:strCache>
                <c:ptCount val="1"/>
                <c:pt idx="0">
                  <c:v>млн</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Лист1!$A$5:$A$7</c:f>
              <c:strCache>
                <c:ptCount val="3"/>
                <c:pt idx="0">
                  <c:v>Візуальне мистецтво</c:v>
                </c:pt>
                <c:pt idx="1">
                  <c:v>Книговидання </c:v>
                </c:pt>
                <c:pt idx="2">
                  <c:v>Музична індустрія</c:v>
                </c:pt>
              </c:strCache>
            </c:strRef>
          </c:cat>
          <c:val>
            <c:numRef>
              <c:f>Лист1!$B$5:$B$7</c:f>
              <c:numCache>
                <c:formatCode>General</c:formatCode>
                <c:ptCount val="3"/>
                <c:pt idx="0">
                  <c:v>6.73</c:v>
                </c:pt>
                <c:pt idx="1">
                  <c:v>3.67</c:v>
                </c:pt>
                <c:pt idx="2">
                  <c:v>3.98</c:v>
                </c:pt>
              </c:numCache>
            </c:numRef>
          </c:val>
        </c:ser>
        <c:dLbls>
          <c:showLegendKey val="0"/>
          <c:showVal val="0"/>
          <c:showCatName val="0"/>
          <c:showSerName val="0"/>
          <c:showPercent val="0"/>
          <c:showBubbleSize val="0"/>
        </c:dLbls>
        <c:gapWidth val="160"/>
        <c:gapDepth val="0"/>
        <c:shape val="box"/>
        <c:axId val="1410799936"/>
        <c:axId val="-2060726832"/>
        <c:axId val="0"/>
      </c:bar3DChart>
      <c:catAx>
        <c:axId val="1410799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0726832"/>
        <c:crosses val="autoZero"/>
        <c:auto val="1"/>
        <c:lblAlgn val="ctr"/>
        <c:lblOffset val="100"/>
        <c:noMultiLvlLbl val="0"/>
      </c:catAx>
      <c:valAx>
        <c:axId val="-206072683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uk-UA"/>
                  <a:t>млн</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7999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Зростання реального ВВП</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Лист1!$A$2:$A$7</c:f>
              <c:numCache>
                <c:formatCode>General</c:formatCode>
                <c:ptCount val="6"/>
                <c:pt idx="0">
                  <c:v>2010.0</c:v>
                </c:pt>
                <c:pt idx="1">
                  <c:v>2011.0</c:v>
                </c:pt>
                <c:pt idx="2">
                  <c:v>2012.0</c:v>
                </c:pt>
                <c:pt idx="3">
                  <c:v>2013.0</c:v>
                </c:pt>
                <c:pt idx="4">
                  <c:v>2014.0</c:v>
                </c:pt>
                <c:pt idx="5">
                  <c:v>2015.0</c:v>
                </c:pt>
              </c:numCache>
            </c:numRef>
          </c:cat>
          <c:val>
            <c:numRef>
              <c:f>Лист1!$B$2:$B$7</c:f>
              <c:numCache>
                <c:formatCode>General</c:formatCode>
                <c:ptCount val="6"/>
                <c:pt idx="0">
                  <c:v>7.1</c:v>
                </c:pt>
                <c:pt idx="1">
                  <c:v>-10.3</c:v>
                </c:pt>
                <c:pt idx="2">
                  <c:v>4.0</c:v>
                </c:pt>
                <c:pt idx="3">
                  <c:v>5.0</c:v>
                </c:pt>
                <c:pt idx="4">
                  <c:v>6.5</c:v>
                </c:pt>
                <c:pt idx="5">
                  <c:v>8.5</c:v>
                </c:pt>
              </c:numCache>
            </c:numRef>
          </c:val>
          <c:smooth val="0"/>
        </c:ser>
        <c:ser>
          <c:idx val="1"/>
          <c:order val="1"/>
          <c:tx>
            <c:strRef>
              <c:f>Лист1!$C$1</c:f>
              <c:strCache>
                <c:ptCount val="1"/>
                <c:pt idx="0">
                  <c:v>Зростання витрат на рекламу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Лист1!$A$2:$A$7</c:f>
              <c:numCache>
                <c:formatCode>General</c:formatCode>
                <c:ptCount val="6"/>
                <c:pt idx="0">
                  <c:v>2010.0</c:v>
                </c:pt>
                <c:pt idx="1">
                  <c:v>2011.0</c:v>
                </c:pt>
                <c:pt idx="2">
                  <c:v>2012.0</c:v>
                </c:pt>
                <c:pt idx="3">
                  <c:v>2013.0</c:v>
                </c:pt>
                <c:pt idx="4">
                  <c:v>2014.0</c:v>
                </c:pt>
                <c:pt idx="5">
                  <c:v>2015.0</c:v>
                </c:pt>
              </c:numCache>
            </c:numRef>
          </c:cat>
          <c:val>
            <c:numRef>
              <c:f>Лист1!$C$2:$C$7</c:f>
              <c:numCache>
                <c:formatCode>General</c:formatCode>
                <c:ptCount val="6"/>
                <c:pt idx="0">
                  <c:v>4.8</c:v>
                </c:pt>
                <c:pt idx="1">
                  <c:v>5.3</c:v>
                </c:pt>
                <c:pt idx="2">
                  <c:v>3.5</c:v>
                </c:pt>
                <c:pt idx="3">
                  <c:v>4.5</c:v>
                </c:pt>
                <c:pt idx="4">
                  <c:v>4.8</c:v>
                </c:pt>
                <c:pt idx="5">
                  <c:v>4.9</c:v>
                </c:pt>
              </c:numCache>
            </c:numRef>
          </c:val>
          <c:smooth val="0"/>
        </c:ser>
        <c:dLbls>
          <c:showLegendKey val="0"/>
          <c:showVal val="0"/>
          <c:showCatName val="0"/>
          <c:showSerName val="0"/>
          <c:showPercent val="0"/>
          <c:showBubbleSize val="0"/>
        </c:dLbls>
        <c:marker val="1"/>
        <c:smooth val="0"/>
        <c:axId val="-2050051360"/>
        <c:axId val="-2050190832"/>
      </c:lineChart>
      <c:catAx>
        <c:axId val="-205005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50190832"/>
        <c:crosses val="autoZero"/>
        <c:auto val="1"/>
        <c:lblAlgn val="ctr"/>
        <c:lblOffset val="100"/>
        <c:noMultiLvlLbl val="0"/>
      </c:catAx>
      <c:valAx>
        <c:axId val="-2050190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a:t>
                </a:r>
              </a:p>
            </c:rich>
          </c:tx>
          <c:layout>
            <c:manualLayout>
              <c:xMode val="edge"/>
              <c:yMode val="edge"/>
              <c:x val="0.0333333333333333"/>
              <c:y val="0.41844852726742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5005136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62</TotalTime>
  <Pages>23</Pages>
  <Words>5732</Words>
  <Characters>32675</Characters>
  <Application>Microsoft Macintosh Word</Application>
  <DocSecurity>0</DocSecurity>
  <Lines>272</Lines>
  <Paragraphs>76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ГЛОБАЛЬНІ ТА РЕГІОНАЛЬНІ ТРЕНДИ КРЕАТИВНИХ ІНДУСТРІЙ ТА ПЕРСПЕКТИВИ ЇХ РОЗВИТКУ </vt:lpstr>
      <vt:lpstr>    Анотація. В статті висвітлено особливості новітньої трансформації продуктивних с</vt:lpstr>
      <vt:lpstr>    </vt:lpstr>
      <vt:lpstr>    Виклад основного матеріалу. Креативні індустрії на сьогодні у світі стали найдин</vt:lpstr>
      <vt:lpstr>        Рис. 1. Найприбутковіші підсектори креативних індустрій і найбільші роботодавці</vt:lpstr>
      <vt:lpstr>        Рис. 2. Компаративна характеристика зростання витрат на рекламу щодо зростання р</vt:lpstr>
      <vt:lpstr>        Рис. 3. Характеристика основних регіонів світу з найбільш розвиненими ринками кр</vt:lpstr>
      <vt:lpstr>        Таблиця 1</vt:lpstr>
      <vt:lpstr>        Територіальне розміщення наймасштабніших європейських креативних кластерів</vt:lpstr>
      <vt:lpstr>        Таблиця 2.</vt:lpstr>
      <vt:lpstr>        Позиціонування України згідно Глобального індексу креативності</vt:lpstr>
      <vt:lpstr>        Рис. 3. Концепція розвитку креативної економіки в Україні</vt:lpstr>
      <vt:lpstr/>
      <vt:lpstr>Література</vt:lpstr>
    </vt:vector>
  </TitlesOfParts>
  <LinksUpToDate>false</LinksUpToDate>
  <CharactersWithSpaces>38331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2017-06-25T18:29:00Z</dcterms:created>
  <dcterms:modified xsi:type="dcterms:W3CDTF">2017-06-25T19:33:00Z</dcterms:modified>
</cp:coreProperties>
</file>