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91" w:rsidRPr="00774693" w:rsidRDefault="007B2191" w:rsidP="00A953A9">
      <w:pPr>
        <w:spacing w:after="0" w:line="360" w:lineRule="auto"/>
        <w:ind w:right="-5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475140508"/>
      <w:bookmarkStart w:id="1" w:name="_Toc475329603"/>
      <w:r w:rsidRPr="0077469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УДК 332.1</w:t>
      </w:r>
    </w:p>
    <w:p w:rsidR="007B2191" w:rsidRPr="00774693" w:rsidRDefault="007B2191" w:rsidP="00A953A9">
      <w:pPr>
        <w:spacing w:after="0" w:line="360" w:lineRule="auto"/>
        <w:ind w:right="-51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746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Турський</w:t>
      </w:r>
      <w:proofErr w:type="spellEnd"/>
      <w:r w:rsidRPr="007746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І. В.</w:t>
      </w:r>
    </w:p>
    <w:p w:rsidR="007B2191" w:rsidRPr="00774693" w:rsidRDefault="007B2191" w:rsidP="00A953A9">
      <w:pPr>
        <w:spacing w:after="0" w:line="360" w:lineRule="auto"/>
        <w:ind w:right="-5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кандидат</w:t>
      </w:r>
      <w:proofErr w:type="gram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економічних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наук, доцент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кафедри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економіки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фінансів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Тернопільський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технічний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університет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ім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Івана</w:t>
      </w:r>
      <w:proofErr w:type="spellEnd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74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Пулюя</w:t>
      </w:r>
      <w:proofErr w:type="spellEnd"/>
    </w:p>
    <w:p w:rsidR="007B2191" w:rsidRPr="00774693" w:rsidRDefault="007B2191" w:rsidP="00A953A9">
      <w:pPr>
        <w:pStyle w:val="a4"/>
        <w:tabs>
          <w:tab w:val="center" w:pos="4510"/>
          <w:tab w:val="left" w:pos="6826"/>
        </w:tabs>
        <w:spacing w:line="360" w:lineRule="auto"/>
        <w:jc w:val="center"/>
        <w:rPr>
          <w:b/>
          <w:lang w:val="uk-UA"/>
        </w:rPr>
      </w:pPr>
      <w:r w:rsidRPr="00774693">
        <w:rPr>
          <w:b/>
          <w:lang w:val="uk-UA"/>
        </w:rPr>
        <w:t>АНАЛІТИЧНЕ ДОСЛІДЖЕННЯ СТРУКТУРИ ПІДПРИЄМНИЦТВА РЕГІОНІВ УКРАЇНИ</w:t>
      </w:r>
    </w:p>
    <w:bookmarkEnd w:id="0"/>
    <w:bookmarkEnd w:id="1"/>
    <w:p w:rsidR="007B2191" w:rsidRPr="00774693" w:rsidRDefault="007B2191" w:rsidP="00A9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2191" w:rsidRPr="00774693" w:rsidRDefault="007B2191" w:rsidP="00A9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Turskyj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I.V.</w:t>
      </w:r>
    </w:p>
    <w:p w:rsidR="007B2191" w:rsidRPr="00774693" w:rsidRDefault="007B2191" w:rsidP="00A9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Candidate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Economic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Sciences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Associate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Professor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Department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Economics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Finance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Ternopil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National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Technical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University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named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after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Ivan</w:t>
      </w:r>
      <w:proofErr w:type="spellEnd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74693">
        <w:rPr>
          <w:rFonts w:ascii="Times New Roman" w:hAnsi="Times New Roman" w:cs="Times New Roman"/>
          <w:i/>
          <w:sz w:val="28"/>
          <w:szCs w:val="28"/>
          <w:lang w:eastAsia="ru-RU"/>
        </w:rPr>
        <w:t>Puluj</w:t>
      </w:r>
      <w:proofErr w:type="spellEnd"/>
    </w:p>
    <w:p w:rsidR="007B2191" w:rsidRPr="00711F0F" w:rsidRDefault="00711F0F" w:rsidP="00711F0F">
      <w:pPr>
        <w:pStyle w:val="a4"/>
        <w:tabs>
          <w:tab w:val="center" w:pos="4510"/>
          <w:tab w:val="left" w:pos="6826"/>
        </w:tabs>
        <w:spacing w:line="360" w:lineRule="auto"/>
        <w:jc w:val="center"/>
        <w:rPr>
          <w:b/>
          <w:sz w:val="28"/>
          <w:szCs w:val="28"/>
        </w:rPr>
      </w:pPr>
      <w:r w:rsidRPr="00711F0F">
        <w:rPr>
          <w:b/>
          <w:sz w:val="28"/>
          <w:szCs w:val="28"/>
          <w:lang w:val="uk-UA"/>
        </w:rPr>
        <w:t xml:space="preserve">ANALYTICAL STUDY ON THE </w:t>
      </w:r>
      <w:r w:rsidRPr="00711F0F">
        <w:rPr>
          <w:b/>
          <w:sz w:val="28"/>
          <w:szCs w:val="28"/>
          <w:lang w:val="uk-UA"/>
        </w:rPr>
        <w:t>UKRAINE</w:t>
      </w:r>
      <w:r>
        <w:rPr>
          <w:b/>
          <w:sz w:val="28"/>
          <w:szCs w:val="28"/>
        </w:rPr>
        <w:t>’S REGIONS ENTERPRENEURSHIP STRUCTURE</w:t>
      </w:r>
    </w:p>
    <w:p w:rsidR="00711F0F" w:rsidRPr="007B2191" w:rsidRDefault="00711F0F" w:rsidP="00A953A9">
      <w:pPr>
        <w:pStyle w:val="a4"/>
        <w:tabs>
          <w:tab w:val="center" w:pos="4510"/>
          <w:tab w:val="left" w:pos="6826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7B2191" w:rsidRDefault="007B2191" w:rsidP="00A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91">
        <w:rPr>
          <w:rFonts w:ascii="Times New Roman" w:hAnsi="Times New Roman" w:cs="Times New Roman"/>
          <w:b/>
          <w:sz w:val="28"/>
          <w:szCs w:val="28"/>
        </w:rPr>
        <w:t>Анотація</w:t>
      </w:r>
      <w:r>
        <w:rPr>
          <w:rFonts w:ascii="Times New Roman" w:hAnsi="Times New Roman" w:cs="Times New Roman"/>
          <w:sz w:val="28"/>
          <w:szCs w:val="28"/>
        </w:rPr>
        <w:t xml:space="preserve">. Проведено дослідження структури процесів розвитку підприємництва в регіонах України на основі 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методів дослідження. Засобами кластерного аналізу ідентифіковано просторову структуру регіонального розвитку підприємництва за розмірами підприємств і густиною розподілу підприємств відносно населення територій. </w:t>
      </w:r>
      <w:r w:rsidR="00774693">
        <w:rPr>
          <w:rFonts w:ascii="Times New Roman" w:hAnsi="Times New Roman" w:cs="Times New Roman"/>
          <w:sz w:val="28"/>
          <w:szCs w:val="28"/>
        </w:rPr>
        <w:t>В</w:t>
      </w:r>
      <w:r w:rsidR="00774693" w:rsidRPr="00774693">
        <w:rPr>
          <w:rFonts w:ascii="Times New Roman" w:hAnsi="Times New Roman" w:cs="Times New Roman"/>
          <w:sz w:val="28"/>
          <w:szCs w:val="28"/>
        </w:rPr>
        <w:t>икориста</w:t>
      </w:r>
      <w:r w:rsidR="00774693">
        <w:rPr>
          <w:rFonts w:ascii="Times New Roman" w:hAnsi="Times New Roman" w:cs="Times New Roman"/>
          <w:sz w:val="28"/>
          <w:szCs w:val="28"/>
        </w:rPr>
        <w:t>но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 дані Державної служби статистики України  з 2000 по 2016 р. за регіонами України. Змінн</w:t>
      </w:r>
      <w:r w:rsidR="00774693">
        <w:rPr>
          <w:rFonts w:ascii="Times New Roman" w:hAnsi="Times New Roman" w:cs="Times New Roman"/>
          <w:sz w:val="28"/>
          <w:szCs w:val="28"/>
        </w:rPr>
        <w:t>ими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 групування </w:t>
      </w:r>
      <w:r w:rsidR="00774693">
        <w:rPr>
          <w:rFonts w:ascii="Times New Roman" w:hAnsi="Times New Roman" w:cs="Times New Roman"/>
          <w:sz w:val="28"/>
          <w:szCs w:val="28"/>
        </w:rPr>
        <w:t xml:space="preserve">на різних етапах аналізу </w:t>
      </w:r>
      <w:r w:rsidR="00774693" w:rsidRPr="00774693">
        <w:rPr>
          <w:rFonts w:ascii="Times New Roman" w:hAnsi="Times New Roman" w:cs="Times New Roman"/>
          <w:sz w:val="28"/>
          <w:szCs w:val="28"/>
        </w:rPr>
        <w:t>бул</w:t>
      </w:r>
      <w:r w:rsidR="00774693">
        <w:rPr>
          <w:rFonts w:ascii="Times New Roman" w:hAnsi="Times New Roman" w:cs="Times New Roman"/>
          <w:sz w:val="28"/>
          <w:szCs w:val="28"/>
        </w:rPr>
        <w:t>о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 вибран</w:t>
      </w:r>
      <w:r w:rsidR="00774693">
        <w:rPr>
          <w:rFonts w:ascii="Times New Roman" w:hAnsi="Times New Roman" w:cs="Times New Roman"/>
          <w:sz w:val="28"/>
          <w:szCs w:val="28"/>
        </w:rPr>
        <w:t>о: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 кількість підприємств в регіоні на 10 тис. населення наявного в регіоні</w:t>
      </w:r>
      <w:r w:rsidR="00774693">
        <w:rPr>
          <w:rFonts w:ascii="Times New Roman" w:hAnsi="Times New Roman" w:cs="Times New Roman"/>
          <w:sz w:val="28"/>
          <w:szCs w:val="28"/>
        </w:rPr>
        <w:t>, кількість підприємств в кожному регіоні та кількість – малих, с</w:t>
      </w:r>
      <w:r w:rsidR="00711F0F">
        <w:rPr>
          <w:rFonts w:ascii="Times New Roman" w:hAnsi="Times New Roman" w:cs="Times New Roman"/>
          <w:sz w:val="28"/>
          <w:szCs w:val="28"/>
        </w:rPr>
        <w:t>е</w:t>
      </w:r>
      <w:r w:rsidR="00774693">
        <w:rPr>
          <w:rFonts w:ascii="Times New Roman" w:hAnsi="Times New Roman" w:cs="Times New Roman"/>
          <w:sz w:val="28"/>
          <w:szCs w:val="28"/>
        </w:rPr>
        <w:t>р</w:t>
      </w:r>
      <w:r w:rsidR="00711F0F">
        <w:rPr>
          <w:rFonts w:ascii="Times New Roman" w:hAnsi="Times New Roman" w:cs="Times New Roman"/>
          <w:sz w:val="28"/>
          <w:szCs w:val="28"/>
        </w:rPr>
        <w:t>е</w:t>
      </w:r>
      <w:r w:rsidR="00774693">
        <w:rPr>
          <w:rFonts w:ascii="Times New Roman" w:hAnsi="Times New Roman" w:cs="Times New Roman"/>
          <w:sz w:val="28"/>
          <w:szCs w:val="28"/>
        </w:rPr>
        <w:t>дніх та великих підприємств</w:t>
      </w:r>
      <w:r w:rsidR="00774693" w:rsidRPr="00774693">
        <w:rPr>
          <w:rFonts w:ascii="Times New Roman" w:hAnsi="Times New Roman" w:cs="Times New Roman"/>
          <w:sz w:val="28"/>
          <w:szCs w:val="28"/>
        </w:rPr>
        <w:t>. Мірою подібності регіонів вибрано Евклідову відстань.</w:t>
      </w:r>
      <w:r w:rsidR="0077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Запропоновано напрями використання аналітичного інструментарію дослідження процесів розвитку підприємництва у практичній діяльності.</w:t>
      </w:r>
    </w:p>
    <w:p w:rsidR="007B2191" w:rsidRDefault="007B2191" w:rsidP="00A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191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7B2191">
        <w:rPr>
          <w:rFonts w:ascii="Times New Roman" w:hAnsi="Times New Roman" w:cs="Times New Roman"/>
          <w:b/>
          <w:sz w:val="28"/>
          <w:szCs w:val="28"/>
        </w:rPr>
        <w:t>.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regions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 means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econometric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By means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cluster analysis spatial structure of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6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by</w:t>
      </w:r>
      <w:proofErr w:type="spellEnd"/>
      <w:proofErr w:type="gram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B39" w:rsidRPr="007B2191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="00D26B39"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territorie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s, has been identified</w:t>
      </w:r>
      <w:r w:rsidRPr="007B2191">
        <w:rPr>
          <w:rFonts w:ascii="Times New Roman" w:hAnsi="Times New Roman" w:cs="Times New Roman"/>
          <w:sz w:val="28"/>
          <w:szCs w:val="28"/>
        </w:rPr>
        <w:t>.</w:t>
      </w:r>
      <w:r w:rsidR="00711F0F" w:rsidRPr="00711F0F"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regions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Variables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grouping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stages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lastRenderedPageBreak/>
        <w:t>were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thousand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Euclidean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chosen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F0F" w:rsidRPr="00711F0F">
        <w:rPr>
          <w:rFonts w:ascii="Times New Roman" w:hAnsi="Times New Roman" w:cs="Times New Roman"/>
          <w:sz w:val="28"/>
          <w:szCs w:val="28"/>
        </w:rPr>
        <w:t>similarity</w:t>
      </w:r>
      <w:proofErr w:type="spellEnd"/>
      <w:r w:rsidR="00711F0F" w:rsidRPr="00711F0F">
        <w:rPr>
          <w:rFonts w:ascii="Times New Roman" w:hAnsi="Times New Roman" w:cs="Times New Roman"/>
          <w:sz w:val="28"/>
          <w:szCs w:val="28"/>
        </w:rPr>
        <w:t>.</w:t>
      </w:r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toolkit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91"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 w:rsidRPr="007B2191">
        <w:rPr>
          <w:rFonts w:ascii="Times New Roman" w:hAnsi="Times New Roman" w:cs="Times New Roman"/>
          <w:sz w:val="28"/>
          <w:szCs w:val="28"/>
        </w:rPr>
        <w:t>.</w:t>
      </w:r>
    </w:p>
    <w:p w:rsidR="00AB236E" w:rsidRDefault="007D7795" w:rsidP="00A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95">
        <w:rPr>
          <w:rFonts w:ascii="Times New Roman" w:hAnsi="Times New Roman" w:cs="Times New Roman"/>
          <w:b/>
          <w:sz w:val="28"/>
          <w:szCs w:val="28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</w:rPr>
        <w:t>регіон, підприємство, кластер, аналіз, структура підприємництва.</w:t>
      </w:r>
    </w:p>
    <w:p w:rsidR="007D7795" w:rsidRPr="007D7795" w:rsidRDefault="007D7795" w:rsidP="00A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95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7D7795">
        <w:rPr>
          <w:rFonts w:ascii="Times New Roman" w:hAnsi="Times New Roman" w:cs="Times New Roman"/>
          <w:b/>
          <w:sz w:val="28"/>
          <w:szCs w:val="28"/>
        </w:rPr>
        <w:t>:</w:t>
      </w:r>
      <w:r w:rsidRPr="007D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95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7D7795">
        <w:rPr>
          <w:rFonts w:ascii="Times New Roman" w:hAnsi="Times New Roman" w:cs="Times New Roman"/>
          <w:sz w:val="28"/>
          <w:szCs w:val="28"/>
        </w:rPr>
        <w:t>.</w:t>
      </w:r>
    </w:p>
    <w:p w:rsidR="00AB236E" w:rsidRDefault="00AB236E" w:rsidP="00A9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6E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Класичні теорії просторової економіки давно довели, що економічний розвиток регіонів будь-якої країни залежить від діяльності підприємств, що розміщені в кожному регіоні. Рівень розвитку підприємництва в регіонах України, нині, став критично важливим фактором їхнього економічного розвитку в умовах децентралізації державного управління, адже підприємництво формує податкову базу дохідної частини місцевих бюджетів та забезпечує певний рівень зайнятості в регіонах.  В таких умовах зростає актуальність поширення передових практик вимірювання просторових економічних процесів для оцінювання тенденцій і регіональних особливостей економічних процесів, що стосуються підприємницької діяльності.</w:t>
      </w:r>
    </w:p>
    <w:p w:rsidR="00AB236E" w:rsidRPr="00AB236E" w:rsidRDefault="00AB236E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6E">
        <w:rPr>
          <w:rFonts w:ascii="Times New Roman" w:hAnsi="Times New Roman" w:cs="Times New Roman"/>
          <w:b/>
          <w:sz w:val="28"/>
          <w:szCs w:val="28"/>
        </w:rPr>
        <w:t>Аналіз досліджень з проблематики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236E">
        <w:rPr>
          <w:rFonts w:ascii="Times New Roman" w:hAnsi="Times New Roman" w:cs="Times New Roman"/>
          <w:sz w:val="28"/>
          <w:szCs w:val="28"/>
        </w:rPr>
        <w:t xml:space="preserve">Зокрема, проблеми 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AB236E">
        <w:rPr>
          <w:rFonts w:ascii="Times New Roman" w:hAnsi="Times New Roman" w:cs="Times New Roman"/>
          <w:sz w:val="28"/>
          <w:szCs w:val="28"/>
        </w:rPr>
        <w:t xml:space="preserve">підприємництва </w:t>
      </w:r>
      <w:r>
        <w:rPr>
          <w:rFonts w:ascii="Times New Roman" w:hAnsi="Times New Roman" w:cs="Times New Roman"/>
          <w:sz w:val="28"/>
          <w:szCs w:val="28"/>
        </w:rPr>
        <w:t xml:space="preserve">в регіонах </w:t>
      </w:r>
      <w:r w:rsidRPr="00AB236E">
        <w:rPr>
          <w:rFonts w:ascii="Times New Roman" w:hAnsi="Times New Roman" w:cs="Times New Roman"/>
          <w:sz w:val="28"/>
          <w:szCs w:val="28"/>
        </w:rPr>
        <w:t xml:space="preserve">досліджувались у роботах: О.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Амоші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Буркинського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Варналія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Воротіної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Громяка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М. Долішнього, Ю.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Клочка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О. Кузьміна, Л. Мельника, В.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Гриньової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Л. Драгуна, В. Ткаченка, Р.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Тяна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Холода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М. Чумаченка; а також зарубіжних: І.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Бірмана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Блеха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Друкера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Н. Ільїна, Я.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Мелкумова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>, В. Шахназарова, та інших.</w:t>
      </w:r>
    </w:p>
    <w:p w:rsidR="00AB236E" w:rsidRPr="00AB236E" w:rsidRDefault="00AB236E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економетричного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моделювання регіональних економічних процесів досліджували: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6E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AB236E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AB236E">
        <w:rPr>
          <w:rFonts w:ascii="Times New Roman" w:hAnsi="Times New Roman" w:cs="Times New Roman"/>
          <w:sz w:val="28"/>
          <w:szCs w:val="28"/>
        </w:rPr>
        <w:t>, О. Ляшенко.</w:t>
      </w:r>
    </w:p>
    <w:p w:rsidR="00AB236E" w:rsidRDefault="00AB236E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6E">
        <w:rPr>
          <w:rFonts w:ascii="Times New Roman" w:hAnsi="Times New Roman" w:cs="Times New Roman"/>
          <w:b/>
          <w:sz w:val="28"/>
          <w:szCs w:val="28"/>
        </w:rPr>
        <w:t>Постановка завдання.</w:t>
      </w:r>
      <w:r w:rsidRPr="001819FF">
        <w:rPr>
          <w:rFonts w:ascii="Times New Roman" w:hAnsi="Times New Roman" w:cs="Times New Roman"/>
          <w:sz w:val="28"/>
          <w:szCs w:val="28"/>
        </w:rPr>
        <w:t xml:space="preserve"> </w:t>
      </w:r>
      <w:r w:rsidRPr="00AB236E">
        <w:rPr>
          <w:rFonts w:ascii="Times New Roman" w:hAnsi="Times New Roman" w:cs="Times New Roman"/>
          <w:sz w:val="28"/>
          <w:szCs w:val="28"/>
        </w:rPr>
        <w:t xml:space="preserve">Ми поставили собі завдання </w:t>
      </w:r>
      <w:r>
        <w:rPr>
          <w:rFonts w:ascii="Times New Roman" w:hAnsi="Times New Roman" w:cs="Times New Roman"/>
          <w:sz w:val="28"/>
          <w:szCs w:val="28"/>
        </w:rPr>
        <w:t>запропонувати аналітичний інструментарій для оцінювання регіональних особливостей розвитку підприємництва</w:t>
      </w:r>
      <w:r w:rsidR="00A953A9">
        <w:rPr>
          <w:rFonts w:ascii="Times New Roman" w:hAnsi="Times New Roman" w:cs="Times New Roman"/>
          <w:sz w:val="28"/>
          <w:szCs w:val="28"/>
        </w:rPr>
        <w:t xml:space="preserve">, який базується на </w:t>
      </w:r>
      <w:proofErr w:type="spellStart"/>
      <w:r w:rsidR="00A953A9">
        <w:rPr>
          <w:rFonts w:ascii="Times New Roman" w:hAnsi="Times New Roman" w:cs="Times New Roman"/>
          <w:sz w:val="28"/>
          <w:szCs w:val="28"/>
        </w:rPr>
        <w:t>погресивних</w:t>
      </w:r>
      <w:proofErr w:type="spellEnd"/>
      <w:r w:rsidR="00A9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3A9"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 w:rsidR="00A953A9">
        <w:rPr>
          <w:rFonts w:ascii="Times New Roman" w:hAnsi="Times New Roman" w:cs="Times New Roman"/>
          <w:sz w:val="28"/>
          <w:szCs w:val="28"/>
        </w:rPr>
        <w:t xml:space="preserve"> методах та дає змогу ідентифікувати структурні особливості процесу розвитку </w:t>
      </w:r>
      <w:proofErr w:type="spellStart"/>
      <w:r w:rsidR="00A953A9">
        <w:rPr>
          <w:rFonts w:ascii="Times New Roman" w:hAnsi="Times New Roman" w:cs="Times New Roman"/>
          <w:sz w:val="28"/>
          <w:szCs w:val="28"/>
        </w:rPr>
        <w:t>підприємничтва</w:t>
      </w:r>
      <w:proofErr w:type="spellEnd"/>
      <w:r w:rsidR="00A953A9">
        <w:rPr>
          <w:rFonts w:ascii="Times New Roman" w:hAnsi="Times New Roman" w:cs="Times New Roman"/>
          <w:sz w:val="28"/>
          <w:szCs w:val="28"/>
        </w:rPr>
        <w:t xml:space="preserve"> в регіонах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36E" w:rsidRDefault="00AB236E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Виклад основного матеріалу. </w:t>
      </w:r>
    </w:p>
    <w:p w:rsidR="001819FF" w:rsidRPr="001819FF" w:rsidRDefault="001819FF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FF">
        <w:rPr>
          <w:rFonts w:ascii="Times New Roman" w:hAnsi="Times New Roman" w:cs="Times New Roman"/>
          <w:sz w:val="28"/>
          <w:szCs w:val="28"/>
        </w:rPr>
        <w:t>Кластерний аналіз з'явився запропон</w:t>
      </w:r>
      <w:r>
        <w:rPr>
          <w:rFonts w:ascii="Times New Roman" w:hAnsi="Times New Roman" w:cs="Times New Roman"/>
          <w:sz w:val="28"/>
          <w:szCs w:val="28"/>
        </w:rPr>
        <w:t>ований</w:t>
      </w:r>
      <w:r w:rsidRPr="001819F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1819FF">
        <w:rPr>
          <w:rFonts w:ascii="Times New Roman" w:hAnsi="Times New Roman" w:cs="Times New Roman"/>
          <w:sz w:val="28"/>
          <w:szCs w:val="28"/>
        </w:rPr>
        <w:t>Тріон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набув поширення </w:t>
      </w:r>
      <w:r w:rsidRPr="001819FF">
        <w:rPr>
          <w:rFonts w:ascii="Times New Roman" w:hAnsi="Times New Roman" w:cs="Times New Roman"/>
          <w:sz w:val="28"/>
          <w:szCs w:val="28"/>
        </w:rPr>
        <w:t xml:space="preserve">у 60-х роках минулого століття. Кластерний аналіз – це метод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економетричного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1819FF">
        <w:rPr>
          <w:rFonts w:ascii="Times New Roman" w:hAnsi="Times New Roman" w:cs="Times New Roman"/>
          <w:sz w:val="28"/>
          <w:szCs w:val="28"/>
        </w:rPr>
        <w:t xml:space="preserve">статистичного дослідження, </w:t>
      </w:r>
      <w:r>
        <w:rPr>
          <w:rFonts w:ascii="Times New Roman" w:hAnsi="Times New Roman" w:cs="Times New Roman"/>
          <w:sz w:val="28"/>
          <w:szCs w:val="28"/>
        </w:rPr>
        <w:t>що передбачає використання даних</w:t>
      </w:r>
      <w:r w:rsidRPr="0018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вибіркові об'єкти</w:t>
      </w:r>
      <w:r w:rsidRPr="001819FF">
        <w:rPr>
          <w:rFonts w:ascii="Times New Roman" w:hAnsi="Times New Roman" w:cs="Times New Roman"/>
          <w:sz w:val="28"/>
          <w:szCs w:val="28"/>
        </w:rPr>
        <w:t xml:space="preserve"> та упорядкування їх в порівняно однорідні, схожі між собою групи</w:t>
      </w:r>
      <w:r>
        <w:rPr>
          <w:rFonts w:ascii="Times New Roman" w:hAnsi="Times New Roman" w:cs="Times New Roman"/>
          <w:sz w:val="28"/>
          <w:szCs w:val="28"/>
        </w:rPr>
        <w:t xml:space="preserve"> (кластери) </w:t>
      </w:r>
      <w:r w:rsidRPr="001819FF">
        <w:rPr>
          <w:rFonts w:ascii="Times New Roman" w:hAnsi="Times New Roman" w:cs="Times New Roman"/>
          <w:sz w:val="28"/>
          <w:szCs w:val="28"/>
        </w:rPr>
        <w:t xml:space="preserve">[1].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819FF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1819FF">
        <w:rPr>
          <w:rFonts w:ascii="Times New Roman" w:hAnsi="Times New Roman" w:cs="Times New Roman"/>
          <w:sz w:val="28"/>
          <w:szCs w:val="28"/>
        </w:rPr>
        <w:t xml:space="preserve"> кластерного аналізу полягає у здійсненні класифікації об'єктів дослідження за допомогою обчислювальних процедур. На відміну від інших методів, цей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1819FF">
        <w:rPr>
          <w:rFonts w:ascii="Times New Roman" w:hAnsi="Times New Roman" w:cs="Times New Roman"/>
          <w:sz w:val="28"/>
          <w:szCs w:val="28"/>
        </w:rPr>
        <w:t xml:space="preserve"> дає можливість класифікувати об'єкти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819FF">
        <w:rPr>
          <w:rFonts w:ascii="Times New Roman" w:hAnsi="Times New Roman" w:cs="Times New Roman"/>
          <w:sz w:val="28"/>
          <w:szCs w:val="28"/>
        </w:rPr>
        <w:t xml:space="preserve">кількома </w:t>
      </w:r>
      <w:r>
        <w:rPr>
          <w:rFonts w:ascii="Times New Roman" w:hAnsi="Times New Roman" w:cs="Times New Roman"/>
          <w:sz w:val="28"/>
          <w:szCs w:val="28"/>
        </w:rPr>
        <w:t xml:space="preserve">ознаками </w:t>
      </w:r>
      <w:r w:rsidRPr="001819FF">
        <w:rPr>
          <w:rFonts w:ascii="Times New Roman" w:hAnsi="Times New Roman" w:cs="Times New Roman"/>
          <w:sz w:val="28"/>
          <w:szCs w:val="28"/>
        </w:rPr>
        <w:t>одночасно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використовуючи</w:t>
      </w:r>
      <w:r w:rsidRPr="001819FF">
        <w:rPr>
          <w:rFonts w:ascii="Times New Roman" w:hAnsi="Times New Roman" w:cs="Times New Roman"/>
          <w:sz w:val="28"/>
          <w:szCs w:val="28"/>
        </w:rPr>
        <w:t xml:space="preserve"> певну міру близькості за всіма класифікаційними параметрами.</w:t>
      </w:r>
    </w:p>
    <w:p w:rsidR="001819FF" w:rsidRDefault="001819FF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Кластерний аналіз дає змогу ідентифікувати приховані просторові структури. </w:t>
      </w:r>
      <w:r w:rsidRPr="001819FF">
        <w:rPr>
          <w:rFonts w:ascii="Times New Roman" w:hAnsi="Times New Roman" w:cs="Times New Roman"/>
          <w:sz w:val="28"/>
          <w:szCs w:val="28"/>
        </w:rPr>
        <w:t>Основними за</w:t>
      </w:r>
      <w:r>
        <w:rPr>
          <w:rFonts w:ascii="Times New Roman" w:hAnsi="Times New Roman" w:cs="Times New Roman"/>
          <w:sz w:val="28"/>
          <w:szCs w:val="28"/>
        </w:rPr>
        <w:t>вданнями кластерного аналізу є: розробка типології/</w:t>
      </w:r>
      <w:r w:rsidRPr="001819FF">
        <w:rPr>
          <w:rFonts w:ascii="Times New Roman" w:hAnsi="Times New Roman" w:cs="Times New Roman"/>
          <w:sz w:val="28"/>
          <w:szCs w:val="28"/>
        </w:rPr>
        <w:t>класи</w:t>
      </w:r>
      <w:r>
        <w:rPr>
          <w:rFonts w:ascii="Times New Roman" w:hAnsi="Times New Roman" w:cs="Times New Roman"/>
          <w:sz w:val="28"/>
          <w:szCs w:val="28"/>
        </w:rPr>
        <w:t xml:space="preserve">фікації досліджуваних об'єктів; </w:t>
      </w:r>
      <w:r w:rsidRPr="001819FF">
        <w:rPr>
          <w:rFonts w:ascii="Times New Roman" w:hAnsi="Times New Roman" w:cs="Times New Roman"/>
          <w:sz w:val="28"/>
          <w:szCs w:val="28"/>
        </w:rPr>
        <w:t>дослідження та визначення прийнятних концепту</w:t>
      </w:r>
      <w:r w:rsidR="009C372F">
        <w:rPr>
          <w:rFonts w:ascii="Times New Roman" w:hAnsi="Times New Roman" w:cs="Times New Roman"/>
          <w:sz w:val="28"/>
          <w:szCs w:val="28"/>
        </w:rPr>
        <w:t xml:space="preserve">альних схем групування об'єктів </w:t>
      </w:r>
      <w:r w:rsidR="009C372F" w:rsidRPr="001819FF">
        <w:rPr>
          <w:rFonts w:ascii="Times New Roman" w:hAnsi="Times New Roman" w:cs="Times New Roman"/>
          <w:sz w:val="28"/>
          <w:szCs w:val="28"/>
        </w:rPr>
        <w:t>[1</w:t>
      </w:r>
      <w:r w:rsidR="009C372F">
        <w:rPr>
          <w:rFonts w:ascii="Times New Roman" w:hAnsi="Times New Roman" w:cs="Times New Roman"/>
          <w:sz w:val="28"/>
          <w:szCs w:val="28"/>
        </w:rPr>
        <w:t>, 2</w:t>
      </w:r>
      <w:r w:rsidR="009C372F" w:rsidRPr="001819FF">
        <w:rPr>
          <w:rFonts w:ascii="Times New Roman" w:hAnsi="Times New Roman" w:cs="Times New Roman"/>
          <w:sz w:val="28"/>
          <w:szCs w:val="28"/>
        </w:rPr>
        <w:t>]</w:t>
      </w:r>
      <w:r w:rsidR="009C372F">
        <w:rPr>
          <w:rFonts w:ascii="Times New Roman" w:hAnsi="Times New Roman" w:cs="Times New Roman"/>
          <w:sz w:val="28"/>
          <w:szCs w:val="28"/>
        </w:rPr>
        <w:t>. О</w:t>
      </w:r>
      <w:r w:rsidRPr="001819FF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9C372F">
        <w:rPr>
          <w:rFonts w:ascii="Times New Roman" w:hAnsi="Times New Roman" w:cs="Times New Roman"/>
          <w:sz w:val="28"/>
          <w:szCs w:val="28"/>
        </w:rPr>
        <w:t xml:space="preserve">класифікації </w:t>
      </w:r>
      <w:r w:rsidRPr="001819FF">
        <w:rPr>
          <w:rFonts w:ascii="Times New Roman" w:hAnsi="Times New Roman" w:cs="Times New Roman"/>
          <w:sz w:val="28"/>
          <w:szCs w:val="28"/>
        </w:rPr>
        <w:t>вибира</w:t>
      </w:r>
      <w:r w:rsidR="009C372F">
        <w:rPr>
          <w:rFonts w:ascii="Times New Roman" w:hAnsi="Times New Roman" w:cs="Times New Roman"/>
          <w:sz w:val="28"/>
          <w:szCs w:val="28"/>
        </w:rPr>
        <w:t>ються</w:t>
      </w:r>
      <w:r w:rsidRPr="001819FF">
        <w:rPr>
          <w:rFonts w:ascii="Times New Roman" w:hAnsi="Times New Roman" w:cs="Times New Roman"/>
          <w:sz w:val="28"/>
          <w:szCs w:val="28"/>
        </w:rPr>
        <w:t xml:space="preserve"> з урахуванням теоретичних положень, покладених в основу класифікації</w:t>
      </w:r>
      <w:r w:rsidR="009C372F">
        <w:rPr>
          <w:rFonts w:ascii="Times New Roman" w:hAnsi="Times New Roman" w:cs="Times New Roman"/>
          <w:sz w:val="28"/>
          <w:szCs w:val="28"/>
        </w:rPr>
        <w:t xml:space="preserve"> та</w:t>
      </w:r>
      <w:r w:rsidRPr="001819FF">
        <w:rPr>
          <w:rFonts w:ascii="Times New Roman" w:hAnsi="Times New Roman" w:cs="Times New Roman"/>
          <w:sz w:val="28"/>
          <w:szCs w:val="28"/>
        </w:rPr>
        <w:t xml:space="preserve"> мети дослідження.</w:t>
      </w:r>
    </w:p>
    <w:p w:rsidR="009C372F" w:rsidRDefault="009C372F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використали на першому етапі аналізу дані Державної служби статистики України  з 2000 по 2016 р. за регіонами України. Змінною групування була вибрана кількість підприємств в регіоні на 10 тис. населення наявного в регіоні. Мірою подібності регіонів вибрано Евклідову відстань. </w:t>
      </w:r>
    </w:p>
    <w:p w:rsidR="009C372F" w:rsidRDefault="009C372F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1 відображено значення середніх для кожного з чотирьох отриманих кластерів. У табл. 1 відображено групи регіонів України за густиною підприємств відносно населення. </w:t>
      </w:r>
    </w:p>
    <w:p w:rsidR="009C372F" w:rsidRDefault="005A03C6" w:rsidP="00A953A9">
      <w:pPr>
        <w:spacing w:after="0" w:line="360" w:lineRule="auto"/>
        <w:ind w:firstLine="709"/>
        <w:jc w:val="center"/>
      </w:pPr>
      <w:r>
        <w:object w:dxaOrig="7389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70pt" o:ole="">
            <v:imagedata r:id="rId5" o:title=""/>
          </v:shape>
          <o:OLEObject Type="Embed" ProgID="STATISTICA.Graph" ShapeID="_x0000_i1025" DrawAspect="Content" ObjectID="_1561466494" r:id="rId6">
            <o:FieldCodes>\s</o:FieldCodes>
          </o:OLEObject>
        </w:object>
      </w:r>
    </w:p>
    <w:p w:rsidR="009C372F" w:rsidRDefault="009C372F" w:rsidP="00A95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Значення середніх в отриманих кластерах регіонів України за показниками кількості підприємств на 10 тис. наявного населення</w:t>
      </w:r>
    </w:p>
    <w:p w:rsidR="009C372F" w:rsidRDefault="009C372F" w:rsidP="00A95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25C8" w:rsidRDefault="004925C8" w:rsidP="00492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видно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вищенаведеного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подібними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групування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кількості підприємств на 10 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наявного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72F" w:rsidRDefault="009C372F" w:rsidP="00A953A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</w:p>
    <w:p w:rsidR="009C372F" w:rsidRPr="009C372F" w:rsidRDefault="009C372F" w:rsidP="00A95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Кластерна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стуктура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регіонами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показником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підприємств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10 тис</w:t>
      </w:r>
      <w:proofErr w:type="gram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наявного</w:t>
      </w:r>
      <w:proofErr w:type="spellEnd"/>
      <w:proofErr w:type="gram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proofErr w:type="spellEnd"/>
    </w:p>
    <w:tbl>
      <w:tblPr>
        <w:tblStyle w:val="a6"/>
        <w:tblW w:w="0" w:type="auto"/>
        <w:tblInd w:w="21" w:type="dxa"/>
        <w:tblLook w:val="04A0" w:firstRow="1" w:lastRow="0" w:firstColumn="1" w:lastColumn="0" w:noHBand="0" w:noVBand="1"/>
      </w:tblPr>
      <w:tblGrid>
        <w:gridCol w:w="3241"/>
        <w:gridCol w:w="3254"/>
      </w:tblGrid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кластера</w:t>
            </w:r>
            <w:r w:rsidR="00975C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(області)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Відстань до центроїда </w:t>
            </w:r>
          </w:p>
        </w:tc>
      </w:tr>
      <w:tr w:rsidR="009C372F" w:rsidRPr="009C372F" w:rsidTr="00975C2B">
        <w:tc>
          <w:tcPr>
            <w:tcW w:w="6495" w:type="dxa"/>
            <w:gridSpan w:val="2"/>
            <w:noWrap/>
          </w:tcPr>
          <w:p w:rsidR="009C372F" w:rsidRPr="009C372F" w:rsidRDefault="009C372F" w:rsidP="00A95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1</w:t>
            </w:r>
            <w:r w:rsidR="00A953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(високий рівень)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C372F" w:rsidRPr="009C372F" w:rsidTr="00975C2B">
        <w:tc>
          <w:tcPr>
            <w:tcW w:w="6495" w:type="dxa"/>
            <w:gridSpan w:val="2"/>
            <w:noWrap/>
          </w:tcPr>
          <w:p w:rsidR="009C372F" w:rsidRPr="009C372F" w:rsidRDefault="009C372F" w:rsidP="00A95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2</w:t>
            </w:r>
            <w:r w:rsidR="00A953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(середній)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4,095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3,123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Київська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10,162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10,995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Львівська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8,293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6,665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11,432</w:t>
            </w:r>
          </w:p>
        </w:tc>
      </w:tr>
      <w:tr w:rsidR="009C372F" w:rsidRPr="009C372F" w:rsidTr="00975C2B">
        <w:trPr>
          <w:trHeight w:val="70"/>
        </w:trPr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7,0105</w:t>
            </w:r>
          </w:p>
        </w:tc>
      </w:tr>
      <w:tr w:rsidR="009C372F" w:rsidRPr="009C372F" w:rsidTr="00975C2B">
        <w:tc>
          <w:tcPr>
            <w:tcW w:w="3241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3254" w:type="dxa"/>
            <w:noWrap/>
            <w:hideMark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10,909</w:t>
            </w:r>
          </w:p>
        </w:tc>
      </w:tr>
      <w:tr w:rsidR="009C372F" w:rsidRPr="009C372F" w:rsidTr="00975C2B">
        <w:tc>
          <w:tcPr>
            <w:tcW w:w="6495" w:type="dxa"/>
            <w:gridSpan w:val="2"/>
            <w:noWrap/>
          </w:tcPr>
          <w:p w:rsidR="009C372F" w:rsidRPr="009C372F" w:rsidRDefault="009C372F" w:rsidP="00A95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3</w:t>
            </w:r>
            <w:r w:rsidR="00A953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(нижче середнього)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2,956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1,585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2,411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7,256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9,941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5,873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3,426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6,447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1,866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4,821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Чернівецька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4,889</w:t>
            </w:r>
          </w:p>
        </w:tc>
      </w:tr>
      <w:tr w:rsidR="009C372F" w:rsidRPr="009C372F" w:rsidTr="00975C2B">
        <w:tc>
          <w:tcPr>
            <w:tcW w:w="3241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Чернігівська</w:t>
            </w:r>
          </w:p>
        </w:tc>
        <w:tc>
          <w:tcPr>
            <w:tcW w:w="3254" w:type="dxa"/>
            <w:noWrap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3,624</w:t>
            </w:r>
          </w:p>
        </w:tc>
      </w:tr>
      <w:tr w:rsidR="009C372F" w:rsidRPr="009C372F" w:rsidTr="00975C2B">
        <w:trPr>
          <w:trHeight w:val="418"/>
        </w:trPr>
        <w:tc>
          <w:tcPr>
            <w:tcW w:w="6495" w:type="dxa"/>
            <w:gridSpan w:val="2"/>
            <w:noWrap/>
          </w:tcPr>
          <w:p w:rsidR="009C372F" w:rsidRPr="009C372F" w:rsidRDefault="009C372F" w:rsidP="00A95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4</w:t>
            </w:r>
            <w:r w:rsidR="00A953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(низький)</w:t>
            </w:r>
          </w:p>
        </w:tc>
      </w:tr>
      <w:tr w:rsidR="009C372F" w:rsidRPr="009C372F" w:rsidTr="00975C2B"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Донецька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5,642</w:t>
            </w:r>
          </w:p>
        </w:tc>
      </w:tr>
      <w:tr w:rsidR="009C372F" w:rsidRPr="009C372F" w:rsidTr="00975C2B"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7,979</w:t>
            </w:r>
          </w:p>
        </w:tc>
      </w:tr>
      <w:tr w:rsidR="009C372F" w:rsidRPr="009C372F" w:rsidTr="00975C2B"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72F" w:rsidRPr="009C372F" w:rsidRDefault="009C372F" w:rsidP="00A953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8,760</w:t>
            </w:r>
          </w:p>
        </w:tc>
      </w:tr>
    </w:tbl>
    <w:p w:rsidR="009C372F" w:rsidRDefault="009C372F" w:rsidP="00A95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372F" w:rsidRDefault="009C372F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72F">
        <w:rPr>
          <w:rFonts w:ascii="Times New Roman" w:hAnsi="Times New Roman" w:cs="Times New Roman"/>
          <w:sz w:val="28"/>
          <w:szCs w:val="28"/>
          <w:lang w:val="ru-RU"/>
        </w:rPr>
        <w:t xml:space="preserve">Як видно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рис. 1 та табл. 1 у кластерах 1 і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досліджуваного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10 тис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збільшувалась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той час як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незмінною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знизилася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3C6" w:rsidRDefault="005A03C6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другому етапі аналізу використані дані Державної служби статистики України  з 2000 по 2015 рр. за регіонами України. Змінною групування була вибрана кількість підприємств в регіоні (усього одиниць підприємств). Мірою подібності регіонів вибрано Евклідову відстань. На рис. 2 відображено значення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середніх для кожного з чотирьох отриманих кластерів. У табл. 2 відображено групи регіонів України за густиною підприємств відносно населення. </w:t>
      </w:r>
    </w:p>
    <w:p w:rsidR="005A03C6" w:rsidRDefault="00975C2B" w:rsidP="00A95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018" w:dyaOrig="5264">
          <v:shape id="_x0000_i1027" type="#_x0000_t75" style="width:351pt;height:263.25pt" o:ole="">
            <v:imagedata r:id="rId7" o:title=""/>
          </v:shape>
          <o:OLEObject Type="Embed" ProgID="STATISTICA.Graph" ShapeID="_x0000_i1027" DrawAspect="Content" ObjectID="_1561466495" r:id="rId8">
            <o:FieldCodes>\s</o:FieldCodes>
          </o:OLEObject>
        </w:object>
      </w:r>
      <w:r w:rsidR="005A03C6" w:rsidRPr="005A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C6" w:rsidRDefault="005A03C6" w:rsidP="00A95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Значення середніх в отриманих кластерах регіонів України за показниками загальної кількості підприємств </w:t>
      </w:r>
    </w:p>
    <w:p w:rsidR="005A03C6" w:rsidRDefault="005A03C6" w:rsidP="00A95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2309" w:rsidRDefault="004925C8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кластерного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4-ри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396A" w:rsidRDefault="005A03C6" w:rsidP="0087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видно з рис. 1 і 2 абсолютна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1E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FC7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1ED">
        <w:rPr>
          <w:rFonts w:ascii="Times New Roman" w:hAnsi="Times New Roman" w:cs="Times New Roman"/>
          <w:sz w:val="28"/>
          <w:szCs w:val="28"/>
          <w:lang w:val="ru-RU"/>
        </w:rPr>
        <w:t>досліджуваного</w:t>
      </w:r>
      <w:proofErr w:type="spellEnd"/>
      <w:r w:rsidR="00FC7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71ED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="00FC7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незмінною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виключенням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, де у 2011-2012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proofErr w:type="gramStart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спостерігалося</w:t>
      </w:r>
      <w:proofErr w:type="spellEnd"/>
      <w:proofErr w:type="gramEnd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5C8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53A9" w:rsidRDefault="00A953A9" w:rsidP="00A953A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</w:p>
    <w:p w:rsidR="00A953A9" w:rsidRPr="009C372F" w:rsidRDefault="00A953A9" w:rsidP="00A95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Кластерна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стуктура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регіонами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абсолю</w:t>
      </w:r>
      <w:r w:rsidR="00E8133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показником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підприємств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3112"/>
      </w:tblGrid>
      <w:tr w:rsidR="00A953A9" w:rsidRPr="009C372F" w:rsidTr="004925C8">
        <w:trPr>
          <w:jc w:val="center"/>
        </w:trPr>
        <w:tc>
          <w:tcPr>
            <w:tcW w:w="3253" w:type="dxa"/>
            <w:noWrap/>
            <w:hideMark/>
          </w:tcPr>
          <w:p w:rsidR="00975C2B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кластера</w:t>
            </w:r>
            <w:r w:rsidR="00975C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(області)</w:t>
            </w:r>
          </w:p>
        </w:tc>
        <w:tc>
          <w:tcPr>
            <w:tcW w:w="3112" w:type="dxa"/>
            <w:noWrap/>
            <w:hideMark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Відстань до центроїда </w:t>
            </w:r>
          </w:p>
        </w:tc>
      </w:tr>
      <w:tr w:rsidR="00975C2B" w:rsidRPr="009C372F" w:rsidTr="004925C8">
        <w:trPr>
          <w:jc w:val="center"/>
        </w:trPr>
        <w:tc>
          <w:tcPr>
            <w:tcW w:w="6365" w:type="dxa"/>
            <w:gridSpan w:val="2"/>
            <w:noWrap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(високий рівень)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noWrap/>
            <w:hideMark/>
          </w:tcPr>
          <w:p w:rsidR="00A953A9" w:rsidRPr="009C372F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3112" w:type="dxa"/>
            <w:noWrap/>
            <w:hideMark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75C2B" w:rsidRPr="009C372F" w:rsidTr="004925C8">
        <w:trPr>
          <w:jc w:val="center"/>
        </w:trPr>
        <w:tc>
          <w:tcPr>
            <w:tcW w:w="6365" w:type="dxa"/>
            <w:gridSpan w:val="2"/>
            <w:noWrap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(середній рівень)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4752,473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Донецька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6506,390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Київська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5647,212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4588,110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2181,668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3008,452</w:t>
            </w:r>
          </w:p>
        </w:tc>
      </w:tr>
      <w:tr w:rsidR="00A953A9" w:rsidRPr="009C372F" w:rsidTr="004925C8">
        <w:trPr>
          <w:jc w:val="center"/>
        </w:trPr>
        <w:tc>
          <w:tcPr>
            <w:tcW w:w="6365" w:type="dxa"/>
            <w:gridSpan w:val="2"/>
            <w:noWrap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3 (нижче середнього)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1903,500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4228,415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3617,103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1031,088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926,540</w:t>
            </w:r>
          </w:p>
        </w:tc>
      </w:tr>
      <w:tr w:rsidR="00A953A9" w:rsidRPr="009C372F" w:rsidTr="004925C8">
        <w:trPr>
          <w:trHeight w:val="418"/>
          <w:jc w:val="center"/>
        </w:trPr>
        <w:tc>
          <w:tcPr>
            <w:tcW w:w="6365" w:type="dxa"/>
            <w:gridSpan w:val="2"/>
            <w:noWrap/>
          </w:tcPr>
          <w:p w:rsidR="00A953A9" w:rsidRPr="009C372F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4 (низький)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867,433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261,471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321,461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1629,182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1025,576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1100,614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569,569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1194,030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1487,494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546,481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1505,110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Чернівецька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2045,021</w:t>
            </w:r>
          </w:p>
        </w:tc>
      </w:tr>
      <w:tr w:rsidR="00A953A9" w:rsidRPr="009C372F" w:rsidTr="004925C8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Чернігівська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53A9" w:rsidRPr="00A953A9" w:rsidRDefault="00A953A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443,592</w:t>
            </w:r>
          </w:p>
        </w:tc>
      </w:tr>
    </w:tbl>
    <w:p w:rsidR="00142309" w:rsidRDefault="00142309" w:rsidP="001423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396A" w:rsidRDefault="0087396A" w:rsidP="0087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приводить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стверджувати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сильно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диференційованим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негомогенну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структуру,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сруктури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проводимо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53A9" w:rsidRDefault="00975C2B" w:rsidP="00A953A9">
      <w:pPr>
        <w:spacing w:after="0" w:line="360" w:lineRule="auto"/>
        <w:ind w:firstLine="709"/>
      </w:pPr>
      <w:r>
        <w:object w:dxaOrig="8476" w:dyaOrig="6356">
          <v:shape id="_x0000_i1026" type="#_x0000_t75" style="width:423.75pt;height:318pt" o:ole="">
            <v:imagedata r:id="rId9" o:title=""/>
          </v:shape>
          <o:OLEObject Type="Embed" ProgID="STATISTICA.Graph" ShapeID="_x0000_i1026" DrawAspect="Content" ObjectID="_1561466496" r:id="rId10">
            <o:FieldCodes>\s</o:FieldCodes>
          </o:OLEObject>
        </w:object>
      </w:r>
    </w:p>
    <w:p w:rsidR="00142309" w:rsidRDefault="00142309" w:rsidP="001423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Значення середніх в отриманих кластерах регіонів України за показниками загальної кількості великих підприємств </w:t>
      </w:r>
    </w:p>
    <w:p w:rsidR="00142309" w:rsidRDefault="00142309" w:rsidP="00142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2309" w:rsidRPr="00142309" w:rsidRDefault="00142309" w:rsidP="00A953A9">
      <w:pPr>
        <w:spacing w:after="0" w:line="360" w:lineRule="auto"/>
        <w:ind w:firstLine="709"/>
        <w:rPr>
          <w:lang w:val="ru-RU"/>
        </w:rPr>
      </w:pPr>
    </w:p>
    <w:p w:rsidR="00142309" w:rsidRDefault="00142309" w:rsidP="001423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</w:p>
    <w:p w:rsidR="00142309" w:rsidRPr="00E81334" w:rsidRDefault="00142309" w:rsidP="00E813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Кластерна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стуктура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регіонами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абсолю</w:t>
      </w:r>
      <w:r w:rsidR="00975C2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показником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великих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підприємств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Ind w:w="3" w:type="dxa"/>
        <w:tblLook w:val="04A0" w:firstRow="1" w:lastRow="0" w:firstColumn="1" w:lastColumn="0" w:noHBand="0" w:noVBand="1"/>
      </w:tblPr>
      <w:tblGrid>
        <w:gridCol w:w="4387"/>
        <w:gridCol w:w="3543"/>
      </w:tblGrid>
      <w:tr w:rsidR="00142309" w:rsidRPr="009C372F" w:rsidTr="00975C2B">
        <w:trPr>
          <w:trHeight w:val="980"/>
        </w:trPr>
        <w:tc>
          <w:tcPr>
            <w:tcW w:w="4387" w:type="dxa"/>
            <w:noWrap/>
            <w:hideMark/>
          </w:tcPr>
          <w:p w:rsidR="00142309" w:rsidRDefault="00142309" w:rsidP="00975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кластера</w:t>
            </w:r>
          </w:p>
          <w:p w:rsidR="00975C2B" w:rsidRPr="009C372F" w:rsidRDefault="00975C2B" w:rsidP="00975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(області)</w:t>
            </w:r>
          </w:p>
        </w:tc>
        <w:tc>
          <w:tcPr>
            <w:tcW w:w="3543" w:type="dxa"/>
            <w:noWrap/>
            <w:hideMark/>
          </w:tcPr>
          <w:p w:rsidR="00142309" w:rsidRPr="009C372F" w:rsidRDefault="00142309" w:rsidP="00975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Відстань до центроїда </w:t>
            </w:r>
          </w:p>
        </w:tc>
      </w:tr>
      <w:tr w:rsidR="00142309" w:rsidRPr="009C372F" w:rsidTr="00975C2B">
        <w:tc>
          <w:tcPr>
            <w:tcW w:w="7930" w:type="dxa"/>
            <w:gridSpan w:val="2"/>
            <w:noWrap/>
          </w:tcPr>
          <w:p w:rsidR="00142309" w:rsidRPr="009C372F" w:rsidRDefault="00142309" w:rsidP="00975C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(високий рівень)</w:t>
            </w:r>
          </w:p>
        </w:tc>
      </w:tr>
      <w:tr w:rsidR="00E81334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31,39798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Донецька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17,59419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43,96526</w:t>
            </w:r>
          </w:p>
        </w:tc>
      </w:tr>
      <w:tr w:rsidR="00975C2B" w:rsidRPr="009C372F" w:rsidTr="00975C2B">
        <w:tc>
          <w:tcPr>
            <w:tcW w:w="7930" w:type="dxa"/>
            <w:gridSpan w:val="2"/>
            <w:noWrap/>
          </w:tcPr>
          <w:p w:rsidR="00142309" w:rsidRPr="009C372F" w:rsidRDefault="0014230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(середній рівень)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4,03514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Київська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17,52064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7,38541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5,32929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5,76289</w:t>
            </w:r>
          </w:p>
        </w:tc>
      </w:tr>
      <w:tr w:rsidR="00142309" w:rsidRPr="009C372F" w:rsidTr="00975C2B">
        <w:tc>
          <w:tcPr>
            <w:tcW w:w="4387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3543" w:type="dxa"/>
            <w:noWrap/>
            <w:hideMark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4,24785</w:t>
            </w:r>
          </w:p>
        </w:tc>
      </w:tr>
      <w:tr w:rsidR="00142309" w:rsidRPr="009C372F" w:rsidTr="00975C2B">
        <w:tc>
          <w:tcPr>
            <w:tcW w:w="4387" w:type="dxa"/>
            <w:noWrap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3543" w:type="dxa"/>
            <w:noWrap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4,36670</w:t>
            </w:r>
          </w:p>
        </w:tc>
      </w:tr>
      <w:tr w:rsidR="00142309" w:rsidRPr="009C372F" w:rsidTr="00975C2B">
        <w:tc>
          <w:tcPr>
            <w:tcW w:w="7930" w:type="dxa"/>
            <w:gridSpan w:val="2"/>
            <w:noWrap/>
          </w:tcPr>
          <w:p w:rsidR="00142309" w:rsidRPr="009C372F" w:rsidRDefault="0014230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3 (нижче середнього)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2,104064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1,357848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1,661450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1,326807</w:t>
            </w:r>
          </w:p>
        </w:tc>
      </w:tr>
      <w:tr w:rsidR="00142309" w:rsidRPr="009C372F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2309" w:rsidRPr="00C905D1" w:rsidRDefault="00142309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2,104064</w:t>
            </w:r>
          </w:p>
        </w:tc>
      </w:tr>
      <w:tr w:rsidR="00142309" w:rsidRPr="009C372F" w:rsidTr="00975C2B">
        <w:trPr>
          <w:trHeight w:val="418"/>
        </w:trPr>
        <w:tc>
          <w:tcPr>
            <w:tcW w:w="7930" w:type="dxa"/>
            <w:gridSpan w:val="2"/>
            <w:noWrap/>
          </w:tcPr>
          <w:p w:rsidR="00142309" w:rsidRPr="009C372F" w:rsidRDefault="00142309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4 (низький)</w:t>
            </w:r>
          </w:p>
        </w:tc>
      </w:tr>
      <w:tr w:rsidR="00E81334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1,191638</w:t>
            </w:r>
          </w:p>
        </w:tc>
      </w:tr>
      <w:tr w:rsidR="00E81334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1,009951</w:t>
            </w:r>
          </w:p>
        </w:tc>
      </w:tr>
      <w:tr w:rsidR="00E81334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1,737815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1,576917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1,523155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1,534058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1,689181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2,180214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2,277426</w:t>
            </w:r>
          </w:p>
        </w:tc>
      </w:tr>
      <w:tr w:rsidR="00975C2B" w:rsidRPr="00E81334" w:rsidTr="00975C2B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Чернігівська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42EBC" w:rsidRPr="00C905D1" w:rsidRDefault="00242EBC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0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1,026320</w:t>
            </w:r>
          </w:p>
        </w:tc>
      </w:tr>
    </w:tbl>
    <w:p w:rsidR="00142309" w:rsidRPr="00E81334" w:rsidRDefault="00E81334" w:rsidP="00E8133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A953A9" w:rsidRPr="00E81334" w:rsidRDefault="00A953A9" w:rsidP="00E8133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E22FD3" w:rsidRDefault="00E22FD3" w:rsidP="00FC71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object w:dxaOrig="225" w:dyaOrig="225">
          <v:shape id="_x0000_s1026" type="#_x0000_t75" style="position:absolute;left:0;text-align:left;margin-left:82.8pt;margin-top:.3pt;width:351pt;height:263.25pt;z-index:251659264;mso-position-horizontal:absolute;mso-position-horizontal-relative:text;mso-position-vertical:absolute;mso-position-vertical-relative:text">
            <v:imagedata r:id="rId11" o:title=""/>
            <w10:wrap type="topAndBottom"/>
          </v:shape>
          <o:OLEObject Type="Embed" ProgID="STATISTICA.Graph" ShapeID="_x0000_s1026" DrawAspect="Content" ObjectID="_1561466497" r:id="rId12">
            <o:FieldCodes>\s</o:FieldCodes>
          </o:OLEObject>
        </w:object>
      </w:r>
      <w:r w:rsidR="00FC71ED" w:rsidRPr="00FC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ED" w:rsidRDefault="00FC71ED" w:rsidP="00FC71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Значення середніх в отриманих кластерах регіонів України за показниками загальної кількості </w:t>
      </w:r>
      <w:r>
        <w:rPr>
          <w:rFonts w:ascii="Times New Roman" w:hAnsi="Times New Roman" w:cs="Times New Roman"/>
          <w:sz w:val="28"/>
          <w:szCs w:val="28"/>
        </w:rPr>
        <w:t>середніх</w:t>
      </w:r>
      <w:r>
        <w:rPr>
          <w:rFonts w:ascii="Times New Roman" w:hAnsi="Times New Roman" w:cs="Times New Roman"/>
          <w:sz w:val="28"/>
          <w:szCs w:val="28"/>
        </w:rPr>
        <w:t xml:space="preserve"> підприємств </w:t>
      </w:r>
    </w:p>
    <w:p w:rsidR="00E22FD3" w:rsidRPr="00E81334" w:rsidRDefault="00E22FD3" w:rsidP="00E22FD3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975C2B" w:rsidRDefault="00975C2B" w:rsidP="00A953A9">
      <w:pPr>
        <w:spacing w:after="0" w:line="360" w:lineRule="auto"/>
        <w:ind w:firstLine="709"/>
        <w:jc w:val="both"/>
      </w:pPr>
    </w:p>
    <w:p w:rsidR="00975C2B" w:rsidRDefault="00975C2B" w:rsidP="00975C2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</w:p>
    <w:p w:rsidR="00975C2B" w:rsidRPr="00E81334" w:rsidRDefault="00975C2B" w:rsidP="00975C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Кластерна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стуктура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регіонами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абсолютним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показником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середніх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підприємств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3402"/>
      </w:tblGrid>
      <w:tr w:rsidR="00975C2B" w:rsidRPr="009C372F" w:rsidTr="00E22FD3">
        <w:trPr>
          <w:trHeight w:val="980"/>
          <w:jc w:val="center"/>
        </w:trPr>
        <w:tc>
          <w:tcPr>
            <w:tcW w:w="4103" w:type="dxa"/>
            <w:noWrap/>
            <w:hideMark/>
          </w:tcPr>
          <w:p w:rsidR="00975C2B" w:rsidRPr="009C372F" w:rsidRDefault="00975C2B" w:rsidP="00FC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кластера</w:t>
            </w:r>
            <w:r w:rsidR="00FC71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(області)</w:t>
            </w:r>
          </w:p>
        </w:tc>
        <w:tc>
          <w:tcPr>
            <w:tcW w:w="3402" w:type="dxa"/>
            <w:noWrap/>
            <w:hideMark/>
          </w:tcPr>
          <w:p w:rsidR="00975C2B" w:rsidRPr="009C372F" w:rsidRDefault="00975C2B" w:rsidP="00FC7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Відстань до центроїда кластера</w:t>
            </w:r>
          </w:p>
        </w:tc>
      </w:tr>
      <w:tr w:rsidR="00975C2B" w:rsidRPr="009C372F" w:rsidTr="00E22FD3">
        <w:trPr>
          <w:jc w:val="center"/>
        </w:trPr>
        <w:tc>
          <w:tcPr>
            <w:tcW w:w="7505" w:type="dxa"/>
            <w:gridSpan w:val="2"/>
            <w:noWrap/>
          </w:tcPr>
          <w:p w:rsidR="00975C2B" w:rsidRPr="009C372F" w:rsidRDefault="00975C2B" w:rsidP="00FC71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(високий рівень)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0,00</w:t>
            </w:r>
          </w:p>
        </w:tc>
      </w:tr>
      <w:tr w:rsidR="00FC71ED" w:rsidRPr="009C372F" w:rsidTr="00E22FD3">
        <w:trPr>
          <w:jc w:val="center"/>
        </w:trPr>
        <w:tc>
          <w:tcPr>
            <w:tcW w:w="7505" w:type="dxa"/>
            <w:gridSpan w:val="2"/>
            <w:noWrap/>
          </w:tcPr>
          <w:p w:rsidR="00FC71ED" w:rsidRPr="009C372F" w:rsidRDefault="00FC71ED" w:rsidP="00FC7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(середній рівень)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314,2381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Донецька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340,1577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Київська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162,0312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245,3439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182,7225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74,5232</w:t>
            </w:r>
          </w:p>
        </w:tc>
      </w:tr>
      <w:tr w:rsidR="00FC71ED" w:rsidRPr="009C372F" w:rsidTr="00E22FD3">
        <w:trPr>
          <w:jc w:val="center"/>
        </w:trPr>
        <w:tc>
          <w:tcPr>
            <w:tcW w:w="7505" w:type="dxa"/>
            <w:gridSpan w:val="2"/>
            <w:noWrap/>
          </w:tcPr>
          <w:p w:rsidR="00FC71ED" w:rsidRPr="009C372F" w:rsidRDefault="00FC71ED" w:rsidP="00FC7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3 (нижче середнього)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Вінницька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40,5130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103,1166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150,7838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52,6527</w:t>
            </w:r>
          </w:p>
        </w:tc>
      </w:tr>
      <w:tr w:rsidR="00FC71ED" w:rsidRPr="009C372F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84,7945</w:t>
            </w:r>
          </w:p>
        </w:tc>
      </w:tr>
      <w:tr w:rsidR="00FC71ED" w:rsidRPr="009C372F" w:rsidTr="00E22FD3">
        <w:trPr>
          <w:trHeight w:val="418"/>
          <w:jc w:val="center"/>
        </w:trPr>
        <w:tc>
          <w:tcPr>
            <w:tcW w:w="7505" w:type="dxa"/>
            <w:gridSpan w:val="2"/>
            <w:noWrap/>
          </w:tcPr>
          <w:p w:rsidR="00FC71ED" w:rsidRPr="009C372F" w:rsidRDefault="00FC71ED" w:rsidP="00FC7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4 (низький)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16,0445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98,1990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50,7797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32,4426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36,6618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36,8441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28,6211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51,1128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48,1804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25,8879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61,5814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Чернівецька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150,4303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Чернігівська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61,3574</w:t>
            </w:r>
          </w:p>
        </w:tc>
      </w:tr>
      <w:tr w:rsidR="00FC71ED" w:rsidRPr="00E81334" w:rsidTr="00E22FD3">
        <w:trPr>
          <w:jc w:val="center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71ED" w:rsidRPr="00975C2B" w:rsidRDefault="00FC71ED" w:rsidP="00FC71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5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16,0445</w:t>
            </w:r>
          </w:p>
        </w:tc>
      </w:tr>
    </w:tbl>
    <w:p w:rsidR="00975C2B" w:rsidRPr="00E81334" w:rsidRDefault="00975C2B" w:rsidP="00975C2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975C2B" w:rsidRDefault="0087396A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видно за результатами аналізу м. Київ є беззаперечним лідером серед регіонів України за кількістю середніх підприємств, у той час, як 14 областей мають найнижчу кількість середніх підприємств, що підтверджує тезу про значні диспропорції економічного розвитку регіонів України. </w:t>
      </w:r>
    </w:p>
    <w:p w:rsidR="00975C2B" w:rsidRDefault="00975C2B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D3" w:rsidRDefault="00E22FD3" w:rsidP="00E22F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object w:dxaOrig="225" w:dyaOrig="225">
          <v:shape id="_x0000_s1027" type="#_x0000_t75" style="position:absolute;left:0;text-align:left;margin-left:34.85pt;margin-top:.3pt;width:392.25pt;height:351pt;z-index:251661312;mso-position-horizontal:absolute;mso-position-horizontal-relative:text;mso-position-vertical:absolute;mso-position-vertical-relative:text">
            <v:imagedata r:id="rId13" o:title=""/>
            <w10:wrap type="topAndBottom"/>
          </v:shape>
          <o:OLEObject Type="Embed" ProgID="STATISTICA.Graph" ShapeID="_x0000_s1027" DrawAspect="Content" ObjectID="_1561466498" r:id="rId14">
            <o:FieldCodes>\s</o:FieldCodes>
          </o:OLEObject>
        </w:object>
      </w:r>
      <w:r w:rsidRPr="00E2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D3" w:rsidRDefault="00E22FD3" w:rsidP="00E22F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Значення середніх в отриманих кластерах регіонів України за показниками загальної кількості середніх підприємств </w:t>
      </w:r>
    </w:p>
    <w:p w:rsidR="00E22FD3" w:rsidRPr="00E81334" w:rsidRDefault="00E22FD3" w:rsidP="00E22FD3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975C2B" w:rsidRDefault="00975C2B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2B" w:rsidRDefault="00975C2B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2B" w:rsidRDefault="00975C2B" w:rsidP="00975C2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9C37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</w:p>
    <w:p w:rsidR="00975C2B" w:rsidRPr="009C372F" w:rsidRDefault="00975C2B" w:rsidP="00975C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Кластерна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стуктура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регіонами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показником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кількості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малих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>підприємств</w:t>
      </w:r>
      <w:proofErr w:type="spellEnd"/>
      <w:r w:rsidRPr="009C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Ind w:w="3" w:type="dxa"/>
        <w:tblLook w:val="04A0" w:firstRow="1" w:lastRow="0" w:firstColumn="1" w:lastColumn="0" w:noHBand="0" w:noVBand="1"/>
      </w:tblPr>
      <w:tblGrid>
        <w:gridCol w:w="3961"/>
        <w:gridCol w:w="2268"/>
      </w:tblGrid>
      <w:tr w:rsidR="00975C2B" w:rsidRPr="009C372F" w:rsidTr="00975C2B">
        <w:tc>
          <w:tcPr>
            <w:tcW w:w="3961" w:type="dxa"/>
            <w:noWrap/>
            <w:hideMark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кластера</w:t>
            </w:r>
          </w:p>
        </w:tc>
        <w:tc>
          <w:tcPr>
            <w:tcW w:w="2268" w:type="dxa"/>
            <w:noWrap/>
            <w:hideMark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Відстань до центроїда кластера</w:t>
            </w:r>
          </w:p>
        </w:tc>
      </w:tr>
      <w:tr w:rsidR="00975C2B" w:rsidRPr="009C372F" w:rsidTr="00975C2B">
        <w:tc>
          <w:tcPr>
            <w:tcW w:w="6229" w:type="dxa"/>
            <w:gridSpan w:val="2"/>
            <w:noWrap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(високий рівень)</w:t>
            </w:r>
          </w:p>
        </w:tc>
      </w:tr>
      <w:tr w:rsidR="00975C2B" w:rsidRPr="009C372F" w:rsidTr="00975C2B">
        <w:tc>
          <w:tcPr>
            <w:tcW w:w="3961" w:type="dxa"/>
            <w:noWrap/>
            <w:hideMark/>
          </w:tcPr>
          <w:p w:rsidR="00975C2B" w:rsidRPr="009C372F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2268" w:type="dxa"/>
            <w:noWrap/>
            <w:hideMark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75C2B" w:rsidRPr="009C372F" w:rsidTr="00975C2B">
        <w:tc>
          <w:tcPr>
            <w:tcW w:w="6229" w:type="dxa"/>
            <w:gridSpan w:val="2"/>
            <w:noWrap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Кластер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 (середній рівень)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4752,473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Донецька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6506,390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Київська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5647,212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4588,110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2181,668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3008,452</w:t>
            </w:r>
          </w:p>
        </w:tc>
      </w:tr>
      <w:tr w:rsidR="00975C2B" w:rsidRPr="009C372F" w:rsidTr="00975C2B">
        <w:tc>
          <w:tcPr>
            <w:tcW w:w="6229" w:type="dxa"/>
            <w:gridSpan w:val="2"/>
            <w:noWrap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3 (нижче середнього)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1903,500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4228,415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3617,103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1031,088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926,540</w:t>
            </w:r>
          </w:p>
        </w:tc>
      </w:tr>
      <w:tr w:rsidR="00975C2B" w:rsidRPr="009C372F" w:rsidTr="00975C2B">
        <w:trPr>
          <w:trHeight w:val="418"/>
        </w:trPr>
        <w:tc>
          <w:tcPr>
            <w:tcW w:w="6229" w:type="dxa"/>
            <w:gridSpan w:val="2"/>
            <w:noWrap/>
          </w:tcPr>
          <w:p w:rsidR="00975C2B" w:rsidRPr="009C372F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37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 xml:space="preserve">Кластер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4 (низький)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867,433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261,471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321,461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1629,182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1025,576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1100,614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569,569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1194,030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1487,494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546,481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1505,110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Чернівецька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2045,021</w:t>
            </w:r>
          </w:p>
        </w:tc>
      </w:tr>
      <w:tr w:rsidR="00975C2B" w:rsidRPr="009C372F" w:rsidTr="00975C2B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Чернігівська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5C2B" w:rsidRPr="00A953A9" w:rsidRDefault="00975C2B" w:rsidP="00975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95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443,592</w:t>
            </w:r>
          </w:p>
        </w:tc>
      </w:tr>
    </w:tbl>
    <w:p w:rsidR="00975C2B" w:rsidRDefault="00975C2B" w:rsidP="00975C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 автор за допомогою 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372F" w:rsidRPr="00975C2B" w:rsidRDefault="00975C2B" w:rsidP="0077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Порівнюючи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табл. 1-</w:t>
      </w:r>
      <w:r w:rsidR="00FC71E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кластерна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Розглядаючи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кластерної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стверджувати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у той час, </w:t>
      </w:r>
      <w:r w:rsidR="008739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як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областей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показниках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кластеризації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змінюють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кластер (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кластеру з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найвищим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і до кластеру з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найнижчим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), є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кластеризації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8739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7396A">
        <w:rPr>
          <w:rFonts w:ascii="Times New Roman" w:hAnsi="Times New Roman" w:cs="Times New Roman"/>
          <w:sz w:val="28"/>
          <w:szCs w:val="28"/>
          <w:lang w:val="ru-RU"/>
        </w:rPr>
        <w:t>класт</w:t>
      </w:r>
      <w:r w:rsidR="00774693">
        <w:rPr>
          <w:rFonts w:ascii="Times New Roman" w:hAnsi="Times New Roman" w:cs="Times New Roman"/>
          <w:sz w:val="28"/>
          <w:szCs w:val="28"/>
          <w:lang w:val="ru-RU"/>
        </w:rPr>
        <w:t>ері</w:t>
      </w:r>
      <w:proofErr w:type="spellEnd"/>
      <w:r w:rsidR="007746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74693">
        <w:rPr>
          <w:rFonts w:ascii="Times New Roman" w:hAnsi="Times New Roman" w:cs="Times New Roman"/>
          <w:sz w:val="28"/>
          <w:szCs w:val="28"/>
          <w:lang w:val="ru-RU"/>
        </w:rPr>
        <w:t>найнижчим</w:t>
      </w:r>
      <w:proofErr w:type="spellEnd"/>
      <w:r w:rsidR="00774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69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74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693">
        <w:rPr>
          <w:rFonts w:ascii="Times New Roman" w:hAnsi="Times New Roman" w:cs="Times New Roman"/>
          <w:sz w:val="28"/>
          <w:szCs w:val="28"/>
          <w:lang w:val="ru-RU"/>
        </w:rPr>
        <w:t>значенням</w:t>
      </w:r>
      <w:proofErr w:type="spellEnd"/>
      <w:r w:rsidR="007746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5662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B566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566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5662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566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B5662">
        <w:rPr>
          <w:rFonts w:ascii="Times New Roman" w:hAnsi="Times New Roman" w:cs="Times New Roman"/>
          <w:sz w:val="28"/>
          <w:szCs w:val="28"/>
          <w:lang w:val="ru-RU"/>
        </w:rPr>
        <w:t xml:space="preserve">, як: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Житомирська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Закарпатська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Івано-Франківська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Кіровоградська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Рівненська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Сумська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Тернопільська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Херсонська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411B4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="000411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236E" w:rsidRPr="00AB236E" w:rsidRDefault="00AB236E" w:rsidP="00A95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Pr="00AB23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апропонований аналітичний інструментарій дослідження особливостей регіонального розвитку підприємництва дає змогу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ідентифіковувати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D3">
        <w:rPr>
          <w:rFonts w:ascii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hAnsi="Times New Roman" w:cs="Times New Roman"/>
          <w:sz w:val="28"/>
          <w:szCs w:val="28"/>
        </w:rPr>
        <w:t>регіон</w:t>
      </w:r>
      <w:r w:rsidR="00E22FD3">
        <w:rPr>
          <w:rFonts w:ascii="Times New Roman" w:hAnsi="Times New Roman" w:cs="Times New Roman"/>
          <w:sz w:val="28"/>
          <w:szCs w:val="28"/>
        </w:rPr>
        <w:t>ів, що є подібними</w:t>
      </w:r>
      <w:r>
        <w:rPr>
          <w:rFonts w:ascii="Times New Roman" w:hAnsi="Times New Roman" w:cs="Times New Roman"/>
          <w:sz w:val="28"/>
          <w:szCs w:val="28"/>
        </w:rPr>
        <w:t xml:space="preserve"> за різними кількісними вимірниками вищезгаданого економічного процесу, що можна використовувати у координації регіональних стратегій економічного розвитку та для прийняття рішень щодо державного стимулювання певних регіонів в аспекті заохочення до активізації розвитку підприємництва за різними критеріями.</w:t>
      </w:r>
      <w:r w:rsidR="00E22FD3">
        <w:rPr>
          <w:rFonts w:ascii="Times New Roman" w:hAnsi="Times New Roman" w:cs="Times New Roman"/>
          <w:sz w:val="28"/>
          <w:szCs w:val="28"/>
        </w:rPr>
        <w:t xml:space="preserve"> Окрім того, такий підхід дає змогу </w:t>
      </w:r>
      <w:proofErr w:type="spellStart"/>
      <w:r w:rsidR="00E22FD3">
        <w:rPr>
          <w:rFonts w:ascii="Times New Roman" w:hAnsi="Times New Roman" w:cs="Times New Roman"/>
          <w:sz w:val="28"/>
          <w:szCs w:val="28"/>
        </w:rPr>
        <w:t>ідентифіковувати</w:t>
      </w:r>
      <w:proofErr w:type="spellEnd"/>
      <w:r w:rsidR="00E22FD3">
        <w:rPr>
          <w:rFonts w:ascii="Times New Roman" w:hAnsi="Times New Roman" w:cs="Times New Roman"/>
          <w:sz w:val="28"/>
          <w:szCs w:val="28"/>
        </w:rPr>
        <w:t xml:space="preserve"> регіональні структури за о</w:t>
      </w:r>
      <w:r w:rsidR="0087396A">
        <w:rPr>
          <w:rFonts w:ascii="Times New Roman" w:hAnsi="Times New Roman" w:cs="Times New Roman"/>
          <w:sz w:val="28"/>
          <w:szCs w:val="28"/>
        </w:rPr>
        <w:t>з</w:t>
      </w:r>
      <w:r w:rsidR="00E22FD3">
        <w:rPr>
          <w:rFonts w:ascii="Times New Roman" w:hAnsi="Times New Roman" w:cs="Times New Roman"/>
          <w:sz w:val="28"/>
          <w:szCs w:val="28"/>
        </w:rPr>
        <w:t>наками економічного процесу</w:t>
      </w:r>
      <w:r w:rsidR="00774693">
        <w:rPr>
          <w:rFonts w:ascii="Times New Roman" w:hAnsi="Times New Roman" w:cs="Times New Roman"/>
          <w:sz w:val="28"/>
          <w:szCs w:val="28"/>
        </w:rPr>
        <w:t xml:space="preserve"> та будувати рейтинги регіонів за різними ознаками</w:t>
      </w:r>
      <w:r w:rsidR="00E22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F85" w:rsidRPr="00261F85" w:rsidRDefault="00261F85" w:rsidP="00A953A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1F85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61F85" w:rsidRDefault="00261F85" w:rsidP="00A953A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Многомерный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статистический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экономических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задачах: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компьютерное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2"/>
      <w:r w:rsidRPr="00261F85">
        <w:rPr>
          <w:rFonts w:ascii="Times New Roman" w:hAnsi="Times New Roman" w:cs="Times New Roman"/>
          <w:sz w:val="28"/>
          <w:szCs w:val="28"/>
        </w:rPr>
        <w:t>в SPSS</w:t>
      </w:r>
      <w:bookmarkEnd w:id="3"/>
      <w:r w:rsidRPr="00261F8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пособ. / </w:t>
      </w:r>
      <w:bookmarkStart w:id="4" w:name="bookmark4"/>
      <w:proofErr w:type="spellStart"/>
      <w:r w:rsidRPr="00261F8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ред. И. В.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Орловой</w:t>
      </w:r>
      <w:bookmarkEnd w:id="4"/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Вузовский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F85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261F85">
        <w:rPr>
          <w:rFonts w:ascii="Times New Roman" w:hAnsi="Times New Roman" w:cs="Times New Roman"/>
          <w:sz w:val="28"/>
          <w:szCs w:val="28"/>
        </w:rPr>
        <w:t>, 2009. – 310 с.</w:t>
      </w:r>
    </w:p>
    <w:p w:rsidR="009C372F" w:rsidRPr="009C372F" w:rsidRDefault="009C372F" w:rsidP="00A953A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Hyperlink0"/>
          <w:rFonts w:ascii="Times New Roman" w:hAnsi="Times New Roman" w:cs="Times New Roman"/>
          <w:sz w:val="28"/>
          <w:szCs w:val="28"/>
        </w:rPr>
      </w:pPr>
      <w:r w:rsidRPr="009C372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Wagstaff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Constrained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K-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Clustreing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Background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Eighteen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Mahine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Wagstaff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9C372F">
        <w:rPr>
          <w:rFonts w:ascii="Times New Roman" w:hAnsi="Times New Roman" w:cs="Times New Roman"/>
          <w:sz w:val="28"/>
          <w:szCs w:val="28"/>
        </w:rPr>
        <w:t>Cardie</w:t>
      </w:r>
      <w:proofErr w:type="spellEnd"/>
      <w:r w:rsidRPr="009C372F">
        <w:rPr>
          <w:rFonts w:ascii="Times New Roman" w:hAnsi="Times New Roman" w:cs="Times New Roman"/>
          <w:sz w:val="28"/>
          <w:szCs w:val="28"/>
        </w:rPr>
        <w:t xml:space="preserve"> C., 2001. – P. 577–584.</w:t>
      </w:r>
    </w:p>
    <w:p w:rsidR="00261F85" w:rsidRDefault="00261F85" w:rsidP="00A953A9">
      <w:pPr>
        <w:pStyle w:val="1"/>
        <w:numPr>
          <w:ilvl w:val="0"/>
          <w:numId w:val="3"/>
        </w:numPr>
        <w:spacing w:line="360" w:lineRule="auto"/>
        <w:jc w:val="both"/>
        <w:rPr>
          <w:rStyle w:val="Hyperlink0"/>
          <w:rFonts w:cs="Times New Roman"/>
          <w:sz w:val="28"/>
          <w:szCs w:val="28"/>
        </w:rPr>
      </w:pPr>
      <w:r w:rsidRPr="00261F85">
        <w:rPr>
          <w:rStyle w:val="Hyperlink0"/>
          <w:rFonts w:cs="Times New Roman"/>
          <w:sz w:val="28"/>
          <w:szCs w:val="28"/>
        </w:rPr>
        <w:t xml:space="preserve">Ляшенко О. М.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Прогнозна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модель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світового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людського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розвитку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: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економетричний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підхід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/ О. М. Ляшенко, О. Я. Ковальчук //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Український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журнал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прикладної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 xml:space="preserve"> </w:t>
      </w:r>
      <w:proofErr w:type="spellStart"/>
      <w:r w:rsidRPr="00261F85">
        <w:rPr>
          <w:rStyle w:val="Hyperlink0"/>
          <w:rFonts w:cs="Times New Roman"/>
          <w:sz w:val="28"/>
          <w:szCs w:val="28"/>
        </w:rPr>
        <w:t>економіки</w:t>
      </w:r>
      <w:proofErr w:type="spellEnd"/>
      <w:r w:rsidRPr="00261F85">
        <w:rPr>
          <w:rStyle w:val="Hyperlink0"/>
          <w:rFonts w:cs="Times New Roman"/>
          <w:sz w:val="28"/>
          <w:szCs w:val="28"/>
        </w:rPr>
        <w:t>. – 2016. – Том 1. – № 2. – С. 73-85.</w:t>
      </w:r>
    </w:p>
    <w:p w:rsidR="00261F85" w:rsidRPr="00261F85" w:rsidRDefault="00261F85" w:rsidP="00A953A9">
      <w:pPr>
        <w:pStyle w:val="1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261F85">
        <w:rPr>
          <w:sz w:val="28"/>
          <w:szCs w:val="28"/>
          <w:lang w:val="en-US"/>
        </w:rPr>
        <w:t>LeSage</w:t>
      </w:r>
      <w:proofErr w:type="spellEnd"/>
      <w:r w:rsidRPr="00261F85">
        <w:rPr>
          <w:sz w:val="28"/>
          <w:szCs w:val="28"/>
          <w:lang w:val="en-US"/>
        </w:rPr>
        <w:t xml:space="preserve"> James P. The Theory and Practice of Spatial Econometrics </w:t>
      </w:r>
      <w:r w:rsidRPr="00261F85">
        <w:rPr>
          <w:sz w:val="28"/>
          <w:szCs w:val="28"/>
          <w:lang w:val="uk-UA"/>
        </w:rPr>
        <w:t xml:space="preserve">Електронний ресурс: </w:t>
      </w:r>
      <w:hyperlink r:id="rId15" w:history="1">
        <w:r w:rsidRPr="002515BE">
          <w:rPr>
            <w:rStyle w:val="a5"/>
            <w:sz w:val="28"/>
            <w:szCs w:val="28"/>
            <w:lang w:val="uk-UA"/>
          </w:rPr>
          <w:t>http://www.spatial-econometrics.com/html/sbook.pdf</w:t>
        </w:r>
      </w:hyperlink>
    </w:p>
    <w:p w:rsidR="00261F85" w:rsidRPr="00261F85" w:rsidRDefault="00261F85" w:rsidP="00A953A9">
      <w:pPr>
        <w:pStyle w:val="1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61F85">
        <w:rPr>
          <w:sz w:val="28"/>
          <w:szCs w:val="28"/>
        </w:rPr>
        <w:t>Дубровина Н. А. Применение методов пространственной эконометрики в регионал</w:t>
      </w:r>
      <w:r>
        <w:rPr>
          <w:sz w:val="28"/>
          <w:szCs w:val="28"/>
        </w:rPr>
        <w:t>ьных исследованиях / Н. А. Дуб</w:t>
      </w:r>
      <w:r w:rsidRPr="00261F85">
        <w:rPr>
          <w:sz w:val="28"/>
          <w:szCs w:val="28"/>
        </w:rPr>
        <w:t xml:space="preserve">ровина // </w:t>
      </w:r>
      <w:proofErr w:type="spellStart"/>
      <w:r w:rsidRPr="00261F85">
        <w:rPr>
          <w:sz w:val="28"/>
          <w:szCs w:val="28"/>
        </w:rPr>
        <w:t>Бізнес</w:t>
      </w:r>
      <w:proofErr w:type="spellEnd"/>
      <w:r w:rsidRPr="00261F85">
        <w:rPr>
          <w:sz w:val="28"/>
          <w:szCs w:val="28"/>
        </w:rPr>
        <w:t xml:space="preserve"> </w:t>
      </w:r>
      <w:proofErr w:type="spellStart"/>
      <w:r w:rsidRPr="00261F85">
        <w:rPr>
          <w:sz w:val="28"/>
          <w:szCs w:val="28"/>
        </w:rPr>
        <w:t>Інформ</w:t>
      </w:r>
      <w:proofErr w:type="spellEnd"/>
      <w:r w:rsidRPr="00261F85">
        <w:rPr>
          <w:sz w:val="28"/>
          <w:szCs w:val="28"/>
        </w:rPr>
        <w:t>. — 2010. — № 5 (2). — С. 12—16.</w:t>
      </w:r>
    </w:p>
    <w:p w:rsidR="00261F85" w:rsidRPr="00261F85" w:rsidRDefault="00261F85" w:rsidP="00A9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1F85" w:rsidRPr="00261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2D67"/>
    <w:multiLevelType w:val="hybridMultilevel"/>
    <w:tmpl w:val="6DA0ECD6"/>
    <w:numStyleLink w:val="a"/>
  </w:abstractNum>
  <w:abstractNum w:abstractNumId="1">
    <w:nsid w:val="417025B0"/>
    <w:multiLevelType w:val="hybridMultilevel"/>
    <w:tmpl w:val="F56E1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553"/>
    <w:multiLevelType w:val="hybridMultilevel"/>
    <w:tmpl w:val="6DA0ECD6"/>
    <w:styleLink w:val="a"/>
    <w:lvl w:ilvl="0" w:tplc="64629804">
      <w:start w:val="1"/>
      <w:numFmt w:val="decimal"/>
      <w:lvlText w:val="%1."/>
      <w:lvlJc w:val="left"/>
      <w:pPr>
        <w:tabs>
          <w:tab w:val="left" w:pos="708"/>
          <w:tab w:val="num" w:pos="11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4717C">
      <w:start w:val="1"/>
      <w:numFmt w:val="decimal"/>
      <w:lvlText w:val="%2."/>
      <w:lvlJc w:val="left"/>
      <w:pPr>
        <w:tabs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6C52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02958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CD97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ED18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0A71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027B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8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0185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4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1"/>
    <w:rsid w:val="0002429A"/>
    <w:rsid w:val="0003060C"/>
    <w:rsid w:val="00036DB7"/>
    <w:rsid w:val="000411B4"/>
    <w:rsid w:val="00061BB9"/>
    <w:rsid w:val="00064DDE"/>
    <w:rsid w:val="000657E4"/>
    <w:rsid w:val="00067AEE"/>
    <w:rsid w:val="00081473"/>
    <w:rsid w:val="00085D71"/>
    <w:rsid w:val="000A21E3"/>
    <w:rsid w:val="000A705A"/>
    <w:rsid w:val="000B70FA"/>
    <w:rsid w:val="000C45FA"/>
    <w:rsid w:val="000D16BE"/>
    <w:rsid w:val="000D2CE0"/>
    <w:rsid w:val="000D52B5"/>
    <w:rsid w:val="00106489"/>
    <w:rsid w:val="00110FF2"/>
    <w:rsid w:val="00142309"/>
    <w:rsid w:val="00174929"/>
    <w:rsid w:val="001819FF"/>
    <w:rsid w:val="001914E7"/>
    <w:rsid w:val="001C200E"/>
    <w:rsid w:val="001C2BF6"/>
    <w:rsid w:val="001F5AE8"/>
    <w:rsid w:val="001F5DC0"/>
    <w:rsid w:val="00214753"/>
    <w:rsid w:val="0022301F"/>
    <w:rsid w:val="0023499C"/>
    <w:rsid w:val="00234DAE"/>
    <w:rsid w:val="00242EBC"/>
    <w:rsid w:val="002452E6"/>
    <w:rsid w:val="00261F85"/>
    <w:rsid w:val="0026654E"/>
    <w:rsid w:val="00297E60"/>
    <w:rsid w:val="002A26CD"/>
    <w:rsid w:val="002D45CC"/>
    <w:rsid w:val="002F27E5"/>
    <w:rsid w:val="00305012"/>
    <w:rsid w:val="00332470"/>
    <w:rsid w:val="003411E4"/>
    <w:rsid w:val="0034640A"/>
    <w:rsid w:val="0038504B"/>
    <w:rsid w:val="0039055E"/>
    <w:rsid w:val="003B19AA"/>
    <w:rsid w:val="003C29C6"/>
    <w:rsid w:val="003D4DEB"/>
    <w:rsid w:val="003F0714"/>
    <w:rsid w:val="00407657"/>
    <w:rsid w:val="00407ED8"/>
    <w:rsid w:val="004134C7"/>
    <w:rsid w:val="00432437"/>
    <w:rsid w:val="00437B0C"/>
    <w:rsid w:val="00486186"/>
    <w:rsid w:val="004925C8"/>
    <w:rsid w:val="004A2566"/>
    <w:rsid w:val="004B0872"/>
    <w:rsid w:val="004B2D52"/>
    <w:rsid w:val="004B5662"/>
    <w:rsid w:val="004B5FC2"/>
    <w:rsid w:val="004C6ADC"/>
    <w:rsid w:val="00523E49"/>
    <w:rsid w:val="00552DB2"/>
    <w:rsid w:val="005536FB"/>
    <w:rsid w:val="00560D48"/>
    <w:rsid w:val="00580E72"/>
    <w:rsid w:val="005860A7"/>
    <w:rsid w:val="005A03C6"/>
    <w:rsid w:val="005B1DD4"/>
    <w:rsid w:val="005C19A7"/>
    <w:rsid w:val="005C2EE5"/>
    <w:rsid w:val="005F17A3"/>
    <w:rsid w:val="005F25F0"/>
    <w:rsid w:val="00601BAE"/>
    <w:rsid w:val="0064105F"/>
    <w:rsid w:val="00645B79"/>
    <w:rsid w:val="006550D5"/>
    <w:rsid w:val="006B4722"/>
    <w:rsid w:val="006C108E"/>
    <w:rsid w:val="006C2DD0"/>
    <w:rsid w:val="006E1D2E"/>
    <w:rsid w:val="006E6348"/>
    <w:rsid w:val="006F13C7"/>
    <w:rsid w:val="006F3524"/>
    <w:rsid w:val="00702E3F"/>
    <w:rsid w:val="0070316F"/>
    <w:rsid w:val="007056DA"/>
    <w:rsid w:val="00711F0F"/>
    <w:rsid w:val="00732F04"/>
    <w:rsid w:val="00742269"/>
    <w:rsid w:val="007479E3"/>
    <w:rsid w:val="00754332"/>
    <w:rsid w:val="00774693"/>
    <w:rsid w:val="007B2191"/>
    <w:rsid w:val="007D7795"/>
    <w:rsid w:val="007E4439"/>
    <w:rsid w:val="007F71E3"/>
    <w:rsid w:val="00833640"/>
    <w:rsid w:val="008348A9"/>
    <w:rsid w:val="00840C3B"/>
    <w:rsid w:val="0087396A"/>
    <w:rsid w:val="008839FE"/>
    <w:rsid w:val="0088619D"/>
    <w:rsid w:val="008A06C2"/>
    <w:rsid w:val="008A132A"/>
    <w:rsid w:val="008A1A3B"/>
    <w:rsid w:val="008C2392"/>
    <w:rsid w:val="008C3E5F"/>
    <w:rsid w:val="008D0B6D"/>
    <w:rsid w:val="00933FE5"/>
    <w:rsid w:val="0094535F"/>
    <w:rsid w:val="00953A02"/>
    <w:rsid w:val="00975C2B"/>
    <w:rsid w:val="009C372F"/>
    <w:rsid w:val="009C71D9"/>
    <w:rsid w:val="009E2232"/>
    <w:rsid w:val="00A12ABF"/>
    <w:rsid w:val="00A12B40"/>
    <w:rsid w:val="00A31A67"/>
    <w:rsid w:val="00A44CF4"/>
    <w:rsid w:val="00A640A6"/>
    <w:rsid w:val="00A64CB6"/>
    <w:rsid w:val="00A65F5E"/>
    <w:rsid w:val="00A767EB"/>
    <w:rsid w:val="00A953A9"/>
    <w:rsid w:val="00AA079F"/>
    <w:rsid w:val="00AB236E"/>
    <w:rsid w:val="00AC0FA6"/>
    <w:rsid w:val="00AD07A0"/>
    <w:rsid w:val="00B547B7"/>
    <w:rsid w:val="00B55AB5"/>
    <w:rsid w:val="00B55D8E"/>
    <w:rsid w:val="00B664BC"/>
    <w:rsid w:val="00B7213B"/>
    <w:rsid w:val="00B85246"/>
    <w:rsid w:val="00B94FC8"/>
    <w:rsid w:val="00BC29BC"/>
    <w:rsid w:val="00BE023D"/>
    <w:rsid w:val="00BF168E"/>
    <w:rsid w:val="00BF38E5"/>
    <w:rsid w:val="00C10CEA"/>
    <w:rsid w:val="00C42EC2"/>
    <w:rsid w:val="00C55C95"/>
    <w:rsid w:val="00C60824"/>
    <w:rsid w:val="00C82A40"/>
    <w:rsid w:val="00C86EC6"/>
    <w:rsid w:val="00C905D1"/>
    <w:rsid w:val="00CA18D8"/>
    <w:rsid w:val="00CC2D08"/>
    <w:rsid w:val="00CE078F"/>
    <w:rsid w:val="00CF0C78"/>
    <w:rsid w:val="00D00765"/>
    <w:rsid w:val="00D0307E"/>
    <w:rsid w:val="00D10C57"/>
    <w:rsid w:val="00D25774"/>
    <w:rsid w:val="00D26B39"/>
    <w:rsid w:val="00D4269E"/>
    <w:rsid w:val="00D5154C"/>
    <w:rsid w:val="00D552C3"/>
    <w:rsid w:val="00D67727"/>
    <w:rsid w:val="00D8109D"/>
    <w:rsid w:val="00D9479A"/>
    <w:rsid w:val="00DA7BC1"/>
    <w:rsid w:val="00DB290F"/>
    <w:rsid w:val="00DC3A16"/>
    <w:rsid w:val="00DE515D"/>
    <w:rsid w:val="00E04C55"/>
    <w:rsid w:val="00E11B76"/>
    <w:rsid w:val="00E1569E"/>
    <w:rsid w:val="00E22FD3"/>
    <w:rsid w:val="00E377CF"/>
    <w:rsid w:val="00E40754"/>
    <w:rsid w:val="00E601D6"/>
    <w:rsid w:val="00E70CC2"/>
    <w:rsid w:val="00E810A8"/>
    <w:rsid w:val="00E81334"/>
    <w:rsid w:val="00E97CD0"/>
    <w:rsid w:val="00EA749C"/>
    <w:rsid w:val="00EC0300"/>
    <w:rsid w:val="00EC7014"/>
    <w:rsid w:val="00EE5A10"/>
    <w:rsid w:val="00F26163"/>
    <w:rsid w:val="00F262E1"/>
    <w:rsid w:val="00F67CE3"/>
    <w:rsid w:val="00F76234"/>
    <w:rsid w:val="00F82443"/>
    <w:rsid w:val="00F86F21"/>
    <w:rsid w:val="00F90428"/>
    <w:rsid w:val="00FC71ED"/>
    <w:rsid w:val="00FC78E2"/>
    <w:rsid w:val="00FD4449"/>
    <w:rsid w:val="00FF2323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F80268-6320-4CAC-ACFE-ECF94B73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3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219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261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Hyperlink0">
    <w:name w:val="Hyperlink.0"/>
    <w:basedOn w:val="a1"/>
    <w:rsid w:val="00261F85"/>
  </w:style>
  <w:style w:type="numbering" w:customStyle="1" w:styleId="a">
    <w:name w:val="Номери"/>
    <w:rsid w:val="00261F85"/>
    <w:pPr>
      <w:numPr>
        <w:numId w:val="2"/>
      </w:numPr>
    </w:pPr>
  </w:style>
  <w:style w:type="character" w:styleId="a5">
    <w:name w:val="Hyperlink"/>
    <w:basedOn w:val="a1"/>
    <w:uiPriority w:val="99"/>
    <w:unhideWhenUsed/>
    <w:rsid w:val="00261F85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9C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http://www.spatial-econometrics.com/html/sbook.pdf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9492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Ляшенко</dc:creator>
  <cp:keywords/>
  <dc:description/>
  <cp:lastModifiedBy>Оксана Ляшенко</cp:lastModifiedBy>
  <cp:revision>4</cp:revision>
  <dcterms:created xsi:type="dcterms:W3CDTF">2017-07-13T12:47:00Z</dcterms:created>
  <dcterms:modified xsi:type="dcterms:W3CDTF">2017-07-13T12:54:00Z</dcterms:modified>
</cp:coreProperties>
</file>