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E1" w:rsidRPr="0041118F" w:rsidRDefault="000B5EE1" w:rsidP="000B5EE1">
      <w:pPr>
        <w:pStyle w:val="a5"/>
        <w:pBdr>
          <w:bottom w:val="single" w:sz="6" w:space="1" w:color="auto"/>
        </w:pBdr>
        <w:spacing w:line="240" w:lineRule="auto"/>
        <w:ind w:firstLine="0"/>
        <w:rPr>
          <w:b/>
          <w:sz w:val="22"/>
          <w:szCs w:val="22"/>
        </w:rPr>
      </w:pPr>
      <w:r w:rsidRPr="0041118F">
        <w:rPr>
          <w:b/>
          <w:sz w:val="22"/>
          <w:szCs w:val="22"/>
        </w:rPr>
        <w:t>№</w:t>
      </w:r>
      <w:r>
        <w:rPr>
          <w:b/>
          <w:sz w:val="22"/>
          <w:szCs w:val="22"/>
        </w:rPr>
        <w:t>2, 2017</w:t>
      </w:r>
      <w:r w:rsidRPr="0041118F">
        <w:rPr>
          <w:b/>
          <w:sz w:val="22"/>
          <w:szCs w:val="22"/>
        </w:rPr>
        <w:t xml:space="preserve">                                                         </w:t>
      </w:r>
      <w:r w:rsidR="003A5986">
        <w:rPr>
          <w:b/>
          <w:sz w:val="22"/>
          <w:szCs w:val="22"/>
        </w:rPr>
        <w:t xml:space="preserve">        </w:t>
      </w:r>
      <w:r w:rsidRPr="0041118F">
        <w:rPr>
          <w:b/>
          <w:sz w:val="22"/>
          <w:szCs w:val="22"/>
        </w:rPr>
        <w:t xml:space="preserve">      </w:t>
      </w:r>
      <w:r w:rsidRPr="00AC4DCB">
        <w:rPr>
          <w:b/>
          <w:sz w:val="20"/>
          <w:szCs w:val="20"/>
        </w:rPr>
        <w:t xml:space="preserve">ВІСНИК </w:t>
      </w:r>
      <w:r>
        <w:rPr>
          <w:b/>
          <w:sz w:val="20"/>
          <w:szCs w:val="20"/>
        </w:rPr>
        <w:t xml:space="preserve"> </w:t>
      </w:r>
      <w:r w:rsidRPr="00AC4DCB">
        <w:rPr>
          <w:b/>
          <w:sz w:val="20"/>
          <w:szCs w:val="20"/>
        </w:rPr>
        <w:t xml:space="preserve">ІНЖЕНЕРНОЇ </w:t>
      </w:r>
      <w:r>
        <w:rPr>
          <w:b/>
          <w:sz w:val="20"/>
          <w:szCs w:val="20"/>
        </w:rPr>
        <w:t xml:space="preserve"> </w:t>
      </w:r>
      <w:r w:rsidRPr="00AC4DCB">
        <w:rPr>
          <w:b/>
          <w:sz w:val="20"/>
          <w:szCs w:val="20"/>
        </w:rPr>
        <w:t xml:space="preserve">АКАДЕМІЇ </w:t>
      </w:r>
      <w:r>
        <w:rPr>
          <w:b/>
          <w:sz w:val="20"/>
          <w:szCs w:val="20"/>
        </w:rPr>
        <w:t xml:space="preserve"> </w:t>
      </w:r>
      <w:r w:rsidRPr="00AC4DCB">
        <w:rPr>
          <w:b/>
          <w:sz w:val="20"/>
          <w:szCs w:val="20"/>
        </w:rPr>
        <w:t>УКРАЇНИ</w:t>
      </w:r>
    </w:p>
    <w:p w:rsidR="000B5EE1" w:rsidRPr="00A444ED" w:rsidRDefault="000B5EE1" w:rsidP="000B5EE1">
      <w:pPr>
        <w:pStyle w:val="a5"/>
        <w:spacing w:line="240" w:lineRule="auto"/>
        <w:rPr>
          <w:sz w:val="18"/>
          <w:szCs w:val="18"/>
          <w:lang w:val="en-US"/>
        </w:rPr>
      </w:pPr>
      <w:r w:rsidRPr="00A444ED">
        <w:rPr>
          <w:sz w:val="18"/>
          <w:szCs w:val="18"/>
          <w:lang w:val="en-US"/>
        </w:rPr>
        <w:t xml:space="preserve">                                                 </w:t>
      </w:r>
      <w:r>
        <w:rPr>
          <w:sz w:val="18"/>
          <w:szCs w:val="18"/>
        </w:rPr>
        <w:t xml:space="preserve">   </w:t>
      </w:r>
      <w:r w:rsidR="008460D4">
        <w:rPr>
          <w:sz w:val="18"/>
          <w:szCs w:val="18"/>
        </w:rPr>
        <w:t xml:space="preserve">  </w:t>
      </w:r>
      <w:r w:rsidRPr="00A444ED">
        <w:rPr>
          <w:sz w:val="18"/>
          <w:szCs w:val="18"/>
          <w:lang w:val="en-US"/>
        </w:rPr>
        <w:t xml:space="preserve">                           </w:t>
      </w:r>
      <w:r w:rsidR="003A5986">
        <w:rPr>
          <w:sz w:val="18"/>
          <w:szCs w:val="18"/>
        </w:rPr>
        <w:t xml:space="preserve">        </w:t>
      </w:r>
      <w:r w:rsidRPr="00A444ED">
        <w:rPr>
          <w:sz w:val="18"/>
          <w:szCs w:val="18"/>
          <w:lang w:val="en-US"/>
        </w:rPr>
        <w:t xml:space="preserve">  BULLETIN</w:t>
      </w:r>
      <w:r>
        <w:rPr>
          <w:sz w:val="18"/>
          <w:szCs w:val="18"/>
        </w:rPr>
        <w:t xml:space="preserve"> </w:t>
      </w:r>
      <w:r w:rsidRPr="00A444ED">
        <w:rPr>
          <w:sz w:val="18"/>
          <w:szCs w:val="18"/>
          <w:lang w:val="en-US"/>
        </w:rPr>
        <w:t>OF ENGINEEING ACADEMY OF UKRAINE</w:t>
      </w:r>
    </w:p>
    <w:p w:rsidR="00E31FA3" w:rsidRPr="003A5986" w:rsidRDefault="00E31FA3" w:rsidP="00E31FA3">
      <w:pPr>
        <w:suppressAutoHyphens/>
        <w:jc w:val="center"/>
        <w:rPr>
          <w:sz w:val="22"/>
          <w:szCs w:val="22"/>
          <w:lang w:val="en-US"/>
        </w:rPr>
      </w:pPr>
    </w:p>
    <w:p w:rsidR="00E31FA3" w:rsidRDefault="00E31FA3" w:rsidP="00E31FA3">
      <w:pPr>
        <w:suppressAutoHyphens/>
        <w:jc w:val="center"/>
        <w:rPr>
          <w:b/>
          <w:sz w:val="22"/>
          <w:szCs w:val="22"/>
          <w:lang w:val="ru-RU"/>
        </w:rPr>
      </w:pPr>
      <w:r w:rsidRPr="00E31FA3">
        <w:rPr>
          <w:b/>
          <w:sz w:val="22"/>
          <w:szCs w:val="22"/>
          <w:lang w:val="ru-RU"/>
        </w:rPr>
        <w:t>ОХОРОНА НАВКОЛИШНЬОГО СЕРЕДОВИЩА</w:t>
      </w:r>
      <w:r>
        <w:rPr>
          <w:b/>
          <w:sz w:val="22"/>
          <w:szCs w:val="22"/>
          <w:lang w:val="ru-RU"/>
        </w:rPr>
        <w:t xml:space="preserve"> (ІНЖЕНЕРНА ЕКОЛОГІЯ) І</w:t>
      </w:r>
    </w:p>
    <w:p w:rsidR="00E31FA3" w:rsidRPr="00E31FA3" w:rsidRDefault="00E31FA3" w:rsidP="00E31FA3">
      <w:pPr>
        <w:suppressAutoHyphens/>
        <w:jc w:val="center"/>
        <w:rPr>
          <w:b/>
          <w:sz w:val="22"/>
          <w:szCs w:val="22"/>
          <w:lang w:val="ru-RU"/>
        </w:rPr>
      </w:pPr>
      <w:r>
        <w:rPr>
          <w:b/>
          <w:sz w:val="22"/>
          <w:szCs w:val="22"/>
          <w:lang w:val="ru-RU"/>
        </w:rPr>
        <w:t>РЕСУРСОЗБЕРЕЖЕННЯ</w:t>
      </w:r>
    </w:p>
    <w:p w:rsidR="00E31FA3" w:rsidRDefault="00E31FA3" w:rsidP="00A26D92">
      <w:pPr>
        <w:suppressAutoHyphens/>
        <w:rPr>
          <w:sz w:val="22"/>
          <w:szCs w:val="22"/>
          <w:lang w:val="ru-RU"/>
        </w:rPr>
      </w:pPr>
    </w:p>
    <w:p w:rsidR="00A26D92" w:rsidRDefault="00A26D92" w:rsidP="00A26D92">
      <w:pPr>
        <w:suppressAutoHyphens/>
        <w:rPr>
          <w:sz w:val="22"/>
          <w:szCs w:val="22"/>
        </w:rPr>
      </w:pPr>
      <w:r>
        <w:rPr>
          <w:sz w:val="22"/>
          <w:szCs w:val="22"/>
          <w:lang w:val="ru-RU"/>
        </w:rPr>
        <w:t>УДК 658</w:t>
      </w:r>
      <w:r w:rsidRPr="00600B50">
        <w:rPr>
          <w:sz w:val="22"/>
          <w:szCs w:val="22"/>
          <w:lang w:val="ru-RU"/>
        </w:rPr>
        <w:t>.</w:t>
      </w:r>
      <w:r>
        <w:rPr>
          <w:sz w:val="22"/>
          <w:szCs w:val="22"/>
          <w:lang w:val="ru-RU"/>
        </w:rPr>
        <w:t>26:620.9</w:t>
      </w:r>
    </w:p>
    <w:p w:rsidR="00A26D92" w:rsidRDefault="00A26D92" w:rsidP="00A26D92">
      <w:pPr>
        <w:suppressAutoHyphens/>
        <w:ind w:firstLine="5670"/>
        <w:jc w:val="both"/>
        <w:rPr>
          <w:sz w:val="22"/>
          <w:szCs w:val="22"/>
        </w:rPr>
      </w:pPr>
      <w:r>
        <w:rPr>
          <w:b/>
          <w:sz w:val="22"/>
          <w:szCs w:val="22"/>
        </w:rPr>
        <w:t>Б</w:t>
      </w:r>
      <w:r w:rsidRPr="003D3F14">
        <w:rPr>
          <w:b/>
          <w:sz w:val="22"/>
          <w:szCs w:val="22"/>
        </w:rPr>
        <w:t>.</w:t>
      </w:r>
      <w:r>
        <w:rPr>
          <w:b/>
          <w:sz w:val="22"/>
          <w:szCs w:val="22"/>
        </w:rPr>
        <w:t>Р.</w:t>
      </w:r>
      <w:r w:rsidRPr="003D3F14">
        <w:rPr>
          <w:b/>
          <w:sz w:val="22"/>
          <w:szCs w:val="22"/>
        </w:rPr>
        <w:t xml:space="preserve"> Гевко,</w:t>
      </w:r>
      <w:r>
        <w:rPr>
          <w:sz w:val="22"/>
          <w:szCs w:val="22"/>
        </w:rPr>
        <w:t xml:space="preserve"> </w:t>
      </w:r>
      <w:proofErr w:type="spellStart"/>
      <w:r>
        <w:rPr>
          <w:sz w:val="22"/>
          <w:szCs w:val="22"/>
        </w:rPr>
        <w:t>к.е.н</w:t>
      </w:r>
      <w:proofErr w:type="spellEnd"/>
      <w:r>
        <w:rPr>
          <w:sz w:val="22"/>
          <w:szCs w:val="22"/>
        </w:rPr>
        <w:t>.</w:t>
      </w:r>
    </w:p>
    <w:p w:rsidR="00A26D92" w:rsidRDefault="00A26D92" w:rsidP="00A26D92">
      <w:pPr>
        <w:suppressAutoHyphens/>
        <w:ind w:firstLine="5670"/>
        <w:jc w:val="both"/>
        <w:rPr>
          <w:sz w:val="22"/>
          <w:szCs w:val="22"/>
        </w:rPr>
      </w:pPr>
      <w:r>
        <w:rPr>
          <w:b/>
          <w:sz w:val="22"/>
          <w:szCs w:val="22"/>
        </w:rPr>
        <w:t xml:space="preserve">Ю.В. </w:t>
      </w:r>
      <w:proofErr w:type="spellStart"/>
      <w:r>
        <w:rPr>
          <w:b/>
          <w:sz w:val="22"/>
          <w:szCs w:val="22"/>
        </w:rPr>
        <w:t>Дзядикевич</w:t>
      </w:r>
      <w:proofErr w:type="spellEnd"/>
      <w:r w:rsidRPr="003D3F14">
        <w:rPr>
          <w:b/>
          <w:sz w:val="22"/>
          <w:szCs w:val="22"/>
        </w:rPr>
        <w:t>,</w:t>
      </w:r>
      <w:r>
        <w:rPr>
          <w:sz w:val="22"/>
          <w:szCs w:val="22"/>
        </w:rPr>
        <w:t xml:space="preserve"> </w:t>
      </w:r>
      <w:proofErr w:type="spellStart"/>
      <w:r>
        <w:rPr>
          <w:sz w:val="22"/>
          <w:szCs w:val="22"/>
        </w:rPr>
        <w:t>д.т.н</w:t>
      </w:r>
      <w:proofErr w:type="spellEnd"/>
      <w:r>
        <w:rPr>
          <w:sz w:val="22"/>
          <w:szCs w:val="22"/>
        </w:rPr>
        <w:t>., професор</w:t>
      </w:r>
    </w:p>
    <w:p w:rsidR="00A26D92" w:rsidRPr="002B3CE4" w:rsidRDefault="00A26D92" w:rsidP="00A26D92">
      <w:pPr>
        <w:suppressAutoHyphens/>
        <w:ind w:firstLine="5670"/>
        <w:rPr>
          <w:sz w:val="22"/>
          <w:szCs w:val="22"/>
        </w:rPr>
      </w:pPr>
      <w:r>
        <w:rPr>
          <w:b/>
          <w:sz w:val="22"/>
          <w:szCs w:val="22"/>
        </w:rPr>
        <w:t>В</w:t>
      </w:r>
      <w:r w:rsidRPr="00EC5B7F">
        <w:rPr>
          <w:b/>
          <w:sz w:val="22"/>
          <w:szCs w:val="22"/>
        </w:rPr>
        <w:t>.</w:t>
      </w:r>
      <w:r>
        <w:rPr>
          <w:b/>
          <w:sz w:val="22"/>
          <w:szCs w:val="22"/>
        </w:rPr>
        <w:t>Я</w:t>
      </w:r>
      <w:r w:rsidRPr="00EC5B7F">
        <w:rPr>
          <w:b/>
          <w:sz w:val="22"/>
          <w:szCs w:val="22"/>
        </w:rPr>
        <w:t xml:space="preserve">. </w:t>
      </w:r>
      <w:proofErr w:type="spellStart"/>
      <w:r>
        <w:rPr>
          <w:b/>
          <w:sz w:val="22"/>
          <w:szCs w:val="22"/>
        </w:rPr>
        <w:t>Брич</w:t>
      </w:r>
      <w:proofErr w:type="spellEnd"/>
      <w:r w:rsidRPr="00EC5B7F">
        <w:rPr>
          <w:b/>
          <w:sz w:val="22"/>
          <w:szCs w:val="22"/>
        </w:rPr>
        <w:t xml:space="preserve">, </w:t>
      </w:r>
      <w:proofErr w:type="spellStart"/>
      <w:r w:rsidRPr="00D63454">
        <w:rPr>
          <w:sz w:val="22"/>
          <w:szCs w:val="22"/>
        </w:rPr>
        <w:t>д</w:t>
      </w:r>
      <w:r w:rsidRPr="002B3CE4">
        <w:rPr>
          <w:sz w:val="22"/>
          <w:szCs w:val="22"/>
        </w:rPr>
        <w:t>.</w:t>
      </w:r>
      <w:r>
        <w:rPr>
          <w:sz w:val="22"/>
          <w:szCs w:val="22"/>
        </w:rPr>
        <w:t>е</w:t>
      </w:r>
      <w:r w:rsidRPr="002B3CE4">
        <w:rPr>
          <w:sz w:val="22"/>
          <w:szCs w:val="22"/>
        </w:rPr>
        <w:t>.н</w:t>
      </w:r>
      <w:proofErr w:type="spellEnd"/>
      <w:r w:rsidRPr="002B3CE4">
        <w:rPr>
          <w:sz w:val="22"/>
          <w:szCs w:val="22"/>
        </w:rPr>
        <w:t xml:space="preserve">., </w:t>
      </w:r>
      <w:r>
        <w:rPr>
          <w:sz w:val="22"/>
          <w:szCs w:val="22"/>
        </w:rPr>
        <w:t>професор</w:t>
      </w:r>
    </w:p>
    <w:p w:rsidR="00A26D92" w:rsidRPr="002B3CE4" w:rsidRDefault="00A26D92" w:rsidP="00A26D92">
      <w:pPr>
        <w:suppressAutoHyphens/>
        <w:ind w:firstLine="5670"/>
        <w:rPr>
          <w:sz w:val="22"/>
          <w:szCs w:val="22"/>
        </w:rPr>
      </w:pPr>
      <w:r w:rsidRPr="00EC5B7F">
        <w:rPr>
          <w:b/>
          <w:sz w:val="22"/>
          <w:szCs w:val="22"/>
        </w:rPr>
        <w:t xml:space="preserve">Б.В. </w:t>
      </w:r>
      <w:proofErr w:type="spellStart"/>
      <w:r w:rsidRPr="00EC5B7F">
        <w:rPr>
          <w:b/>
          <w:sz w:val="22"/>
          <w:szCs w:val="22"/>
        </w:rPr>
        <w:t>Погріщук</w:t>
      </w:r>
      <w:proofErr w:type="spellEnd"/>
      <w:r w:rsidRPr="00EC5B7F">
        <w:rPr>
          <w:b/>
          <w:sz w:val="22"/>
          <w:szCs w:val="22"/>
        </w:rPr>
        <w:t xml:space="preserve">, </w:t>
      </w:r>
      <w:proofErr w:type="spellStart"/>
      <w:r w:rsidRPr="002B3CE4">
        <w:rPr>
          <w:sz w:val="22"/>
          <w:szCs w:val="22"/>
        </w:rPr>
        <w:t>д.е.н</w:t>
      </w:r>
      <w:proofErr w:type="spellEnd"/>
      <w:r w:rsidRPr="002B3CE4">
        <w:rPr>
          <w:sz w:val="22"/>
          <w:szCs w:val="22"/>
        </w:rPr>
        <w:t>., професор</w:t>
      </w:r>
    </w:p>
    <w:p w:rsidR="00A26D92" w:rsidRPr="00AD10EB" w:rsidRDefault="00A26D92" w:rsidP="00A26D92">
      <w:pPr>
        <w:suppressAutoHyphens/>
        <w:ind w:firstLine="5670"/>
        <w:jc w:val="both"/>
        <w:rPr>
          <w:sz w:val="22"/>
          <w:szCs w:val="22"/>
        </w:rPr>
      </w:pPr>
      <w:r>
        <w:rPr>
          <w:b/>
          <w:sz w:val="22"/>
          <w:szCs w:val="22"/>
        </w:rPr>
        <w:t xml:space="preserve">А.М.Алілуйко, </w:t>
      </w:r>
      <w:proofErr w:type="spellStart"/>
      <w:r w:rsidRPr="00AD10EB">
        <w:rPr>
          <w:sz w:val="22"/>
          <w:szCs w:val="22"/>
        </w:rPr>
        <w:t>к.ф.-м.н</w:t>
      </w:r>
      <w:proofErr w:type="spellEnd"/>
      <w:r w:rsidRPr="00AD10EB">
        <w:rPr>
          <w:sz w:val="22"/>
          <w:szCs w:val="22"/>
        </w:rPr>
        <w:t>., доцент</w:t>
      </w:r>
    </w:p>
    <w:p w:rsidR="00A26D92" w:rsidRPr="00E25161" w:rsidRDefault="00A26D92" w:rsidP="00A26D92">
      <w:pPr>
        <w:suppressAutoHyphens/>
        <w:ind w:firstLine="5670"/>
        <w:jc w:val="both"/>
        <w:rPr>
          <w:b/>
          <w:sz w:val="16"/>
          <w:szCs w:val="16"/>
        </w:rPr>
      </w:pPr>
    </w:p>
    <w:p w:rsidR="00A26D92" w:rsidRPr="00DC0511" w:rsidRDefault="00A26D92" w:rsidP="00A26D92">
      <w:pPr>
        <w:jc w:val="center"/>
        <w:rPr>
          <w:b/>
          <w:sz w:val="22"/>
          <w:szCs w:val="22"/>
        </w:rPr>
      </w:pPr>
      <w:r w:rsidRPr="00DC0511">
        <w:rPr>
          <w:b/>
          <w:sz w:val="22"/>
          <w:szCs w:val="22"/>
        </w:rPr>
        <w:t>НАПРЯМ</w:t>
      </w:r>
      <w:r>
        <w:rPr>
          <w:b/>
          <w:sz w:val="22"/>
          <w:szCs w:val="22"/>
        </w:rPr>
        <w:t>К</w:t>
      </w:r>
      <w:r w:rsidRPr="00DC0511">
        <w:rPr>
          <w:b/>
          <w:sz w:val="22"/>
          <w:szCs w:val="22"/>
        </w:rPr>
        <w:t>И ПІДВИЩЕННЯ ЕФЕКТИВНОСТІ ФУНКЦІОНУВАННЯ</w:t>
      </w:r>
    </w:p>
    <w:p w:rsidR="00A26D92" w:rsidRPr="002A15F4" w:rsidRDefault="00A26D92" w:rsidP="00A26D92">
      <w:pPr>
        <w:jc w:val="center"/>
        <w:rPr>
          <w:b/>
          <w:caps/>
          <w:sz w:val="22"/>
          <w:szCs w:val="22"/>
        </w:rPr>
      </w:pPr>
      <w:r w:rsidRPr="00DC0511">
        <w:rPr>
          <w:b/>
          <w:sz w:val="22"/>
          <w:szCs w:val="22"/>
        </w:rPr>
        <w:t xml:space="preserve">ПІДПРИЄМСТВ </w:t>
      </w:r>
      <w:r>
        <w:rPr>
          <w:b/>
          <w:sz w:val="22"/>
          <w:szCs w:val="22"/>
        </w:rPr>
        <w:t>ЖИТЛОВО-КОМУНАЛЬНОГО ГОСПОДАРСТВА</w:t>
      </w:r>
    </w:p>
    <w:p w:rsidR="00A26D92" w:rsidRPr="001A76C0" w:rsidRDefault="00A26D92" w:rsidP="00A26D92">
      <w:pPr>
        <w:jc w:val="center"/>
        <w:rPr>
          <w:sz w:val="16"/>
          <w:szCs w:val="16"/>
        </w:rPr>
      </w:pPr>
    </w:p>
    <w:p w:rsidR="00A26D92" w:rsidRDefault="00A26D92" w:rsidP="00A26D92">
      <w:pPr>
        <w:suppressAutoHyphens/>
        <w:jc w:val="center"/>
        <w:rPr>
          <w:sz w:val="20"/>
          <w:szCs w:val="20"/>
        </w:rPr>
      </w:pPr>
      <w:r>
        <w:rPr>
          <w:sz w:val="20"/>
          <w:szCs w:val="20"/>
        </w:rPr>
        <w:t>Тернопільський національний економічний університет</w:t>
      </w:r>
    </w:p>
    <w:p w:rsidR="00A26D92" w:rsidRPr="002E6021" w:rsidRDefault="00A26D92" w:rsidP="00A26D92">
      <w:pPr>
        <w:suppressAutoHyphens/>
        <w:spacing w:before="120"/>
        <w:jc w:val="center"/>
        <w:rPr>
          <w:sz w:val="16"/>
          <w:szCs w:val="16"/>
        </w:rPr>
      </w:pPr>
    </w:p>
    <w:p w:rsidR="00A26D92" w:rsidRPr="00FA555E" w:rsidRDefault="00A26D92" w:rsidP="00A26D92">
      <w:pPr>
        <w:ind w:firstLine="720"/>
        <w:jc w:val="both"/>
        <w:rPr>
          <w:i/>
          <w:sz w:val="20"/>
          <w:szCs w:val="20"/>
        </w:rPr>
      </w:pPr>
      <w:r w:rsidRPr="00FA555E">
        <w:rPr>
          <w:i/>
          <w:sz w:val="20"/>
          <w:szCs w:val="20"/>
        </w:rPr>
        <w:t>Визначено і доповнено передумови впровадження інноваційних енергозберігаючих технологій на підприємствах ЖКГ і використання мотиваційного механізму. Встановлено</w:t>
      </w:r>
      <w:r w:rsidRPr="00ED1D64">
        <w:rPr>
          <w:sz w:val="22"/>
          <w:szCs w:val="22"/>
        </w:rPr>
        <w:t xml:space="preserve"> </w:t>
      </w:r>
      <w:r w:rsidRPr="00ED1D64">
        <w:rPr>
          <w:i/>
          <w:sz w:val="20"/>
          <w:szCs w:val="20"/>
        </w:rPr>
        <w:t>системні структурні зрушення одночасно в усіх сферах енергетичної політики: енергозбереження, диверсифікаці</w:t>
      </w:r>
      <w:r>
        <w:rPr>
          <w:i/>
          <w:sz w:val="20"/>
          <w:szCs w:val="20"/>
        </w:rPr>
        <w:t>ї</w:t>
      </w:r>
      <w:r w:rsidRPr="00ED1D64">
        <w:rPr>
          <w:i/>
          <w:sz w:val="20"/>
          <w:szCs w:val="20"/>
        </w:rPr>
        <w:t xml:space="preserve"> та оптимізаці</w:t>
      </w:r>
      <w:r>
        <w:rPr>
          <w:i/>
          <w:sz w:val="20"/>
          <w:szCs w:val="20"/>
        </w:rPr>
        <w:t>ї</w:t>
      </w:r>
      <w:r w:rsidRPr="00ED1D64">
        <w:rPr>
          <w:i/>
          <w:sz w:val="20"/>
          <w:szCs w:val="20"/>
        </w:rPr>
        <w:t xml:space="preserve"> енергопостачання, а також збільшення в енергетичному балансі частки альтернативних джерел е</w:t>
      </w:r>
      <w:r>
        <w:rPr>
          <w:i/>
          <w:sz w:val="20"/>
          <w:szCs w:val="20"/>
        </w:rPr>
        <w:t>нергії.</w:t>
      </w:r>
      <w:r w:rsidRPr="00FA555E">
        <w:rPr>
          <w:i/>
          <w:sz w:val="20"/>
          <w:szCs w:val="20"/>
        </w:rPr>
        <w:t xml:space="preserve"> </w:t>
      </w:r>
      <w:r w:rsidRPr="00ED1D64">
        <w:rPr>
          <w:i/>
          <w:sz w:val="20"/>
          <w:szCs w:val="20"/>
        </w:rPr>
        <w:t xml:space="preserve">Розроблено концептуальну модель організаційно-економічного механізму енергозбереження на підприємстві. </w:t>
      </w:r>
      <w:r w:rsidRPr="00FA555E">
        <w:rPr>
          <w:i/>
          <w:sz w:val="20"/>
          <w:szCs w:val="20"/>
        </w:rPr>
        <w:t>Доведено, що для економії електроенергії, необхідно зменшувати тривалість дії освітлювальних пристроїв, оскільки час о</w:t>
      </w:r>
      <w:r>
        <w:rPr>
          <w:i/>
          <w:sz w:val="20"/>
          <w:szCs w:val="20"/>
        </w:rPr>
        <w:t>світлення є домінуючим фактором</w:t>
      </w:r>
    </w:p>
    <w:p w:rsidR="00A26D92" w:rsidRPr="00FA555E" w:rsidRDefault="00A26D92" w:rsidP="00A26D92">
      <w:pPr>
        <w:ind w:left="284" w:right="281"/>
        <w:jc w:val="both"/>
        <w:rPr>
          <w:b/>
          <w:sz w:val="16"/>
          <w:szCs w:val="16"/>
        </w:rPr>
      </w:pPr>
    </w:p>
    <w:p w:rsidR="00A26D92" w:rsidRPr="00C93344" w:rsidRDefault="00A26D92" w:rsidP="00A26D92">
      <w:pPr>
        <w:ind w:left="284" w:right="281"/>
        <w:jc w:val="both"/>
        <w:rPr>
          <w:i/>
          <w:sz w:val="20"/>
          <w:szCs w:val="20"/>
        </w:rPr>
      </w:pPr>
      <w:r w:rsidRPr="00C93344">
        <w:rPr>
          <w:i/>
          <w:sz w:val="20"/>
          <w:szCs w:val="20"/>
        </w:rPr>
        <w:t>Ключові слова: енергозбереження, сонячні панелі, житлово-комунальне господарство, альтернативні джерела енергії, організаційно-економічний механізм</w:t>
      </w:r>
    </w:p>
    <w:p w:rsidR="00A26D92" w:rsidRDefault="00A26D92" w:rsidP="00A26D92">
      <w:pPr>
        <w:suppressAutoHyphens/>
        <w:spacing w:before="120" w:after="60"/>
        <w:ind w:firstLine="709"/>
        <w:jc w:val="both"/>
        <w:rPr>
          <w:b/>
          <w:sz w:val="22"/>
          <w:szCs w:val="22"/>
        </w:rPr>
      </w:pPr>
      <w:r>
        <w:rPr>
          <w:b/>
          <w:sz w:val="22"/>
          <w:szCs w:val="22"/>
        </w:rPr>
        <w:t>Вступ</w:t>
      </w:r>
    </w:p>
    <w:p w:rsidR="00A26D92" w:rsidRPr="004B6B56" w:rsidRDefault="00A26D92" w:rsidP="00A26D92">
      <w:pPr>
        <w:ind w:firstLine="720"/>
        <w:jc w:val="both"/>
        <w:rPr>
          <w:sz w:val="22"/>
          <w:szCs w:val="22"/>
        </w:rPr>
      </w:pPr>
      <w:r>
        <w:rPr>
          <w:sz w:val="22"/>
          <w:szCs w:val="22"/>
        </w:rPr>
        <w:t>За</w:t>
      </w:r>
      <w:r w:rsidRPr="004B6B56">
        <w:rPr>
          <w:sz w:val="22"/>
          <w:szCs w:val="22"/>
        </w:rPr>
        <w:t xml:space="preserve"> умов ринкових економічних відносин і реформування підприємств житлово-комунального господарства </w:t>
      </w:r>
      <w:r>
        <w:rPr>
          <w:sz w:val="22"/>
          <w:szCs w:val="22"/>
        </w:rPr>
        <w:t xml:space="preserve">(ЖКГ) </w:t>
      </w:r>
      <w:r w:rsidRPr="004B6B56">
        <w:rPr>
          <w:sz w:val="22"/>
          <w:szCs w:val="22"/>
        </w:rPr>
        <w:t xml:space="preserve">важливим чинником є ефективне використання енергетичних ресурсів, зокрема, електроенергії. </w:t>
      </w:r>
      <w:r>
        <w:rPr>
          <w:sz w:val="22"/>
          <w:szCs w:val="22"/>
        </w:rPr>
        <w:t xml:space="preserve">Такий підхід </w:t>
      </w:r>
      <w:r w:rsidRPr="004B6B56">
        <w:rPr>
          <w:sz w:val="22"/>
          <w:szCs w:val="22"/>
        </w:rPr>
        <w:t xml:space="preserve">сприяє зниженню витрат на виробництво житлово-комунальних послуг і підвищує рівень рентабельності підприємств, а також впливає на покращення житлових умов та якість життя населення України. </w:t>
      </w:r>
      <w:r>
        <w:rPr>
          <w:sz w:val="22"/>
          <w:szCs w:val="22"/>
        </w:rPr>
        <w:t xml:space="preserve">Тому </w:t>
      </w:r>
      <w:r w:rsidRPr="004B6B56">
        <w:rPr>
          <w:sz w:val="22"/>
          <w:szCs w:val="22"/>
        </w:rPr>
        <w:t xml:space="preserve">важливим є дослідження теоретичних, методичних і практичних положень </w:t>
      </w:r>
      <w:r>
        <w:rPr>
          <w:sz w:val="22"/>
          <w:szCs w:val="22"/>
        </w:rPr>
        <w:t>стосовн</w:t>
      </w:r>
      <w:r w:rsidRPr="004B6B56">
        <w:rPr>
          <w:sz w:val="22"/>
          <w:szCs w:val="22"/>
        </w:rPr>
        <w:t xml:space="preserve">о впровадження енергозберігаючих заходів і вдосконалення організаційно-економічного механізму енергозбереження </w:t>
      </w:r>
      <w:r>
        <w:rPr>
          <w:sz w:val="22"/>
          <w:szCs w:val="22"/>
        </w:rPr>
        <w:t>і</w:t>
      </w:r>
      <w:r w:rsidRPr="004B6B56">
        <w:rPr>
          <w:sz w:val="22"/>
          <w:szCs w:val="22"/>
        </w:rPr>
        <w:t>з використанням інноваційних технологій та економічної мотивації процесу економії електроенергії на підприємствах ЖКГ.</w:t>
      </w:r>
      <w:r w:rsidR="003679A8">
        <w:rPr>
          <w:sz w:val="22"/>
          <w:szCs w:val="22"/>
        </w:rPr>
        <w:t xml:space="preserve"> </w:t>
      </w:r>
      <w:r>
        <w:rPr>
          <w:sz w:val="22"/>
          <w:szCs w:val="22"/>
        </w:rPr>
        <w:t>Враховуючи</w:t>
      </w:r>
      <w:r w:rsidRPr="004B6B56">
        <w:rPr>
          <w:sz w:val="22"/>
          <w:szCs w:val="22"/>
        </w:rPr>
        <w:t xml:space="preserve"> сучасні загрози в енергетичній сфері, основними напрямами реформування </w:t>
      </w:r>
      <w:r>
        <w:rPr>
          <w:sz w:val="22"/>
          <w:szCs w:val="22"/>
        </w:rPr>
        <w:t>ЖКГ</w:t>
      </w:r>
      <w:r w:rsidRPr="004B6B56">
        <w:rPr>
          <w:sz w:val="22"/>
          <w:szCs w:val="22"/>
        </w:rPr>
        <w:t xml:space="preserve"> України повинні стати системні структурні зрушення одночасно в усіх сферах енергетичної політики: енергозбереження, диверсифікаці</w:t>
      </w:r>
      <w:r>
        <w:rPr>
          <w:sz w:val="22"/>
          <w:szCs w:val="22"/>
        </w:rPr>
        <w:t>ї та оптимізації</w:t>
      </w:r>
      <w:r w:rsidRPr="004B6B56">
        <w:rPr>
          <w:sz w:val="22"/>
          <w:szCs w:val="22"/>
        </w:rPr>
        <w:t xml:space="preserve"> енергопостачання,</w:t>
      </w:r>
      <w:r>
        <w:rPr>
          <w:sz w:val="22"/>
          <w:szCs w:val="22"/>
        </w:rPr>
        <w:t xml:space="preserve"> а також</w:t>
      </w:r>
      <w:r w:rsidRPr="004B6B56">
        <w:rPr>
          <w:sz w:val="22"/>
          <w:szCs w:val="22"/>
        </w:rPr>
        <w:t xml:space="preserve"> збільшення в енергетичному балансі частки альтернативних джерел енергії. </w:t>
      </w:r>
    </w:p>
    <w:p w:rsidR="00DF6870" w:rsidRPr="00DF6870" w:rsidRDefault="00DF6870" w:rsidP="00A26D92">
      <w:pPr>
        <w:suppressAutoHyphens/>
        <w:ind w:firstLine="709"/>
        <w:jc w:val="both"/>
        <w:rPr>
          <w:b/>
          <w:sz w:val="16"/>
          <w:szCs w:val="16"/>
        </w:rPr>
      </w:pPr>
    </w:p>
    <w:p w:rsidR="00A26D92" w:rsidRDefault="00A26D92" w:rsidP="00A26D92">
      <w:pPr>
        <w:suppressAutoHyphens/>
        <w:ind w:firstLine="709"/>
        <w:jc w:val="both"/>
        <w:rPr>
          <w:b/>
          <w:sz w:val="22"/>
          <w:szCs w:val="22"/>
        </w:rPr>
      </w:pPr>
      <w:r w:rsidRPr="00E47C8C">
        <w:rPr>
          <w:b/>
          <w:sz w:val="22"/>
          <w:szCs w:val="22"/>
        </w:rPr>
        <w:t>Аналіз досліджень і публікацій</w:t>
      </w:r>
    </w:p>
    <w:p w:rsidR="00A26D92" w:rsidRDefault="00A26D92" w:rsidP="00DF6870">
      <w:pPr>
        <w:ind w:firstLine="720"/>
        <w:jc w:val="both"/>
        <w:rPr>
          <w:sz w:val="22"/>
          <w:szCs w:val="22"/>
        </w:rPr>
      </w:pPr>
      <w:r w:rsidRPr="000071E5">
        <w:rPr>
          <w:sz w:val="22"/>
          <w:szCs w:val="22"/>
        </w:rPr>
        <w:t>Аналіз діяльності вітчизняних суб’єктів господарювання свідчить про відсутність зразкової моделі організаційно-економічного механізму енергозбереження, що вимагає від підприємств житлово-комунального господарства розробки власних методів та створення дієвого механізму енергозбереження.</w:t>
      </w:r>
      <w:r w:rsidR="00DF6870">
        <w:rPr>
          <w:sz w:val="22"/>
          <w:szCs w:val="22"/>
        </w:rPr>
        <w:t xml:space="preserve"> </w:t>
      </w:r>
      <w:r w:rsidRPr="00712F34">
        <w:rPr>
          <w:sz w:val="22"/>
          <w:szCs w:val="22"/>
        </w:rPr>
        <w:t>Вивченню цієї проблематики присвячені праці провідних вітчизняних і зарубіжних учених [1</w:t>
      </w:r>
      <w:r>
        <w:rPr>
          <w:sz w:val="22"/>
          <w:szCs w:val="22"/>
        </w:rPr>
        <w:t>-7</w:t>
      </w:r>
      <w:r w:rsidRPr="00712F34">
        <w:rPr>
          <w:sz w:val="22"/>
          <w:szCs w:val="22"/>
        </w:rPr>
        <w:t xml:space="preserve">]. </w:t>
      </w:r>
      <w:r>
        <w:rPr>
          <w:sz w:val="22"/>
          <w:szCs w:val="22"/>
        </w:rPr>
        <w:t>З проведеного аналізу можна констатувати, що вирішення вищезазначеної проблеми може бути забезпечено поєднанням як нових управлінських підходів, так і впровадження передових інженерних рішень.</w:t>
      </w:r>
    </w:p>
    <w:p w:rsidR="00DF6870" w:rsidRPr="00DF6870" w:rsidRDefault="00DF6870" w:rsidP="00A26D92">
      <w:pPr>
        <w:suppressAutoHyphens/>
        <w:ind w:firstLine="709"/>
        <w:jc w:val="both"/>
        <w:rPr>
          <w:b/>
          <w:sz w:val="16"/>
          <w:szCs w:val="16"/>
        </w:rPr>
      </w:pPr>
    </w:p>
    <w:p w:rsidR="00A26D92" w:rsidRPr="00E47C8C" w:rsidRDefault="00A26D92" w:rsidP="00A26D92">
      <w:pPr>
        <w:suppressAutoHyphens/>
        <w:ind w:firstLine="709"/>
        <w:jc w:val="both"/>
        <w:rPr>
          <w:b/>
          <w:sz w:val="22"/>
          <w:szCs w:val="22"/>
        </w:rPr>
      </w:pPr>
      <w:r w:rsidRPr="00E47C8C">
        <w:rPr>
          <w:b/>
          <w:sz w:val="22"/>
          <w:szCs w:val="22"/>
        </w:rPr>
        <w:t>Постановка завдання</w:t>
      </w:r>
    </w:p>
    <w:p w:rsidR="00A26D92" w:rsidRPr="00C31B8D" w:rsidRDefault="00A26D92" w:rsidP="00A26D92">
      <w:pPr>
        <w:suppressAutoHyphens/>
        <w:ind w:firstLine="709"/>
        <w:jc w:val="both"/>
        <w:rPr>
          <w:sz w:val="22"/>
          <w:szCs w:val="22"/>
        </w:rPr>
      </w:pPr>
      <w:r w:rsidRPr="00C31B8D">
        <w:rPr>
          <w:bCs/>
          <w:sz w:val="22"/>
          <w:szCs w:val="22"/>
        </w:rPr>
        <w:t>Метою</w:t>
      </w:r>
      <w:r w:rsidRPr="00C31B8D">
        <w:rPr>
          <w:sz w:val="22"/>
          <w:szCs w:val="22"/>
        </w:rPr>
        <w:t xml:space="preserve"> </w:t>
      </w:r>
      <w:r>
        <w:rPr>
          <w:sz w:val="22"/>
          <w:szCs w:val="22"/>
        </w:rPr>
        <w:t>да</w:t>
      </w:r>
      <w:r w:rsidRPr="00C31B8D">
        <w:rPr>
          <w:sz w:val="22"/>
          <w:szCs w:val="22"/>
        </w:rPr>
        <w:t>ного дослідження є поглиблення та подальший розвиток концептуальних підходів, розробка практичних рекомендацій щодо удосконалення організаційно-економічного механізму енергозбереження на підприємствах ЖКГ</w:t>
      </w:r>
      <w:r>
        <w:rPr>
          <w:sz w:val="22"/>
          <w:szCs w:val="22"/>
        </w:rPr>
        <w:t>.</w:t>
      </w:r>
    </w:p>
    <w:p w:rsidR="00A26D92" w:rsidRPr="00E41E05" w:rsidRDefault="00A26D92" w:rsidP="00A26D92">
      <w:pPr>
        <w:suppressAutoHyphens/>
        <w:ind w:firstLine="709"/>
        <w:jc w:val="both"/>
        <w:rPr>
          <w:sz w:val="22"/>
          <w:szCs w:val="22"/>
        </w:rPr>
      </w:pPr>
      <w:r w:rsidRPr="00E41E05">
        <w:rPr>
          <w:sz w:val="22"/>
          <w:szCs w:val="22"/>
        </w:rPr>
        <w:t>Визначальним чинником ефективного функціонування організаційно-економічного механізму енергозбереження є успішна робота всіх його складових ланок</w:t>
      </w:r>
      <w:r>
        <w:rPr>
          <w:sz w:val="22"/>
          <w:szCs w:val="22"/>
        </w:rPr>
        <w:t>.</w:t>
      </w:r>
      <w:r w:rsidR="003A5986" w:rsidRPr="003A5986">
        <w:rPr>
          <w:sz w:val="22"/>
          <w:szCs w:val="22"/>
        </w:rPr>
        <w:t xml:space="preserve"> </w:t>
      </w:r>
      <w:r w:rsidR="003A5986">
        <w:rPr>
          <w:sz w:val="22"/>
          <w:szCs w:val="22"/>
        </w:rPr>
        <w:t xml:space="preserve">Для цього необхідно знижувати </w:t>
      </w:r>
      <w:r w:rsidR="003A5986" w:rsidRPr="009C012B">
        <w:rPr>
          <w:sz w:val="22"/>
          <w:szCs w:val="22"/>
        </w:rPr>
        <w:t>собіварт</w:t>
      </w:r>
      <w:r w:rsidR="003A5986">
        <w:rPr>
          <w:sz w:val="22"/>
          <w:szCs w:val="22"/>
        </w:rPr>
        <w:t>і</w:t>
      </w:r>
      <w:r w:rsidR="003A5986" w:rsidRPr="009C012B">
        <w:rPr>
          <w:sz w:val="22"/>
          <w:szCs w:val="22"/>
        </w:rPr>
        <w:t>ст</w:t>
      </w:r>
      <w:r w:rsidR="003A5986">
        <w:rPr>
          <w:sz w:val="22"/>
          <w:szCs w:val="22"/>
        </w:rPr>
        <w:t>ь</w:t>
      </w:r>
      <w:r w:rsidR="003A5986" w:rsidRPr="009C012B">
        <w:rPr>
          <w:sz w:val="22"/>
          <w:szCs w:val="22"/>
        </w:rPr>
        <w:t xml:space="preserve"> послуг, підвищ</w:t>
      </w:r>
      <w:r w:rsidR="003A5986">
        <w:rPr>
          <w:sz w:val="22"/>
          <w:szCs w:val="22"/>
        </w:rPr>
        <w:t>увати</w:t>
      </w:r>
      <w:r w:rsidR="003A5986" w:rsidRPr="009C012B">
        <w:rPr>
          <w:sz w:val="22"/>
          <w:szCs w:val="22"/>
        </w:rPr>
        <w:t xml:space="preserve"> прибутков</w:t>
      </w:r>
      <w:r w:rsidR="003A5986">
        <w:rPr>
          <w:sz w:val="22"/>
          <w:szCs w:val="22"/>
        </w:rPr>
        <w:t>і</w:t>
      </w:r>
      <w:r w:rsidR="003A5986" w:rsidRPr="009C012B">
        <w:rPr>
          <w:sz w:val="22"/>
          <w:szCs w:val="22"/>
        </w:rPr>
        <w:t>ст</w:t>
      </w:r>
      <w:r w:rsidR="003A5986">
        <w:rPr>
          <w:sz w:val="22"/>
          <w:szCs w:val="22"/>
        </w:rPr>
        <w:t>ь</w:t>
      </w:r>
      <w:r w:rsidR="003A5986" w:rsidRPr="009C012B">
        <w:rPr>
          <w:sz w:val="22"/>
          <w:szCs w:val="22"/>
        </w:rPr>
        <w:t xml:space="preserve"> підприємства та інші соціально-економічні вигоди можна </w:t>
      </w:r>
      <w:r w:rsidR="003A5986">
        <w:rPr>
          <w:sz w:val="22"/>
          <w:szCs w:val="22"/>
        </w:rPr>
        <w:t>отри</w:t>
      </w:r>
      <w:r w:rsidR="003A5986" w:rsidRPr="009C012B">
        <w:rPr>
          <w:sz w:val="22"/>
          <w:szCs w:val="22"/>
        </w:rPr>
        <w:t xml:space="preserve">мати в результаті впровадження політики енергозбереження. </w:t>
      </w:r>
    </w:p>
    <w:p w:rsidR="00A45804" w:rsidRDefault="00A45804" w:rsidP="009F6674">
      <w:pPr>
        <w:pStyle w:val="a5"/>
        <w:pBdr>
          <w:bottom w:val="single" w:sz="6" w:space="1" w:color="auto"/>
        </w:pBdr>
        <w:spacing w:line="240" w:lineRule="auto"/>
        <w:ind w:firstLine="0"/>
        <w:jc w:val="center"/>
        <w:rPr>
          <w:b/>
          <w:sz w:val="20"/>
          <w:szCs w:val="20"/>
        </w:rPr>
      </w:pPr>
    </w:p>
    <w:p w:rsidR="009F6674" w:rsidRDefault="00307F02" w:rsidP="009F6674">
      <w:pPr>
        <w:pStyle w:val="a5"/>
        <w:pBdr>
          <w:bottom w:val="single" w:sz="6" w:space="1" w:color="auto"/>
        </w:pBdr>
        <w:spacing w:line="240" w:lineRule="auto"/>
        <w:ind w:firstLine="0"/>
        <w:jc w:val="center"/>
        <w:rPr>
          <w:b/>
          <w:sz w:val="20"/>
          <w:szCs w:val="20"/>
        </w:rPr>
      </w:pPr>
      <w:r>
        <w:rPr>
          <w:b/>
          <w:sz w:val="20"/>
          <w:szCs w:val="20"/>
        </w:rPr>
        <w:t xml:space="preserve">ОХОРОНА НАВКОЛИШНЬОГО СЕРЕДОВИЩА </w:t>
      </w:r>
      <w:r w:rsidR="007E7528">
        <w:rPr>
          <w:b/>
          <w:sz w:val="20"/>
          <w:szCs w:val="20"/>
        </w:rPr>
        <w:t>(ІНЖЕНЕРНА ЕКОЛОГІЯ)</w:t>
      </w:r>
    </w:p>
    <w:p w:rsidR="009229B5" w:rsidRPr="0041118F" w:rsidRDefault="009229B5" w:rsidP="009229B5">
      <w:pPr>
        <w:pStyle w:val="a5"/>
        <w:pBdr>
          <w:bottom w:val="single" w:sz="6" w:space="1" w:color="auto"/>
        </w:pBdr>
        <w:spacing w:line="240" w:lineRule="auto"/>
        <w:ind w:firstLine="0"/>
        <w:rPr>
          <w:b/>
          <w:sz w:val="22"/>
          <w:szCs w:val="22"/>
        </w:rPr>
      </w:pPr>
      <w:r w:rsidRPr="0041118F">
        <w:rPr>
          <w:b/>
          <w:sz w:val="22"/>
          <w:szCs w:val="22"/>
        </w:rPr>
        <w:lastRenderedPageBreak/>
        <w:t>№</w:t>
      </w:r>
      <w:r>
        <w:rPr>
          <w:b/>
          <w:sz w:val="22"/>
          <w:szCs w:val="22"/>
        </w:rPr>
        <w:t>2, 2017</w:t>
      </w:r>
      <w:r w:rsidRPr="0041118F">
        <w:rPr>
          <w:b/>
          <w:sz w:val="22"/>
          <w:szCs w:val="22"/>
        </w:rPr>
        <w:t xml:space="preserve">                                                         </w:t>
      </w:r>
      <w:r>
        <w:rPr>
          <w:b/>
          <w:sz w:val="22"/>
          <w:szCs w:val="22"/>
        </w:rPr>
        <w:t xml:space="preserve">        </w:t>
      </w:r>
      <w:r w:rsidRPr="0041118F">
        <w:rPr>
          <w:b/>
          <w:sz w:val="22"/>
          <w:szCs w:val="22"/>
        </w:rPr>
        <w:t xml:space="preserve">      </w:t>
      </w:r>
      <w:r w:rsidRPr="00AC4DCB">
        <w:rPr>
          <w:b/>
          <w:sz w:val="20"/>
          <w:szCs w:val="20"/>
        </w:rPr>
        <w:t xml:space="preserve">ВІСНИК </w:t>
      </w:r>
      <w:r>
        <w:rPr>
          <w:b/>
          <w:sz w:val="20"/>
          <w:szCs w:val="20"/>
        </w:rPr>
        <w:t xml:space="preserve"> </w:t>
      </w:r>
      <w:r w:rsidRPr="00AC4DCB">
        <w:rPr>
          <w:b/>
          <w:sz w:val="20"/>
          <w:szCs w:val="20"/>
        </w:rPr>
        <w:t xml:space="preserve">ІНЖЕНЕРНОЇ </w:t>
      </w:r>
      <w:r>
        <w:rPr>
          <w:b/>
          <w:sz w:val="20"/>
          <w:szCs w:val="20"/>
        </w:rPr>
        <w:t xml:space="preserve"> </w:t>
      </w:r>
      <w:r w:rsidRPr="00AC4DCB">
        <w:rPr>
          <w:b/>
          <w:sz w:val="20"/>
          <w:szCs w:val="20"/>
        </w:rPr>
        <w:t xml:space="preserve">АКАДЕМІЇ </w:t>
      </w:r>
      <w:r>
        <w:rPr>
          <w:b/>
          <w:sz w:val="20"/>
          <w:szCs w:val="20"/>
        </w:rPr>
        <w:t xml:space="preserve"> </w:t>
      </w:r>
      <w:r w:rsidRPr="00AC4DCB">
        <w:rPr>
          <w:b/>
          <w:sz w:val="20"/>
          <w:szCs w:val="20"/>
        </w:rPr>
        <w:t>УКРАЇНИ</w:t>
      </w:r>
    </w:p>
    <w:p w:rsidR="009229B5" w:rsidRPr="00A444ED" w:rsidRDefault="009229B5" w:rsidP="009229B5">
      <w:pPr>
        <w:pStyle w:val="a5"/>
        <w:spacing w:line="240" w:lineRule="auto"/>
        <w:rPr>
          <w:sz w:val="18"/>
          <w:szCs w:val="18"/>
          <w:lang w:val="en-US"/>
        </w:rPr>
      </w:pPr>
      <w:r w:rsidRPr="00A444ED">
        <w:rPr>
          <w:sz w:val="18"/>
          <w:szCs w:val="18"/>
          <w:lang w:val="en-US"/>
        </w:rPr>
        <w:t xml:space="preserve">                                                 </w:t>
      </w:r>
      <w:r>
        <w:rPr>
          <w:sz w:val="18"/>
          <w:szCs w:val="18"/>
        </w:rPr>
        <w:t xml:space="preserve">   </w:t>
      </w:r>
      <w:r w:rsidRPr="00A444ED">
        <w:rPr>
          <w:sz w:val="18"/>
          <w:szCs w:val="18"/>
          <w:lang w:val="en-US"/>
        </w:rPr>
        <w:t xml:space="preserve">                           </w:t>
      </w:r>
      <w:r w:rsidR="008460D4">
        <w:rPr>
          <w:sz w:val="18"/>
          <w:szCs w:val="18"/>
        </w:rPr>
        <w:t xml:space="preserve">  </w:t>
      </w:r>
      <w:r>
        <w:rPr>
          <w:sz w:val="18"/>
          <w:szCs w:val="18"/>
        </w:rPr>
        <w:t xml:space="preserve">        </w:t>
      </w:r>
      <w:r w:rsidRPr="00A444ED">
        <w:rPr>
          <w:sz w:val="18"/>
          <w:szCs w:val="18"/>
          <w:lang w:val="en-US"/>
        </w:rPr>
        <w:t xml:space="preserve">  BULLETIN</w:t>
      </w:r>
      <w:r>
        <w:rPr>
          <w:sz w:val="18"/>
          <w:szCs w:val="18"/>
        </w:rPr>
        <w:t xml:space="preserve"> </w:t>
      </w:r>
      <w:r w:rsidRPr="00A444ED">
        <w:rPr>
          <w:sz w:val="18"/>
          <w:szCs w:val="18"/>
          <w:lang w:val="en-US"/>
        </w:rPr>
        <w:t>OF ENGINEEING ACADEMY OF UKRAINE</w:t>
      </w:r>
    </w:p>
    <w:p w:rsidR="003A5986" w:rsidRPr="009229B5" w:rsidRDefault="003A5986" w:rsidP="003A5986">
      <w:pPr>
        <w:suppressAutoHyphens/>
        <w:ind w:firstLine="709"/>
        <w:jc w:val="both"/>
        <w:rPr>
          <w:sz w:val="22"/>
          <w:szCs w:val="22"/>
          <w:lang w:val="en-US"/>
        </w:rPr>
      </w:pPr>
    </w:p>
    <w:p w:rsidR="003A5986" w:rsidRPr="00E41E05" w:rsidRDefault="003A5986" w:rsidP="003A5986">
      <w:pPr>
        <w:suppressAutoHyphens/>
        <w:ind w:firstLine="709"/>
        <w:jc w:val="both"/>
        <w:rPr>
          <w:sz w:val="22"/>
          <w:szCs w:val="22"/>
        </w:rPr>
      </w:pPr>
      <w:r w:rsidRPr="009C012B">
        <w:rPr>
          <w:sz w:val="22"/>
          <w:szCs w:val="22"/>
        </w:rPr>
        <w:t>Підвищення енергоефективності та рівня енергозбереження підприємства можна досягнути використовуючи комплексне економіко-енергетичне обстеження.</w:t>
      </w:r>
    </w:p>
    <w:p w:rsidR="00A26D92" w:rsidRDefault="00E31FA3" w:rsidP="00121838">
      <w:pPr>
        <w:autoSpaceDE w:val="0"/>
        <w:autoSpaceDN w:val="0"/>
        <w:adjustRightInd w:val="0"/>
        <w:ind w:firstLine="709"/>
        <w:jc w:val="both"/>
        <w:rPr>
          <w:sz w:val="22"/>
          <w:szCs w:val="22"/>
        </w:rPr>
      </w:pPr>
      <w:r w:rsidRPr="009C012B">
        <w:rPr>
          <w:sz w:val="22"/>
          <w:szCs w:val="22"/>
        </w:rPr>
        <w:t xml:space="preserve">При цьому необхідно враховувати економічний стан підприємства та провести </w:t>
      </w:r>
      <w:r w:rsidR="00A26D92" w:rsidRPr="009C012B">
        <w:rPr>
          <w:sz w:val="22"/>
          <w:szCs w:val="22"/>
        </w:rPr>
        <w:t xml:space="preserve">аналіз структури інвестиційного капіталу і зменшення постійних витрат. В Україні з кожним роком зростають обсяги впровадження енергозберігаючих заходів у різні галузі народного господарства. Особливо гостро проблема підвищення енергоефективності постає у підприємствах ЖКГ. Окрім фінансового навантаження на бюджет підприємства, підвищене споживання первинних енергоносіїв негативно впливає на екологічний стан довкілля. </w:t>
      </w:r>
    </w:p>
    <w:p w:rsidR="00A26D92" w:rsidRDefault="00A26D92" w:rsidP="00A26D92">
      <w:pPr>
        <w:ind w:firstLine="709"/>
        <w:jc w:val="both"/>
        <w:rPr>
          <w:sz w:val="22"/>
          <w:szCs w:val="22"/>
        </w:rPr>
      </w:pPr>
      <w:r>
        <w:rPr>
          <w:b/>
          <w:sz w:val="22"/>
          <w:szCs w:val="22"/>
        </w:rPr>
        <w:t>Основний зміст</w:t>
      </w:r>
    </w:p>
    <w:p w:rsidR="00A26D92" w:rsidRPr="00F73CD5" w:rsidRDefault="00A26D92" w:rsidP="00A26D92">
      <w:pPr>
        <w:widowControl w:val="0"/>
        <w:ind w:firstLine="720"/>
        <w:jc w:val="both"/>
        <w:rPr>
          <w:sz w:val="22"/>
          <w:szCs w:val="22"/>
        </w:rPr>
      </w:pPr>
      <w:r w:rsidRPr="00F73CD5">
        <w:rPr>
          <w:sz w:val="22"/>
          <w:szCs w:val="22"/>
        </w:rPr>
        <w:t>Сучасне індустріальне суспільство для своєї життєдіяльності потребує значної кількості енергії. З огляду на це, встановлено, що електроенергетика повинна розвиватися в таких напрямах: надійне забезпечення електроенергією потреб економіки країни; безперебійне функціонування галузей і підприємств паливно-енергетичного комплексу; зменшення шкідливих викидів в атмосферу.</w:t>
      </w:r>
    </w:p>
    <w:p w:rsidR="00A26D92" w:rsidRPr="00F73CD5" w:rsidRDefault="00A26D92" w:rsidP="00A26D92">
      <w:pPr>
        <w:ind w:firstLine="709"/>
        <w:jc w:val="both"/>
        <w:rPr>
          <w:sz w:val="22"/>
          <w:szCs w:val="22"/>
        </w:rPr>
      </w:pPr>
      <w:r w:rsidRPr="00F73CD5">
        <w:rPr>
          <w:sz w:val="22"/>
          <w:szCs w:val="22"/>
        </w:rPr>
        <w:t>Доведено, що Україна має достатні генеруючі потужності та розвинуту мережу передачі електроенергії, водночас технічний стан основних засобів галузі наближається до критичного стану, оскільки устаткування спрацьоване та морально застаріле. Перспективним є застосування сонячної енергетики, оскільки вона дає можливість підвищити енергобезпеку країни.</w:t>
      </w:r>
      <w:r>
        <w:rPr>
          <w:sz w:val="22"/>
          <w:szCs w:val="22"/>
        </w:rPr>
        <w:t xml:space="preserve"> Д</w:t>
      </w:r>
      <w:r w:rsidRPr="00F73CD5">
        <w:rPr>
          <w:sz w:val="22"/>
          <w:szCs w:val="22"/>
        </w:rPr>
        <w:t>осліджено, що за 2011–2015 роки виробництво електроенергії сонячними електростанціями збільшилося майже в 15 разів. Використання сонячних панелей забезпечує електроенергією промислові підприємства та приватні домогосподарства. Прогнозоване споживання електричної енергії у 2030-му році за базовим сценарієм розвитку у відповідності до «Енергетичної стратегії України до 2030 р.» зросте до</w:t>
      </w:r>
      <w:r>
        <w:rPr>
          <w:sz w:val="22"/>
          <w:szCs w:val="22"/>
        </w:rPr>
        <w:t xml:space="preserve"> 391,5 </w:t>
      </w:r>
      <w:proofErr w:type="spellStart"/>
      <w:r>
        <w:rPr>
          <w:sz w:val="22"/>
          <w:szCs w:val="22"/>
        </w:rPr>
        <w:t>млрд</w:t>
      </w:r>
      <w:proofErr w:type="spellEnd"/>
      <w:r>
        <w:rPr>
          <w:sz w:val="22"/>
          <w:szCs w:val="22"/>
        </w:rPr>
        <w:t xml:space="preserve"> </w:t>
      </w:r>
      <w:proofErr w:type="spellStart"/>
      <w:r>
        <w:rPr>
          <w:sz w:val="22"/>
          <w:szCs w:val="22"/>
        </w:rPr>
        <w:t>кВт×год</w:t>
      </w:r>
      <w:proofErr w:type="spellEnd"/>
      <w:r>
        <w:rPr>
          <w:sz w:val="22"/>
          <w:szCs w:val="22"/>
        </w:rPr>
        <w:t>.</w:t>
      </w:r>
    </w:p>
    <w:p w:rsidR="00A26D92" w:rsidRPr="00F73CD5" w:rsidRDefault="00A26D92" w:rsidP="00A26D92">
      <w:pPr>
        <w:ind w:firstLine="709"/>
        <w:jc w:val="both"/>
        <w:rPr>
          <w:sz w:val="22"/>
          <w:szCs w:val="22"/>
        </w:rPr>
      </w:pPr>
      <w:r w:rsidRPr="00F73CD5">
        <w:rPr>
          <w:sz w:val="22"/>
          <w:szCs w:val="22"/>
        </w:rPr>
        <w:t xml:space="preserve">Метою енергоощадної політики на підприємствах ЖКГ є скорочення витрат на утримання та експлуатацію житла і, відповідно, пом’якшення для населення процесу реформування системи оплати за комунальні послуги під час переходу галузі на режим беззбиткового функціонування. </w:t>
      </w:r>
    </w:p>
    <w:p w:rsidR="00A26D92" w:rsidRPr="00F73CD5" w:rsidRDefault="00A26D92" w:rsidP="00A26D92">
      <w:pPr>
        <w:ind w:firstLine="709"/>
        <w:jc w:val="both"/>
        <w:rPr>
          <w:sz w:val="22"/>
          <w:szCs w:val="22"/>
        </w:rPr>
      </w:pPr>
      <w:r w:rsidRPr="00F73CD5">
        <w:rPr>
          <w:sz w:val="22"/>
          <w:szCs w:val="22"/>
        </w:rPr>
        <w:t>Економія витрат може бути досягнута внаслідок підвищення потенціалу енергозбереження щодо споживання електричної енергії</w:t>
      </w:r>
      <w:r>
        <w:rPr>
          <w:sz w:val="22"/>
          <w:szCs w:val="22"/>
        </w:rPr>
        <w:t xml:space="preserve"> </w:t>
      </w:r>
      <w:r>
        <w:rPr>
          <w:sz w:val="22"/>
          <w:szCs w:val="22"/>
          <w:lang w:val="ru-RU"/>
        </w:rPr>
        <w:t>[8-13</w:t>
      </w:r>
      <w:r w:rsidRPr="00AD08E1">
        <w:rPr>
          <w:sz w:val="22"/>
          <w:szCs w:val="22"/>
          <w:lang w:val="ru-RU"/>
        </w:rPr>
        <w:t>]</w:t>
      </w:r>
      <w:r w:rsidRPr="00F73CD5">
        <w:rPr>
          <w:sz w:val="22"/>
          <w:szCs w:val="22"/>
        </w:rPr>
        <w:t>.</w:t>
      </w:r>
    </w:p>
    <w:p w:rsidR="00A26D92" w:rsidRPr="003F6404" w:rsidRDefault="00A26D92" w:rsidP="00A26D92">
      <w:pPr>
        <w:ind w:firstLine="709"/>
        <w:jc w:val="both"/>
        <w:rPr>
          <w:sz w:val="22"/>
          <w:szCs w:val="22"/>
          <w:lang w:val="ru-RU"/>
        </w:rPr>
      </w:pPr>
      <w:r w:rsidRPr="00F73CD5">
        <w:rPr>
          <w:sz w:val="22"/>
          <w:szCs w:val="22"/>
        </w:rPr>
        <w:t>Доведено</w:t>
      </w:r>
      <w:r w:rsidRPr="00F73CD5">
        <w:rPr>
          <w:color w:val="000000"/>
          <w:sz w:val="22"/>
          <w:szCs w:val="22"/>
        </w:rPr>
        <w:t>,</w:t>
      </w:r>
      <w:r w:rsidRPr="00F73CD5">
        <w:rPr>
          <w:sz w:val="22"/>
          <w:szCs w:val="22"/>
        </w:rPr>
        <w:t xml:space="preserve"> що протягом року величина споживання електроенергії залежить від тривалості освітлення та потужності джерела освітлення. Її величину визначено за допомогою запропонованої формули</w:t>
      </w:r>
    </w:p>
    <w:p w:rsidR="00A26D92" w:rsidRPr="00F73CD5" w:rsidRDefault="00A26D92" w:rsidP="00A26D92">
      <w:pPr>
        <w:jc w:val="right"/>
        <w:rPr>
          <w:sz w:val="22"/>
          <w:szCs w:val="22"/>
        </w:rPr>
      </w:pPr>
      <w:proofErr w:type="spellStart"/>
      <w:r w:rsidRPr="003F6404">
        <w:rPr>
          <w:i/>
        </w:rPr>
        <w:t>С</w:t>
      </w:r>
      <w:r w:rsidRPr="003F6404">
        <w:rPr>
          <w:i/>
          <w:vertAlign w:val="subscript"/>
        </w:rPr>
        <w:t>с.е.м</w:t>
      </w:r>
      <w:proofErr w:type="spellEnd"/>
      <w:r w:rsidRPr="003F6404">
        <w:rPr>
          <w:i/>
          <w:vertAlign w:val="subscript"/>
        </w:rPr>
        <w:t>.</w:t>
      </w:r>
      <w:r w:rsidRPr="003F6404">
        <w:rPr>
          <w:i/>
        </w:rPr>
        <w:t xml:space="preserve"> = </w:t>
      </w:r>
      <w:proofErr w:type="spellStart"/>
      <w:r w:rsidRPr="003F6404">
        <w:rPr>
          <w:i/>
        </w:rPr>
        <w:t>П</w:t>
      </w:r>
      <w:r w:rsidRPr="003F6404">
        <w:rPr>
          <w:i/>
          <w:vertAlign w:val="subscript"/>
        </w:rPr>
        <w:t>дж.о</w:t>
      </w:r>
      <w:proofErr w:type="spellEnd"/>
      <w:r w:rsidRPr="003F6404">
        <w:rPr>
          <w:i/>
          <w:vertAlign w:val="subscript"/>
        </w:rPr>
        <w:t>.</w:t>
      </w:r>
      <w:r w:rsidRPr="003F6404">
        <w:rPr>
          <w:i/>
        </w:rPr>
        <w:t xml:space="preserve"> × ( </w:t>
      </w:r>
      <w:r w:rsidRPr="003F6404">
        <w:rPr>
          <w:i/>
          <w:lang w:val="en-US"/>
        </w:rPr>
        <w:t>n</w:t>
      </w:r>
      <w:r w:rsidRPr="003F6404">
        <w:rPr>
          <w:i/>
        </w:rPr>
        <w:t xml:space="preserve"> × </w:t>
      </w:r>
      <w:proofErr w:type="spellStart"/>
      <w:r w:rsidRPr="003F6404">
        <w:rPr>
          <w:i/>
        </w:rPr>
        <w:t>К</w:t>
      </w:r>
      <w:r w:rsidRPr="003F6404">
        <w:rPr>
          <w:i/>
          <w:vertAlign w:val="subscript"/>
        </w:rPr>
        <w:t>п</w:t>
      </w:r>
      <w:proofErr w:type="spellEnd"/>
      <w:r w:rsidRPr="003F6404">
        <w:rPr>
          <w:i/>
        </w:rPr>
        <w:t xml:space="preserve"> + </w:t>
      </w:r>
      <w:r w:rsidRPr="003F6404">
        <w:rPr>
          <w:i/>
          <w:lang w:val="en-US"/>
        </w:rPr>
        <w:t>n</w:t>
      </w:r>
      <w:r w:rsidRPr="003F6404">
        <w:rPr>
          <w:vertAlign w:val="subscript"/>
        </w:rPr>
        <w:t>п</w:t>
      </w:r>
      <w:r w:rsidRPr="003F6404">
        <w:rPr>
          <w:i/>
        </w:rPr>
        <w:t>) Т × К</w:t>
      </w:r>
      <w:r w:rsidRPr="003F6404">
        <w:rPr>
          <w:i/>
          <w:vertAlign w:val="subscript"/>
        </w:rPr>
        <w:t>е</w:t>
      </w:r>
      <w:r w:rsidRPr="003F6404">
        <w:rPr>
          <w:i/>
        </w:rPr>
        <w:t xml:space="preserve"> /</w:t>
      </w:r>
      <w:r w:rsidRPr="003F6404">
        <w:t xml:space="preserve"> 1000</w:t>
      </w:r>
      <w:r w:rsidRPr="00F73CD5">
        <w:rPr>
          <w:sz w:val="22"/>
          <w:szCs w:val="22"/>
        </w:rPr>
        <w:t xml:space="preserve">,   </w:t>
      </w:r>
      <w:r>
        <w:rPr>
          <w:sz w:val="22"/>
          <w:szCs w:val="22"/>
          <w:lang w:val="ru-RU"/>
        </w:rPr>
        <w:t xml:space="preserve">           </w:t>
      </w:r>
      <w:r w:rsidRPr="00F73CD5">
        <w:rPr>
          <w:sz w:val="22"/>
          <w:szCs w:val="22"/>
        </w:rPr>
        <w:t xml:space="preserve">                    (1)</w:t>
      </w:r>
    </w:p>
    <w:p w:rsidR="00A26D92" w:rsidRPr="003F6404" w:rsidRDefault="00A26D92" w:rsidP="00A26D92">
      <w:pPr>
        <w:ind w:firstLine="709"/>
        <w:jc w:val="right"/>
        <w:rPr>
          <w:sz w:val="16"/>
          <w:szCs w:val="16"/>
        </w:rPr>
      </w:pPr>
    </w:p>
    <w:p w:rsidR="00A26D92" w:rsidRPr="00F73CD5" w:rsidRDefault="00A26D92" w:rsidP="00A26D92">
      <w:pPr>
        <w:spacing w:after="40"/>
        <w:jc w:val="both"/>
        <w:rPr>
          <w:sz w:val="22"/>
          <w:szCs w:val="22"/>
        </w:rPr>
      </w:pPr>
      <w:r w:rsidRPr="00F73CD5">
        <w:rPr>
          <w:sz w:val="22"/>
          <w:szCs w:val="22"/>
        </w:rPr>
        <w:t xml:space="preserve">де </w:t>
      </w:r>
      <w:proofErr w:type="spellStart"/>
      <w:r w:rsidRPr="003F6404">
        <w:rPr>
          <w:i/>
        </w:rPr>
        <w:t>С</w:t>
      </w:r>
      <w:r w:rsidRPr="003F6404">
        <w:rPr>
          <w:i/>
          <w:vertAlign w:val="subscript"/>
        </w:rPr>
        <w:t>с.е.м</w:t>
      </w:r>
      <w:r w:rsidRPr="00F73CD5">
        <w:rPr>
          <w:sz w:val="22"/>
          <w:szCs w:val="22"/>
          <w:vertAlign w:val="subscript"/>
        </w:rPr>
        <w:t>.</w:t>
      </w:r>
      <w:r w:rsidRPr="00F73CD5">
        <w:rPr>
          <w:sz w:val="22"/>
          <w:szCs w:val="22"/>
        </w:rPr>
        <w:t>–</w:t>
      </w:r>
      <w:proofErr w:type="spellEnd"/>
      <w:r w:rsidRPr="00F73CD5">
        <w:rPr>
          <w:sz w:val="22"/>
          <w:szCs w:val="22"/>
        </w:rPr>
        <w:t xml:space="preserve"> споживання електроенергії мешканцями будинку, кВт; </w:t>
      </w:r>
      <w:proofErr w:type="spellStart"/>
      <w:r w:rsidRPr="003F6404">
        <w:rPr>
          <w:i/>
        </w:rPr>
        <w:t>П</w:t>
      </w:r>
      <w:r w:rsidRPr="003F6404">
        <w:rPr>
          <w:i/>
          <w:vertAlign w:val="subscript"/>
        </w:rPr>
        <w:t>дж.о</w:t>
      </w:r>
      <w:proofErr w:type="spellEnd"/>
      <w:r w:rsidRPr="00F73CD5">
        <w:rPr>
          <w:sz w:val="22"/>
          <w:szCs w:val="22"/>
          <w:vertAlign w:val="subscript"/>
        </w:rPr>
        <w:t>.</w:t>
      </w:r>
      <w:r w:rsidRPr="00F73CD5">
        <w:rPr>
          <w:sz w:val="22"/>
          <w:szCs w:val="22"/>
        </w:rPr>
        <w:t xml:space="preserve"> – </w:t>
      </w:r>
      <w:r w:rsidRPr="00F73CD5">
        <w:rPr>
          <w:spacing w:val="-4"/>
          <w:sz w:val="22"/>
          <w:szCs w:val="22"/>
        </w:rPr>
        <w:t xml:space="preserve">потужність джерела освітлення, Вт; </w:t>
      </w:r>
      <w:r w:rsidRPr="005E496D">
        <w:rPr>
          <w:i/>
          <w:spacing w:val="-4"/>
          <w:lang w:val="en-US"/>
        </w:rPr>
        <w:t>n</w:t>
      </w:r>
      <w:r w:rsidRPr="005E496D">
        <w:rPr>
          <w:spacing w:val="-4"/>
        </w:rPr>
        <w:t xml:space="preserve"> </w:t>
      </w:r>
      <w:r w:rsidRPr="00F73CD5">
        <w:rPr>
          <w:spacing w:val="-4"/>
          <w:sz w:val="22"/>
          <w:szCs w:val="22"/>
        </w:rPr>
        <w:t xml:space="preserve">– кількість ламп на сходовій площадці, шт.; </w:t>
      </w:r>
      <w:proofErr w:type="spellStart"/>
      <w:r w:rsidRPr="005E496D">
        <w:rPr>
          <w:i/>
          <w:spacing w:val="-4"/>
        </w:rPr>
        <w:t>К</w:t>
      </w:r>
      <w:r w:rsidRPr="005E496D">
        <w:rPr>
          <w:i/>
          <w:spacing w:val="-4"/>
          <w:vertAlign w:val="subscript"/>
        </w:rPr>
        <w:t>п</w:t>
      </w:r>
      <w:proofErr w:type="spellEnd"/>
      <w:r w:rsidRPr="005E496D">
        <w:rPr>
          <w:spacing w:val="-4"/>
        </w:rPr>
        <w:t xml:space="preserve"> </w:t>
      </w:r>
      <w:r w:rsidRPr="00F73CD5">
        <w:rPr>
          <w:spacing w:val="-4"/>
          <w:sz w:val="22"/>
          <w:szCs w:val="22"/>
        </w:rPr>
        <w:t xml:space="preserve">– кількість поверхів будинку; </w:t>
      </w:r>
      <w:r w:rsidRPr="005E496D">
        <w:rPr>
          <w:i/>
          <w:spacing w:val="-4"/>
          <w:lang w:val="en-US"/>
        </w:rPr>
        <w:t>n</w:t>
      </w:r>
      <w:r w:rsidRPr="005E496D">
        <w:rPr>
          <w:spacing w:val="-4"/>
          <w:vertAlign w:val="subscript"/>
        </w:rPr>
        <w:t>п</w:t>
      </w:r>
      <w:r w:rsidRPr="005E496D">
        <w:rPr>
          <w:spacing w:val="-4"/>
        </w:rPr>
        <w:t xml:space="preserve"> </w:t>
      </w:r>
      <w:r w:rsidRPr="00F73CD5">
        <w:rPr>
          <w:spacing w:val="-4"/>
          <w:sz w:val="22"/>
          <w:szCs w:val="22"/>
        </w:rPr>
        <w:t>– кількість ламп при вході в під’їзд,</w:t>
      </w:r>
      <w:r w:rsidRPr="00F73CD5">
        <w:rPr>
          <w:sz w:val="22"/>
          <w:szCs w:val="22"/>
        </w:rPr>
        <w:t xml:space="preserve"> шт.;</w:t>
      </w:r>
      <w:r>
        <w:rPr>
          <w:sz w:val="22"/>
          <w:szCs w:val="22"/>
        </w:rPr>
        <w:t xml:space="preserve"> </w:t>
      </w:r>
      <w:r w:rsidRPr="005E496D">
        <w:rPr>
          <w:i/>
        </w:rPr>
        <w:t>Т</w:t>
      </w:r>
      <w:r w:rsidRPr="00F73CD5">
        <w:rPr>
          <w:sz w:val="22"/>
          <w:szCs w:val="22"/>
        </w:rPr>
        <w:t xml:space="preserve"> – тривалість роботи джерела освітлення за добу, год.; </w:t>
      </w:r>
      <w:r w:rsidRPr="005E496D">
        <w:rPr>
          <w:sz w:val="22"/>
          <w:szCs w:val="22"/>
        </w:rPr>
        <w:t xml:space="preserve"> </w:t>
      </w:r>
      <w:r w:rsidRPr="005E496D">
        <w:rPr>
          <w:i/>
        </w:rPr>
        <w:t>К</w:t>
      </w:r>
      <w:r w:rsidRPr="005E496D">
        <w:rPr>
          <w:i/>
          <w:vertAlign w:val="subscript"/>
        </w:rPr>
        <w:t>е</w:t>
      </w:r>
      <w:r w:rsidRPr="00F73CD5">
        <w:rPr>
          <w:sz w:val="22"/>
          <w:szCs w:val="22"/>
        </w:rPr>
        <w:t xml:space="preserve"> – кількість діб споживання електроенергії на кожному етапі, </w:t>
      </w:r>
      <w:r w:rsidRPr="005E496D">
        <w:rPr>
          <w:i/>
        </w:rPr>
        <w:t>е</w:t>
      </w:r>
      <w:r w:rsidRPr="00F73CD5">
        <w:rPr>
          <w:sz w:val="22"/>
          <w:szCs w:val="22"/>
        </w:rPr>
        <w:t xml:space="preserve"> – етапи (І-І</w:t>
      </w:r>
      <w:r w:rsidRPr="00F73CD5">
        <w:rPr>
          <w:sz w:val="22"/>
          <w:szCs w:val="22"/>
          <w:lang w:val="en-US"/>
        </w:rPr>
        <w:t>V</w:t>
      </w:r>
      <w:r w:rsidRPr="00F73CD5">
        <w:rPr>
          <w:sz w:val="22"/>
          <w:szCs w:val="22"/>
        </w:rPr>
        <w:t>).</w:t>
      </w:r>
    </w:p>
    <w:p w:rsidR="00A26D92" w:rsidRPr="00EB357C" w:rsidRDefault="00A26D92" w:rsidP="00A26D92">
      <w:pPr>
        <w:spacing w:after="40"/>
        <w:ind w:firstLine="709"/>
        <w:jc w:val="both"/>
        <w:rPr>
          <w:sz w:val="22"/>
          <w:szCs w:val="22"/>
          <w:lang w:val="ru-RU"/>
        </w:rPr>
      </w:pPr>
      <w:r w:rsidRPr="00F73CD5">
        <w:rPr>
          <w:sz w:val="22"/>
          <w:szCs w:val="22"/>
        </w:rPr>
        <w:t>Вартість спожитої електроенергії запропоновано визначати</w:t>
      </w:r>
      <w:r>
        <w:rPr>
          <w:sz w:val="22"/>
          <w:szCs w:val="22"/>
        </w:rPr>
        <w:t xml:space="preserve"> за формулою</w:t>
      </w:r>
    </w:p>
    <w:p w:rsidR="00A26D92" w:rsidRPr="00EB357C" w:rsidRDefault="00A26D92" w:rsidP="00A26D92">
      <w:pPr>
        <w:spacing w:after="40"/>
        <w:ind w:firstLine="709"/>
        <w:jc w:val="both"/>
        <w:rPr>
          <w:sz w:val="16"/>
          <w:szCs w:val="16"/>
        </w:rPr>
      </w:pPr>
    </w:p>
    <w:p w:rsidR="00A26D92" w:rsidRPr="00F73CD5" w:rsidRDefault="00A26D92" w:rsidP="00A26D92">
      <w:pPr>
        <w:spacing w:after="40"/>
        <w:ind w:firstLine="709"/>
        <w:jc w:val="right"/>
        <w:rPr>
          <w:b/>
          <w:i/>
          <w:sz w:val="22"/>
          <w:szCs w:val="22"/>
        </w:rPr>
      </w:pPr>
      <w:proofErr w:type="spellStart"/>
      <w:r w:rsidRPr="00EB357C">
        <w:rPr>
          <w:i/>
        </w:rPr>
        <w:t>В</w:t>
      </w:r>
      <w:r w:rsidRPr="00EB357C">
        <w:rPr>
          <w:i/>
          <w:vertAlign w:val="subscript"/>
        </w:rPr>
        <w:t>сп.ел.е</w:t>
      </w:r>
      <w:proofErr w:type="spellEnd"/>
      <w:r w:rsidRPr="00EB357C">
        <w:rPr>
          <w:i/>
        </w:rPr>
        <w:t xml:space="preserve"> = </w:t>
      </w:r>
      <w:proofErr w:type="spellStart"/>
      <w:r w:rsidRPr="00EB357C">
        <w:rPr>
          <w:i/>
        </w:rPr>
        <w:t>С</w:t>
      </w:r>
      <w:r w:rsidRPr="00EB357C">
        <w:rPr>
          <w:i/>
          <w:vertAlign w:val="subscript"/>
        </w:rPr>
        <w:t>ел.е</w:t>
      </w:r>
      <w:proofErr w:type="spellEnd"/>
      <w:r w:rsidRPr="00EB357C">
        <w:rPr>
          <w:i/>
        </w:rPr>
        <w:t xml:space="preserve"> × К</w:t>
      </w:r>
      <w:r w:rsidRPr="00EB357C">
        <w:rPr>
          <w:i/>
          <w:vertAlign w:val="subscript"/>
        </w:rPr>
        <w:t>н.</w:t>
      </w:r>
      <w:r w:rsidRPr="00EB357C">
        <w:rPr>
          <w:i/>
        </w:rPr>
        <w:t xml:space="preserve"> × Т</w:t>
      </w:r>
      <w:r w:rsidRPr="00EB357C">
        <w:rPr>
          <w:i/>
          <w:vertAlign w:val="subscript"/>
        </w:rPr>
        <w:t>е.</w:t>
      </w:r>
      <w:r w:rsidRPr="00F73CD5">
        <w:rPr>
          <w:i/>
          <w:sz w:val="22"/>
          <w:szCs w:val="22"/>
        </w:rPr>
        <w:t xml:space="preserve">,        </w:t>
      </w:r>
      <w:r w:rsidRPr="00EB357C">
        <w:rPr>
          <w:i/>
          <w:sz w:val="22"/>
          <w:szCs w:val="22"/>
        </w:rPr>
        <w:t xml:space="preserve">                 </w:t>
      </w:r>
      <w:r w:rsidRPr="00F73CD5">
        <w:rPr>
          <w:i/>
          <w:sz w:val="22"/>
          <w:szCs w:val="22"/>
        </w:rPr>
        <w:t xml:space="preserve">                            </w:t>
      </w:r>
      <w:r w:rsidRPr="00F73CD5">
        <w:rPr>
          <w:sz w:val="22"/>
          <w:szCs w:val="22"/>
        </w:rPr>
        <w:t>(2)</w:t>
      </w:r>
    </w:p>
    <w:p w:rsidR="00A26D92" w:rsidRPr="00EB357C" w:rsidRDefault="00A26D92" w:rsidP="00A26D92">
      <w:pPr>
        <w:spacing w:after="40"/>
        <w:ind w:firstLine="709"/>
        <w:jc w:val="right"/>
        <w:rPr>
          <w:sz w:val="16"/>
          <w:szCs w:val="16"/>
        </w:rPr>
      </w:pPr>
    </w:p>
    <w:p w:rsidR="00A26D92" w:rsidRPr="00F73CD5" w:rsidRDefault="00A26D92" w:rsidP="00A26D92">
      <w:pPr>
        <w:jc w:val="both"/>
        <w:rPr>
          <w:sz w:val="22"/>
          <w:szCs w:val="22"/>
        </w:rPr>
      </w:pPr>
      <w:r w:rsidRPr="00F73CD5">
        <w:rPr>
          <w:sz w:val="22"/>
          <w:szCs w:val="22"/>
        </w:rPr>
        <w:t xml:space="preserve">де </w:t>
      </w:r>
      <w:proofErr w:type="spellStart"/>
      <w:r w:rsidRPr="00EB357C">
        <w:rPr>
          <w:i/>
        </w:rPr>
        <w:t>В</w:t>
      </w:r>
      <w:r w:rsidRPr="00EB357C">
        <w:rPr>
          <w:i/>
          <w:vertAlign w:val="subscript"/>
        </w:rPr>
        <w:t>сп.ел.е</w:t>
      </w:r>
      <w:proofErr w:type="spellEnd"/>
      <w:r w:rsidRPr="00F73CD5">
        <w:rPr>
          <w:sz w:val="22"/>
          <w:szCs w:val="22"/>
        </w:rPr>
        <w:t xml:space="preserve"> – вартість спожитої мешканцями будинків електроенергії, грн.;</w:t>
      </w:r>
      <w:r w:rsidRPr="00EB357C">
        <w:rPr>
          <w:sz w:val="22"/>
          <w:szCs w:val="22"/>
        </w:rPr>
        <w:t xml:space="preserve"> </w:t>
      </w:r>
      <w:proofErr w:type="spellStart"/>
      <w:r w:rsidRPr="00EB357C">
        <w:rPr>
          <w:i/>
        </w:rPr>
        <w:t>С</w:t>
      </w:r>
      <w:r w:rsidRPr="00EB357C">
        <w:rPr>
          <w:i/>
          <w:vertAlign w:val="subscript"/>
        </w:rPr>
        <w:t>ел.е</w:t>
      </w:r>
      <w:proofErr w:type="spellEnd"/>
      <w:r w:rsidRPr="00F73CD5">
        <w:rPr>
          <w:sz w:val="22"/>
          <w:szCs w:val="22"/>
          <w:vertAlign w:val="subscript"/>
        </w:rPr>
        <w:t xml:space="preserve"> </w:t>
      </w:r>
      <w:r w:rsidRPr="00F73CD5">
        <w:rPr>
          <w:sz w:val="22"/>
          <w:szCs w:val="22"/>
        </w:rPr>
        <w:t>– спожита електроенергія мешканцями будинків</w:t>
      </w:r>
      <w:r>
        <w:rPr>
          <w:sz w:val="22"/>
          <w:szCs w:val="22"/>
        </w:rPr>
        <w:t>, кВт</w:t>
      </w:r>
      <w:r w:rsidRPr="00F73CD5">
        <w:rPr>
          <w:sz w:val="22"/>
          <w:szCs w:val="22"/>
        </w:rPr>
        <w:t xml:space="preserve">; </w:t>
      </w:r>
      <w:proofErr w:type="spellStart"/>
      <w:r w:rsidRPr="0031363D">
        <w:rPr>
          <w:i/>
        </w:rPr>
        <w:t>К</w:t>
      </w:r>
      <w:r w:rsidRPr="0031363D">
        <w:rPr>
          <w:i/>
          <w:vertAlign w:val="subscript"/>
        </w:rPr>
        <w:t>н</w:t>
      </w:r>
      <w:proofErr w:type="spellEnd"/>
      <w:r w:rsidRPr="00F73CD5">
        <w:rPr>
          <w:sz w:val="22"/>
          <w:szCs w:val="22"/>
        </w:rPr>
        <w:t xml:space="preserve"> – коефіцієнт навантаження приймається – 0,9; </w:t>
      </w:r>
      <w:r>
        <w:rPr>
          <w:sz w:val="22"/>
          <w:szCs w:val="22"/>
        </w:rPr>
        <w:t xml:space="preserve"> </w:t>
      </w:r>
      <w:r w:rsidRPr="0031363D">
        <w:rPr>
          <w:i/>
        </w:rPr>
        <w:t>Т</w:t>
      </w:r>
      <w:r w:rsidRPr="0031363D">
        <w:rPr>
          <w:i/>
          <w:vertAlign w:val="subscript"/>
        </w:rPr>
        <w:t>е</w:t>
      </w:r>
      <w:r w:rsidRPr="00F73CD5">
        <w:rPr>
          <w:sz w:val="22"/>
          <w:szCs w:val="22"/>
        </w:rPr>
        <w:t xml:space="preserve"> – тариф на електроенергію.</w:t>
      </w:r>
    </w:p>
    <w:p w:rsidR="00A26D92" w:rsidRPr="00F73CD5" w:rsidRDefault="00A26D92" w:rsidP="00A26D92">
      <w:pPr>
        <w:ind w:firstLine="709"/>
        <w:jc w:val="both"/>
        <w:rPr>
          <w:sz w:val="22"/>
          <w:szCs w:val="22"/>
        </w:rPr>
      </w:pPr>
      <w:r w:rsidRPr="00F73CD5">
        <w:rPr>
          <w:sz w:val="22"/>
          <w:szCs w:val="22"/>
        </w:rPr>
        <w:t>За результатами вивчення витрат електроенергії на освітлення сходових площадок і входу у під’їзди в багатоповерхових будинках, які обслуговуються підприємствами ЖКГ, встановлено, що протягом року величина споживання електроенергії є досить значною.</w:t>
      </w:r>
    </w:p>
    <w:p w:rsidR="00A26D92" w:rsidRPr="00791CA6" w:rsidRDefault="00A26D92" w:rsidP="00A26D92">
      <w:pPr>
        <w:ind w:firstLine="709"/>
        <w:jc w:val="both"/>
        <w:rPr>
          <w:sz w:val="22"/>
          <w:szCs w:val="22"/>
          <w:lang w:val="ru-RU"/>
        </w:rPr>
      </w:pPr>
      <w:r w:rsidRPr="00F73CD5">
        <w:rPr>
          <w:sz w:val="22"/>
          <w:szCs w:val="22"/>
        </w:rPr>
        <w:t>Планова динаміка росту величини тарифу на електроенергію, яка використовується для освітлення місць загального користування, поступово зростає</w:t>
      </w:r>
      <w:r>
        <w:rPr>
          <w:sz w:val="22"/>
          <w:szCs w:val="22"/>
        </w:rPr>
        <w:t xml:space="preserve"> і в 201</w:t>
      </w:r>
      <w:r>
        <w:rPr>
          <w:sz w:val="22"/>
          <w:szCs w:val="22"/>
          <w:lang w:val="ru-RU"/>
        </w:rPr>
        <w:t xml:space="preserve">8 </w:t>
      </w:r>
      <w:r w:rsidRPr="00F73CD5">
        <w:rPr>
          <w:sz w:val="22"/>
          <w:szCs w:val="22"/>
        </w:rPr>
        <w:t xml:space="preserve">р. становитиме </w:t>
      </w:r>
      <w:r w:rsidRPr="00F06586">
        <w:rPr>
          <w:sz w:val="22"/>
          <w:szCs w:val="22"/>
        </w:rPr>
        <w:t>близько</w:t>
      </w:r>
      <w:r>
        <w:rPr>
          <w:sz w:val="22"/>
          <w:szCs w:val="22"/>
          <w:lang w:val="ru-RU"/>
        </w:rPr>
        <w:t xml:space="preserve">  2</w:t>
      </w:r>
      <w:r w:rsidRPr="00F73CD5">
        <w:rPr>
          <w:sz w:val="22"/>
          <w:szCs w:val="22"/>
        </w:rPr>
        <w:t xml:space="preserve"> </w:t>
      </w:r>
      <w:proofErr w:type="spellStart"/>
      <w:r>
        <w:rPr>
          <w:sz w:val="22"/>
          <w:szCs w:val="22"/>
          <w:lang w:val="ru-RU"/>
        </w:rPr>
        <w:t>грн</w:t>
      </w:r>
      <w:proofErr w:type="spellEnd"/>
      <w:r w:rsidRPr="00F73CD5">
        <w:rPr>
          <w:sz w:val="22"/>
          <w:szCs w:val="22"/>
        </w:rPr>
        <w:t xml:space="preserve"> за 1 </w:t>
      </w:r>
      <w:proofErr w:type="spellStart"/>
      <w:r w:rsidRPr="00F73CD5">
        <w:rPr>
          <w:sz w:val="22"/>
          <w:szCs w:val="22"/>
        </w:rPr>
        <w:t>кВт×год</w:t>
      </w:r>
      <w:proofErr w:type="spellEnd"/>
      <w:r w:rsidRPr="00F73CD5">
        <w:rPr>
          <w:sz w:val="22"/>
          <w:szCs w:val="22"/>
        </w:rPr>
        <w:t>., а це призведе до підвищення вартості послуг.</w:t>
      </w:r>
    </w:p>
    <w:p w:rsidR="00A26D92" w:rsidRPr="00F73CD5" w:rsidRDefault="00A26D92" w:rsidP="00A26D92">
      <w:pPr>
        <w:ind w:firstLine="709"/>
        <w:jc w:val="both"/>
        <w:rPr>
          <w:sz w:val="22"/>
          <w:szCs w:val="22"/>
          <w:lang w:val="ru-RU"/>
        </w:rPr>
      </w:pPr>
      <w:r w:rsidRPr="00F73CD5">
        <w:rPr>
          <w:sz w:val="22"/>
          <w:szCs w:val="22"/>
        </w:rPr>
        <w:t>На основі проведених досліджень доведено</w:t>
      </w:r>
      <w:r w:rsidRPr="00F73CD5">
        <w:rPr>
          <w:sz w:val="22"/>
          <w:szCs w:val="22"/>
          <w:lang w:val="ru-RU"/>
        </w:rPr>
        <w:t>,</w:t>
      </w:r>
      <w:r w:rsidRPr="00F73CD5">
        <w:rPr>
          <w:sz w:val="22"/>
          <w:szCs w:val="22"/>
        </w:rPr>
        <w:t xml:space="preserve"> що</w:t>
      </w:r>
      <w:r w:rsidRPr="00F73CD5">
        <w:rPr>
          <w:sz w:val="22"/>
          <w:szCs w:val="22"/>
          <w:lang w:val="ru-RU"/>
        </w:rPr>
        <w:t xml:space="preserve"> на </w:t>
      </w:r>
      <w:r w:rsidRPr="00F73CD5">
        <w:rPr>
          <w:sz w:val="22"/>
          <w:szCs w:val="22"/>
        </w:rPr>
        <w:t xml:space="preserve">величину витрат електроенергії в місцях загального користування впливають два основних чинники, а саме: потужність електроосвітлювальних приладів </w:t>
      </w:r>
      <w:r w:rsidRPr="00F06586">
        <w:rPr>
          <w:i/>
        </w:rPr>
        <w:t>Р</w:t>
      </w:r>
      <w:r w:rsidRPr="00F73CD5">
        <w:rPr>
          <w:sz w:val="22"/>
          <w:szCs w:val="22"/>
        </w:rPr>
        <w:t xml:space="preserve"> (Вт) і тривалість освітлення </w:t>
      </w:r>
      <w:r w:rsidRPr="000F56EF">
        <w:rPr>
          <w:i/>
          <w:lang w:val="en-US"/>
        </w:rPr>
        <w:t>t</w:t>
      </w:r>
      <w:r w:rsidRPr="00F73CD5">
        <w:rPr>
          <w:sz w:val="22"/>
          <w:szCs w:val="22"/>
          <w:lang w:val="ru-RU"/>
        </w:rPr>
        <w:t xml:space="preserve"> </w:t>
      </w:r>
      <w:r w:rsidRPr="00F73CD5">
        <w:rPr>
          <w:sz w:val="22"/>
          <w:szCs w:val="22"/>
        </w:rPr>
        <w:t>(</w:t>
      </w:r>
      <w:proofErr w:type="spellStart"/>
      <w:r w:rsidRPr="00F73CD5">
        <w:rPr>
          <w:sz w:val="22"/>
          <w:szCs w:val="22"/>
        </w:rPr>
        <w:t>год</w:t>
      </w:r>
      <w:proofErr w:type="spellEnd"/>
      <w:r w:rsidRPr="00F73CD5">
        <w:rPr>
          <w:sz w:val="22"/>
          <w:szCs w:val="22"/>
        </w:rPr>
        <w:t>) на добу</w:t>
      </w:r>
      <w:r w:rsidRPr="00F73CD5">
        <w:rPr>
          <w:sz w:val="22"/>
          <w:szCs w:val="22"/>
          <w:lang w:val="ru-RU"/>
        </w:rPr>
        <w:t>.</w:t>
      </w:r>
    </w:p>
    <w:p w:rsidR="00B657D5" w:rsidRDefault="00F4148A" w:rsidP="00A26D92">
      <w:pPr>
        <w:ind w:firstLine="709"/>
        <w:jc w:val="both"/>
        <w:rPr>
          <w:sz w:val="22"/>
          <w:szCs w:val="22"/>
          <w:lang w:val="ru-RU"/>
        </w:rPr>
      </w:pPr>
      <w:r>
        <w:rPr>
          <w:sz w:val="22"/>
          <w:szCs w:val="22"/>
          <w:lang w:val="ru-RU"/>
        </w:rPr>
        <w:t>Для</w:t>
      </w:r>
      <w:r w:rsidRPr="00F73CD5">
        <w:rPr>
          <w:sz w:val="22"/>
          <w:szCs w:val="22"/>
          <w:lang w:val="ru-RU"/>
        </w:rPr>
        <w:t xml:space="preserve"> </w:t>
      </w:r>
      <w:r>
        <w:rPr>
          <w:sz w:val="22"/>
          <w:szCs w:val="22"/>
          <w:lang w:val="ru-RU"/>
        </w:rPr>
        <w:t xml:space="preserve">  </w:t>
      </w:r>
      <w:r w:rsidRPr="00791CA6">
        <w:rPr>
          <w:sz w:val="22"/>
          <w:szCs w:val="22"/>
        </w:rPr>
        <w:t xml:space="preserve">визначення </w:t>
      </w:r>
      <w:r>
        <w:rPr>
          <w:sz w:val="22"/>
          <w:szCs w:val="22"/>
        </w:rPr>
        <w:t xml:space="preserve">  </w:t>
      </w:r>
      <w:r w:rsidRPr="00791CA6">
        <w:rPr>
          <w:sz w:val="22"/>
          <w:szCs w:val="22"/>
        </w:rPr>
        <w:t xml:space="preserve">інтенсивності </w:t>
      </w:r>
      <w:r>
        <w:rPr>
          <w:sz w:val="22"/>
          <w:szCs w:val="22"/>
        </w:rPr>
        <w:t xml:space="preserve">  </w:t>
      </w:r>
      <w:r w:rsidRPr="00791CA6">
        <w:rPr>
          <w:sz w:val="22"/>
          <w:szCs w:val="22"/>
        </w:rPr>
        <w:t>впливу</w:t>
      </w:r>
      <w:r w:rsidRPr="00F73CD5">
        <w:rPr>
          <w:sz w:val="22"/>
          <w:szCs w:val="22"/>
          <w:lang w:val="ru-RU"/>
        </w:rPr>
        <w:t xml:space="preserve"> </w:t>
      </w:r>
      <w:r>
        <w:rPr>
          <w:sz w:val="22"/>
          <w:szCs w:val="22"/>
          <w:lang w:val="ru-RU"/>
        </w:rPr>
        <w:t xml:space="preserve">  </w:t>
      </w:r>
      <w:r w:rsidRPr="00F73CD5">
        <w:rPr>
          <w:sz w:val="22"/>
          <w:szCs w:val="22"/>
        </w:rPr>
        <w:t xml:space="preserve">вищезазначених </w:t>
      </w:r>
      <w:r>
        <w:rPr>
          <w:sz w:val="22"/>
          <w:szCs w:val="22"/>
        </w:rPr>
        <w:t xml:space="preserve">  </w:t>
      </w:r>
      <w:r w:rsidRPr="00F73CD5">
        <w:rPr>
          <w:sz w:val="22"/>
          <w:szCs w:val="22"/>
        </w:rPr>
        <w:t>чинникі</w:t>
      </w:r>
      <w:proofErr w:type="gramStart"/>
      <w:r w:rsidRPr="00F73CD5">
        <w:rPr>
          <w:sz w:val="22"/>
          <w:szCs w:val="22"/>
        </w:rPr>
        <w:t>в</w:t>
      </w:r>
      <w:proofErr w:type="gramEnd"/>
      <w:r w:rsidRPr="00F73CD5">
        <w:rPr>
          <w:sz w:val="22"/>
          <w:szCs w:val="22"/>
        </w:rPr>
        <w:t xml:space="preserve"> </w:t>
      </w:r>
      <w:r>
        <w:rPr>
          <w:sz w:val="22"/>
          <w:szCs w:val="22"/>
        </w:rPr>
        <w:t xml:space="preserve">  </w:t>
      </w:r>
      <w:r w:rsidRPr="00F73CD5">
        <w:rPr>
          <w:sz w:val="22"/>
          <w:szCs w:val="22"/>
        </w:rPr>
        <w:t xml:space="preserve">на </w:t>
      </w:r>
      <w:r>
        <w:rPr>
          <w:sz w:val="22"/>
          <w:szCs w:val="22"/>
        </w:rPr>
        <w:t xml:space="preserve">  </w:t>
      </w:r>
      <w:r w:rsidRPr="00F73CD5">
        <w:rPr>
          <w:sz w:val="22"/>
          <w:szCs w:val="22"/>
        </w:rPr>
        <w:t xml:space="preserve">величину </w:t>
      </w:r>
      <w:r>
        <w:rPr>
          <w:sz w:val="22"/>
          <w:szCs w:val="22"/>
        </w:rPr>
        <w:t xml:space="preserve"> </w:t>
      </w:r>
      <w:r w:rsidRPr="00F73CD5">
        <w:rPr>
          <w:sz w:val="22"/>
          <w:szCs w:val="22"/>
        </w:rPr>
        <w:t>витрат</w:t>
      </w:r>
    </w:p>
    <w:p w:rsidR="00483626" w:rsidRDefault="00483626" w:rsidP="00A26D92">
      <w:pPr>
        <w:ind w:firstLine="709"/>
        <w:jc w:val="both"/>
        <w:rPr>
          <w:sz w:val="22"/>
          <w:szCs w:val="22"/>
          <w:lang w:val="ru-RU"/>
        </w:rPr>
      </w:pPr>
    </w:p>
    <w:p w:rsidR="00B657D5" w:rsidRDefault="00B657D5" w:rsidP="00B657D5">
      <w:pPr>
        <w:pStyle w:val="a5"/>
        <w:pBdr>
          <w:bottom w:val="single" w:sz="6" w:space="1" w:color="auto"/>
        </w:pBdr>
        <w:spacing w:line="240" w:lineRule="auto"/>
        <w:ind w:firstLine="0"/>
        <w:jc w:val="center"/>
        <w:rPr>
          <w:b/>
          <w:sz w:val="20"/>
          <w:szCs w:val="20"/>
        </w:rPr>
      </w:pPr>
      <w:r>
        <w:rPr>
          <w:b/>
          <w:sz w:val="20"/>
          <w:szCs w:val="20"/>
        </w:rPr>
        <w:t>ОХОРОНА НАВКОЛИШНЬОГО СЕРЕДОВИЩА (ІНЖЕНЕРНА ЕКОЛОГІЯ)</w:t>
      </w:r>
    </w:p>
    <w:p w:rsidR="00483626" w:rsidRPr="0041118F" w:rsidRDefault="00483626" w:rsidP="00483626">
      <w:pPr>
        <w:pStyle w:val="a5"/>
        <w:pBdr>
          <w:bottom w:val="single" w:sz="6" w:space="1" w:color="auto"/>
        </w:pBdr>
        <w:spacing w:line="240" w:lineRule="auto"/>
        <w:ind w:firstLine="0"/>
        <w:rPr>
          <w:b/>
          <w:sz w:val="22"/>
          <w:szCs w:val="22"/>
        </w:rPr>
      </w:pPr>
      <w:r w:rsidRPr="0041118F">
        <w:rPr>
          <w:b/>
          <w:sz w:val="22"/>
          <w:szCs w:val="22"/>
        </w:rPr>
        <w:lastRenderedPageBreak/>
        <w:t>№</w:t>
      </w:r>
      <w:r>
        <w:rPr>
          <w:b/>
          <w:sz w:val="22"/>
          <w:szCs w:val="22"/>
        </w:rPr>
        <w:t>2, 2017</w:t>
      </w:r>
      <w:r w:rsidRPr="0041118F">
        <w:rPr>
          <w:b/>
          <w:sz w:val="22"/>
          <w:szCs w:val="22"/>
        </w:rPr>
        <w:t xml:space="preserve">                                                         </w:t>
      </w:r>
      <w:r>
        <w:rPr>
          <w:b/>
          <w:sz w:val="22"/>
          <w:szCs w:val="22"/>
        </w:rPr>
        <w:t xml:space="preserve">        </w:t>
      </w:r>
      <w:r w:rsidRPr="0041118F">
        <w:rPr>
          <w:b/>
          <w:sz w:val="22"/>
          <w:szCs w:val="22"/>
        </w:rPr>
        <w:t xml:space="preserve">      </w:t>
      </w:r>
      <w:r w:rsidRPr="00AC4DCB">
        <w:rPr>
          <w:b/>
          <w:sz w:val="20"/>
          <w:szCs w:val="20"/>
        </w:rPr>
        <w:t xml:space="preserve">ВІСНИК </w:t>
      </w:r>
      <w:r>
        <w:rPr>
          <w:b/>
          <w:sz w:val="20"/>
          <w:szCs w:val="20"/>
        </w:rPr>
        <w:t xml:space="preserve"> </w:t>
      </w:r>
      <w:r w:rsidRPr="00AC4DCB">
        <w:rPr>
          <w:b/>
          <w:sz w:val="20"/>
          <w:szCs w:val="20"/>
        </w:rPr>
        <w:t xml:space="preserve">ІНЖЕНЕРНОЇ </w:t>
      </w:r>
      <w:r>
        <w:rPr>
          <w:b/>
          <w:sz w:val="20"/>
          <w:szCs w:val="20"/>
        </w:rPr>
        <w:t xml:space="preserve"> </w:t>
      </w:r>
      <w:r w:rsidRPr="00AC4DCB">
        <w:rPr>
          <w:b/>
          <w:sz w:val="20"/>
          <w:szCs w:val="20"/>
        </w:rPr>
        <w:t xml:space="preserve">АКАДЕМІЇ </w:t>
      </w:r>
      <w:r>
        <w:rPr>
          <w:b/>
          <w:sz w:val="20"/>
          <w:szCs w:val="20"/>
        </w:rPr>
        <w:t xml:space="preserve"> </w:t>
      </w:r>
      <w:r w:rsidRPr="00AC4DCB">
        <w:rPr>
          <w:b/>
          <w:sz w:val="20"/>
          <w:szCs w:val="20"/>
        </w:rPr>
        <w:t>УКРАЇНИ</w:t>
      </w:r>
    </w:p>
    <w:p w:rsidR="00483626" w:rsidRPr="00A444ED" w:rsidRDefault="00483626" w:rsidP="00483626">
      <w:pPr>
        <w:pStyle w:val="a5"/>
        <w:spacing w:line="240" w:lineRule="auto"/>
        <w:rPr>
          <w:sz w:val="18"/>
          <w:szCs w:val="18"/>
          <w:lang w:val="en-US"/>
        </w:rPr>
      </w:pPr>
      <w:r w:rsidRPr="00A444ED">
        <w:rPr>
          <w:sz w:val="18"/>
          <w:szCs w:val="18"/>
          <w:lang w:val="en-US"/>
        </w:rPr>
        <w:t xml:space="preserve">                                                 </w:t>
      </w:r>
      <w:r>
        <w:rPr>
          <w:sz w:val="18"/>
          <w:szCs w:val="18"/>
        </w:rPr>
        <w:t xml:space="preserve">   </w:t>
      </w:r>
      <w:r w:rsidRPr="00A444ED">
        <w:rPr>
          <w:sz w:val="18"/>
          <w:szCs w:val="18"/>
          <w:lang w:val="en-US"/>
        </w:rPr>
        <w:t xml:space="preserve">                           </w:t>
      </w:r>
      <w:r>
        <w:rPr>
          <w:sz w:val="18"/>
          <w:szCs w:val="18"/>
        </w:rPr>
        <w:t xml:space="preserve">       </w:t>
      </w:r>
      <w:r w:rsidR="008460D4">
        <w:rPr>
          <w:sz w:val="18"/>
          <w:szCs w:val="18"/>
        </w:rPr>
        <w:t xml:space="preserve">  </w:t>
      </w:r>
      <w:r>
        <w:rPr>
          <w:sz w:val="18"/>
          <w:szCs w:val="18"/>
        </w:rPr>
        <w:t xml:space="preserve"> </w:t>
      </w:r>
      <w:r w:rsidRPr="00A444ED">
        <w:rPr>
          <w:sz w:val="18"/>
          <w:szCs w:val="18"/>
          <w:lang w:val="en-US"/>
        </w:rPr>
        <w:t xml:space="preserve">  BULLETIN</w:t>
      </w:r>
      <w:r>
        <w:rPr>
          <w:sz w:val="18"/>
          <w:szCs w:val="18"/>
        </w:rPr>
        <w:t xml:space="preserve"> </w:t>
      </w:r>
      <w:r w:rsidRPr="00A444ED">
        <w:rPr>
          <w:sz w:val="18"/>
          <w:szCs w:val="18"/>
          <w:lang w:val="en-US"/>
        </w:rPr>
        <w:t>OF ENGINEEING ACADEMY OF UKRAINE</w:t>
      </w:r>
    </w:p>
    <w:p w:rsidR="00B657D5" w:rsidRPr="00483626" w:rsidRDefault="00B657D5" w:rsidP="00A26D92">
      <w:pPr>
        <w:ind w:firstLine="709"/>
        <w:jc w:val="both"/>
        <w:rPr>
          <w:sz w:val="22"/>
          <w:szCs w:val="22"/>
          <w:lang w:val="en-US"/>
        </w:rPr>
      </w:pPr>
    </w:p>
    <w:p w:rsidR="00A26D92" w:rsidRPr="00F73CD5" w:rsidRDefault="00A26D92" w:rsidP="00F4148A">
      <w:pPr>
        <w:jc w:val="both"/>
        <w:rPr>
          <w:sz w:val="22"/>
          <w:szCs w:val="22"/>
          <w:lang w:val="ru-RU"/>
        </w:rPr>
      </w:pPr>
      <w:r w:rsidRPr="00F73CD5">
        <w:rPr>
          <w:sz w:val="22"/>
          <w:szCs w:val="22"/>
        </w:rPr>
        <w:t xml:space="preserve">електроенергії, використано </w:t>
      </w:r>
      <w:r w:rsidRPr="00F73CD5">
        <w:rPr>
          <w:sz w:val="22"/>
          <w:szCs w:val="22"/>
          <w:lang w:val="ru-RU"/>
        </w:rPr>
        <w:t xml:space="preserve">методику </w:t>
      </w:r>
      <w:r w:rsidRPr="000F56EF">
        <w:rPr>
          <w:sz w:val="22"/>
          <w:szCs w:val="22"/>
        </w:rPr>
        <w:t xml:space="preserve">проведення багатофакторного експерименту. </w:t>
      </w:r>
      <w:r>
        <w:rPr>
          <w:sz w:val="22"/>
          <w:szCs w:val="22"/>
        </w:rPr>
        <w:t>За результатами проведених досліджень</w:t>
      </w:r>
      <w:r w:rsidRPr="000F56EF">
        <w:rPr>
          <w:sz w:val="22"/>
          <w:szCs w:val="22"/>
        </w:rPr>
        <w:t xml:space="preserve"> </w:t>
      </w:r>
      <w:r>
        <w:rPr>
          <w:sz w:val="22"/>
          <w:szCs w:val="22"/>
          <w:lang w:val="ru-RU"/>
        </w:rPr>
        <w:t>[14</w:t>
      </w:r>
      <w:r w:rsidRPr="001C73D4">
        <w:rPr>
          <w:sz w:val="22"/>
          <w:szCs w:val="22"/>
          <w:lang w:val="ru-RU"/>
        </w:rPr>
        <w:t>-</w:t>
      </w:r>
      <w:r>
        <w:rPr>
          <w:sz w:val="22"/>
          <w:szCs w:val="22"/>
          <w:lang w:val="ru-RU"/>
        </w:rPr>
        <w:t>18</w:t>
      </w:r>
      <w:r w:rsidRPr="001C73D4">
        <w:rPr>
          <w:sz w:val="22"/>
          <w:szCs w:val="22"/>
          <w:lang w:val="ru-RU"/>
        </w:rPr>
        <w:t>]</w:t>
      </w:r>
      <w:r w:rsidRPr="00F73CD5">
        <w:rPr>
          <w:sz w:val="22"/>
          <w:szCs w:val="22"/>
          <w:lang w:val="ru-RU"/>
        </w:rPr>
        <w:t xml:space="preserve">, </w:t>
      </w:r>
      <w:proofErr w:type="spellStart"/>
      <w:r w:rsidRPr="00F73CD5">
        <w:rPr>
          <w:sz w:val="22"/>
          <w:szCs w:val="22"/>
          <w:lang w:val="ru-RU"/>
        </w:rPr>
        <w:t>одержан</w:t>
      </w:r>
      <w:r>
        <w:rPr>
          <w:sz w:val="22"/>
          <w:szCs w:val="22"/>
          <w:lang w:val="ru-RU"/>
        </w:rPr>
        <w:t>і</w:t>
      </w:r>
      <w:proofErr w:type="spellEnd"/>
      <w:r w:rsidRPr="00F73CD5">
        <w:rPr>
          <w:sz w:val="22"/>
          <w:szCs w:val="22"/>
        </w:rPr>
        <w:t xml:space="preserve"> рівняння регресії енерговитрат за літній </w:t>
      </w:r>
      <w:proofErr w:type="spellStart"/>
      <w:r w:rsidRPr="00962626">
        <w:rPr>
          <w:i/>
        </w:rPr>
        <w:t>Е</w:t>
      </w:r>
      <w:r w:rsidRPr="00962626">
        <w:rPr>
          <w:vertAlign w:val="subscript"/>
        </w:rPr>
        <w:t>л</w:t>
      </w:r>
      <w:proofErr w:type="spellEnd"/>
      <w:r w:rsidRPr="00F73CD5">
        <w:rPr>
          <w:sz w:val="22"/>
          <w:szCs w:val="22"/>
        </w:rPr>
        <w:t xml:space="preserve">, весняно-осінній </w:t>
      </w:r>
      <w:proofErr w:type="spellStart"/>
      <w:r w:rsidRPr="00962626">
        <w:rPr>
          <w:i/>
        </w:rPr>
        <w:t>Е</w:t>
      </w:r>
      <w:r w:rsidRPr="00962626">
        <w:rPr>
          <w:vertAlign w:val="subscript"/>
        </w:rPr>
        <w:t>в-о</w:t>
      </w:r>
      <w:proofErr w:type="spellEnd"/>
      <w:r w:rsidRPr="00F73CD5">
        <w:rPr>
          <w:sz w:val="22"/>
          <w:szCs w:val="22"/>
        </w:rPr>
        <w:t xml:space="preserve"> та зимовий </w:t>
      </w:r>
      <w:proofErr w:type="spellStart"/>
      <w:r w:rsidRPr="00962626">
        <w:rPr>
          <w:i/>
        </w:rPr>
        <w:t>Е</w:t>
      </w:r>
      <w:r w:rsidRPr="00962626">
        <w:rPr>
          <w:vertAlign w:val="subscript"/>
        </w:rPr>
        <w:t>з</w:t>
      </w:r>
      <w:proofErr w:type="spellEnd"/>
      <w:r w:rsidRPr="00962626">
        <w:t xml:space="preserve"> </w:t>
      </w:r>
      <w:r>
        <w:rPr>
          <w:sz w:val="22"/>
          <w:szCs w:val="22"/>
        </w:rPr>
        <w:t>періоди року</w:t>
      </w:r>
    </w:p>
    <w:p w:rsidR="00A26D92" w:rsidRPr="001C73D4" w:rsidRDefault="00A26D92" w:rsidP="00A26D92">
      <w:pPr>
        <w:widowControl w:val="0"/>
        <w:spacing w:after="40"/>
        <w:jc w:val="both"/>
        <w:rPr>
          <w:sz w:val="16"/>
          <w:szCs w:val="16"/>
          <w:lang w:val="ru-RU"/>
        </w:rPr>
      </w:pPr>
    </w:p>
    <w:p w:rsidR="00A26D92" w:rsidRPr="00F73CD5" w:rsidRDefault="00A26D92" w:rsidP="00A26D92">
      <w:pPr>
        <w:widowControl w:val="0"/>
        <w:spacing w:after="40"/>
        <w:ind w:firstLine="720"/>
        <w:jc w:val="right"/>
        <w:rPr>
          <w:sz w:val="22"/>
          <w:szCs w:val="22"/>
          <w:lang w:val="de-DE"/>
        </w:rPr>
      </w:pPr>
      <w:proofErr w:type="spellStart"/>
      <w:r w:rsidRPr="001C73D4">
        <w:rPr>
          <w:i/>
        </w:rPr>
        <w:t>Е</w:t>
      </w:r>
      <w:r w:rsidRPr="001C73D4">
        <w:rPr>
          <w:vertAlign w:val="subscript"/>
        </w:rPr>
        <w:t>л</w:t>
      </w:r>
      <w:proofErr w:type="spellEnd"/>
      <w:r w:rsidRPr="001C73D4">
        <w:t xml:space="preserve"> = 21043,1 + 340,1</w:t>
      </w:r>
      <w:r w:rsidRPr="001C73D4">
        <w:rPr>
          <w:i/>
        </w:rPr>
        <w:t>Р</w:t>
      </w:r>
      <w:r w:rsidRPr="001C73D4">
        <w:t xml:space="preserve"> – 8564,1</w:t>
      </w:r>
      <w:r w:rsidRPr="001C73D4">
        <w:rPr>
          <w:i/>
          <w:lang w:val="de-DE"/>
        </w:rPr>
        <w:t>t</w:t>
      </w:r>
      <w:r w:rsidRPr="001C73D4">
        <w:rPr>
          <w:lang w:val="de-DE"/>
        </w:rPr>
        <w:t xml:space="preserve"> </w:t>
      </w:r>
      <w:r w:rsidRPr="001C73D4">
        <w:t>-</w:t>
      </w:r>
      <w:r w:rsidRPr="001C73D4">
        <w:rPr>
          <w:lang w:val="de-DE"/>
        </w:rPr>
        <w:t xml:space="preserve"> </w:t>
      </w:r>
      <w:r w:rsidRPr="001C73D4">
        <w:t>51</w:t>
      </w:r>
      <w:r w:rsidRPr="001C73D4">
        <w:rPr>
          <w:lang w:val="de-DE"/>
        </w:rPr>
        <w:t>,</w:t>
      </w:r>
      <w:r w:rsidRPr="001C73D4">
        <w:t>3</w:t>
      </w:r>
      <w:r w:rsidRPr="001C73D4">
        <w:rPr>
          <w:i/>
          <w:lang w:val="de-DE"/>
        </w:rPr>
        <w:t>Pt</w:t>
      </w:r>
      <w:r w:rsidRPr="001C73D4">
        <w:rPr>
          <w:lang w:val="de-DE"/>
        </w:rPr>
        <w:t xml:space="preserve"> – </w:t>
      </w:r>
      <w:r w:rsidRPr="001C73D4">
        <w:t>3</w:t>
      </w:r>
      <w:r w:rsidRPr="001C73D4">
        <w:rPr>
          <w:lang w:val="de-DE"/>
        </w:rPr>
        <w:t>,</w:t>
      </w:r>
      <w:r w:rsidRPr="001C73D4">
        <w:t>4</w:t>
      </w:r>
      <w:r w:rsidRPr="001C73D4">
        <w:rPr>
          <w:i/>
          <w:lang w:val="de-DE"/>
        </w:rPr>
        <w:t>P</w:t>
      </w:r>
      <w:r w:rsidRPr="001C73D4">
        <w:rPr>
          <w:vertAlign w:val="superscript"/>
          <w:lang w:val="de-DE"/>
        </w:rPr>
        <w:t>2</w:t>
      </w:r>
      <w:r w:rsidRPr="001C73D4">
        <w:t xml:space="preserve"> +</w:t>
      </w:r>
      <w:r w:rsidRPr="001C73D4">
        <w:rPr>
          <w:lang w:val="de-DE"/>
        </w:rPr>
        <w:t xml:space="preserve"> </w:t>
      </w:r>
      <w:r w:rsidRPr="001C73D4">
        <w:t>606</w:t>
      </w:r>
      <w:r w:rsidRPr="001C73D4">
        <w:rPr>
          <w:lang w:val="de-DE"/>
        </w:rPr>
        <w:t>,2</w:t>
      </w:r>
      <w:r w:rsidRPr="001C73D4">
        <w:rPr>
          <w:i/>
          <w:lang w:val="de-DE"/>
        </w:rPr>
        <w:t>t</w:t>
      </w:r>
      <w:r w:rsidRPr="001C73D4">
        <w:rPr>
          <w:vertAlign w:val="superscript"/>
          <w:lang w:val="de-DE"/>
        </w:rPr>
        <w:t>2</w:t>
      </w:r>
      <w:r w:rsidRPr="00F73CD5">
        <w:rPr>
          <w:sz w:val="22"/>
          <w:szCs w:val="22"/>
          <w:lang w:val="de-DE"/>
        </w:rPr>
        <w:t xml:space="preserve">,          </w:t>
      </w:r>
      <w:r>
        <w:rPr>
          <w:sz w:val="22"/>
          <w:szCs w:val="22"/>
        </w:rPr>
        <w:t xml:space="preserve">          </w:t>
      </w:r>
      <w:r w:rsidRPr="00F73CD5">
        <w:rPr>
          <w:sz w:val="22"/>
          <w:szCs w:val="22"/>
          <w:lang w:val="de-DE"/>
        </w:rPr>
        <w:t xml:space="preserve">       (3)</w:t>
      </w:r>
    </w:p>
    <w:p w:rsidR="00A26D92" w:rsidRPr="001C73D4" w:rsidRDefault="00A26D92" w:rsidP="00A26D92">
      <w:pPr>
        <w:widowControl w:val="0"/>
        <w:spacing w:after="40"/>
        <w:ind w:firstLine="720"/>
        <w:jc w:val="both"/>
        <w:rPr>
          <w:sz w:val="16"/>
          <w:szCs w:val="16"/>
          <w:lang w:val="de-DE"/>
        </w:rPr>
      </w:pPr>
    </w:p>
    <w:p w:rsidR="00A26D92" w:rsidRPr="00F73CD5" w:rsidRDefault="00A26D92" w:rsidP="00A26D92">
      <w:pPr>
        <w:widowControl w:val="0"/>
        <w:spacing w:after="40"/>
        <w:ind w:firstLine="720"/>
        <w:jc w:val="right"/>
        <w:rPr>
          <w:sz w:val="22"/>
          <w:szCs w:val="22"/>
          <w:lang w:val="de-DE"/>
        </w:rPr>
      </w:pPr>
      <w:proofErr w:type="spellStart"/>
      <w:r w:rsidRPr="001C73D4">
        <w:rPr>
          <w:i/>
        </w:rPr>
        <w:t>Е</w:t>
      </w:r>
      <w:r w:rsidRPr="001C73D4">
        <w:rPr>
          <w:vertAlign w:val="subscript"/>
        </w:rPr>
        <w:t>в-о</w:t>
      </w:r>
      <w:proofErr w:type="spellEnd"/>
      <w:r w:rsidRPr="001C73D4">
        <w:t xml:space="preserve"> = 1,5 10</w:t>
      </w:r>
      <w:r w:rsidRPr="001C73D4">
        <w:rPr>
          <w:vertAlign w:val="superscript"/>
        </w:rPr>
        <w:t>6</w:t>
      </w:r>
      <w:r w:rsidRPr="001C73D4">
        <w:t xml:space="preserve"> </w:t>
      </w:r>
      <w:r w:rsidRPr="001C73D4">
        <w:rPr>
          <w:lang w:val="de-DE"/>
        </w:rPr>
        <w:t>–</w:t>
      </w:r>
      <w:r w:rsidRPr="001C73D4">
        <w:t xml:space="preserve"> 5190,3</w:t>
      </w:r>
      <w:r w:rsidRPr="001C73D4">
        <w:rPr>
          <w:i/>
        </w:rPr>
        <w:t>Р</w:t>
      </w:r>
      <w:r w:rsidRPr="001C73D4">
        <w:t xml:space="preserve"> </w:t>
      </w:r>
      <w:r w:rsidRPr="001C73D4">
        <w:rPr>
          <w:lang w:val="de-DE"/>
        </w:rPr>
        <w:t>–</w:t>
      </w:r>
      <w:r w:rsidRPr="001C73D4">
        <w:t xml:space="preserve"> 2,7 10</w:t>
      </w:r>
      <w:r w:rsidRPr="001C73D4">
        <w:rPr>
          <w:vertAlign w:val="superscript"/>
        </w:rPr>
        <w:t>5</w:t>
      </w:r>
      <w:r w:rsidRPr="001C73D4">
        <w:t xml:space="preserve"> </w:t>
      </w:r>
      <w:r w:rsidRPr="001C73D4">
        <w:rPr>
          <w:i/>
          <w:lang w:val="de-DE"/>
        </w:rPr>
        <w:t>t</w:t>
      </w:r>
      <w:r w:rsidRPr="001C73D4">
        <w:rPr>
          <w:lang w:val="de-DE"/>
        </w:rPr>
        <w:t xml:space="preserve"> + </w:t>
      </w:r>
      <w:r w:rsidRPr="001C73D4">
        <w:t>540</w:t>
      </w:r>
      <w:r w:rsidRPr="001C73D4">
        <w:rPr>
          <w:lang w:val="de-DE"/>
        </w:rPr>
        <w:t>,</w:t>
      </w:r>
      <w:r w:rsidRPr="001C73D4">
        <w:t>7</w:t>
      </w:r>
      <w:r w:rsidRPr="001C73D4">
        <w:rPr>
          <w:i/>
          <w:lang w:val="de-DE"/>
        </w:rPr>
        <w:t>Pt</w:t>
      </w:r>
      <w:r w:rsidRPr="001C73D4">
        <w:rPr>
          <w:lang w:val="de-DE"/>
        </w:rPr>
        <w:t xml:space="preserve"> </w:t>
      </w:r>
      <w:r w:rsidRPr="001C73D4">
        <w:t>+0,5</w:t>
      </w:r>
      <w:r w:rsidRPr="001C73D4">
        <w:rPr>
          <w:i/>
          <w:lang w:val="de-DE"/>
        </w:rPr>
        <w:t>P</w:t>
      </w:r>
      <w:r w:rsidRPr="001C73D4">
        <w:rPr>
          <w:vertAlign w:val="superscript"/>
          <w:lang w:val="de-DE"/>
        </w:rPr>
        <w:t>2</w:t>
      </w:r>
      <w:r w:rsidRPr="001C73D4">
        <w:t xml:space="preserve"> +</w:t>
      </w:r>
      <w:r w:rsidRPr="001C73D4">
        <w:rPr>
          <w:lang w:val="de-DE"/>
        </w:rPr>
        <w:t xml:space="preserve"> </w:t>
      </w:r>
      <w:r w:rsidRPr="001C73D4">
        <w:t>11363</w:t>
      </w:r>
      <w:r w:rsidRPr="001C73D4">
        <w:rPr>
          <w:lang w:val="de-DE"/>
        </w:rPr>
        <w:t>,</w:t>
      </w:r>
      <w:r w:rsidRPr="001C73D4">
        <w:t>7</w:t>
      </w:r>
      <w:r w:rsidRPr="001C73D4">
        <w:rPr>
          <w:i/>
          <w:lang w:val="de-DE"/>
        </w:rPr>
        <w:t>t</w:t>
      </w:r>
      <w:r w:rsidRPr="001C73D4">
        <w:rPr>
          <w:vertAlign w:val="superscript"/>
          <w:lang w:val="de-DE"/>
        </w:rPr>
        <w:t>2</w:t>
      </w:r>
      <w:r w:rsidRPr="001C73D4">
        <w:rPr>
          <w:lang w:val="de-DE"/>
        </w:rPr>
        <w:t>,</w:t>
      </w:r>
      <w:r w:rsidRPr="00F73CD5">
        <w:rPr>
          <w:sz w:val="22"/>
          <w:szCs w:val="22"/>
        </w:rPr>
        <w:t xml:space="preserve"> </w:t>
      </w:r>
      <w:r>
        <w:rPr>
          <w:sz w:val="22"/>
          <w:szCs w:val="22"/>
        </w:rPr>
        <w:t xml:space="preserve">                </w:t>
      </w:r>
      <w:r w:rsidRPr="00F73CD5">
        <w:rPr>
          <w:sz w:val="22"/>
          <w:szCs w:val="22"/>
        </w:rPr>
        <w:t xml:space="preserve"> </w:t>
      </w:r>
      <w:r w:rsidRPr="00F73CD5">
        <w:rPr>
          <w:sz w:val="22"/>
          <w:szCs w:val="22"/>
          <w:lang w:val="de-DE"/>
        </w:rPr>
        <w:t xml:space="preserve">  (</w:t>
      </w:r>
      <w:r w:rsidRPr="00F73CD5">
        <w:rPr>
          <w:sz w:val="22"/>
          <w:szCs w:val="22"/>
        </w:rPr>
        <w:t>4</w:t>
      </w:r>
      <w:r w:rsidRPr="00F73CD5">
        <w:rPr>
          <w:sz w:val="22"/>
          <w:szCs w:val="22"/>
          <w:lang w:val="de-DE"/>
        </w:rPr>
        <w:t>)</w:t>
      </w:r>
    </w:p>
    <w:p w:rsidR="00A26D92" w:rsidRPr="001C73D4" w:rsidRDefault="00A26D92" w:rsidP="00A26D92">
      <w:pPr>
        <w:widowControl w:val="0"/>
        <w:spacing w:after="40"/>
        <w:ind w:firstLine="720"/>
        <w:jc w:val="both"/>
        <w:rPr>
          <w:sz w:val="16"/>
          <w:szCs w:val="16"/>
          <w:lang w:val="de-DE"/>
        </w:rPr>
      </w:pPr>
    </w:p>
    <w:p w:rsidR="00A26D92" w:rsidRPr="00F73CD5" w:rsidRDefault="00A26D92" w:rsidP="00A26D92">
      <w:pPr>
        <w:widowControl w:val="0"/>
        <w:spacing w:after="40"/>
        <w:ind w:firstLine="720"/>
        <w:jc w:val="right"/>
        <w:rPr>
          <w:sz w:val="22"/>
          <w:szCs w:val="22"/>
          <w:lang w:val="de-DE"/>
        </w:rPr>
      </w:pPr>
      <w:proofErr w:type="spellStart"/>
      <w:r w:rsidRPr="001C73D4">
        <w:rPr>
          <w:i/>
        </w:rPr>
        <w:t>Е</w:t>
      </w:r>
      <w:r w:rsidRPr="001C73D4">
        <w:rPr>
          <w:vertAlign w:val="subscript"/>
        </w:rPr>
        <w:t>з</w:t>
      </w:r>
      <w:proofErr w:type="spellEnd"/>
      <w:r w:rsidRPr="001C73D4">
        <w:t xml:space="preserve"> = 1,6 10</w:t>
      </w:r>
      <w:r w:rsidRPr="001C73D4">
        <w:rPr>
          <w:vertAlign w:val="superscript"/>
        </w:rPr>
        <w:t>6</w:t>
      </w:r>
      <w:r w:rsidRPr="001C73D4">
        <w:t xml:space="preserve"> </w:t>
      </w:r>
      <w:r w:rsidRPr="001C73D4">
        <w:rPr>
          <w:lang w:val="de-DE"/>
        </w:rPr>
        <w:t>–</w:t>
      </w:r>
      <w:r w:rsidRPr="001C73D4">
        <w:t xml:space="preserve"> 4311</w:t>
      </w:r>
      <w:r w:rsidRPr="001C73D4">
        <w:rPr>
          <w:i/>
        </w:rPr>
        <w:t>Р</w:t>
      </w:r>
      <w:r w:rsidRPr="001C73D4">
        <w:t xml:space="preserve"> - 2,4 10</w:t>
      </w:r>
      <w:r w:rsidRPr="001C73D4">
        <w:rPr>
          <w:vertAlign w:val="superscript"/>
        </w:rPr>
        <w:t>5</w:t>
      </w:r>
      <w:r w:rsidRPr="001C73D4">
        <w:t xml:space="preserve"> </w:t>
      </w:r>
      <w:r w:rsidRPr="001C73D4">
        <w:rPr>
          <w:i/>
          <w:lang w:val="de-DE"/>
        </w:rPr>
        <w:t>t</w:t>
      </w:r>
      <w:r w:rsidRPr="001C73D4">
        <w:rPr>
          <w:lang w:val="de-DE"/>
        </w:rPr>
        <w:t xml:space="preserve"> + </w:t>
      </w:r>
      <w:r w:rsidRPr="001C73D4">
        <w:t>296</w:t>
      </w:r>
      <w:r w:rsidRPr="001C73D4">
        <w:rPr>
          <w:lang w:val="de-DE"/>
        </w:rPr>
        <w:t>,</w:t>
      </w:r>
      <w:r w:rsidRPr="001C73D4">
        <w:t>6</w:t>
      </w:r>
      <w:r w:rsidRPr="001C73D4">
        <w:rPr>
          <w:i/>
          <w:lang w:val="de-DE"/>
        </w:rPr>
        <w:t>Pt</w:t>
      </w:r>
      <w:r w:rsidRPr="001C73D4">
        <w:rPr>
          <w:lang w:val="de-DE"/>
        </w:rPr>
        <w:t xml:space="preserve"> </w:t>
      </w:r>
      <w:r w:rsidRPr="001C73D4">
        <w:t>+</w:t>
      </w:r>
      <w:r w:rsidRPr="001C73D4">
        <w:rPr>
          <w:lang w:val="de-DE"/>
        </w:rPr>
        <w:t xml:space="preserve"> </w:t>
      </w:r>
      <w:r w:rsidRPr="001C73D4">
        <w:t>5</w:t>
      </w:r>
      <w:r w:rsidRPr="001C73D4">
        <w:rPr>
          <w:lang w:val="de-DE"/>
        </w:rPr>
        <w:t>,</w:t>
      </w:r>
      <w:r w:rsidRPr="001C73D4">
        <w:t>8</w:t>
      </w:r>
      <w:r w:rsidRPr="001C73D4">
        <w:rPr>
          <w:i/>
          <w:lang w:val="de-DE"/>
        </w:rPr>
        <w:t>P</w:t>
      </w:r>
      <w:r w:rsidRPr="001C73D4">
        <w:rPr>
          <w:vertAlign w:val="superscript"/>
          <w:lang w:val="de-DE"/>
        </w:rPr>
        <w:t>2</w:t>
      </w:r>
      <w:r w:rsidRPr="001C73D4">
        <w:t xml:space="preserve"> +</w:t>
      </w:r>
      <w:r w:rsidRPr="001C73D4">
        <w:rPr>
          <w:lang w:val="de-DE"/>
        </w:rPr>
        <w:t xml:space="preserve"> </w:t>
      </w:r>
      <w:r w:rsidRPr="001C73D4">
        <w:t>9238</w:t>
      </w:r>
      <w:r w:rsidRPr="001C73D4">
        <w:rPr>
          <w:lang w:val="de-DE"/>
        </w:rPr>
        <w:t>,</w:t>
      </w:r>
      <w:r w:rsidRPr="001C73D4">
        <w:t>5</w:t>
      </w:r>
      <w:r w:rsidRPr="001C73D4">
        <w:rPr>
          <w:i/>
          <w:lang w:val="de-DE"/>
        </w:rPr>
        <w:t>t</w:t>
      </w:r>
      <w:r w:rsidRPr="001C73D4">
        <w:rPr>
          <w:vertAlign w:val="superscript"/>
          <w:lang w:val="de-DE"/>
        </w:rPr>
        <w:t>2</w:t>
      </w:r>
      <w:r w:rsidRPr="001C73D4">
        <w:rPr>
          <w:lang w:val="de-DE"/>
        </w:rPr>
        <w:t>.</w:t>
      </w:r>
      <w:r w:rsidRPr="00F73CD5">
        <w:rPr>
          <w:sz w:val="22"/>
          <w:szCs w:val="22"/>
          <w:lang w:val="de-DE"/>
        </w:rPr>
        <w:t xml:space="preserve">   </w:t>
      </w:r>
      <w:r>
        <w:rPr>
          <w:sz w:val="22"/>
          <w:szCs w:val="22"/>
        </w:rPr>
        <w:t xml:space="preserve">             </w:t>
      </w:r>
      <w:r w:rsidRPr="00F73CD5">
        <w:rPr>
          <w:sz w:val="22"/>
          <w:szCs w:val="22"/>
          <w:lang w:val="de-DE"/>
        </w:rPr>
        <w:t xml:space="preserve">         (5)</w:t>
      </w:r>
    </w:p>
    <w:p w:rsidR="00A26D92" w:rsidRPr="001C73D4" w:rsidRDefault="00A26D92" w:rsidP="00A26D92">
      <w:pPr>
        <w:widowControl w:val="0"/>
        <w:spacing w:after="40"/>
        <w:ind w:firstLine="720"/>
        <w:jc w:val="right"/>
        <w:rPr>
          <w:sz w:val="16"/>
          <w:szCs w:val="16"/>
          <w:lang w:val="de-DE"/>
        </w:rPr>
      </w:pPr>
    </w:p>
    <w:p w:rsidR="00A26D92" w:rsidRPr="00F73CD5" w:rsidRDefault="00A26D92" w:rsidP="00A26D92">
      <w:pPr>
        <w:spacing w:after="40"/>
        <w:ind w:firstLine="709"/>
        <w:jc w:val="both"/>
        <w:rPr>
          <w:sz w:val="22"/>
          <w:szCs w:val="22"/>
        </w:rPr>
      </w:pPr>
      <w:r w:rsidRPr="00F73CD5">
        <w:rPr>
          <w:sz w:val="22"/>
          <w:szCs w:val="22"/>
        </w:rPr>
        <w:t>Отримані рівняння регресії (3-5) використано з метою визначення витрат електроенергії для освітлення місць загального користування на підприємствах ЖКГ залежно від потужності (</w:t>
      </w:r>
      <w:r w:rsidRPr="00962626">
        <w:rPr>
          <w:i/>
        </w:rPr>
        <w:t>Р</w:t>
      </w:r>
      <w:r w:rsidRPr="00F73CD5">
        <w:rPr>
          <w:i/>
          <w:sz w:val="22"/>
          <w:szCs w:val="22"/>
        </w:rPr>
        <w:t>)</w:t>
      </w:r>
      <w:r w:rsidRPr="00F73CD5">
        <w:rPr>
          <w:sz w:val="22"/>
          <w:szCs w:val="22"/>
        </w:rPr>
        <w:t xml:space="preserve"> лампочок і часу освітлення у літньому (</w:t>
      </w:r>
      <w:r w:rsidRPr="00F55298">
        <w:rPr>
          <w:i/>
          <w:lang w:val="de-DE"/>
        </w:rPr>
        <w:t>t</w:t>
      </w:r>
      <w:r w:rsidRPr="00F55298">
        <w:rPr>
          <w:vertAlign w:val="subscript"/>
        </w:rPr>
        <w:t>л</w:t>
      </w:r>
      <w:r w:rsidRPr="00F73CD5">
        <w:rPr>
          <w:sz w:val="22"/>
          <w:szCs w:val="22"/>
        </w:rPr>
        <w:t>), весняно-осінньому (</w:t>
      </w:r>
      <w:r w:rsidRPr="00F55298">
        <w:rPr>
          <w:i/>
          <w:lang w:val="de-DE"/>
        </w:rPr>
        <w:t>t</w:t>
      </w:r>
      <w:r w:rsidRPr="00F55298">
        <w:rPr>
          <w:vertAlign w:val="subscript"/>
        </w:rPr>
        <w:t>в-о</w:t>
      </w:r>
      <w:r w:rsidRPr="00F73CD5">
        <w:rPr>
          <w:sz w:val="22"/>
          <w:szCs w:val="22"/>
        </w:rPr>
        <w:t>) та зимовому (</w:t>
      </w:r>
      <w:r w:rsidRPr="00F55298">
        <w:rPr>
          <w:i/>
          <w:lang w:val="de-DE"/>
        </w:rPr>
        <w:t>t</w:t>
      </w:r>
      <w:r w:rsidRPr="00F55298">
        <w:rPr>
          <w:vertAlign w:val="subscript"/>
        </w:rPr>
        <w:t>з</w:t>
      </w:r>
      <w:r w:rsidRPr="00F73CD5">
        <w:rPr>
          <w:sz w:val="22"/>
          <w:szCs w:val="22"/>
        </w:rPr>
        <w:t xml:space="preserve">) </w:t>
      </w:r>
      <w:r>
        <w:rPr>
          <w:sz w:val="22"/>
          <w:szCs w:val="22"/>
        </w:rPr>
        <w:t>періодах року.</w:t>
      </w:r>
    </w:p>
    <w:p w:rsidR="00A26D92" w:rsidRDefault="00A26D92" w:rsidP="00A26D92">
      <w:pPr>
        <w:widowControl w:val="0"/>
        <w:spacing w:after="40"/>
        <w:ind w:firstLine="709"/>
        <w:jc w:val="both"/>
        <w:rPr>
          <w:sz w:val="22"/>
          <w:szCs w:val="22"/>
        </w:rPr>
      </w:pPr>
      <w:r w:rsidRPr="00F73CD5">
        <w:rPr>
          <w:sz w:val="22"/>
          <w:szCs w:val="22"/>
        </w:rPr>
        <w:t>За допомогою прикладної програми побудовано графічні відтворення регресійних моделей у вигляді поверхонь відгуку (рис. </w:t>
      </w:r>
      <w:r>
        <w:rPr>
          <w:sz w:val="22"/>
          <w:szCs w:val="22"/>
        </w:rPr>
        <w:t>1</w:t>
      </w:r>
      <w:r w:rsidRPr="00F73CD5">
        <w:rPr>
          <w:sz w:val="22"/>
          <w:szCs w:val="22"/>
        </w:rPr>
        <w:t>).</w:t>
      </w:r>
    </w:p>
    <w:p w:rsidR="00A26D92" w:rsidRPr="007A633A" w:rsidRDefault="00A26D92" w:rsidP="00A26D92">
      <w:pPr>
        <w:widowControl w:val="0"/>
        <w:spacing w:after="40"/>
        <w:ind w:firstLine="709"/>
        <w:jc w:val="both"/>
        <w:rPr>
          <w:sz w:val="16"/>
          <w:szCs w:val="16"/>
        </w:rPr>
      </w:pPr>
    </w:p>
    <w:p w:rsidR="00A26D92" w:rsidRPr="00F73CD5" w:rsidRDefault="00A26D92" w:rsidP="00A26D92">
      <w:pPr>
        <w:widowControl w:val="0"/>
        <w:spacing w:after="120"/>
        <w:jc w:val="both"/>
        <w:rPr>
          <w:i/>
          <w:noProof/>
          <w:sz w:val="22"/>
          <w:szCs w:val="22"/>
          <w:lang w:eastAsia="uk-UA"/>
        </w:rPr>
      </w:pPr>
      <w:r w:rsidRPr="00F73CD5">
        <w:rPr>
          <w:sz w:val="22"/>
          <w:szCs w:val="22"/>
          <w:lang w:val="ru-RU"/>
        </w:rPr>
        <w:object w:dxaOrig="9719" w:dyaOrig="3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159pt" o:ole="">
            <v:imagedata r:id="rId7" o:title="" croptop="1192f" cropbottom="2058f" cropright="2441f"/>
          </v:shape>
          <o:OLEObject Type="Embed" ProgID="Word.Picture.8" ShapeID="_x0000_i1025" DrawAspect="Content" ObjectID="_1571593172" r:id="rId8"/>
        </w:object>
      </w:r>
      <w:r w:rsidRPr="00F55298">
        <w:rPr>
          <w:sz w:val="22"/>
          <w:szCs w:val="22"/>
        </w:rPr>
        <w:t xml:space="preserve">           </w:t>
      </w:r>
      <w:r w:rsidRPr="00F73CD5">
        <w:rPr>
          <w:i/>
          <w:noProof/>
          <w:sz w:val="22"/>
          <w:szCs w:val="22"/>
          <w:lang w:eastAsia="uk-UA"/>
        </w:rPr>
        <w:t xml:space="preserve">            а         </w:t>
      </w:r>
      <w:r>
        <w:rPr>
          <w:i/>
          <w:noProof/>
          <w:sz w:val="22"/>
          <w:szCs w:val="22"/>
          <w:lang w:eastAsia="uk-UA"/>
        </w:rPr>
        <w:t xml:space="preserve">    </w:t>
      </w:r>
      <w:r w:rsidRPr="00F73CD5">
        <w:rPr>
          <w:i/>
          <w:noProof/>
          <w:sz w:val="22"/>
          <w:szCs w:val="22"/>
          <w:lang w:eastAsia="uk-UA"/>
        </w:rPr>
        <w:t xml:space="preserve">                                    б           </w:t>
      </w:r>
      <w:r>
        <w:rPr>
          <w:i/>
          <w:noProof/>
          <w:sz w:val="22"/>
          <w:szCs w:val="22"/>
          <w:lang w:eastAsia="uk-UA"/>
        </w:rPr>
        <w:t xml:space="preserve">      </w:t>
      </w:r>
      <w:r w:rsidRPr="00F73CD5">
        <w:rPr>
          <w:i/>
          <w:noProof/>
          <w:sz w:val="22"/>
          <w:szCs w:val="22"/>
          <w:lang w:eastAsia="uk-UA"/>
        </w:rPr>
        <w:t xml:space="preserve">                               в</w:t>
      </w:r>
    </w:p>
    <w:p w:rsidR="00A26D92" w:rsidRPr="001726C7" w:rsidRDefault="00A26D92" w:rsidP="00A26D92">
      <w:pPr>
        <w:widowControl w:val="0"/>
        <w:spacing w:after="120"/>
        <w:jc w:val="center"/>
        <w:rPr>
          <w:sz w:val="20"/>
          <w:szCs w:val="20"/>
        </w:rPr>
      </w:pPr>
      <w:r w:rsidRPr="001726C7">
        <w:rPr>
          <w:sz w:val="20"/>
          <w:szCs w:val="20"/>
        </w:rPr>
        <w:t>Рис. </w:t>
      </w:r>
      <w:r>
        <w:rPr>
          <w:sz w:val="20"/>
          <w:szCs w:val="20"/>
        </w:rPr>
        <w:t>1</w:t>
      </w:r>
      <w:r w:rsidRPr="001726C7">
        <w:rPr>
          <w:sz w:val="20"/>
          <w:szCs w:val="20"/>
        </w:rPr>
        <w:t>. Поверхні відгуку зміни енерговитрат</w:t>
      </w:r>
      <w:r w:rsidRPr="001726C7">
        <w:rPr>
          <w:sz w:val="20"/>
          <w:szCs w:val="20"/>
          <w:vertAlign w:val="subscript"/>
        </w:rPr>
        <w:t xml:space="preserve"> </w:t>
      </w:r>
      <w:r w:rsidRPr="001726C7">
        <w:rPr>
          <w:sz w:val="20"/>
          <w:szCs w:val="20"/>
        </w:rPr>
        <w:t xml:space="preserve">в залежності від потужності </w:t>
      </w:r>
      <w:r w:rsidRPr="001726C7">
        <w:rPr>
          <w:i/>
          <w:sz w:val="20"/>
          <w:szCs w:val="20"/>
        </w:rPr>
        <w:t>Р</w:t>
      </w:r>
      <w:r w:rsidRPr="001726C7">
        <w:rPr>
          <w:sz w:val="20"/>
          <w:szCs w:val="20"/>
        </w:rPr>
        <w:t xml:space="preserve"> електролампочки та часу освітлення </w:t>
      </w:r>
      <w:r w:rsidRPr="001726C7">
        <w:rPr>
          <w:i/>
          <w:sz w:val="20"/>
          <w:szCs w:val="20"/>
          <w:lang w:val="en-US"/>
        </w:rPr>
        <w:t>t</w:t>
      </w:r>
      <w:r w:rsidRPr="001726C7">
        <w:rPr>
          <w:sz w:val="20"/>
          <w:szCs w:val="20"/>
        </w:rPr>
        <w:t xml:space="preserve"> для відповідного періоду року: а – літнього; б – весняно-осіннього; в – зимового</w:t>
      </w:r>
    </w:p>
    <w:p w:rsidR="00A26D92" w:rsidRPr="00F73CD5" w:rsidRDefault="00A26D92" w:rsidP="00A26D92">
      <w:pPr>
        <w:widowControl w:val="0"/>
        <w:ind w:firstLine="720"/>
        <w:jc w:val="both"/>
        <w:rPr>
          <w:sz w:val="22"/>
          <w:szCs w:val="22"/>
        </w:rPr>
      </w:pPr>
      <w:r w:rsidRPr="00F73CD5">
        <w:rPr>
          <w:sz w:val="22"/>
          <w:szCs w:val="22"/>
        </w:rPr>
        <w:t>На основі аналізу представлених поверхонь відгуку встановлено, що для економії електроенергії необхідно зменшувати тривалість дії освітлювальних пристроїв, оскільки час освітлення є домінуючим фактором.</w:t>
      </w:r>
    </w:p>
    <w:p w:rsidR="00A26D92" w:rsidRPr="00F73CD5" w:rsidRDefault="00A26D92" w:rsidP="00A26D92">
      <w:pPr>
        <w:ind w:firstLine="709"/>
        <w:jc w:val="both"/>
        <w:rPr>
          <w:sz w:val="22"/>
          <w:szCs w:val="22"/>
          <w:lang w:eastAsia="uk-UA"/>
        </w:rPr>
      </w:pPr>
      <w:r w:rsidRPr="00F73CD5">
        <w:rPr>
          <w:sz w:val="22"/>
          <w:szCs w:val="22"/>
          <w:lang w:eastAsia="uk-UA"/>
        </w:rPr>
        <w:t xml:space="preserve">З метою визначення коефіцієнтів ефективності використання електроенергії при застосуванні енергозберігаючих технологій, враховуючи динаміку зміни тарифу на електроенергію із 2014 по 2017 роки, побудовано прогнозну модель витрат коштів на електроенергію для місць загального користування типового будинку. </w:t>
      </w:r>
    </w:p>
    <w:p w:rsidR="00A26D92" w:rsidRPr="00F73CD5" w:rsidRDefault="00A26D92" w:rsidP="00A26D92">
      <w:pPr>
        <w:tabs>
          <w:tab w:val="left" w:pos="9750"/>
        </w:tabs>
        <w:ind w:firstLine="709"/>
        <w:jc w:val="both"/>
        <w:rPr>
          <w:sz w:val="22"/>
          <w:szCs w:val="22"/>
          <w:lang w:eastAsia="uk-UA"/>
        </w:rPr>
      </w:pPr>
      <w:r w:rsidRPr="00F73CD5">
        <w:rPr>
          <w:sz w:val="22"/>
          <w:szCs w:val="22"/>
          <w:lang w:eastAsia="uk-UA"/>
        </w:rPr>
        <w:t xml:space="preserve">На підставі проведених розрахунків отримано </w:t>
      </w:r>
      <w:proofErr w:type="spellStart"/>
      <w:r w:rsidRPr="00F73CD5">
        <w:rPr>
          <w:sz w:val="22"/>
          <w:szCs w:val="22"/>
          <w:lang w:eastAsia="uk-UA"/>
        </w:rPr>
        <w:t>економетричні</w:t>
      </w:r>
      <w:proofErr w:type="spellEnd"/>
      <w:r w:rsidRPr="00F73CD5">
        <w:rPr>
          <w:sz w:val="22"/>
          <w:szCs w:val="22"/>
          <w:lang w:eastAsia="uk-UA"/>
        </w:rPr>
        <w:t xml:space="preserve"> моделі по витратах коштів на електроенергію, що дозволило встановити ефективність впровадження інноваційних </w:t>
      </w:r>
      <w:r>
        <w:rPr>
          <w:sz w:val="22"/>
          <w:szCs w:val="22"/>
          <w:lang w:eastAsia="uk-UA"/>
        </w:rPr>
        <w:t>рішень</w:t>
      </w:r>
      <w:r w:rsidRPr="00F73CD5">
        <w:rPr>
          <w:sz w:val="22"/>
          <w:szCs w:val="22"/>
          <w:lang w:eastAsia="uk-UA"/>
        </w:rPr>
        <w:t xml:space="preserve"> шляхом знаходження відношення площ фігур, які описують відповідні моделі</w:t>
      </w:r>
      <w:r>
        <w:rPr>
          <w:sz w:val="22"/>
          <w:szCs w:val="22"/>
          <w:lang w:eastAsia="uk-UA"/>
        </w:rPr>
        <w:t xml:space="preserve"> (рис.</w:t>
      </w:r>
      <w:r w:rsidRPr="00F73CD5">
        <w:rPr>
          <w:sz w:val="22"/>
          <w:szCs w:val="22"/>
        </w:rPr>
        <w:t> </w:t>
      </w:r>
      <w:r>
        <w:rPr>
          <w:sz w:val="22"/>
          <w:szCs w:val="22"/>
        </w:rPr>
        <w:t>2</w:t>
      </w:r>
      <w:r w:rsidRPr="00F73CD5">
        <w:rPr>
          <w:sz w:val="22"/>
          <w:szCs w:val="22"/>
          <w:lang w:eastAsia="uk-UA"/>
        </w:rPr>
        <w:t>).</w:t>
      </w:r>
    </w:p>
    <w:p w:rsidR="00A26D92" w:rsidRPr="00F73CD5" w:rsidRDefault="00A26D92" w:rsidP="00A26D92">
      <w:pPr>
        <w:tabs>
          <w:tab w:val="left" w:pos="9750"/>
        </w:tabs>
        <w:ind w:firstLine="709"/>
        <w:jc w:val="both"/>
        <w:rPr>
          <w:sz w:val="22"/>
          <w:szCs w:val="22"/>
          <w:lang w:eastAsia="uk-UA"/>
        </w:rPr>
      </w:pPr>
      <w:r w:rsidRPr="00F73CD5">
        <w:rPr>
          <w:sz w:val="22"/>
          <w:szCs w:val="22"/>
          <w:lang w:eastAsia="uk-UA"/>
        </w:rPr>
        <w:t>Так, площі</w:t>
      </w:r>
      <w:r>
        <w:rPr>
          <w:sz w:val="22"/>
          <w:szCs w:val="22"/>
          <w:lang w:eastAsia="uk-UA"/>
        </w:rPr>
        <w:t>:</w:t>
      </w:r>
      <w:r w:rsidRPr="00F73CD5">
        <w:rPr>
          <w:sz w:val="22"/>
          <w:szCs w:val="22"/>
          <w:lang w:eastAsia="uk-UA"/>
        </w:rPr>
        <w:t xml:space="preserve"> </w:t>
      </w:r>
      <w:r w:rsidRPr="00F73CD5">
        <w:rPr>
          <w:sz w:val="22"/>
          <w:szCs w:val="22"/>
          <w:lang w:val="en-US" w:eastAsia="uk-UA"/>
        </w:rPr>
        <w:t>S</w:t>
      </w:r>
      <w:r w:rsidRPr="00F73CD5">
        <w:rPr>
          <w:sz w:val="22"/>
          <w:szCs w:val="22"/>
          <w:vertAlign w:val="subscript"/>
          <w:lang w:eastAsia="uk-UA"/>
        </w:rPr>
        <w:t>1</w:t>
      </w:r>
      <w:r w:rsidRPr="00F73CD5">
        <w:rPr>
          <w:sz w:val="22"/>
          <w:szCs w:val="22"/>
          <w:lang w:eastAsia="uk-UA"/>
        </w:rPr>
        <w:t xml:space="preserve"> – фігури прогнозу витрат коштів на електроенергію для встановлених ламп розжарювання 60 Вт; </w:t>
      </w:r>
      <w:r w:rsidRPr="00F73CD5">
        <w:rPr>
          <w:sz w:val="22"/>
          <w:szCs w:val="22"/>
          <w:lang w:val="en-US" w:eastAsia="uk-UA"/>
        </w:rPr>
        <w:t>S</w:t>
      </w:r>
      <w:r w:rsidRPr="00F73CD5">
        <w:rPr>
          <w:sz w:val="22"/>
          <w:szCs w:val="22"/>
          <w:vertAlign w:val="subscript"/>
          <w:lang w:eastAsia="uk-UA"/>
        </w:rPr>
        <w:t>2</w:t>
      </w:r>
      <w:r w:rsidRPr="00F73CD5">
        <w:rPr>
          <w:sz w:val="22"/>
          <w:szCs w:val="22"/>
          <w:lang w:eastAsia="uk-UA"/>
        </w:rPr>
        <w:t xml:space="preserve"> – при світильниках 7 Вт; </w:t>
      </w:r>
      <w:r w:rsidRPr="00F73CD5">
        <w:rPr>
          <w:sz w:val="22"/>
          <w:szCs w:val="22"/>
          <w:lang w:val="en-US" w:eastAsia="uk-UA"/>
        </w:rPr>
        <w:t>S</w:t>
      </w:r>
      <w:r w:rsidRPr="00F73CD5">
        <w:rPr>
          <w:sz w:val="22"/>
          <w:szCs w:val="22"/>
          <w:vertAlign w:val="subscript"/>
          <w:lang w:eastAsia="uk-UA"/>
        </w:rPr>
        <w:t>3</w:t>
      </w:r>
      <w:r w:rsidRPr="00F73CD5">
        <w:rPr>
          <w:sz w:val="22"/>
          <w:szCs w:val="22"/>
          <w:lang w:eastAsia="uk-UA"/>
        </w:rPr>
        <w:t xml:space="preserve"> – для </w:t>
      </w:r>
      <w:proofErr w:type="spellStart"/>
      <w:r w:rsidRPr="00F73CD5">
        <w:rPr>
          <w:sz w:val="22"/>
          <w:szCs w:val="22"/>
          <w:lang w:eastAsia="uk-UA"/>
        </w:rPr>
        <w:t>світлодіодних</w:t>
      </w:r>
      <w:proofErr w:type="spellEnd"/>
      <w:r w:rsidRPr="00F73CD5">
        <w:rPr>
          <w:sz w:val="22"/>
          <w:szCs w:val="22"/>
          <w:lang w:eastAsia="uk-UA"/>
        </w:rPr>
        <w:t xml:space="preserve"> світильників 5 Вт</w:t>
      </w:r>
      <w:r>
        <w:rPr>
          <w:sz w:val="22"/>
          <w:szCs w:val="22"/>
          <w:lang w:eastAsia="uk-UA"/>
        </w:rPr>
        <w:t>;</w:t>
      </w:r>
      <w:r w:rsidRPr="00F73CD5">
        <w:rPr>
          <w:sz w:val="22"/>
          <w:szCs w:val="22"/>
          <w:lang w:eastAsia="uk-UA"/>
        </w:rPr>
        <w:t xml:space="preserve"> площі </w:t>
      </w:r>
      <w:r w:rsidRPr="00F73CD5">
        <w:rPr>
          <w:sz w:val="22"/>
          <w:szCs w:val="22"/>
          <w:lang w:val="en-US" w:eastAsia="uk-UA"/>
        </w:rPr>
        <w:t>S</w:t>
      </w:r>
      <w:r w:rsidRPr="00F73CD5">
        <w:rPr>
          <w:sz w:val="22"/>
          <w:szCs w:val="22"/>
          <w:vertAlign w:val="subscript"/>
          <w:lang w:eastAsia="uk-UA"/>
        </w:rPr>
        <w:t>4</w:t>
      </w:r>
      <w:r w:rsidRPr="00F73CD5">
        <w:rPr>
          <w:sz w:val="22"/>
          <w:szCs w:val="22"/>
          <w:lang w:eastAsia="uk-UA"/>
        </w:rPr>
        <w:t xml:space="preserve"> – для ламп 60 Вт з датчиками р</w:t>
      </w:r>
      <w:r>
        <w:rPr>
          <w:sz w:val="22"/>
          <w:szCs w:val="22"/>
          <w:lang w:eastAsia="uk-UA"/>
        </w:rPr>
        <w:t>уху. Вони відповідно становлять</w:t>
      </w:r>
    </w:p>
    <w:p w:rsidR="00A26D92" w:rsidRPr="00201BDC" w:rsidRDefault="00A26D92" w:rsidP="00A26D92">
      <w:pPr>
        <w:tabs>
          <w:tab w:val="left" w:pos="9750"/>
        </w:tabs>
        <w:ind w:firstLine="709"/>
        <w:jc w:val="both"/>
        <w:rPr>
          <w:sz w:val="16"/>
          <w:szCs w:val="16"/>
          <w:lang w:eastAsia="uk-UA"/>
        </w:rPr>
      </w:pPr>
    </w:p>
    <w:p w:rsidR="00A26D92" w:rsidRPr="00F73CD5" w:rsidRDefault="00A26D92" w:rsidP="00A26D92">
      <w:pPr>
        <w:tabs>
          <w:tab w:val="left" w:pos="9750"/>
        </w:tabs>
        <w:jc w:val="center"/>
        <w:rPr>
          <w:sz w:val="22"/>
          <w:szCs w:val="22"/>
          <w:lang w:eastAsia="uk-UA"/>
        </w:rPr>
      </w:pPr>
      <w:r w:rsidRPr="00F73CD5">
        <w:rPr>
          <w:position w:val="-34"/>
          <w:sz w:val="22"/>
          <w:szCs w:val="22"/>
          <w:lang w:eastAsia="uk-UA"/>
        </w:rPr>
        <w:object w:dxaOrig="2400" w:dyaOrig="840">
          <v:shape id="_x0000_i1026" type="#_x0000_t75" style="width:102pt;height:35.5pt;mso-position-horizontal:absolute" o:ole="">
            <v:imagedata r:id="rId9" o:title=""/>
          </v:shape>
          <o:OLEObject Type="Embed" ProgID="Equation.3" ShapeID="_x0000_i1026" DrawAspect="Content" ObjectID="_1571593173" r:id="rId10"/>
        </w:object>
      </w:r>
      <w:r w:rsidRPr="00F73CD5">
        <w:rPr>
          <w:sz w:val="22"/>
          <w:szCs w:val="22"/>
          <w:lang w:eastAsia="uk-UA"/>
        </w:rPr>
        <w:t xml:space="preserve"> грн.; </w:t>
      </w:r>
      <w:r>
        <w:rPr>
          <w:sz w:val="22"/>
          <w:szCs w:val="22"/>
          <w:lang w:eastAsia="uk-UA"/>
        </w:rPr>
        <w:t xml:space="preserve">   </w:t>
      </w:r>
      <w:r w:rsidRPr="0030092B">
        <w:rPr>
          <w:i/>
          <w:lang w:val="en-US" w:eastAsia="uk-UA"/>
        </w:rPr>
        <w:t>S</w:t>
      </w:r>
      <w:r w:rsidRPr="0030092B">
        <w:rPr>
          <w:i/>
          <w:vertAlign w:val="subscript"/>
          <w:lang w:eastAsia="uk-UA"/>
        </w:rPr>
        <w:t>2</w:t>
      </w:r>
      <w:r w:rsidRPr="0030092B">
        <w:rPr>
          <w:lang w:eastAsia="uk-UA"/>
        </w:rPr>
        <w:t xml:space="preserve"> = 7477</w:t>
      </w:r>
      <w:proofErr w:type="gramStart"/>
      <w:r w:rsidRPr="0030092B">
        <w:rPr>
          <w:lang w:eastAsia="uk-UA"/>
        </w:rPr>
        <w:t>,7</w:t>
      </w:r>
      <w:proofErr w:type="gramEnd"/>
      <w:r w:rsidRPr="0030092B">
        <w:rPr>
          <w:lang w:eastAsia="uk-UA"/>
        </w:rPr>
        <w:t xml:space="preserve"> грн.;  </w:t>
      </w:r>
      <w:r>
        <w:rPr>
          <w:lang w:eastAsia="uk-UA"/>
        </w:rPr>
        <w:t xml:space="preserve">  </w:t>
      </w:r>
      <w:r w:rsidRPr="0030092B">
        <w:rPr>
          <w:i/>
          <w:lang w:val="en-US" w:eastAsia="uk-UA"/>
        </w:rPr>
        <w:t>S</w:t>
      </w:r>
      <w:r w:rsidRPr="0030092B">
        <w:rPr>
          <w:i/>
          <w:vertAlign w:val="subscript"/>
          <w:lang w:eastAsia="uk-UA"/>
        </w:rPr>
        <w:t>3</w:t>
      </w:r>
      <w:r w:rsidRPr="0030092B">
        <w:rPr>
          <w:lang w:eastAsia="uk-UA"/>
        </w:rPr>
        <w:t xml:space="preserve"> = 6078,3 грн.; </w:t>
      </w:r>
      <w:r>
        <w:rPr>
          <w:lang w:eastAsia="uk-UA"/>
        </w:rPr>
        <w:t xml:space="preserve">   </w:t>
      </w:r>
      <w:r w:rsidRPr="0030092B">
        <w:rPr>
          <w:i/>
          <w:lang w:val="en-US" w:eastAsia="uk-UA"/>
        </w:rPr>
        <w:t>S</w:t>
      </w:r>
      <w:r w:rsidRPr="0030092B">
        <w:rPr>
          <w:i/>
          <w:vertAlign w:val="subscript"/>
          <w:lang w:eastAsia="uk-UA"/>
        </w:rPr>
        <w:t>4</w:t>
      </w:r>
      <w:r w:rsidRPr="0030092B">
        <w:rPr>
          <w:lang w:eastAsia="uk-UA"/>
        </w:rPr>
        <w:t xml:space="preserve"> = 506,6 грн</w:t>
      </w:r>
      <w:r w:rsidRPr="00F73CD5">
        <w:rPr>
          <w:sz w:val="22"/>
          <w:szCs w:val="22"/>
          <w:lang w:eastAsia="uk-UA"/>
        </w:rPr>
        <w:t>.</w:t>
      </w:r>
    </w:p>
    <w:p w:rsidR="00A26D92" w:rsidRDefault="00A26D92" w:rsidP="00A26D92">
      <w:pPr>
        <w:tabs>
          <w:tab w:val="left" w:pos="9750"/>
        </w:tabs>
        <w:ind w:firstLine="720"/>
        <w:jc w:val="both"/>
        <w:rPr>
          <w:sz w:val="22"/>
          <w:szCs w:val="22"/>
          <w:lang w:eastAsia="uk-UA"/>
        </w:rPr>
      </w:pPr>
      <w:r w:rsidRPr="00F73CD5">
        <w:rPr>
          <w:sz w:val="22"/>
          <w:szCs w:val="22"/>
          <w:lang w:eastAsia="uk-UA"/>
        </w:rPr>
        <w:t>На підставі побудованих моделей визначено, що коефіцієнти ефективності використання електроенергії у порівнянні з лампами розжарювання 60 Вт будуть ма</w:t>
      </w:r>
      <w:r>
        <w:rPr>
          <w:sz w:val="22"/>
          <w:szCs w:val="22"/>
          <w:lang w:eastAsia="uk-UA"/>
        </w:rPr>
        <w:t>ти такі значення</w:t>
      </w:r>
    </w:p>
    <w:p w:rsidR="00A26D92" w:rsidRDefault="00A26D92" w:rsidP="00A26D92">
      <w:pPr>
        <w:tabs>
          <w:tab w:val="left" w:pos="9750"/>
        </w:tabs>
        <w:jc w:val="center"/>
        <w:rPr>
          <w:sz w:val="22"/>
          <w:szCs w:val="22"/>
          <w:lang w:eastAsia="uk-UA"/>
        </w:rPr>
      </w:pPr>
      <w:r w:rsidRPr="00F73CD5">
        <w:rPr>
          <w:position w:val="-34"/>
          <w:sz w:val="22"/>
          <w:szCs w:val="22"/>
          <w:lang w:eastAsia="uk-UA"/>
        </w:rPr>
        <w:object w:dxaOrig="2240" w:dyaOrig="780">
          <v:shape id="_x0000_i1027" type="#_x0000_t75" style="width:95.5pt;height:33.5pt" o:ole="">
            <v:imagedata r:id="rId11" o:title=""/>
          </v:shape>
          <o:OLEObject Type="Embed" ProgID="Equation.3" ShapeID="_x0000_i1027" DrawAspect="Content" ObjectID="_1571593174" r:id="rId12"/>
        </w:object>
      </w:r>
      <w:r w:rsidRPr="00F73CD5">
        <w:rPr>
          <w:sz w:val="22"/>
          <w:szCs w:val="22"/>
          <w:lang w:eastAsia="uk-UA"/>
        </w:rPr>
        <w:t xml:space="preserve">;   </w:t>
      </w:r>
      <w:r w:rsidRPr="00F73CD5">
        <w:rPr>
          <w:position w:val="-30"/>
          <w:sz w:val="22"/>
          <w:szCs w:val="22"/>
          <w:lang w:eastAsia="uk-UA"/>
        </w:rPr>
        <w:object w:dxaOrig="2280" w:dyaOrig="680">
          <v:shape id="_x0000_i1028" type="#_x0000_t75" style="width:106pt;height:33pt;mso-position-horizontal:absolute;mso-position-vertical:absolute" o:ole="">
            <v:imagedata r:id="rId13" o:title=""/>
          </v:shape>
          <o:OLEObject Type="Embed" ProgID="Equation.3" ShapeID="_x0000_i1028" DrawAspect="Content" ObjectID="_1571593175" r:id="rId14"/>
        </w:object>
      </w:r>
      <w:r w:rsidRPr="00F73CD5">
        <w:rPr>
          <w:sz w:val="22"/>
          <w:szCs w:val="22"/>
          <w:lang w:eastAsia="uk-UA"/>
        </w:rPr>
        <w:t xml:space="preserve">;   </w:t>
      </w:r>
      <w:r w:rsidRPr="00F73CD5">
        <w:rPr>
          <w:position w:val="-30"/>
          <w:sz w:val="22"/>
          <w:szCs w:val="22"/>
          <w:lang w:eastAsia="uk-UA"/>
        </w:rPr>
        <w:object w:dxaOrig="1920" w:dyaOrig="680">
          <v:shape id="_x0000_i1029" type="#_x0000_t75" style="width:88.5pt;height:32.5pt;mso-position-horizontal:absolute;mso-position-vertical:absolute" o:ole="">
            <v:imagedata r:id="rId15" o:title=""/>
          </v:shape>
          <o:OLEObject Type="Embed" ProgID="Equation.3" ShapeID="_x0000_i1029" DrawAspect="Content" ObjectID="_1571593176" r:id="rId16"/>
        </w:object>
      </w:r>
      <w:r w:rsidRPr="00F73CD5">
        <w:rPr>
          <w:sz w:val="22"/>
          <w:szCs w:val="22"/>
          <w:lang w:eastAsia="uk-UA"/>
        </w:rPr>
        <w:t>.</w:t>
      </w:r>
    </w:p>
    <w:p w:rsidR="00483626" w:rsidRDefault="00483626" w:rsidP="00483626">
      <w:pPr>
        <w:ind w:firstLine="709"/>
        <w:jc w:val="both"/>
        <w:rPr>
          <w:sz w:val="22"/>
          <w:szCs w:val="22"/>
          <w:lang w:val="ru-RU"/>
        </w:rPr>
      </w:pPr>
    </w:p>
    <w:p w:rsidR="00483626" w:rsidRDefault="00483626" w:rsidP="00483626">
      <w:pPr>
        <w:pStyle w:val="a5"/>
        <w:pBdr>
          <w:bottom w:val="single" w:sz="6" w:space="1" w:color="auto"/>
        </w:pBdr>
        <w:spacing w:line="240" w:lineRule="auto"/>
        <w:ind w:firstLine="0"/>
        <w:jc w:val="center"/>
        <w:rPr>
          <w:b/>
          <w:sz w:val="20"/>
          <w:szCs w:val="20"/>
        </w:rPr>
      </w:pPr>
      <w:r>
        <w:rPr>
          <w:b/>
          <w:sz w:val="20"/>
          <w:szCs w:val="20"/>
        </w:rPr>
        <w:t>ОХОРОНА НАВКОЛИШНЬОГО СЕРЕДОВИЩА (ІНЖЕНЕРНА ЕКОЛОГІЯ)</w:t>
      </w:r>
    </w:p>
    <w:p w:rsidR="00825C07" w:rsidRPr="0041118F" w:rsidRDefault="00825C07" w:rsidP="00825C07">
      <w:pPr>
        <w:pStyle w:val="a5"/>
        <w:pBdr>
          <w:bottom w:val="single" w:sz="6" w:space="1" w:color="auto"/>
        </w:pBdr>
        <w:spacing w:line="240" w:lineRule="auto"/>
        <w:ind w:firstLine="0"/>
        <w:rPr>
          <w:b/>
          <w:sz w:val="22"/>
          <w:szCs w:val="22"/>
        </w:rPr>
      </w:pPr>
      <w:r w:rsidRPr="0041118F">
        <w:rPr>
          <w:b/>
          <w:sz w:val="22"/>
          <w:szCs w:val="22"/>
        </w:rPr>
        <w:lastRenderedPageBreak/>
        <w:t>№</w:t>
      </w:r>
      <w:r>
        <w:rPr>
          <w:b/>
          <w:sz w:val="22"/>
          <w:szCs w:val="22"/>
        </w:rPr>
        <w:t>2, 2017</w:t>
      </w:r>
      <w:r w:rsidRPr="0041118F">
        <w:rPr>
          <w:b/>
          <w:sz w:val="22"/>
          <w:szCs w:val="22"/>
        </w:rPr>
        <w:t xml:space="preserve">                                                         </w:t>
      </w:r>
      <w:r>
        <w:rPr>
          <w:b/>
          <w:sz w:val="22"/>
          <w:szCs w:val="22"/>
        </w:rPr>
        <w:t xml:space="preserve">        </w:t>
      </w:r>
      <w:r w:rsidRPr="0041118F">
        <w:rPr>
          <w:b/>
          <w:sz w:val="22"/>
          <w:szCs w:val="22"/>
        </w:rPr>
        <w:t xml:space="preserve">      </w:t>
      </w:r>
      <w:r w:rsidRPr="00AC4DCB">
        <w:rPr>
          <w:b/>
          <w:sz w:val="20"/>
          <w:szCs w:val="20"/>
        </w:rPr>
        <w:t xml:space="preserve">ВІСНИК </w:t>
      </w:r>
      <w:r>
        <w:rPr>
          <w:b/>
          <w:sz w:val="20"/>
          <w:szCs w:val="20"/>
        </w:rPr>
        <w:t xml:space="preserve"> </w:t>
      </w:r>
      <w:r w:rsidRPr="00AC4DCB">
        <w:rPr>
          <w:b/>
          <w:sz w:val="20"/>
          <w:szCs w:val="20"/>
        </w:rPr>
        <w:t xml:space="preserve">ІНЖЕНЕРНОЇ </w:t>
      </w:r>
      <w:r>
        <w:rPr>
          <w:b/>
          <w:sz w:val="20"/>
          <w:szCs w:val="20"/>
        </w:rPr>
        <w:t xml:space="preserve"> </w:t>
      </w:r>
      <w:r w:rsidRPr="00AC4DCB">
        <w:rPr>
          <w:b/>
          <w:sz w:val="20"/>
          <w:szCs w:val="20"/>
        </w:rPr>
        <w:t xml:space="preserve">АКАДЕМІЇ </w:t>
      </w:r>
      <w:r>
        <w:rPr>
          <w:b/>
          <w:sz w:val="20"/>
          <w:szCs w:val="20"/>
        </w:rPr>
        <w:t xml:space="preserve"> </w:t>
      </w:r>
      <w:r w:rsidRPr="00AC4DCB">
        <w:rPr>
          <w:b/>
          <w:sz w:val="20"/>
          <w:szCs w:val="20"/>
        </w:rPr>
        <w:t>УКРАЇНИ</w:t>
      </w:r>
    </w:p>
    <w:p w:rsidR="00825C07" w:rsidRPr="00A444ED" w:rsidRDefault="00825C07" w:rsidP="00825C07">
      <w:pPr>
        <w:pStyle w:val="a5"/>
        <w:spacing w:line="240" w:lineRule="auto"/>
        <w:rPr>
          <w:sz w:val="18"/>
          <w:szCs w:val="18"/>
          <w:lang w:val="en-US"/>
        </w:rPr>
      </w:pPr>
      <w:r w:rsidRPr="00A444ED">
        <w:rPr>
          <w:sz w:val="18"/>
          <w:szCs w:val="18"/>
          <w:lang w:val="en-US"/>
        </w:rPr>
        <w:t xml:space="preserve">                                                 </w:t>
      </w:r>
      <w:r>
        <w:rPr>
          <w:sz w:val="18"/>
          <w:szCs w:val="18"/>
        </w:rPr>
        <w:t xml:space="preserve">   </w:t>
      </w:r>
      <w:r w:rsidRPr="00A444ED">
        <w:rPr>
          <w:sz w:val="18"/>
          <w:szCs w:val="18"/>
          <w:lang w:val="en-US"/>
        </w:rPr>
        <w:t xml:space="preserve">                           </w:t>
      </w:r>
      <w:r>
        <w:rPr>
          <w:sz w:val="18"/>
          <w:szCs w:val="18"/>
        </w:rPr>
        <w:t xml:space="preserve">        </w:t>
      </w:r>
      <w:r w:rsidR="008460D4">
        <w:rPr>
          <w:sz w:val="18"/>
          <w:szCs w:val="18"/>
        </w:rPr>
        <w:t xml:space="preserve">  </w:t>
      </w:r>
      <w:r w:rsidRPr="00A444ED">
        <w:rPr>
          <w:sz w:val="18"/>
          <w:szCs w:val="18"/>
          <w:lang w:val="en-US"/>
        </w:rPr>
        <w:t xml:space="preserve">  BULLETIN</w:t>
      </w:r>
      <w:r>
        <w:rPr>
          <w:sz w:val="18"/>
          <w:szCs w:val="18"/>
        </w:rPr>
        <w:t xml:space="preserve"> </w:t>
      </w:r>
      <w:r w:rsidRPr="00A444ED">
        <w:rPr>
          <w:sz w:val="18"/>
          <w:szCs w:val="18"/>
          <w:lang w:val="en-US"/>
        </w:rPr>
        <w:t>OF ENGINEEING ACADEMY OF UKRAINE</w:t>
      </w:r>
    </w:p>
    <w:p w:rsidR="00483626" w:rsidRPr="00825C07" w:rsidRDefault="00483626" w:rsidP="00A26D92">
      <w:pPr>
        <w:tabs>
          <w:tab w:val="left" w:pos="9750"/>
        </w:tabs>
        <w:jc w:val="center"/>
        <w:rPr>
          <w:sz w:val="22"/>
          <w:szCs w:val="22"/>
          <w:lang w:val="en-US" w:eastAsia="uk-UA"/>
        </w:rPr>
      </w:pPr>
    </w:p>
    <w:p w:rsidR="00A26D92" w:rsidRDefault="00A26D92" w:rsidP="00A26D92">
      <w:pPr>
        <w:tabs>
          <w:tab w:val="left" w:pos="9750"/>
        </w:tabs>
        <w:jc w:val="center"/>
        <w:rPr>
          <w:sz w:val="22"/>
          <w:szCs w:val="22"/>
          <w:lang w:eastAsia="uk-UA"/>
        </w:rPr>
      </w:pPr>
      <w:r w:rsidRPr="00F73CD5">
        <w:rPr>
          <w:noProof/>
          <w:sz w:val="22"/>
          <w:szCs w:val="22"/>
          <w:lang w:eastAsia="uk-UA"/>
        </w:rPr>
        <w:drawing>
          <wp:inline distT="0" distB="0" distL="0" distR="0" wp14:anchorId="1695DD75" wp14:editId="0E5D9997">
            <wp:extent cx="4584700" cy="266834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17">
                      <a:extLst>
                        <a:ext uri="{28A0092B-C50C-407E-A947-70E740481C1C}">
                          <a14:useLocalDpi xmlns:a14="http://schemas.microsoft.com/office/drawing/2010/main" val="0"/>
                        </a:ext>
                      </a:extLst>
                    </a:blip>
                    <a:srcRect l="2774" t="4577" r="1891" b="9064"/>
                    <a:stretch/>
                  </pic:blipFill>
                  <pic:spPr bwMode="auto">
                    <a:xfrm>
                      <a:off x="0" y="0"/>
                      <a:ext cx="4592588" cy="2672935"/>
                    </a:xfrm>
                    <a:prstGeom prst="rect">
                      <a:avLst/>
                    </a:prstGeom>
                    <a:noFill/>
                    <a:ln>
                      <a:noFill/>
                    </a:ln>
                    <a:extLst>
                      <a:ext uri="{53640926-AAD7-44D8-BBD7-CCE9431645EC}">
                        <a14:shadowObscured xmlns:a14="http://schemas.microsoft.com/office/drawing/2010/main"/>
                      </a:ext>
                    </a:extLst>
                  </pic:spPr>
                </pic:pic>
              </a:graphicData>
            </a:graphic>
          </wp:inline>
        </w:drawing>
      </w:r>
    </w:p>
    <w:p w:rsidR="00A26D92" w:rsidRPr="00595C37" w:rsidRDefault="00A26D92" w:rsidP="00A26D92">
      <w:pPr>
        <w:tabs>
          <w:tab w:val="left" w:pos="9750"/>
        </w:tabs>
        <w:jc w:val="center"/>
        <w:rPr>
          <w:sz w:val="16"/>
          <w:szCs w:val="16"/>
          <w:lang w:eastAsia="uk-UA"/>
        </w:rPr>
      </w:pPr>
    </w:p>
    <w:p w:rsidR="00A26D92" w:rsidRDefault="00A26D92" w:rsidP="00A26D92">
      <w:pPr>
        <w:tabs>
          <w:tab w:val="left" w:pos="9750"/>
        </w:tabs>
        <w:jc w:val="center"/>
        <w:rPr>
          <w:sz w:val="20"/>
          <w:szCs w:val="20"/>
          <w:lang w:eastAsia="uk-UA"/>
        </w:rPr>
      </w:pPr>
      <w:r w:rsidRPr="00595C37">
        <w:rPr>
          <w:sz w:val="20"/>
          <w:szCs w:val="20"/>
          <w:lang w:eastAsia="uk-UA"/>
        </w:rPr>
        <w:t>Рис.</w:t>
      </w:r>
      <w:r w:rsidRPr="00595C37">
        <w:rPr>
          <w:sz w:val="20"/>
          <w:szCs w:val="20"/>
        </w:rPr>
        <w:t> </w:t>
      </w:r>
      <w:r>
        <w:rPr>
          <w:sz w:val="20"/>
          <w:szCs w:val="20"/>
          <w:lang w:eastAsia="uk-UA"/>
        </w:rPr>
        <w:t>2</w:t>
      </w:r>
      <w:r w:rsidRPr="00595C37">
        <w:rPr>
          <w:sz w:val="20"/>
          <w:szCs w:val="20"/>
          <w:lang w:eastAsia="uk-UA"/>
        </w:rPr>
        <w:t>. Схема залежності витрат електроенергії від застосування різних типів та</w:t>
      </w:r>
    </w:p>
    <w:p w:rsidR="00A26D92" w:rsidRDefault="00A26D92" w:rsidP="00A26D92">
      <w:pPr>
        <w:tabs>
          <w:tab w:val="left" w:pos="9750"/>
        </w:tabs>
        <w:jc w:val="center"/>
        <w:rPr>
          <w:sz w:val="20"/>
          <w:szCs w:val="20"/>
          <w:lang w:eastAsia="uk-UA"/>
        </w:rPr>
      </w:pPr>
      <w:r w:rsidRPr="00595C37">
        <w:rPr>
          <w:sz w:val="20"/>
          <w:szCs w:val="20"/>
          <w:lang w:eastAsia="uk-UA"/>
        </w:rPr>
        <w:t>потужності джерел енергії</w:t>
      </w:r>
    </w:p>
    <w:p w:rsidR="00A26D92" w:rsidRPr="000C74FD" w:rsidRDefault="00A26D92" w:rsidP="00A26D92">
      <w:pPr>
        <w:tabs>
          <w:tab w:val="left" w:pos="9750"/>
        </w:tabs>
        <w:jc w:val="center"/>
        <w:rPr>
          <w:sz w:val="16"/>
          <w:szCs w:val="16"/>
          <w:lang w:eastAsia="uk-UA"/>
        </w:rPr>
      </w:pPr>
    </w:p>
    <w:p w:rsidR="00A26D92" w:rsidRPr="00F73CD5" w:rsidRDefault="00A26D92" w:rsidP="00A26D92">
      <w:pPr>
        <w:tabs>
          <w:tab w:val="left" w:pos="9750"/>
        </w:tabs>
        <w:ind w:firstLine="709"/>
        <w:jc w:val="both"/>
        <w:rPr>
          <w:sz w:val="22"/>
          <w:szCs w:val="22"/>
          <w:lang w:eastAsia="uk-UA"/>
        </w:rPr>
      </w:pPr>
      <w:r w:rsidRPr="00F73CD5">
        <w:rPr>
          <w:sz w:val="22"/>
          <w:szCs w:val="22"/>
          <w:lang w:eastAsia="uk-UA"/>
        </w:rPr>
        <w:t xml:space="preserve">На підставі аналізу графічних залежностей та проведених розрахунків встановлено, що у випадку застосування </w:t>
      </w:r>
      <w:proofErr w:type="spellStart"/>
      <w:r w:rsidRPr="00F73CD5">
        <w:rPr>
          <w:sz w:val="22"/>
          <w:szCs w:val="22"/>
          <w:lang w:eastAsia="uk-UA"/>
        </w:rPr>
        <w:t>світлодіодних</w:t>
      </w:r>
      <w:proofErr w:type="spellEnd"/>
      <w:r w:rsidRPr="00F73CD5">
        <w:rPr>
          <w:sz w:val="22"/>
          <w:szCs w:val="22"/>
          <w:lang w:eastAsia="uk-UA"/>
        </w:rPr>
        <w:t xml:space="preserve"> світильників з</w:t>
      </w:r>
      <w:r>
        <w:rPr>
          <w:sz w:val="22"/>
          <w:szCs w:val="22"/>
          <w:lang w:eastAsia="uk-UA"/>
        </w:rPr>
        <w:t xml:space="preserve"> датчиками руху та потужністю 5</w:t>
      </w:r>
      <w:r w:rsidRPr="00F73CD5">
        <w:rPr>
          <w:sz w:val="22"/>
          <w:szCs w:val="22"/>
          <w:lang w:eastAsia="uk-UA"/>
        </w:rPr>
        <w:t> Вт витрати електроенергії знизяться у порівнянні з лампами розжарювання – у 126 разів; зі</w:t>
      </w:r>
      <w:r>
        <w:rPr>
          <w:sz w:val="22"/>
          <w:szCs w:val="22"/>
          <w:lang w:eastAsia="uk-UA"/>
        </w:rPr>
        <w:t xml:space="preserve"> </w:t>
      </w:r>
      <w:r w:rsidRPr="00F73CD5">
        <w:rPr>
          <w:sz w:val="22"/>
          <w:szCs w:val="22"/>
          <w:lang w:eastAsia="uk-UA"/>
        </w:rPr>
        <w:t>світильниками – у 14,7 разів; з лампами розжарювання та датчиками руху – у 12 разів.</w:t>
      </w:r>
    </w:p>
    <w:p w:rsidR="00A26D92" w:rsidRPr="00F73CD5" w:rsidRDefault="00A26D92" w:rsidP="00A26D92">
      <w:pPr>
        <w:ind w:firstLine="709"/>
        <w:jc w:val="both"/>
        <w:rPr>
          <w:sz w:val="22"/>
          <w:szCs w:val="22"/>
        </w:rPr>
      </w:pPr>
      <w:r w:rsidRPr="00F73CD5">
        <w:rPr>
          <w:sz w:val="22"/>
          <w:szCs w:val="22"/>
        </w:rPr>
        <w:t xml:space="preserve">Впровадження енергоощадної технології </w:t>
      </w:r>
      <w:r w:rsidRPr="00F73CD5">
        <w:rPr>
          <w:rFonts w:eastAsia="Calibri"/>
          <w:sz w:val="22"/>
          <w:szCs w:val="22"/>
        </w:rPr>
        <w:t>дає можливість знизити величину викидів шкідливих речовин у повітря на 5830,12</w:t>
      </w:r>
      <w:r w:rsidRPr="00F73CD5">
        <w:rPr>
          <w:sz w:val="22"/>
          <w:szCs w:val="22"/>
          <w:lang w:eastAsia="uk-UA"/>
        </w:rPr>
        <w:t> </w:t>
      </w:r>
      <w:r w:rsidRPr="00F73CD5">
        <w:rPr>
          <w:rFonts w:eastAsia="Calibri"/>
          <w:sz w:val="22"/>
          <w:szCs w:val="22"/>
        </w:rPr>
        <w:t xml:space="preserve">кг, покращити екологічний стан довкілля і водночас зменшити витрати на екологічний податок. </w:t>
      </w:r>
    </w:p>
    <w:p w:rsidR="00A26D92" w:rsidRPr="00F73CD5" w:rsidRDefault="00A26D92" w:rsidP="00A26D92">
      <w:pPr>
        <w:ind w:firstLine="709"/>
        <w:jc w:val="both"/>
        <w:rPr>
          <w:color w:val="000000"/>
          <w:sz w:val="22"/>
          <w:szCs w:val="22"/>
        </w:rPr>
      </w:pPr>
      <w:r w:rsidRPr="00F73CD5">
        <w:rPr>
          <w:sz w:val="22"/>
          <w:szCs w:val="22"/>
        </w:rPr>
        <w:t xml:space="preserve">Одним із напрямів економії енергоресурсів </w:t>
      </w:r>
      <w:r>
        <w:rPr>
          <w:sz w:val="22"/>
          <w:szCs w:val="22"/>
        </w:rPr>
        <w:t>є</w:t>
      </w:r>
      <w:r w:rsidRPr="00F73CD5">
        <w:rPr>
          <w:sz w:val="22"/>
          <w:szCs w:val="22"/>
        </w:rPr>
        <w:t xml:space="preserve"> використання сонячної енергетики, що дозволяє економити дорогу електроенергію, яка постачається генеруючими</w:t>
      </w:r>
      <w:r w:rsidRPr="00F73CD5">
        <w:rPr>
          <w:color w:val="000000"/>
          <w:sz w:val="22"/>
          <w:szCs w:val="22"/>
        </w:rPr>
        <w:t xml:space="preserve"> компаніями. </w:t>
      </w:r>
    </w:p>
    <w:p w:rsidR="00A26D92" w:rsidRDefault="00A26D92" w:rsidP="00A26D92">
      <w:pPr>
        <w:ind w:firstLine="709"/>
        <w:jc w:val="both"/>
        <w:rPr>
          <w:sz w:val="22"/>
          <w:szCs w:val="22"/>
        </w:rPr>
      </w:pPr>
      <w:r w:rsidRPr="00F73CD5">
        <w:rPr>
          <w:sz w:val="22"/>
          <w:szCs w:val="22"/>
        </w:rPr>
        <w:t xml:space="preserve">Забезпечення механізму інноваційного проекту </w:t>
      </w:r>
      <w:r w:rsidRPr="00F73CD5">
        <w:rPr>
          <w:color w:val="000000"/>
          <w:sz w:val="22"/>
          <w:szCs w:val="22"/>
        </w:rPr>
        <w:t>передбачає застосування екологічно чистих і автономних систем освітлення із використанням сонячної енергії. В</w:t>
      </w:r>
      <w:r w:rsidRPr="00F73CD5">
        <w:rPr>
          <w:sz w:val="22"/>
          <w:szCs w:val="22"/>
        </w:rPr>
        <w:t>икористання автономних систем освітлення на базі сонячних батарей дасть можливість підприємствам ЖКГ частково стати незалежними від генеруючих компаній і зовнішніх умов та забезпечити освітлення місць загального користування.</w:t>
      </w:r>
    </w:p>
    <w:p w:rsidR="00A26D92" w:rsidRDefault="00A26D92" w:rsidP="00A26D92">
      <w:pPr>
        <w:shd w:val="clear" w:color="auto" w:fill="FFFFFF"/>
        <w:ind w:firstLine="709"/>
        <w:jc w:val="both"/>
        <w:rPr>
          <w:sz w:val="22"/>
          <w:szCs w:val="22"/>
        </w:rPr>
      </w:pPr>
      <w:r w:rsidRPr="00AB4970">
        <w:rPr>
          <w:sz w:val="22"/>
          <w:szCs w:val="22"/>
        </w:rPr>
        <w:t>Нами була запропонована схема автономної системи освітлення місць загального користування[</w:t>
      </w:r>
      <w:r>
        <w:rPr>
          <w:sz w:val="22"/>
          <w:szCs w:val="22"/>
        </w:rPr>
        <w:t>19], яка виконана</w:t>
      </w:r>
      <w:r w:rsidRPr="00AB4970">
        <w:rPr>
          <w:sz w:val="22"/>
          <w:szCs w:val="22"/>
        </w:rPr>
        <w:t xml:space="preserve"> на базі фотоелектричних перетворювачів </w:t>
      </w:r>
      <w:r>
        <w:rPr>
          <w:sz w:val="22"/>
          <w:szCs w:val="22"/>
        </w:rPr>
        <w:t>(</w:t>
      </w:r>
      <w:r w:rsidRPr="00AB4970">
        <w:rPr>
          <w:sz w:val="22"/>
          <w:szCs w:val="22"/>
        </w:rPr>
        <w:t>ФЕП</w:t>
      </w:r>
      <w:r>
        <w:rPr>
          <w:sz w:val="22"/>
          <w:szCs w:val="22"/>
        </w:rPr>
        <w:t>) і</w:t>
      </w:r>
      <w:r w:rsidRPr="00AB4970">
        <w:rPr>
          <w:sz w:val="22"/>
          <w:szCs w:val="22"/>
        </w:rPr>
        <w:t xml:space="preserve"> складається з таких елементів: </w:t>
      </w:r>
      <w:r>
        <w:rPr>
          <w:sz w:val="22"/>
          <w:szCs w:val="22"/>
        </w:rPr>
        <w:t>сонячні батареї 1</w:t>
      </w:r>
      <w:r w:rsidRPr="00AB4970">
        <w:rPr>
          <w:sz w:val="22"/>
          <w:szCs w:val="22"/>
        </w:rPr>
        <w:t>, розподільник енергії</w:t>
      </w:r>
      <w:r>
        <w:rPr>
          <w:sz w:val="22"/>
          <w:szCs w:val="22"/>
        </w:rPr>
        <w:t xml:space="preserve"> 2</w:t>
      </w:r>
      <w:r w:rsidRPr="00AB4970">
        <w:rPr>
          <w:sz w:val="22"/>
          <w:szCs w:val="22"/>
        </w:rPr>
        <w:t>, контролер заряду акумуляторних батарей</w:t>
      </w:r>
      <w:r>
        <w:rPr>
          <w:sz w:val="22"/>
          <w:szCs w:val="22"/>
        </w:rPr>
        <w:t xml:space="preserve"> </w:t>
      </w:r>
      <w:r w:rsidRPr="00AB4970">
        <w:rPr>
          <w:sz w:val="22"/>
          <w:szCs w:val="22"/>
        </w:rPr>
        <w:t>(АКБ)</w:t>
      </w:r>
      <w:r>
        <w:rPr>
          <w:sz w:val="22"/>
          <w:szCs w:val="22"/>
        </w:rPr>
        <w:t xml:space="preserve"> 3</w:t>
      </w:r>
      <w:r w:rsidRPr="00AB4970">
        <w:rPr>
          <w:sz w:val="22"/>
          <w:szCs w:val="22"/>
        </w:rPr>
        <w:t>, інвертор</w:t>
      </w:r>
      <w:r w:rsidRPr="00AB4970">
        <w:rPr>
          <w:bCs/>
          <w:sz w:val="22"/>
          <w:szCs w:val="22"/>
        </w:rPr>
        <w:t>-перетворювач напруги</w:t>
      </w:r>
      <w:r>
        <w:rPr>
          <w:bCs/>
          <w:sz w:val="22"/>
          <w:szCs w:val="22"/>
        </w:rPr>
        <w:t xml:space="preserve"> 4</w:t>
      </w:r>
      <w:r w:rsidRPr="00AB4970">
        <w:rPr>
          <w:sz w:val="22"/>
          <w:szCs w:val="22"/>
        </w:rPr>
        <w:t>, шини</w:t>
      </w:r>
      <w:r>
        <w:rPr>
          <w:sz w:val="22"/>
          <w:szCs w:val="22"/>
        </w:rPr>
        <w:t xml:space="preserve"> 5</w:t>
      </w:r>
      <w:r w:rsidRPr="00AB4970">
        <w:rPr>
          <w:sz w:val="22"/>
          <w:szCs w:val="22"/>
        </w:rPr>
        <w:t>, датчики руху</w:t>
      </w:r>
      <w:r>
        <w:rPr>
          <w:sz w:val="22"/>
          <w:szCs w:val="22"/>
        </w:rPr>
        <w:t xml:space="preserve"> 6</w:t>
      </w:r>
      <w:r w:rsidRPr="00AB4970">
        <w:rPr>
          <w:sz w:val="22"/>
          <w:szCs w:val="22"/>
        </w:rPr>
        <w:t xml:space="preserve"> та </w:t>
      </w:r>
      <w:proofErr w:type="spellStart"/>
      <w:r w:rsidRPr="00AB4970">
        <w:rPr>
          <w:sz w:val="22"/>
          <w:szCs w:val="22"/>
        </w:rPr>
        <w:t>світлодіодні</w:t>
      </w:r>
      <w:proofErr w:type="spellEnd"/>
      <w:r w:rsidRPr="00AB4970">
        <w:rPr>
          <w:sz w:val="22"/>
          <w:szCs w:val="22"/>
        </w:rPr>
        <w:t xml:space="preserve"> електролампочки </w:t>
      </w:r>
      <w:r>
        <w:rPr>
          <w:sz w:val="22"/>
          <w:szCs w:val="22"/>
        </w:rPr>
        <w:t xml:space="preserve">7 </w:t>
      </w:r>
      <w:r w:rsidRPr="00AB4970">
        <w:rPr>
          <w:sz w:val="22"/>
          <w:szCs w:val="22"/>
        </w:rPr>
        <w:t>(рис. 3)</w:t>
      </w:r>
      <w:r>
        <w:rPr>
          <w:sz w:val="22"/>
          <w:szCs w:val="22"/>
        </w:rPr>
        <w:t>.</w:t>
      </w:r>
    </w:p>
    <w:p w:rsidR="00A26D92" w:rsidRDefault="00A26D92" w:rsidP="00A26D92">
      <w:pPr>
        <w:shd w:val="clear" w:color="auto" w:fill="FFFFFF"/>
        <w:jc w:val="center"/>
        <w:rPr>
          <w:sz w:val="22"/>
          <w:szCs w:val="22"/>
        </w:rPr>
      </w:pPr>
      <w:r w:rsidRPr="00B51C4B">
        <w:rPr>
          <w:noProof/>
          <w:lang w:eastAsia="uk-UA"/>
        </w:rPr>
        <w:drawing>
          <wp:inline distT="0" distB="0" distL="0" distR="0" wp14:anchorId="37D9DF4B" wp14:editId="3C5804E2">
            <wp:extent cx="3409950" cy="2254276"/>
            <wp:effectExtent l="0" t="0" r="0" b="0"/>
            <wp:docPr id="83" name="Рисунок 15" descr="Описание: F:\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F:\рис.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721" r="8615" b="7037"/>
                    <a:stretch/>
                  </pic:blipFill>
                  <pic:spPr bwMode="auto">
                    <a:xfrm>
                      <a:off x="0" y="0"/>
                      <a:ext cx="3409950" cy="2254276"/>
                    </a:xfrm>
                    <a:prstGeom prst="rect">
                      <a:avLst/>
                    </a:prstGeom>
                    <a:noFill/>
                    <a:ln>
                      <a:noFill/>
                    </a:ln>
                    <a:extLst>
                      <a:ext uri="{53640926-AAD7-44D8-BBD7-CCE9431645EC}">
                        <a14:shadowObscured xmlns:a14="http://schemas.microsoft.com/office/drawing/2010/main"/>
                      </a:ext>
                    </a:extLst>
                  </pic:spPr>
                </pic:pic>
              </a:graphicData>
            </a:graphic>
          </wp:inline>
        </w:drawing>
      </w:r>
    </w:p>
    <w:p w:rsidR="00A26D92" w:rsidRPr="00BD26F1" w:rsidRDefault="00A26D92" w:rsidP="00A26D92">
      <w:pPr>
        <w:shd w:val="clear" w:color="auto" w:fill="FFFFFF"/>
        <w:jc w:val="center"/>
        <w:rPr>
          <w:sz w:val="16"/>
          <w:szCs w:val="16"/>
        </w:rPr>
      </w:pPr>
    </w:p>
    <w:p w:rsidR="00A26D92" w:rsidRDefault="00A26D92" w:rsidP="00A26D92">
      <w:pPr>
        <w:shd w:val="clear" w:color="auto" w:fill="FFFFFF"/>
        <w:jc w:val="center"/>
        <w:rPr>
          <w:bCs/>
          <w:sz w:val="20"/>
          <w:szCs w:val="20"/>
        </w:rPr>
      </w:pPr>
      <w:r w:rsidRPr="004B3776">
        <w:rPr>
          <w:sz w:val="20"/>
          <w:szCs w:val="20"/>
        </w:rPr>
        <w:t xml:space="preserve">Рис. 3. </w:t>
      </w:r>
      <w:r w:rsidRPr="004B3776">
        <w:rPr>
          <w:bCs/>
          <w:sz w:val="20"/>
          <w:szCs w:val="20"/>
        </w:rPr>
        <w:t>Схема живлення електричною енергією місць загального користування</w:t>
      </w:r>
    </w:p>
    <w:p w:rsidR="00074157" w:rsidRDefault="00074157" w:rsidP="00074157">
      <w:pPr>
        <w:ind w:firstLine="709"/>
        <w:jc w:val="both"/>
        <w:rPr>
          <w:sz w:val="22"/>
          <w:szCs w:val="22"/>
          <w:lang w:val="ru-RU"/>
        </w:rPr>
      </w:pPr>
    </w:p>
    <w:p w:rsidR="00074157" w:rsidRDefault="00074157" w:rsidP="00074157">
      <w:pPr>
        <w:pStyle w:val="a5"/>
        <w:pBdr>
          <w:bottom w:val="single" w:sz="6" w:space="1" w:color="auto"/>
        </w:pBdr>
        <w:spacing w:line="240" w:lineRule="auto"/>
        <w:ind w:firstLine="0"/>
        <w:jc w:val="center"/>
        <w:rPr>
          <w:b/>
          <w:sz w:val="20"/>
          <w:szCs w:val="20"/>
        </w:rPr>
      </w:pPr>
      <w:r>
        <w:rPr>
          <w:b/>
          <w:sz w:val="20"/>
          <w:szCs w:val="20"/>
        </w:rPr>
        <w:t>ОХОРОНА НАВКОЛИШНЬОГО СЕРЕДОВИЩА (ІНЖЕНЕРНА ЕКОЛОГІЯ)</w:t>
      </w:r>
    </w:p>
    <w:p w:rsidR="00074157" w:rsidRPr="0041118F" w:rsidRDefault="00074157" w:rsidP="00074157">
      <w:pPr>
        <w:pStyle w:val="a5"/>
        <w:pBdr>
          <w:bottom w:val="single" w:sz="6" w:space="1" w:color="auto"/>
        </w:pBdr>
        <w:spacing w:line="240" w:lineRule="auto"/>
        <w:ind w:firstLine="0"/>
        <w:rPr>
          <w:b/>
          <w:sz w:val="22"/>
          <w:szCs w:val="22"/>
        </w:rPr>
      </w:pPr>
      <w:r w:rsidRPr="0041118F">
        <w:rPr>
          <w:b/>
          <w:sz w:val="22"/>
          <w:szCs w:val="22"/>
        </w:rPr>
        <w:lastRenderedPageBreak/>
        <w:t>№</w:t>
      </w:r>
      <w:r>
        <w:rPr>
          <w:b/>
          <w:sz w:val="22"/>
          <w:szCs w:val="22"/>
        </w:rPr>
        <w:t>2, 2017</w:t>
      </w:r>
      <w:r w:rsidRPr="0041118F">
        <w:rPr>
          <w:b/>
          <w:sz w:val="22"/>
          <w:szCs w:val="22"/>
        </w:rPr>
        <w:t xml:space="preserve">                                                         </w:t>
      </w:r>
      <w:r>
        <w:rPr>
          <w:b/>
          <w:sz w:val="22"/>
          <w:szCs w:val="22"/>
        </w:rPr>
        <w:t xml:space="preserve">        </w:t>
      </w:r>
      <w:r w:rsidRPr="0041118F">
        <w:rPr>
          <w:b/>
          <w:sz w:val="22"/>
          <w:szCs w:val="22"/>
        </w:rPr>
        <w:t xml:space="preserve">      </w:t>
      </w:r>
      <w:r w:rsidRPr="00AC4DCB">
        <w:rPr>
          <w:b/>
          <w:sz w:val="20"/>
          <w:szCs w:val="20"/>
        </w:rPr>
        <w:t xml:space="preserve">ВІСНИК </w:t>
      </w:r>
      <w:r>
        <w:rPr>
          <w:b/>
          <w:sz w:val="20"/>
          <w:szCs w:val="20"/>
        </w:rPr>
        <w:t xml:space="preserve"> </w:t>
      </w:r>
      <w:r w:rsidRPr="00AC4DCB">
        <w:rPr>
          <w:b/>
          <w:sz w:val="20"/>
          <w:szCs w:val="20"/>
        </w:rPr>
        <w:t xml:space="preserve">ІНЖЕНЕРНОЇ </w:t>
      </w:r>
      <w:r>
        <w:rPr>
          <w:b/>
          <w:sz w:val="20"/>
          <w:szCs w:val="20"/>
        </w:rPr>
        <w:t xml:space="preserve"> </w:t>
      </w:r>
      <w:r w:rsidRPr="00AC4DCB">
        <w:rPr>
          <w:b/>
          <w:sz w:val="20"/>
          <w:szCs w:val="20"/>
        </w:rPr>
        <w:t xml:space="preserve">АКАДЕМІЇ </w:t>
      </w:r>
      <w:r>
        <w:rPr>
          <w:b/>
          <w:sz w:val="20"/>
          <w:szCs w:val="20"/>
        </w:rPr>
        <w:t xml:space="preserve"> </w:t>
      </w:r>
      <w:r w:rsidRPr="00AC4DCB">
        <w:rPr>
          <w:b/>
          <w:sz w:val="20"/>
          <w:szCs w:val="20"/>
        </w:rPr>
        <w:t>УКРАЇНИ</w:t>
      </w:r>
    </w:p>
    <w:p w:rsidR="00074157" w:rsidRPr="00A444ED" w:rsidRDefault="00074157" w:rsidP="00074157">
      <w:pPr>
        <w:pStyle w:val="a5"/>
        <w:spacing w:line="240" w:lineRule="auto"/>
        <w:rPr>
          <w:sz w:val="18"/>
          <w:szCs w:val="18"/>
          <w:lang w:val="en-US"/>
        </w:rPr>
      </w:pPr>
      <w:r w:rsidRPr="00A444ED">
        <w:rPr>
          <w:sz w:val="18"/>
          <w:szCs w:val="18"/>
          <w:lang w:val="en-US"/>
        </w:rPr>
        <w:t xml:space="preserve">                                                 </w:t>
      </w:r>
      <w:r>
        <w:rPr>
          <w:sz w:val="18"/>
          <w:szCs w:val="18"/>
        </w:rPr>
        <w:t xml:space="preserve">   </w:t>
      </w:r>
      <w:r w:rsidRPr="00A444ED">
        <w:rPr>
          <w:sz w:val="18"/>
          <w:szCs w:val="18"/>
          <w:lang w:val="en-US"/>
        </w:rPr>
        <w:t xml:space="preserve">                           </w:t>
      </w:r>
      <w:r>
        <w:rPr>
          <w:sz w:val="18"/>
          <w:szCs w:val="18"/>
        </w:rPr>
        <w:t xml:space="preserve">        </w:t>
      </w:r>
      <w:r w:rsidR="008460D4">
        <w:rPr>
          <w:sz w:val="18"/>
          <w:szCs w:val="18"/>
        </w:rPr>
        <w:t xml:space="preserve">  </w:t>
      </w:r>
      <w:r w:rsidRPr="00A444ED">
        <w:rPr>
          <w:sz w:val="18"/>
          <w:szCs w:val="18"/>
          <w:lang w:val="en-US"/>
        </w:rPr>
        <w:t xml:space="preserve">  BULLETIN</w:t>
      </w:r>
      <w:r>
        <w:rPr>
          <w:sz w:val="18"/>
          <w:szCs w:val="18"/>
        </w:rPr>
        <w:t xml:space="preserve"> </w:t>
      </w:r>
      <w:r w:rsidRPr="00A444ED">
        <w:rPr>
          <w:sz w:val="18"/>
          <w:szCs w:val="18"/>
          <w:lang w:val="en-US"/>
        </w:rPr>
        <w:t>OF ENGINEEING ACADEMY OF UKRAINE</w:t>
      </w:r>
    </w:p>
    <w:p w:rsidR="00074157" w:rsidRPr="00074157" w:rsidRDefault="00074157" w:rsidP="00A26D92">
      <w:pPr>
        <w:shd w:val="clear" w:color="auto" w:fill="FFFFFF"/>
        <w:jc w:val="center"/>
        <w:rPr>
          <w:bCs/>
          <w:sz w:val="22"/>
          <w:szCs w:val="22"/>
          <w:lang w:val="en-US"/>
        </w:rPr>
      </w:pPr>
    </w:p>
    <w:p w:rsidR="00A26D92" w:rsidRPr="00E31636" w:rsidRDefault="00A26D92" w:rsidP="00A26D92">
      <w:pPr>
        <w:shd w:val="clear" w:color="auto" w:fill="FFFFFF"/>
        <w:ind w:firstLine="709"/>
        <w:jc w:val="both"/>
        <w:rPr>
          <w:sz w:val="22"/>
          <w:szCs w:val="22"/>
        </w:rPr>
      </w:pPr>
      <w:r w:rsidRPr="00E31636">
        <w:rPr>
          <w:sz w:val="22"/>
          <w:szCs w:val="22"/>
        </w:rPr>
        <w:t>Функції контролера заряду АКБ передбачають автоматичний заряд акумуляторних батарей, а також здійснюють контроль і стабілізацію стру</w:t>
      </w:r>
      <w:r>
        <w:rPr>
          <w:sz w:val="22"/>
          <w:szCs w:val="22"/>
        </w:rPr>
        <w:t>му та напруги при виході з ФЕП.</w:t>
      </w:r>
    </w:p>
    <w:p w:rsidR="00A26D92" w:rsidRPr="00E31636" w:rsidRDefault="00A26D92" w:rsidP="00A26D92">
      <w:pPr>
        <w:shd w:val="clear" w:color="auto" w:fill="FFFFFF"/>
        <w:ind w:firstLine="709"/>
        <w:jc w:val="both"/>
        <w:rPr>
          <w:sz w:val="22"/>
          <w:szCs w:val="22"/>
        </w:rPr>
      </w:pPr>
      <w:r w:rsidRPr="00E31636">
        <w:rPr>
          <w:sz w:val="22"/>
          <w:szCs w:val="22"/>
        </w:rPr>
        <w:t xml:space="preserve">У денний час доби при повному зарядженні АКБ забезпечується переключення виходу з ФЕП безпосередньо на інвертор. </w:t>
      </w:r>
    </w:p>
    <w:p w:rsidR="00A26D92" w:rsidRPr="00E31636" w:rsidRDefault="00A26D92" w:rsidP="00A26D92">
      <w:pPr>
        <w:shd w:val="clear" w:color="auto" w:fill="FFFFFF"/>
        <w:ind w:firstLine="709"/>
        <w:jc w:val="both"/>
        <w:rPr>
          <w:sz w:val="22"/>
          <w:szCs w:val="22"/>
        </w:rPr>
      </w:pPr>
      <w:r w:rsidRPr="00E31636">
        <w:rPr>
          <w:sz w:val="22"/>
          <w:szCs w:val="22"/>
        </w:rPr>
        <w:t xml:space="preserve">У нічний час доби або у мало хмарну погоду, контролер АКБ комутує вихід збірок АКБ на інвертор залежно від контролюючих сигнальних значень освітленості. Інвертор забезпечує перетворення рівнів напруги і струму з 12-45 В до 220 В частотою 50 Гц, а також перетворює постійний струм у змінний. Коефіцієнт ефективності перетворення інвертора складає 90-95%. Від розподільника струм передається до датчиків, які керують роботою </w:t>
      </w:r>
      <w:proofErr w:type="spellStart"/>
      <w:r w:rsidRPr="00E31636">
        <w:rPr>
          <w:sz w:val="22"/>
          <w:szCs w:val="22"/>
        </w:rPr>
        <w:t>світлодіодних</w:t>
      </w:r>
      <w:proofErr w:type="spellEnd"/>
      <w:r w:rsidRPr="00E31636">
        <w:rPr>
          <w:sz w:val="22"/>
          <w:szCs w:val="22"/>
        </w:rPr>
        <w:t xml:space="preserve"> ламп. </w:t>
      </w:r>
    </w:p>
    <w:p w:rsidR="00A26D92" w:rsidRPr="00041D92" w:rsidRDefault="00A26D92" w:rsidP="00A26D92">
      <w:pPr>
        <w:ind w:firstLine="567"/>
        <w:jc w:val="both"/>
        <w:rPr>
          <w:sz w:val="22"/>
          <w:szCs w:val="22"/>
        </w:rPr>
      </w:pPr>
      <w:r w:rsidRPr="00041D92">
        <w:rPr>
          <w:sz w:val="22"/>
          <w:szCs w:val="22"/>
        </w:rPr>
        <w:t>Також нами розроблені технічні рішення розташування сонячних бат</w:t>
      </w:r>
      <w:r>
        <w:rPr>
          <w:sz w:val="22"/>
          <w:szCs w:val="22"/>
        </w:rPr>
        <w:t>арей навколо віконних блоків [22, 21</w:t>
      </w:r>
      <w:r w:rsidRPr="00041D92">
        <w:rPr>
          <w:sz w:val="22"/>
          <w:szCs w:val="22"/>
        </w:rPr>
        <w:t>], які забезпечують електроенергією будинок і прост</w:t>
      </w:r>
      <w:r>
        <w:rPr>
          <w:sz w:val="22"/>
          <w:szCs w:val="22"/>
        </w:rPr>
        <w:t>у</w:t>
      </w:r>
      <w:r w:rsidRPr="00041D92">
        <w:rPr>
          <w:sz w:val="22"/>
          <w:szCs w:val="22"/>
        </w:rPr>
        <w:t xml:space="preserve"> в експлуатації, оскільки відкривши вікна є </w:t>
      </w:r>
      <w:r>
        <w:rPr>
          <w:sz w:val="22"/>
          <w:szCs w:val="22"/>
        </w:rPr>
        <w:t>безпосередній</w:t>
      </w:r>
      <w:r w:rsidRPr="00041D92">
        <w:rPr>
          <w:sz w:val="22"/>
          <w:szCs w:val="22"/>
        </w:rPr>
        <w:t xml:space="preserve"> доступ до сонячних батарей</w:t>
      </w:r>
      <w:r>
        <w:rPr>
          <w:sz w:val="22"/>
          <w:szCs w:val="22"/>
        </w:rPr>
        <w:t xml:space="preserve"> для очищення від різних осадів, що негативно впливає на їх ККД (рис.</w:t>
      </w:r>
      <w:r w:rsidRPr="00E31636">
        <w:rPr>
          <w:sz w:val="22"/>
          <w:szCs w:val="22"/>
        </w:rPr>
        <w:t> </w:t>
      </w:r>
      <w:r>
        <w:rPr>
          <w:sz w:val="22"/>
          <w:szCs w:val="22"/>
        </w:rPr>
        <w:t>4)</w:t>
      </w:r>
      <w:r w:rsidRPr="00041D92">
        <w:rPr>
          <w:sz w:val="22"/>
          <w:szCs w:val="22"/>
        </w:rPr>
        <w:t>.</w:t>
      </w:r>
    </w:p>
    <w:p w:rsidR="00A26D92" w:rsidRPr="002B57C4" w:rsidRDefault="00A26D92" w:rsidP="00A26D92">
      <w:pPr>
        <w:ind w:firstLine="709"/>
        <w:jc w:val="center"/>
        <w:rPr>
          <w:sz w:val="16"/>
          <w:szCs w:val="16"/>
        </w:rPr>
      </w:pPr>
    </w:p>
    <w:p w:rsidR="00A26D92" w:rsidRDefault="00A26D92" w:rsidP="00A26D92">
      <w:pPr>
        <w:spacing w:line="360" w:lineRule="auto"/>
        <w:jc w:val="center"/>
        <w:rPr>
          <w:lang w:val="ru-RU"/>
        </w:rPr>
      </w:pPr>
      <w:r w:rsidRPr="00600413">
        <w:rPr>
          <w:noProof/>
          <w:lang w:eastAsia="uk-UA"/>
        </w:rPr>
        <w:drawing>
          <wp:inline distT="0" distB="0" distL="0" distR="0" wp14:anchorId="17C01444" wp14:editId="3ED63717">
            <wp:extent cx="4280594" cy="3600450"/>
            <wp:effectExtent l="0" t="0" r="5715" b="0"/>
            <wp:docPr id="30" name="Рисунок 12" descr="Описание: C:\Users\1\Downloads\My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1\Downloads\MyFile-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431" t="4535" r="1193" b="9027"/>
                    <a:stretch/>
                  </pic:blipFill>
                  <pic:spPr bwMode="auto">
                    <a:xfrm>
                      <a:off x="0" y="0"/>
                      <a:ext cx="4282118" cy="3601732"/>
                    </a:xfrm>
                    <a:prstGeom prst="rect">
                      <a:avLst/>
                    </a:prstGeom>
                    <a:noFill/>
                    <a:ln>
                      <a:noFill/>
                    </a:ln>
                    <a:extLst>
                      <a:ext uri="{53640926-AAD7-44D8-BBD7-CCE9431645EC}">
                        <a14:shadowObscured xmlns:a14="http://schemas.microsoft.com/office/drawing/2010/main"/>
                      </a:ext>
                    </a:extLst>
                  </pic:spPr>
                </pic:pic>
              </a:graphicData>
            </a:graphic>
          </wp:inline>
        </w:drawing>
      </w:r>
    </w:p>
    <w:p w:rsidR="00A26D92" w:rsidRDefault="00A26D92" w:rsidP="00A26D92">
      <w:pPr>
        <w:jc w:val="center"/>
        <w:rPr>
          <w:sz w:val="20"/>
          <w:szCs w:val="20"/>
        </w:rPr>
      </w:pPr>
      <w:r>
        <w:rPr>
          <w:sz w:val="20"/>
          <w:szCs w:val="20"/>
        </w:rPr>
        <w:t>Рис.</w:t>
      </w:r>
      <w:r w:rsidRPr="008A496C">
        <w:rPr>
          <w:sz w:val="22"/>
          <w:szCs w:val="22"/>
        </w:rPr>
        <w:t xml:space="preserve"> </w:t>
      </w:r>
      <w:r w:rsidRPr="00E31636">
        <w:rPr>
          <w:sz w:val="22"/>
          <w:szCs w:val="22"/>
        </w:rPr>
        <w:t> </w:t>
      </w:r>
      <w:r>
        <w:rPr>
          <w:sz w:val="20"/>
          <w:szCs w:val="20"/>
        </w:rPr>
        <w:t>4.</w:t>
      </w:r>
      <w:r w:rsidRPr="005C68F3">
        <w:rPr>
          <w:sz w:val="20"/>
          <w:szCs w:val="20"/>
        </w:rPr>
        <w:t xml:space="preserve">Схема розміщення сонячних батарей на торцевій поверхні </w:t>
      </w:r>
      <w:r>
        <w:rPr>
          <w:sz w:val="20"/>
          <w:szCs w:val="20"/>
        </w:rPr>
        <w:t>віконних блоків</w:t>
      </w:r>
      <w:r w:rsidRPr="005C68F3">
        <w:rPr>
          <w:sz w:val="20"/>
          <w:szCs w:val="20"/>
        </w:rPr>
        <w:t xml:space="preserve">, </w:t>
      </w:r>
    </w:p>
    <w:p w:rsidR="00A26D92" w:rsidRPr="005C68F3" w:rsidRDefault="00A26D92" w:rsidP="00A26D92">
      <w:pPr>
        <w:jc w:val="center"/>
        <w:rPr>
          <w:sz w:val="20"/>
          <w:szCs w:val="20"/>
        </w:rPr>
      </w:pPr>
      <w:r>
        <w:rPr>
          <w:sz w:val="20"/>
          <w:szCs w:val="20"/>
        </w:rPr>
        <w:t>які</w:t>
      </w:r>
      <w:r w:rsidRPr="005C68F3">
        <w:rPr>
          <w:sz w:val="20"/>
          <w:szCs w:val="20"/>
        </w:rPr>
        <w:t xml:space="preserve"> розташован</w:t>
      </w:r>
      <w:r>
        <w:rPr>
          <w:sz w:val="20"/>
          <w:szCs w:val="20"/>
        </w:rPr>
        <w:t>і</w:t>
      </w:r>
      <w:r w:rsidRPr="005C68F3">
        <w:rPr>
          <w:sz w:val="20"/>
          <w:szCs w:val="20"/>
        </w:rPr>
        <w:t xml:space="preserve"> на південній стороні</w:t>
      </w:r>
      <w:r>
        <w:rPr>
          <w:sz w:val="20"/>
          <w:szCs w:val="20"/>
        </w:rPr>
        <w:t xml:space="preserve"> будинку</w:t>
      </w:r>
    </w:p>
    <w:p w:rsidR="00A26D92" w:rsidRPr="00F879BC" w:rsidRDefault="00A26D92" w:rsidP="00A26D92">
      <w:pPr>
        <w:ind w:firstLine="567"/>
        <w:jc w:val="center"/>
        <w:rPr>
          <w:b/>
          <w:sz w:val="16"/>
          <w:szCs w:val="16"/>
        </w:rPr>
      </w:pPr>
    </w:p>
    <w:p w:rsidR="00A26D92" w:rsidRDefault="00A26D92" w:rsidP="00A26D92">
      <w:pPr>
        <w:ind w:firstLine="567"/>
        <w:rPr>
          <w:b/>
          <w:sz w:val="22"/>
          <w:szCs w:val="22"/>
        </w:rPr>
      </w:pPr>
      <w:r w:rsidRPr="002A15F4">
        <w:rPr>
          <w:b/>
          <w:sz w:val="22"/>
          <w:szCs w:val="22"/>
        </w:rPr>
        <w:t>Висновки</w:t>
      </w:r>
    </w:p>
    <w:p w:rsidR="00A26D92" w:rsidRPr="00693A94" w:rsidRDefault="00A26D92" w:rsidP="00A26D92">
      <w:pPr>
        <w:suppressAutoHyphens/>
        <w:ind w:firstLine="567"/>
        <w:jc w:val="both"/>
        <w:rPr>
          <w:rFonts w:eastAsia="Calibri"/>
          <w:b/>
          <w:sz w:val="22"/>
          <w:szCs w:val="22"/>
        </w:rPr>
      </w:pPr>
      <w:r w:rsidRPr="004D2C72">
        <w:rPr>
          <w:sz w:val="22"/>
          <w:szCs w:val="22"/>
        </w:rPr>
        <w:t xml:space="preserve">Для освітлення місць загального користування витрачається значна кількість електричної енергії, що призводить до збільшення ставки тарифу, а також до витрат, пов’язаних з обслуговуванням та експлуатацією світлотехнічних пристроїв та </w:t>
      </w:r>
      <w:proofErr w:type="spellStart"/>
      <w:r w:rsidRPr="00693A94">
        <w:rPr>
          <w:sz w:val="22"/>
          <w:szCs w:val="22"/>
        </w:rPr>
        <w:t>внутрішньобудинкових</w:t>
      </w:r>
      <w:proofErr w:type="spellEnd"/>
      <w:r w:rsidRPr="00693A94">
        <w:rPr>
          <w:sz w:val="22"/>
          <w:szCs w:val="22"/>
        </w:rPr>
        <w:t xml:space="preserve"> електромереж. Розроблена математична модель на основі багатофакторного експерименту дала змогу проаналізувати витрати енергоресурсів на підприємствах житлово-комунального господарства та зробити </w:t>
      </w:r>
      <w:r>
        <w:rPr>
          <w:sz w:val="22"/>
          <w:szCs w:val="22"/>
        </w:rPr>
        <w:t xml:space="preserve">такий </w:t>
      </w:r>
      <w:r w:rsidRPr="00693A94">
        <w:rPr>
          <w:sz w:val="22"/>
          <w:szCs w:val="22"/>
        </w:rPr>
        <w:t>висновок: домінуючим чинником, який впливає на енерговитрати, є час освітлення.</w:t>
      </w:r>
    </w:p>
    <w:p w:rsidR="00A26D92" w:rsidRPr="00A0105E" w:rsidRDefault="00A26D92" w:rsidP="00A26D92">
      <w:pPr>
        <w:shd w:val="clear" w:color="auto" w:fill="FFFFFF"/>
        <w:ind w:firstLine="709"/>
        <w:jc w:val="both"/>
        <w:rPr>
          <w:sz w:val="22"/>
          <w:szCs w:val="22"/>
        </w:rPr>
      </w:pPr>
      <w:r w:rsidRPr="00A0105E">
        <w:rPr>
          <w:sz w:val="22"/>
          <w:szCs w:val="22"/>
        </w:rPr>
        <w:t>Використання автономної системи освітлення на базі сонячних панелей, що забезпечують освітлення місць загального користування, дають можливість підприємству бути незалежним від генеруючих компаній-монополістів і зовнішніх умов. Надлишок електричної енергії, вироблений автономною сонячною системою, може бути проданий за «зеленим» тарифом з метою забезпечення підприємству стабільного прибутку.</w:t>
      </w:r>
    </w:p>
    <w:p w:rsidR="00A26D92" w:rsidRDefault="00A26D92" w:rsidP="00A26D92">
      <w:pPr>
        <w:autoSpaceDE w:val="0"/>
        <w:autoSpaceDN w:val="0"/>
        <w:adjustRightInd w:val="0"/>
        <w:ind w:firstLine="709"/>
        <w:jc w:val="both"/>
        <w:rPr>
          <w:rFonts w:eastAsia="Calibri"/>
          <w:sz w:val="22"/>
          <w:szCs w:val="22"/>
        </w:rPr>
      </w:pPr>
      <w:r w:rsidRPr="00693A94">
        <w:rPr>
          <w:sz w:val="22"/>
          <w:szCs w:val="22"/>
        </w:rPr>
        <w:t xml:space="preserve">Це дає змогу </w:t>
      </w:r>
      <w:r w:rsidRPr="00693A94">
        <w:rPr>
          <w:rFonts w:eastAsia="Calibri"/>
          <w:sz w:val="22"/>
          <w:szCs w:val="22"/>
        </w:rPr>
        <w:t>зекономити значну кількість електроенергії, за рахунок чого зменшується величина викидів шкідливих речовин в атмосферу генеруючими підприємствами і тим самим покращується екологічний стан довкілля.</w:t>
      </w:r>
    </w:p>
    <w:p w:rsidR="00074157" w:rsidRPr="00693A94" w:rsidRDefault="00074157" w:rsidP="00A26D92">
      <w:pPr>
        <w:autoSpaceDE w:val="0"/>
        <w:autoSpaceDN w:val="0"/>
        <w:adjustRightInd w:val="0"/>
        <w:ind w:firstLine="709"/>
        <w:jc w:val="both"/>
        <w:rPr>
          <w:rFonts w:eastAsia="Calibri"/>
          <w:sz w:val="22"/>
          <w:szCs w:val="22"/>
        </w:rPr>
      </w:pPr>
    </w:p>
    <w:p w:rsidR="00074157" w:rsidRDefault="00074157" w:rsidP="00074157">
      <w:pPr>
        <w:pStyle w:val="a5"/>
        <w:pBdr>
          <w:bottom w:val="single" w:sz="6" w:space="1" w:color="auto"/>
        </w:pBdr>
        <w:spacing w:line="240" w:lineRule="auto"/>
        <w:ind w:firstLine="0"/>
        <w:jc w:val="center"/>
        <w:rPr>
          <w:b/>
          <w:sz w:val="20"/>
          <w:szCs w:val="20"/>
        </w:rPr>
      </w:pPr>
      <w:r>
        <w:rPr>
          <w:b/>
          <w:sz w:val="20"/>
          <w:szCs w:val="20"/>
        </w:rPr>
        <w:t>ОХОРОНА НАВКОЛИШНЬОГО СЕРЕДОВИЩА (ІНЖЕНЕРНА ЕКОЛОГІЯ)</w:t>
      </w:r>
    </w:p>
    <w:p w:rsidR="0043535E" w:rsidRPr="0041118F" w:rsidRDefault="0043535E" w:rsidP="0043535E">
      <w:pPr>
        <w:pStyle w:val="a5"/>
        <w:pBdr>
          <w:bottom w:val="single" w:sz="6" w:space="1" w:color="auto"/>
        </w:pBdr>
        <w:spacing w:line="240" w:lineRule="auto"/>
        <w:ind w:firstLine="0"/>
        <w:rPr>
          <w:b/>
          <w:sz w:val="22"/>
          <w:szCs w:val="22"/>
        </w:rPr>
      </w:pPr>
      <w:r w:rsidRPr="0041118F">
        <w:rPr>
          <w:b/>
          <w:sz w:val="22"/>
          <w:szCs w:val="22"/>
        </w:rPr>
        <w:lastRenderedPageBreak/>
        <w:t>№</w:t>
      </w:r>
      <w:r>
        <w:rPr>
          <w:b/>
          <w:sz w:val="22"/>
          <w:szCs w:val="22"/>
        </w:rPr>
        <w:t>2, 2017</w:t>
      </w:r>
      <w:r w:rsidRPr="0041118F">
        <w:rPr>
          <w:b/>
          <w:sz w:val="22"/>
          <w:szCs w:val="22"/>
        </w:rPr>
        <w:t xml:space="preserve">                                                         </w:t>
      </w:r>
      <w:r>
        <w:rPr>
          <w:b/>
          <w:sz w:val="22"/>
          <w:szCs w:val="22"/>
        </w:rPr>
        <w:t xml:space="preserve">        </w:t>
      </w:r>
      <w:r w:rsidRPr="0041118F">
        <w:rPr>
          <w:b/>
          <w:sz w:val="22"/>
          <w:szCs w:val="22"/>
        </w:rPr>
        <w:t xml:space="preserve">      </w:t>
      </w:r>
      <w:r w:rsidRPr="00AC4DCB">
        <w:rPr>
          <w:b/>
          <w:sz w:val="20"/>
          <w:szCs w:val="20"/>
        </w:rPr>
        <w:t xml:space="preserve">ВІСНИК </w:t>
      </w:r>
      <w:r>
        <w:rPr>
          <w:b/>
          <w:sz w:val="20"/>
          <w:szCs w:val="20"/>
        </w:rPr>
        <w:t xml:space="preserve"> </w:t>
      </w:r>
      <w:r w:rsidRPr="00AC4DCB">
        <w:rPr>
          <w:b/>
          <w:sz w:val="20"/>
          <w:szCs w:val="20"/>
        </w:rPr>
        <w:t xml:space="preserve">ІНЖЕНЕРНОЇ </w:t>
      </w:r>
      <w:r>
        <w:rPr>
          <w:b/>
          <w:sz w:val="20"/>
          <w:szCs w:val="20"/>
        </w:rPr>
        <w:t xml:space="preserve"> </w:t>
      </w:r>
      <w:r w:rsidRPr="00AC4DCB">
        <w:rPr>
          <w:b/>
          <w:sz w:val="20"/>
          <w:szCs w:val="20"/>
        </w:rPr>
        <w:t xml:space="preserve">АКАДЕМІЇ </w:t>
      </w:r>
      <w:r>
        <w:rPr>
          <w:b/>
          <w:sz w:val="20"/>
          <w:szCs w:val="20"/>
        </w:rPr>
        <w:t xml:space="preserve"> </w:t>
      </w:r>
      <w:r w:rsidRPr="00AC4DCB">
        <w:rPr>
          <w:b/>
          <w:sz w:val="20"/>
          <w:szCs w:val="20"/>
        </w:rPr>
        <w:t>УКРАЇНИ</w:t>
      </w:r>
    </w:p>
    <w:p w:rsidR="0043535E" w:rsidRPr="00A444ED" w:rsidRDefault="0043535E" w:rsidP="0043535E">
      <w:pPr>
        <w:pStyle w:val="a5"/>
        <w:spacing w:line="240" w:lineRule="auto"/>
        <w:rPr>
          <w:sz w:val="18"/>
          <w:szCs w:val="18"/>
          <w:lang w:val="en-US"/>
        </w:rPr>
      </w:pPr>
      <w:r w:rsidRPr="00A444ED">
        <w:rPr>
          <w:sz w:val="18"/>
          <w:szCs w:val="18"/>
          <w:lang w:val="en-US"/>
        </w:rPr>
        <w:t xml:space="preserve">                                                 </w:t>
      </w:r>
      <w:r>
        <w:rPr>
          <w:sz w:val="18"/>
          <w:szCs w:val="18"/>
        </w:rPr>
        <w:t xml:space="preserve">   </w:t>
      </w:r>
      <w:r w:rsidRPr="00A444ED">
        <w:rPr>
          <w:sz w:val="18"/>
          <w:szCs w:val="18"/>
          <w:lang w:val="en-US"/>
        </w:rPr>
        <w:t xml:space="preserve">                           </w:t>
      </w:r>
      <w:r>
        <w:rPr>
          <w:sz w:val="18"/>
          <w:szCs w:val="18"/>
        </w:rPr>
        <w:t xml:space="preserve">       </w:t>
      </w:r>
      <w:r w:rsidR="008460D4">
        <w:rPr>
          <w:sz w:val="18"/>
          <w:szCs w:val="18"/>
        </w:rPr>
        <w:t xml:space="preserve">  </w:t>
      </w:r>
      <w:bookmarkStart w:id="0" w:name="_GoBack"/>
      <w:bookmarkEnd w:id="0"/>
      <w:r>
        <w:rPr>
          <w:sz w:val="18"/>
          <w:szCs w:val="18"/>
        </w:rPr>
        <w:t xml:space="preserve"> </w:t>
      </w:r>
      <w:r w:rsidRPr="00A444ED">
        <w:rPr>
          <w:sz w:val="18"/>
          <w:szCs w:val="18"/>
          <w:lang w:val="en-US"/>
        </w:rPr>
        <w:t xml:space="preserve">  BULLETIN</w:t>
      </w:r>
      <w:r>
        <w:rPr>
          <w:sz w:val="18"/>
          <w:szCs w:val="18"/>
        </w:rPr>
        <w:t xml:space="preserve"> </w:t>
      </w:r>
      <w:r w:rsidRPr="00A444ED">
        <w:rPr>
          <w:sz w:val="18"/>
          <w:szCs w:val="18"/>
          <w:lang w:val="en-US"/>
        </w:rPr>
        <w:t>OF ENGINEEING ACADEMY OF UKRAINE</w:t>
      </w:r>
    </w:p>
    <w:p w:rsidR="00FB2B1C" w:rsidRPr="0043535E" w:rsidRDefault="00FB2B1C" w:rsidP="00A26D92">
      <w:pPr>
        <w:suppressAutoHyphens/>
        <w:ind w:firstLine="567"/>
        <w:rPr>
          <w:rFonts w:eastAsia="Calibri"/>
          <w:b/>
          <w:sz w:val="22"/>
          <w:szCs w:val="22"/>
          <w:lang w:val="en-US"/>
        </w:rPr>
      </w:pPr>
    </w:p>
    <w:p w:rsidR="00A26D92" w:rsidRPr="005C09DA" w:rsidRDefault="00A26D92" w:rsidP="00A26D92">
      <w:pPr>
        <w:suppressAutoHyphens/>
        <w:ind w:firstLine="567"/>
        <w:rPr>
          <w:rFonts w:eastAsia="Calibri"/>
          <w:b/>
          <w:sz w:val="22"/>
          <w:szCs w:val="22"/>
        </w:rPr>
      </w:pPr>
      <w:r>
        <w:rPr>
          <w:rFonts w:eastAsia="Calibri"/>
          <w:b/>
          <w:sz w:val="22"/>
          <w:szCs w:val="22"/>
        </w:rPr>
        <w:t>Література</w:t>
      </w:r>
    </w:p>
    <w:p w:rsidR="00A26D92" w:rsidRPr="00BF7F5A" w:rsidRDefault="00A26D92" w:rsidP="00A26D92">
      <w:pPr>
        <w:ind w:firstLine="567"/>
        <w:jc w:val="both"/>
        <w:rPr>
          <w:rFonts w:eastAsia="Calibri"/>
          <w:sz w:val="22"/>
          <w:szCs w:val="22"/>
          <w:lang w:eastAsia="en-US"/>
        </w:rPr>
      </w:pPr>
      <w:r>
        <w:rPr>
          <w:sz w:val="22"/>
          <w:szCs w:val="22"/>
        </w:rPr>
        <w:t>1.</w:t>
      </w:r>
      <w:r w:rsidRPr="00A34604">
        <w:rPr>
          <w:rFonts w:eastAsiaTheme="minorHAnsi"/>
          <w:sz w:val="22"/>
          <w:szCs w:val="22"/>
          <w:lang w:eastAsia="en-US"/>
        </w:rPr>
        <w:t> </w:t>
      </w:r>
      <w:r>
        <w:rPr>
          <w:rFonts w:eastAsiaTheme="minorHAnsi"/>
          <w:sz w:val="22"/>
          <w:szCs w:val="22"/>
          <w:lang w:eastAsia="en-US"/>
        </w:rPr>
        <w:t>Голикова</w:t>
      </w:r>
      <w:r w:rsidRPr="00A34604">
        <w:rPr>
          <w:rFonts w:eastAsiaTheme="minorHAnsi"/>
          <w:sz w:val="22"/>
          <w:szCs w:val="22"/>
          <w:lang w:eastAsia="en-US"/>
        </w:rPr>
        <w:t> </w:t>
      </w:r>
      <w:r w:rsidRPr="00BF7F5A">
        <w:rPr>
          <w:rFonts w:eastAsiaTheme="minorHAnsi"/>
          <w:sz w:val="22"/>
          <w:szCs w:val="22"/>
          <w:lang w:eastAsia="en-US"/>
        </w:rPr>
        <w:t xml:space="preserve">Г.А. </w:t>
      </w:r>
      <w:proofErr w:type="spellStart"/>
      <w:r w:rsidRPr="00BF7F5A">
        <w:rPr>
          <w:rFonts w:eastAsiaTheme="minorHAnsi"/>
          <w:sz w:val="22"/>
          <w:szCs w:val="22"/>
          <w:lang w:eastAsia="en-US"/>
        </w:rPr>
        <w:t>Организационно-экономическая</w:t>
      </w:r>
      <w:proofErr w:type="spellEnd"/>
      <w:r w:rsidRPr="00BF7F5A">
        <w:rPr>
          <w:rFonts w:eastAsiaTheme="minorHAnsi"/>
          <w:sz w:val="22"/>
          <w:szCs w:val="22"/>
          <w:lang w:eastAsia="en-US"/>
        </w:rPr>
        <w:t xml:space="preserve"> модель </w:t>
      </w:r>
      <w:proofErr w:type="spellStart"/>
      <w:r w:rsidRPr="00BF7F5A">
        <w:rPr>
          <w:rFonts w:eastAsiaTheme="minorHAnsi"/>
          <w:sz w:val="22"/>
          <w:szCs w:val="22"/>
          <w:lang w:eastAsia="en-US"/>
        </w:rPr>
        <w:t>управления</w:t>
      </w:r>
      <w:proofErr w:type="spellEnd"/>
      <w:r w:rsidRPr="00BF7F5A">
        <w:rPr>
          <w:rFonts w:eastAsiaTheme="minorHAnsi"/>
          <w:sz w:val="22"/>
          <w:szCs w:val="22"/>
          <w:lang w:eastAsia="en-US"/>
        </w:rPr>
        <w:t xml:space="preserve"> </w:t>
      </w:r>
      <w:proofErr w:type="spellStart"/>
      <w:r w:rsidRPr="00BF7F5A">
        <w:rPr>
          <w:rFonts w:eastAsiaTheme="minorHAnsi"/>
          <w:sz w:val="22"/>
          <w:szCs w:val="22"/>
          <w:lang w:eastAsia="en-US"/>
        </w:rPr>
        <w:t>энергосбережением</w:t>
      </w:r>
      <w:proofErr w:type="spellEnd"/>
      <w:r w:rsidRPr="00BF7F5A">
        <w:rPr>
          <w:rFonts w:eastAsiaTheme="minorHAnsi"/>
          <w:sz w:val="22"/>
          <w:szCs w:val="22"/>
          <w:lang w:eastAsia="en-US"/>
        </w:rPr>
        <w:t xml:space="preserve"> в ЖКХ : Дис. канд. </w:t>
      </w:r>
      <w:proofErr w:type="spellStart"/>
      <w:r w:rsidRPr="00BF7F5A">
        <w:rPr>
          <w:rFonts w:eastAsiaTheme="minorHAnsi"/>
          <w:sz w:val="22"/>
          <w:szCs w:val="22"/>
          <w:lang w:eastAsia="en-US"/>
        </w:rPr>
        <w:t>экон</w:t>
      </w:r>
      <w:proofErr w:type="spellEnd"/>
      <w:r w:rsidRPr="00BF7F5A">
        <w:rPr>
          <w:rFonts w:eastAsiaTheme="minorHAnsi"/>
          <w:sz w:val="22"/>
          <w:szCs w:val="22"/>
          <w:lang w:eastAsia="en-US"/>
        </w:rPr>
        <w:t>. наук:</w:t>
      </w:r>
      <w:r>
        <w:rPr>
          <w:rFonts w:eastAsiaTheme="minorHAnsi"/>
          <w:sz w:val="22"/>
          <w:szCs w:val="22"/>
          <w:lang w:eastAsia="en-US"/>
        </w:rPr>
        <w:t xml:space="preserve"> 08.00.05 / Г.</w:t>
      </w:r>
      <w:r w:rsidRPr="00BF7F5A">
        <w:rPr>
          <w:rFonts w:eastAsiaTheme="minorHAnsi"/>
          <w:sz w:val="22"/>
          <w:szCs w:val="22"/>
          <w:lang w:eastAsia="en-US"/>
        </w:rPr>
        <w:t>А.</w:t>
      </w:r>
      <w:r w:rsidRPr="00A34604">
        <w:rPr>
          <w:rFonts w:eastAsiaTheme="minorHAnsi"/>
          <w:sz w:val="22"/>
          <w:szCs w:val="22"/>
          <w:lang w:eastAsia="en-US"/>
        </w:rPr>
        <w:t> </w:t>
      </w:r>
      <w:r w:rsidRPr="00BF7F5A">
        <w:rPr>
          <w:rFonts w:eastAsiaTheme="minorHAnsi"/>
          <w:sz w:val="22"/>
          <w:szCs w:val="22"/>
          <w:lang w:eastAsia="en-US"/>
        </w:rPr>
        <w:t xml:space="preserve">Голикова. – Волгоград : ВГАСУ, 2013. ‒ 208 с. </w:t>
      </w:r>
    </w:p>
    <w:p w:rsidR="00A26D92" w:rsidRPr="00BA71B8" w:rsidRDefault="00A26D92" w:rsidP="00A26D92">
      <w:pPr>
        <w:autoSpaceDE w:val="0"/>
        <w:autoSpaceDN w:val="0"/>
        <w:adjustRightInd w:val="0"/>
        <w:ind w:firstLine="567"/>
        <w:jc w:val="both"/>
        <w:rPr>
          <w:rFonts w:eastAsia="Calibri"/>
          <w:sz w:val="22"/>
          <w:szCs w:val="22"/>
          <w:lang w:eastAsia="en-US"/>
        </w:rPr>
      </w:pPr>
      <w:r>
        <w:rPr>
          <w:rFonts w:eastAsia="Calibri"/>
          <w:sz w:val="22"/>
          <w:szCs w:val="22"/>
          <w:lang w:eastAsia="en-US"/>
        </w:rPr>
        <w:t>2.</w:t>
      </w:r>
      <w:r w:rsidRPr="00A34604">
        <w:rPr>
          <w:rFonts w:eastAsiaTheme="minorHAnsi"/>
          <w:sz w:val="22"/>
          <w:szCs w:val="22"/>
          <w:lang w:eastAsia="en-US"/>
        </w:rPr>
        <w:t> </w:t>
      </w:r>
      <w:r>
        <w:rPr>
          <w:rFonts w:eastAsia="Calibri"/>
          <w:sz w:val="22"/>
          <w:szCs w:val="22"/>
          <w:lang w:eastAsia="en-US"/>
        </w:rPr>
        <w:t>Джеджула</w:t>
      </w:r>
      <w:r w:rsidRPr="00A34604">
        <w:rPr>
          <w:rFonts w:eastAsiaTheme="minorHAnsi"/>
          <w:sz w:val="22"/>
          <w:szCs w:val="22"/>
          <w:lang w:eastAsia="en-US"/>
        </w:rPr>
        <w:t> </w:t>
      </w:r>
      <w:r>
        <w:rPr>
          <w:rFonts w:eastAsia="Calibri"/>
          <w:sz w:val="22"/>
          <w:szCs w:val="22"/>
          <w:lang w:eastAsia="en-US"/>
        </w:rPr>
        <w:t>В.</w:t>
      </w:r>
      <w:r w:rsidRPr="00BA71B8">
        <w:rPr>
          <w:rFonts w:eastAsia="Calibri"/>
          <w:sz w:val="22"/>
          <w:szCs w:val="22"/>
          <w:lang w:eastAsia="en-US"/>
        </w:rPr>
        <w:t xml:space="preserve">В. Методи аналізу ефективності інвестицій у енергозберігаючі заходи / </w:t>
      </w:r>
      <w:proofErr w:type="spellStart"/>
      <w:r w:rsidRPr="00BA71B8">
        <w:rPr>
          <w:rFonts w:eastAsia="Calibri"/>
          <w:sz w:val="22"/>
          <w:szCs w:val="22"/>
          <w:lang w:eastAsia="en-US"/>
        </w:rPr>
        <w:t>В.В.</w:t>
      </w:r>
      <w:r w:rsidRPr="00A34604">
        <w:rPr>
          <w:rFonts w:eastAsiaTheme="minorHAnsi"/>
          <w:sz w:val="22"/>
          <w:szCs w:val="22"/>
          <w:lang w:eastAsia="en-US"/>
        </w:rPr>
        <w:t> </w:t>
      </w:r>
      <w:r w:rsidRPr="00BA71B8">
        <w:rPr>
          <w:rFonts w:eastAsia="Calibri"/>
          <w:sz w:val="22"/>
          <w:szCs w:val="22"/>
          <w:lang w:eastAsia="en-US"/>
        </w:rPr>
        <w:t>Дже</w:t>
      </w:r>
      <w:proofErr w:type="spellEnd"/>
      <w:r w:rsidRPr="00BA71B8">
        <w:rPr>
          <w:rFonts w:eastAsia="Calibri"/>
          <w:sz w:val="22"/>
          <w:szCs w:val="22"/>
          <w:lang w:eastAsia="en-US"/>
        </w:rPr>
        <w:t>джула // Вісник Бердянського унів</w:t>
      </w:r>
      <w:r>
        <w:rPr>
          <w:rFonts w:eastAsia="Calibri"/>
          <w:sz w:val="22"/>
          <w:szCs w:val="22"/>
          <w:lang w:eastAsia="en-US"/>
        </w:rPr>
        <w:t xml:space="preserve">ерситету менеджменту і бізнесу.-2012.-№1(17).-    </w:t>
      </w:r>
      <w:r w:rsidRPr="00BA71B8">
        <w:rPr>
          <w:rFonts w:eastAsia="Calibri"/>
          <w:sz w:val="22"/>
          <w:szCs w:val="22"/>
          <w:lang w:eastAsia="en-US"/>
        </w:rPr>
        <w:t xml:space="preserve"> С.105–107.</w:t>
      </w:r>
    </w:p>
    <w:p w:rsidR="00A26D92" w:rsidRPr="00A34604" w:rsidRDefault="00A26D92" w:rsidP="00A26D92">
      <w:pPr>
        <w:ind w:firstLine="567"/>
        <w:jc w:val="both"/>
        <w:rPr>
          <w:rFonts w:eastAsia="Calibri"/>
          <w:sz w:val="22"/>
          <w:szCs w:val="22"/>
          <w:lang w:eastAsia="en-US"/>
        </w:rPr>
      </w:pPr>
      <w:r>
        <w:rPr>
          <w:sz w:val="22"/>
          <w:szCs w:val="22"/>
        </w:rPr>
        <w:t>3.</w:t>
      </w:r>
      <w:r w:rsidRPr="00A34604">
        <w:rPr>
          <w:rFonts w:eastAsiaTheme="minorHAnsi"/>
          <w:sz w:val="22"/>
          <w:szCs w:val="22"/>
          <w:lang w:eastAsia="en-US"/>
        </w:rPr>
        <w:t xml:space="preserve"> Джеджула В.В. Сутність та організаційно-економічні передумови розвитку енергозбереження промислових підприємств / </w:t>
      </w:r>
      <w:proofErr w:type="spellStart"/>
      <w:r w:rsidRPr="00A34604">
        <w:rPr>
          <w:rFonts w:eastAsiaTheme="minorHAnsi"/>
          <w:sz w:val="22"/>
          <w:szCs w:val="22"/>
          <w:lang w:eastAsia="en-US"/>
        </w:rPr>
        <w:t>В.В. Дже</w:t>
      </w:r>
      <w:proofErr w:type="spellEnd"/>
      <w:r w:rsidRPr="00A34604">
        <w:rPr>
          <w:rFonts w:eastAsiaTheme="minorHAnsi"/>
          <w:sz w:val="22"/>
          <w:szCs w:val="22"/>
          <w:lang w:eastAsia="en-US"/>
        </w:rPr>
        <w:t>джу</w:t>
      </w:r>
      <w:r>
        <w:rPr>
          <w:rFonts w:eastAsiaTheme="minorHAnsi"/>
          <w:sz w:val="22"/>
          <w:szCs w:val="22"/>
          <w:lang w:eastAsia="en-US"/>
        </w:rPr>
        <w:t>ла // Економічний часопис ХХІ.- 2013.- № 1–2.-</w:t>
      </w:r>
      <w:r w:rsidRPr="00A34604">
        <w:rPr>
          <w:rFonts w:eastAsiaTheme="minorHAnsi"/>
          <w:sz w:val="22"/>
          <w:szCs w:val="22"/>
          <w:lang w:eastAsia="en-US"/>
        </w:rPr>
        <w:t xml:space="preserve"> С. 77–79. </w:t>
      </w:r>
    </w:p>
    <w:p w:rsidR="00A26D92" w:rsidRPr="00B37E82" w:rsidRDefault="00A26D92" w:rsidP="00A26D92">
      <w:pPr>
        <w:ind w:firstLine="567"/>
        <w:jc w:val="both"/>
        <w:rPr>
          <w:rFonts w:eastAsia="Calibri"/>
          <w:sz w:val="22"/>
          <w:szCs w:val="22"/>
          <w:lang w:eastAsia="en-US"/>
        </w:rPr>
      </w:pPr>
      <w:r>
        <w:rPr>
          <w:sz w:val="22"/>
          <w:szCs w:val="22"/>
        </w:rPr>
        <w:t>4.</w:t>
      </w:r>
      <w:r w:rsidRPr="00A34604">
        <w:rPr>
          <w:rFonts w:eastAsiaTheme="minorHAnsi"/>
          <w:sz w:val="22"/>
          <w:szCs w:val="22"/>
          <w:lang w:eastAsia="en-US"/>
        </w:rPr>
        <w:t> </w:t>
      </w:r>
      <w:r>
        <w:rPr>
          <w:rFonts w:eastAsia="Calibri"/>
          <w:sz w:val="22"/>
          <w:szCs w:val="22"/>
          <w:lang w:eastAsia="en-US"/>
        </w:rPr>
        <w:t>Дзядикевич</w:t>
      </w:r>
      <w:r w:rsidRPr="00A34604">
        <w:rPr>
          <w:rFonts w:eastAsiaTheme="minorHAnsi"/>
          <w:sz w:val="22"/>
          <w:szCs w:val="22"/>
          <w:lang w:eastAsia="en-US"/>
        </w:rPr>
        <w:t> </w:t>
      </w:r>
      <w:r w:rsidRPr="00B37E82">
        <w:rPr>
          <w:rFonts w:eastAsia="Calibri"/>
          <w:sz w:val="22"/>
          <w:szCs w:val="22"/>
          <w:lang w:eastAsia="en-US"/>
        </w:rPr>
        <w:t>Ю.В. Енергетичний менеджмент: підруч</w:t>
      </w:r>
      <w:r>
        <w:rPr>
          <w:rFonts w:eastAsia="Calibri"/>
          <w:sz w:val="22"/>
          <w:szCs w:val="22"/>
          <w:lang w:eastAsia="en-US"/>
        </w:rPr>
        <w:t>ник</w:t>
      </w:r>
      <w:r w:rsidRPr="00B37E82">
        <w:rPr>
          <w:rFonts w:eastAsia="Calibri"/>
          <w:sz w:val="22"/>
          <w:szCs w:val="22"/>
          <w:lang w:eastAsia="en-US"/>
        </w:rPr>
        <w:t xml:space="preserve"> / </w:t>
      </w:r>
      <w:proofErr w:type="spellStart"/>
      <w:r>
        <w:rPr>
          <w:rFonts w:eastAsia="Calibri"/>
          <w:sz w:val="22"/>
          <w:szCs w:val="22"/>
          <w:lang w:eastAsia="en-US"/>
        </w:rPr>
        <w:t>Ю.В.</w:t>
      </w:r>
      <w:r w:rsidRPr="00A34604">
        <w:rPr>
          <w:rFonts w:eastAsiaTheme="minorHAnsi"/>
          <w:sz w:val="22"/>
          <w:szCs w:val="22"/>
          <w:lang w:eastAsia="en-US"/>
        </w:rPr>
        <w:t> </w:t>
      </w:r>
      <w:r w:rsidRPr="00B37E82">
        <w:rPr>
          <w:rFonts w:eastAsia="Calibri"/>
          <w:sz w:val="22"/>
          <w:szCs w:val="22"/>
          <w:lang w:eastAsia="en-US"/>
        </w:rPr>
        <w:t>Дзяди</w:t>
      </w:r>
      <w:proofErr w:type="spellEnd"/>
      <w:r w:rsidRPr="00B37E82">
        <w:rPr>
          <w:rFonts w:eastAsia="Calibri"/>
          <w:sz w:val="22"/>
          <w:szCs w:val="22"/>
          <w:lang w:eastAsia="en-US"/>
        </w:rPr>
        <w:t>кевич, Р.Б.</w:t>
      </w:r>
      <w:r w:rsidRPr="00A34604">
        <w:rPr>
          <w:rFonts w:eastAsiaTheme="minorHAnsi"/>
          <w:sz w:val="22"/>
          <w:szCs w:val="22"/>
          <w:lang w:eastAsia="en-US"/>
        </w:rPr>
        <w:t> </w:t>
      </w:r>
      <w:r w:rsidRPr="00B37E82">
        <w:rPr>
          <w:rFonts w:eastAsia="Calibri"/>
          <w:sz w:val="22"/>
          <w:szCs w:val="22"/>
          <w:lang w:eastAsia="en-US"/>
        </w:rPr>
        <w:t>Гевко, М.В.</w:t>
      </w:r>
      <w:r w:rsidRPr="00A34604">
        <w:rPr>
          <w:rFonts w:eastAsiaTheme="minorHAnsi"/>
          <w:sz w:val="22"/>
          <w:szCs w:val="22"/>
          <w:lang w:eastAsia="en-US"/>
        </w:rPr>
        <w:t> </w:t>
      </w:r>
      <w:r w:rsidRPr="00B37E82">
        <w:rPr>
          <w:rFonts w:eastAsia="Calibri"/>
          <w:sz w:val="22"/>
          <w:szCs w:val="22"/>
          <w:lang w:eastAsia="en-US"/>
        </w:rPr>
        <w:t xml:space="preserve">Буряк, </w:t>
      </w:r>
      <w:proofErr w:type="spellStart"/>
      <w:r w:rsidRPr="00B37E82">
        <w:rPr>
          <w:rFonts w:eastAsia="Calibri"/>
          <w:sz w:val="22"/>
          <w:szCs w:val="22"/>
          <w:lang w:eastAsia="en-US"/>
        </w:rPr>
        <w:t>Р.І.</w:t>
      </w:r>
      <w:r w:rsidRPr="00A34604">
        <w:rPr>
          <w:rFonts w:eastAsiaTheme="minorHAnsi"/>
          <w:sz w:val="22"/>
          <w:szCs w:val="22"/>
          <w:lang w:eastAsia="en-US"/>
        </w:rPr>
        <w:t> </w:t>
      </w:r>
      <w:r>
        <w:rPr>
          <w:rFonts w:eastAsia="Calibri"/>
          <w:sz w:val="22"/>
          <w:szCs w:val="22"/>
          <w:lang w:eastAsia="en-US"/>
        </w:rPr>
        <w:t>Ро</w:t>
      </w:r>
      <w:proofErr w:type="spellEnd"/>
      <w:r>
        <w:rPr>
          <w:rFonts w:eastAsia="Calibri"/>
          <w:sz w:val="22"/>
          <w:szCs w:val="22"/>
          <w:lang w:eastAsia="en-US"/>
        </w:rPr>
        <w:t>зум.- Тернопіль</w:t>
      </w:r>
      <w:r w:rsidRPr="00B37E82">
        <w:rPr>
          <w:rFonts w:eastAsia="Calibri"/>
          <w:sz w:val="22"/>
          <w:szCs w:val="22"/>
          <w:lang w:eastAsia="en-US"/>
        </w:rPr>
        <w:t>: Підручники і посібники, 2014.</w:t>
      </w:r>
      <w:r>
        <w:rPr>
          <w:rFonts w:eastAsia="Calibri"/>
          <w:sz w:val="22"/>
          <w:szCs w:val="22"/>
          <w:lang w:eastAsia="en-US"/>
        </w:rPr>
        <w:t>-</w:t>
      </w:r>
      <w:r w:rsidRPr="00B37E82">
        <w:rPr>
          <w:rFonts w:eastAsia="Calibri"/>
          <w:sz w:val="22"/>
          <w:szCs w:val="22"/>
          <w:lang w:eastAsia="en-US"/>
        </w:rPr>
        <w:t xml:space="preserve"> 336с.</w:t>
      </w:r>
    </w:p>
    <w:p w:rsidR="00A26D92" w:rsidRDefault="00A26D92" w:rsidP="00A26D92">
      <w:pPr>
        <w:suppressAutoHyphens/>
        <w:ind w:firstLine="567"/>
        <w:jc w:val="both"/>
        <w:rPr>
          <w:sz w:val="22"/>
          <w:szCs w:val="22"/>
        </w:rPr>
      </w:pPr>
      <w:r>
        <w:rPr>
          <w:sz w:val="22"/>
          <w:szCs w:val="22"/>
        </w:rPr>
        <w:t>5.</w:t>
      </w:r>
      <w:r w:rsidRPr="00A34604">
        <w:rPr>
          <w:rFonts w:eastAsiaTheme="minorHAnsi"/>
          <w:sz w:val="22"/>
          <w:szCs w:val="22"/>
          <w:lang w:eastAsia="en-US"/>
        </w:rPr>
        <w:t> </w:t>
      </w:r>
      <w:r w:rsidRPr="00C033B0">
        <w:rPr>
          <w:sz w:val="22"/>
          <w:szCs w:val="22"/>
        </w:rPr>
        <w:t>Язлюк</w:t>
      </w:r>
      <w:r w:rsidRPr="00A34604">
        <w:rPr>
          <w:rFonts w:eastAsiaTheme="minorHAnsi"/>
          <w:sz w:val="22"/>
          <w:szCs w:val="22"/>
          <w:lang w:eastAsia="en-US"/>
        </w:rPr>
        <w:t> </w:t>
      </w:r>
      <w:r w:rsidRPr="00C033B0">
        <w:rPr>
          <w:sz w:val="22"/>
          <w:szCs w:val="22"/>
        </w:rPr>
        <w:t>Б.О.</w:t>
      </w:r>
      <w:r>
        <w:rPr>
          <w:sz w:val="22"/>
          <w:szCs w:val="22"/>
        </w:rPr>
        <w:t xml:space="preserve"> </w:t>
      </w:r>
      <w:r w:rsidRPr="00C033B0">
        <w:rPr>
          <w:sz w:val="22"/>
          <w:szCs w:val="22"/>
        </w:rPr>
        <w:t>Теоретичні та прикладні аспекти економічної безпеки України</w:t>
      </w:r>
      <w:r>
        <w:rPr>
          <w:sz w:val="22"/>
          <w:szCs w:val="22"/>
        </w:rPr>
        <w:t>/ Б.О.</w:t>
      </w:r>
      <w:r w:rsidRPr="00A34604">
        <w:rPr>
          <w:rFonts w:eastAsiaTheme="minorHAnsi"/>
          <w:sz w:val="22"/>
          <w:szCs w:val="22"/>
          <w:lang w:eastAsia="en-US"/>
        </w:rPr>
        <w:t> </w:t>
      </w:r>
      <w:proofErr w:type="spellStart"/>
      <w:r>
        <w:rPr>
          <w:sz w:val="22"/>
          <w:szCs w:val="22"/>
        </w:rPr>
        <w:t>Язлюк</w:t>
      </w:r>
      <w:proofErr w:type="spellEnd"/>
      <w:r>
        <w:rPr>
          <w:sz w:val="22"/>
          <w:szCs w:val="22"/>
        </w:rPr>
        <w:t>, Р.Б.</w:t>
      </w:r>
      <w:r w:rsidRPr="00A34604">
        <w:rPr>
          <w:rFonts w:eastAsiaTheme="minorHAnsi"/>
          <w:sz w:val="22"/>
          <w:szCs w:val="22"/>
          <w:lang w:eastAsia="en-US"/>
        </w:rPr>
        <w:t> </w:t>
      </w:r>
      <w:r w:rsidRPr="00C033B0">
        <w:rPr>
          <w:sz w:val="22"/>
          <w:szCs w:val="22"/>
        </w:rPr>
        <w:t xml:space="preserve">Гевко, </w:t>
      </w:r>
      <w:proofErr w:type="spellStart"/>
      <w:r>
        <w:rPr>
          <w:sz w:val="22"/>
          <w:szCs w:val="22"/>
        </w:rPr>
        <w:t>Ю.В.</w:t>
      </w:r>
      <w:r w:rsidRPr="00A34604">
        <w:rPr>
          <w:rFonts w:eastAsiaTheme="minorHAnsi"/>
          <w:sz w:val="22"/>
          <w:szCs w:val="22"/>
          <w:lang w:eastAsia="en-US"/>
        </w:rPr>
        <w:t> </w:t>
      </w:r>
      <w:r w:rsidRPr="00C033B0">
        <w:rPr>
          <w:sz w:val="22"/>
          <w:szCs w:val="22"/>
        </w:rPr>
        <w:t>Дзяди</w:t>
      </w:r>
      <w:proofErr w:type="spellEnd"/>
      <w:r w:rsidRPr="00C033B0">
        <w:rPr>
          <w:sz w:val="22"/>
          <w:szCs w:val="22"/>
        </w:rPr>
        <w:t>кевич</w:t>
      </w:r>
      <w:r>
        <w:rPr>
          <w:sz w:val="22"/>
          <w:szCs w:val="22"/>
        </w:rPr>
        <w:t xml:space="preserve"> // </w:t>
      </w:r>
      <w:r w:rsidRPr="0027645A">
        <w:rPr>
          <w:sz w:val="22"/>
          <w:szCs w:val="22"/>
        </w:rPr>
        <w:t xml:space="preserve">Інноваційна </w:t>
      </w:r>
      <w:proofErr w:type="spellStart"/>
      <w:r w:rsidRPr="0027645A">
        <w:rPr>
          <w:sz w:val="22"/>
          <w:szCs w:val="22"/>
        </w:rPr>
        <w:t>економіка</w:t>
      </w:r>
      <w:r>
        <w:rPr>
          <w:sz w:val="22"/>
          <w:szCs w:val="22"/>
        </w:rPr>
        <w:t>.-</w:t>
      </w:r>
      <w:proofErr w:type="spellEnd"/>
      <w:r>
        <w:rPr>
          <w:sz w:val="22"/>
          <w:szCs w:val="22"/>
        </w:rPr>
        <w:t xml:space="preserve"> </w:t>
      </w:r>
      <w:r w:rsidRPr="00F4194A">
        <w:rPr>
          <w:sz w:val="22"/>
          <w:szCs w:val="22"/>
        </w:rPr>
        <w:t>Тернопіль: СМП "ТАЙП"</w:t>
      </w:r>
      <w:r>
        <w:rPr>
          <w:sz w:val="22"/>
          <w:szCs w:val="22"/>
        </w:rPr>
        <w:t>.- 2015.-     Том 4. – Вип. 59.- С.301-310.</w:t>
      </w:r>
    </w:p>
    <w:p w:rsidR="00A26D92" w:rsidRPr="002C2A54" w:rsidRDefault="00A26D92" w:rsidP="00A26D92">
      <w:pPr>
        <w:ind w:firstLine="567"/>
        <w:jc w:val="both"/>
        <w:rPr>
          <w:rFonts w:eastAsia="Calibri"/>
          <w:sz w:val="22"/>
          <w:szCs w:val="22"/>
          <w:lang w:eastAsia="en-US"/>
        </w:rPr>
      </w:pPr>
      <w:r>
        <w:rPr>
          <w:sz w:val="22"/>
          <w:szCs w:val="22"/>
        </w:rPr>
        <w:t>6</w:t>
      </w:r>
      <w:r w:rsidRPr="002C2A54">
        <w:rPr>
          <w:sz w:val="22"/>
          <w:szCs w:val="22"/>
        </w:rPr>
        <w:t>.</w:t>
      </w:r>
      <w:r w:rsidRPr="00A34604">
        <w:rPr>
          <w:rFonts w:eastAsiaTheme="minorHAnsi"/>
          <w:sz w:val="22"/>
          <w:szCs w:val="22"/>
          <w:lang w:eastAsia="en-US"/>
        </w:rPr>
        <w:t> </w:t>
      </w:r>
      <w:r w:rsidRPr="002C2A54">
        <w:rPr>
          <w:rFonts w:eastAsia="Calibri"/>
          <w:sz w:val="22"/>
          <w:szCs w:val="22"/>
          <w:lang w:eastAsia="en-US"/>
        </w:rPr>
        <w:t>Докуніна</w:t>
      </w:r>
      <w:r w:rsidRPr="00A34604">
        <w:rPr>
          <w:rFonts w:eastAsiaTheme="minorHAnsi"/>
          <w:sz w:val="22"/>
          <w:szCs w:val="22"/>
          <w:lang w:eastAsia="en-US"/>
        </w:rPr>
        <w:t> </w:t>
      </w:r>
      <w:r>
        <w:rPr>
          <w:rFonts w:eastAsia="Calibri"/>
          <w:sz w:val="22"/>
          <w:szCs w:val="22"/>
          <w:lang w:eastAsia="en-US"/>
        </w:rPr>
        <w:t>К.</w:t>
      </w:r>
      <w:r w:rsidRPr="002C2A54">
        <w:rPr>
          <w:rFonts w:eastAsia="Calibri"/>
          <w:sz w:val="22"/>
          <w:szCs w:val="22"/>
          <w:lang w:eastAsia="en-US"/>
        </w:rPr>
        <w:t xml:space="preserve">І. Теоретичні аспекти формування економічного механізму енергозбереження / </w:t>
      </w:r>
      <w:proofErr w:type="spellStart"/>
      <w:r w:rsidRPr="002C2A54">
        <w:rPr>
          <w:rFonts w:eastAsia="Calibri"/>
          <w:sz w:val="22"/>
          <w:szCs w:val="22"/>
          <w:lang w:eastAsia="en-US"/>
        </w:rPr>
        <w:t>К.</w:t>
      </w:r>
      <w:r>
        <w:rPr>
          <w:rFonts w:eastAsia="Calibri"/>
          <w:sz w:val="22"/>
          <w:szCs w:val="22"/>
          <w:lang w:eastAsia="en-US"/>
        </w:rPr>
        <w:t>І.</w:t>
      </w:r>
      <w:r w:rsidRPr="00A34604">
        <w:rPr>
          <w:rFonts w:eastAsiaTheme="minorHAnsi"/>
          <w:sz w:val="22"/>
          <w:szCs w:val="22"/>
          <w:lang w:eastAsia="en-US"/>
        </w:rPr>
        <w:t> </w:t>
      </w:r>
      <w:r w:rsidRPr="002C2A54">
        <w:rPr>
          <w:rFonts w:eastAsia="Calibri"/>
          <w:sz w:val="22"/>
          <w:szCs w:val="22"/>
          <w:lang w:eastAsia="en-US"/>
        </w:rPr>
        <w:t>Док</w:t>
      </w:r>
      <w:proofErr w:type="spellEnd"/>
      <w:r w:rsidRPr="002C2A54">
        <w:rPr>
          <w:rFonts w:eastAsia="Calibri"/>
          <w:sz w:val="22"/>
          <w:szCs w:val="22"/>
          <w:lang w:eastAsia="en-US"/>
        </w:rPr>
        <w:t xml:space="preserve">уніна // Комунальне господарство </w:t>
      </w:r>
      <w:proofErr w:type="spellStart"/>
      <w:r w:rsidRPr="002C2A54">
        <w:rPr>
          <w:rFonts w:eastAsia="Calibri"/>
          <w:sz w:val="22"/>
          <w:szCs w:val="22"/>
          <w:lang w:eastAsia="en-US"/>
        </w:rPr>
        <w:t>міст.</w:t>
      </w:r>
      <w:r>
        <w:rPr>
          <w:rFonts w:eastAsia="Calibri"/>
          <w:sz w:val="22"/>
          <w:szCs w:val="22"/>
          <w:lang w:eastAsia="en-US"/>
        </w:rPr>
        <w:t>-</w:t>
      </w:r>
      <w:proofErr w:type="spellEnd"/>
      <w:r>
        <w:rPr>
          <w:rFonts w:eastAsia="Calibri"/>
          <w:sz w:val="22"/>
          <w:szCs w:val="22"/>
          <w:lang w:eastAsia="en-US"/>
        </w:rPr>
        <w:t xml:space="preserve"> 2012.- № 106.-</w:t>
      </w:r>
      <w:r w:rsidRPr="002C2A54">
        <w:rPr>
          <w:rFonts w:eastAsia="Calibri"/>
          <w:sz w:val="22"/>
          <w:szCs w:val="22"/>
          <w:lang w:eastAsia="en-US"/>
        </w:rPr>
        <w:t xml:space="preserve"> С. 341–350. </w:t>
      </w:r>
    </w:p>
    <w:p w:rsidR="00A26D92" w:rsidRPr="00B37E82" w:rsidRDefault="00A26D92" w:rsidP="00A26D92">
      <w:pPr>
        <w:ind w:firstLine="567"/>
        <w:jc w:val="both"/>
        <w:rPr>
          <w:rFonts w:eastAsia="Calibri"/>
          <w:sz w:val="22"/>
          <w:szCs w:val="22"/>
          <w:lang w:eastAsia="en-US"/>
        </w:rPr>
      </w:pPr>
      <w:r>
        <w:rPr>
          <w:sz w:val="22"/>
          <w:szCs w:val="22"/>
        </w:rPr>
        <w:t>7.</w:t>
      </w:r>
      <w:r w:rsidRPr="00A34604">
        <w:rPr>
          <w:rFonts w:eastAsiaTheme="minorHAnsi"/>
          <w:sz w:val="22"/>
          <w:szCs w:val="22"/>
          <w:lang w:eastAsia="en-US"/>
        </w:rPr>
        <w:t> </w:t>
      </w:r>
      <w:r>
        <w:rPr>
          <w:rFonts w:eastAsia="Calibri"/>
          <w:sz w:val="22"/>
          <w:szCs w:val="22"/>
          <w:lang w:eastAsia="en-US"/>
        </w:rPr>
        <w:t>Дзядикевич</w:t>
      </w:r>
      <w:r w:rsidRPr="00A34604">
        <w:rPr>
          <w:rFonts w:eastAsiaTheme="minorHAnsi"/>
          <w:sz w:val="22"/>
          <w:szCs w:val="22"/>
          <w:lang w:eastAsia="en-US"/>
        </w:rPr>
        <w:t> </w:t>
      </w:r>
      <w:r w:rsidRPr="00B37E82">
        <w:rPr>
          <w:rFonts w:eastAsia="Calibri"/>
          <w:sz w:val="22"/>
          <w:szCs w:val="22"/>
          <w:lang w:eastAsia="en-US"/>
        </w:rPr>
        <w:t>Ю.В. Е</w:t>
      </w:r>
      <w:r>
        <w:rPr>
          <w:rFonts w:eastAsia="Calibri"/>
          <w:sz w:val="22"/>
          <w:szCs w:val="22"/>
          <w:lang w:eastAsia="en-US"/>
        </w:rPr>
        <w:t>кономіка довкілля і природних ресурсів</w:t>
      </w:r>
      <w:r w:rsidRPr="00B37E82">
        <w:rPr>
          <w:rFonts w:eastAsia="Calibri"/>
          <w:sz w:val="22"/>
          <w:szCs w:val="22"/>
          <w:lang w:eastAsia="en-US"/>
        </w:rPr>
        <w:t xml:space="preserve">: </w:t>
      </w:r>
      <w:r>
        <w:rPr>
          <w:rFonts w:eastAsia="Calibri"/>
          <w:sz w:val="22"/>
          <w:szCs w:val="22"/>
          <w:lang w:eastAsia="en-US"/>
        </w:rPr>
        <w:t>монографія</w:t>
      </w:r>
      <w:r w:rsidRPr="00B37E82">
        <w:rPr>
          <w:rFonts w:eastAsia="Calibri"/>
          <w:sz w:val="22"/>
          <w:szCs w:val="22"/>
          <w:lang w:eastAsia="en-US"/>
        </w:rPr>
        <w:t xml:space="preserve"> / </w:t>
      </w:r>
      <w:proofErr w:type="spellStart"/>
      <w:r>
        <w:rPr>
          <w:rFonts w:eastAsia="Calibri"/>
          <w:sz w:val="22"/>
          <w:szCs w:val="22"/>
          <w:lang w:eastAsia="en-US"/>
        </w:rPr>
        <w:t>Ю.В.</w:t>
      </w:r>
      <w:r w:rsidRPr="00A34604">
        <w:rPr>
          <w:rFonts w:eastAsiaTheme="minorHAnsi"/>
          <w:sz w:val="22"/>
          <w:szCs w:val="22"/>
          <w:lang w:eastAsia="en-US"/>
        </w:rPr>
        <w:t> </w:t>
      </w:r>
      <w:r w:rsidRPr="00B37E82">
        <w:rPr>
          <w:rFonts w:eastAsia="Calibri"/>
          <w:sz w:val="22"/>
          <w:szCs w:val="22"/>
          <w:lang w:eastAsia="en-US"/>
        </w:rPr>
        <w:t>Дзяди</w:t>
      </w:r>
      <w:proofErr w:type="spellEnd"/>
      <w:r w:rsidRPr="00B37E82">
        <w:rPr>
          <w:rFonts w:eastAsia="Calibri"/>
          <w:sz w:val="22"/>
          <w:szCs w:val="22"/>
          <w:lang w:eastAsia="en-US"/>
        </w:rPr>
        <w:t xml:space="preserve">кевич, </w:t>
      </w:r>
      <w:r>
        <w:rPr>
          <w:rFonts w:eastAsia="Calibri"/>
          <w:sz w:val="22"/>
          <w:szCs w:val="22"/>
          <w:lang w:eastAsia="en-US"/>
        </w:rPr>
        <w:t>Б.О.</w:t>
      </w:r>
      <w:r w:rsidRPr="00A34604">
        <w:rPr>
          <w:rFonts w:eastAsiaTheme="minorHAnsi"/>
          <w:sz w:val="22"/>
          <w:szCs w:val="22"/>
          <w:lang w:eastAsia="en-US"/>
        </w:rPr>
        <w:t> </w:t>
      </w:r>
      <w:r>
        <w:rPr>
          <w:rFonts w:eastAsia="Calibri"/>
          <w:sz w:val="22"/>
          <w:szCs w:val="22"/>
          <w:lang w:eastAsia="en-US"/>
        </w:rPr>
        <w:t xml:space="preserve">Язлюк, </w:t>
      </w:r>
      <w:r w:rsidRPr="00B37E82">
        <w:rPr>
          <w:rFonts w:eastAsia="Calibri"/>
          <w:sz w:val="22"/>
          <w:szCs w:val="22"/>
          <w:lang w:eastAsia="en-US"/>
        </w:rPr>
        <w:t>Р.Б.</w:t>
      </w:r>
      <w:r w:rsidRPr="00A34604">
        <w:rPr>
          <w:rFonts w:eastAsiaTheme="minorHAnsi"/>
          <w:sz w:val="22"/>
          <w:szCs w:val="22"/>
          <w:lang w:eastAsia="en-US"/>
        </w:rPr>
        <w:t> </w:t>
      </w:r>
      <w:r w:rsidRPr="00B37E82">
        <w:rPr>
          <w:rFonts w:eastAsia="Calibri"/>
          <w:sz w:val="22"/>
          <w:szCs w:val="22"/>
          <w:lang w:eastAsia="en-US"/>
        </w:rPr>
        <w:t>Гевко</w:t>
      </w:r>
      <w:r>
        <w:rPr>
          <w:rFonts w:eastAsia="Calibri"/>
          <w:sz w:val="22"/>
          <w:szCs w:val="22"/>
          <w:lang w:eastAsia="en-US"/>
        </w:rPr>
        <w:t xml:space="preserve"> та </w:t>
      </w:r>
      <w:proofErr w:type="spellStart"/>
      <w:r>
        <w:rPr>
          <w:rFonts w:eastAsia="Calibri"/>
          <w:sz w:val="22"/>
          <w:szCs w:val="22"/>
          <w:lang w:eastAsia="en-US"/>
        </w:rPr>
        <w:t>ін.-</w:t>
      </w:r>
      <w:proofErr w:type="spellEnd"/>
      <w:r>
        <w:rPr>
          <w:rFonts w:eastAsia="Calibri"/>
          <w:sz w:val="22"/>
          <w:szCs w:val="22"/>
          <w:lang w:eastAsia="en-US"/>
        </w:rPr>
        <w:t xml:space="preserve"> Тернопіль</w:t>
      </w:r>
      <w:r w:rsidRPr="00B37E82">
        <w:rPr>
          <w:rFonts w:eastAsia="Calibri"/>
          <w:sz w:val="22"/>
          <w:szCs w:val="22"/>
          <w:lang w:eastAsia="en-US"/>
        </w:rPr>
        <w:t xml:space="preserve">: </w:t>
      </w:r>
      <w:proofErr w:type="spellStart"/>
      <w:r>
        <w:rPr>
          <w:rFonts w:eastAsia="Calibri"/>
          <w:sz w:val="22"/>
          <w:szCs w:val="22"/>
          <w:lang w:eastAsia="en-US"/>
        </w:rPr>
        <w:t>Астон</w:t>
      </w:r>
      <w:proofErr w:type="spellEnd"/>
      <w:r>
        <w:rPr>
          <w:rFonts w:eastAsia="Calibri"/>
          <w:sz w:val="22"/>
          <w:szCs w:val="22"/>
          <w:lang w:eastAsia="en-US"/>
        </w:rPr>
        <w:t>, 2016.-392</w:t>
      </w:r>
      <w:r w:rsidRPr="00B37E82">
        <w:rPr>
          <w:rFonts w:eastAsia="Calibri"/>
          <w:sz w:val="22"/>
          <w:szCs w:val="22"/>
          <w:lang w:eastAsia="en-US"/>
        </w:rPr>
        <w:t>с.</w:t>
      </w:r>
    </w:p>
    <w:p w:rsidR="00A26D92" w:rsidRDefault="00A26D92" w:rsidP="00A26D92">
      <w:pPr>
        <w:suppressAutoHyphens/>
        <w:ind w:firstLine="567"/>
        <w:jc w:val="both"/>
        <w:rPr>
          <w:sz w:val="22"/>
          <w:szCs w:val="22"/>
        </w:rPr>
      </w:pPr>
      <w:r>
        <w:rPr>
          <w:sz w:val="22"/>
          <w:szCs w:val="22"/>
        </w:rPr>
        <w:t>8.</w:t>
      </w:r>
      <w:r w:rsidRPr="00A34604">
        <w:rPr>
          <w:rFonts w:eastAsiaTheme="minorHAnsi"/>
          <w:sz w:val="22"/>
          <w:szCs w:val="22"/>
          <w:lang w:eastAsia="en-US"/>
        </w:rPr>
        <w:t> </w:t>
      </w:r>
      <w:r>
        <w:rPr>
          <w:sz w:val="22"/>
          <w:szCs w:val="22"/>
        </w:rPr>
        <w:t>Гевко</w:t>
      </w:r>
      <w:r w:rsidRPr="00A34604">
        <w:rPr>
          <w:rFonts w:eastAsiaTheme="minorHAnsi"/>
          <w:sz w:val="22"/>
          <w:szCs w:val="22"/>
          <w:lang w:eastAsia="en-US"/>
        </w:rPr>
        <w:t> </w:t>
      </w:r>
      <w:r>
        <w:rPr>
          <w:sz w:val="22"/>
          <w:szCs w:val="22"/>
        </w:rPr>
        <w:t xml:space="preserve">Б.Р. Організаційно-економічний механізм енергозбереження на підприємстві: </w:t>
      </w:r>
      <w:proofErr w:type="spellStart"/>
      <w:r>
        <w:rPr>
          <w:sz w:val="22"/>
          <w:szCs w:val="22"/>
        </w:rPr>
        <w:t>дис</w:t>
      </w:r>
      <w:proofErr w:type="spellEnd"/>
      <w:r>
        <w:rPr>
          <w:sz w:val="22"/>
          <w:szCs w:val="22"/>
        </w:rPr>
        <w:t>…канд. Економ. Наук: 08.00.04.- Тернопіль: ТНЕУ.- 2016.- 258с.</w:t>
      </w:r>
    </w:p>
    <w:p w:rsidR="00A26D92" w:rsidRDefault="00A26D92" w:rsidP="00A26D92">
      <w:pPr>
        <w:tabs>
          <w:tab w:val="left" w:pos="0"/>
        </w:tabs>
        <w:ind w:firstLine="567"/>
        <w:jc w:val="both"/>
        <w:rPr>
          <w:sz w:val="22"/>
          <w:szCs w:val="22"/>
        </w:rPr>
      </w:pPr>
      <w:r>
        <w:rPr>
          <w:sz w:val="22"/>
          <w:szCs w:val="22"/>
        </w:rPr>
        <w:t>9</w:t>
      </w:r>
      <w:r w:rsidRPr="00430CD5">
        <w:rPr>
          <w:sz w:val="22"/>
          <w:szCs w:val="22"/>
        </w:rPr>
        <w:t>. </w:t>
      </w:r>
      <w:r>
        <w:rPr>
          <w:sz w:val="22"/>
          <w:szCs w:val="22"/>
        </w:rPr>
        <w:t>Дзядикевич</w:t>
      </w:r>
      <w:r w:rsidRPr="00430CD5">
        <w:rPr>
          <w:sz w:val="22"/>
          <w:szCs w:val="22"/>
        </w:rPr>
        <w:t> </w:t>
      </w:r>
      <w:r>
        <w:rPr>
          <w:sz w:val="22"/>
          <w:szCs w:val="22"/>
        </w:rPr>
        <w:t>Ю.В.</w:t>
      </w:r>
      <w:r w:rsidRPr="00430CD5">
        <w:rPr>
          <w:sz w:val="22"/>
          <w:szCs w:val="22"/>
        </w:rPr>
        <w:t xml:space="preserve"> Шляхи економії електроенергії загального користування в сфері ЖКГ / </w:t>
      </w:r>
      <w:proofErr w:type="spellStart"/>
      <w:r w:rsidRPr="00430CD5">
        <w:rPr>
          <w:sz w:val="22"/>
          <w:szCs w:val="22"/>
        </w:rPr>
        <w:t>Ю.В. Дзяди</w:t>
      </w:r>
      <w:proofErr w:type="spellEnd"/>
      <w:r w:rsidRPr="00430CD5">
        <w:rPr>
          <w:sz w:val="22"/>
          <w:szCs w:val="22"/>
        </w:rPr>
        <w:t xml:space="preserve">кевич, Б.Р. Гевко, </w:t>
      </w:r>
      <w:proofErr w:type="spellStart"/>
      <w:r w:rsidRPr="00430CD5">
        <w:rPr>
          <w:sz w:val="22"/>
          <w:szCs w:val="22"/>
        </w:rPr>
        <w:t>Ю.С. Ни</w:t>
      </w:r>
      <w:proofErr w:type="spellEnd"/>
      <w:r w:rsidRPr="00430CD5">
        <w:rPr>
          <w:sz w:val="22"/>
          <w:szCs w:val="22"/>
        </w:rPr>
        <w:t xml:space="preserve">керуй // </w:t>
      </w:r>
      <w:proofErr w:type="spellStart"/>
      <w:r w:rsidRPr="00430CD5">
        <w:rPr>
          <w:sz w:val="22"/>
          <w:szCs w:val="22"/>
        </w:rPr>
        <w:t>Энергосбережение</w:t>
      </w:r>
      <w:proofErr w:type="spellEnd"/>
      <w:r w:rsidRPr="00430CD5">
        <w:rPr>
          <w:sz w:val="22"/>
          <w:szCs w:val="22"/>
        </w:rPr>
        <w:t xml:space="preserve">. </w:t>
      </w:r>
      <w:proofErr w:type="spellStart"/>
      <w:r w:rsidRPr="00430CD5">
        <w:rPr>
          <w:sz w:val="22"/>
          <w:szCs w:val="22"/>
        </w:rPr>
        <w:t>Энергетика</w:t>
      </w:r>
      <w:proofErr w:type="spellEnd"/>
      <w:r w:rsidRPr="00430CD5">
        <w:rPr>
          <w:sz w:val="22"/>
          <w:szCs w:val="22"/>
        </w:rPr>
        <w:t>.</w:t>
      </w:r>
      <w:r>
        <w:rPr>
          <w:sz w:val="22"/>
          <w:szCs w:val="22"/>
        </w:rPr>
        <w:t xml:space="preserve"> </w:t>
      </w:r>
      <w:proofErr w:type="spellStart"/>
      <w:r>
        <w:rPr>
          <w:sz w:val="22"/>
          <w:szCs w:val="22"/>
        </w:rPr>
        <w:t>Энергоаудит.-</w:t>
      </w:r>
      <w:proofErr w:type="spellEnd"/>
      <w:r>
        <w:rPr>
          <w:sz w:val="22"/>
          <w:szCs w:val="22"/>
        </w:rPr>
        <w:t xml:space="preserve"> 2011.</w:t>
      </w:r>
      <w:r w:rsidRPr="00430CD5">
        <w:rPr>
          <w:sz w:val="22"/>
          <w:szCs w:val="22"/>
        </w:rPr>
        <w:t xml:space="preserve"> </w:t>
      </w:r>
      <w:r>
        <w:rPr>
          <w:sz w:val="22"/>
          <w:szCs w:val="22"/>
        </w:rPr>
        <w:t>№ 6.- С.</w:t>
      </w:r>
      <w:r w:rsidRPr="00430CD5">
        <w:rPr>
          <w:sz w:val="22"/>
          <w:szCs w:val="22"/>
        </w:rPr>
        <w:t>21</w:t>
      </w:r>
      <w:r>
        <w:rPr>
          <w:sz w:val="22"/>
          <w:szCs w:val="22"/>
        </w:rPr>
        <w:t>-</w:t>
      </w:r>
      <w:r w:rsidRPr="00430CD5">
        <w:rPr>
          <w:sz w:val="22"/>
          <w:szCs w:val="22"/>
        </w:rPr>
        <w:t xml:space="preserve">24. </w:t>
      </w:r>
    </w:p>
    <w:p w:rsidR="00A26D92" w:rsidRDefault="00A26D92" w:rsidP="00A26D92">
      <w:pPr>
        <w:tabs>
          <w:tab w:val="left" w:pos="0"/>
        </w:tabs>
        <w:ind w:firstLine="567"/>
        <w:jc w:val="both"/>
        <w:rPr>
          <w:sz w:val="22"/>
          <w:szCs w:val="22"/>
        </w:rPr>
      </w:pPr>
      <w:r>
        <w:rPr>
          <w:sz w:val="22"/>
          <w:szCs w:val="22"/>
        </w:rPr>
        <w:t>10.</w:t>
      </w:r>
      <w:r w:rsidRPr="00430CD5">
        <w:rPr>
          <w:sz w:val="22"/>
          <w:szCs w:val="22"/>
        </w:rPr>
        <w:t> </w:t>
      </w:r>
      <w:r>
        <w:rPr>
          <w:sz w:val="22"/>
          <w:szCs w:val="22"/>
        </w:rPr>
        <w:t>Дзядикевич</w:t>
      </w:r>
      <w:r w:rsidRPr="00430CD5">
        <w:rPr>
          <w:sz w:val="22"/>
          <w:szCs w:val="22"/>
        </w:rPr>
        <w:t> </w:t>
      </w:r>
      <w:r>
        <w:rPr>
          <w:sz w:val="22"/>
          <w:szCs w:val="22"/>
        </w:rPr>
        <w:t>Ю.В.</w:t>
      </w:r>
      <w:r w:rsidRPr="00430CD5">
        <w:rPr>
          <w:sz w:val="22"/>
          <w:szCs w:val="22"/>
        </w:rPr>
        <w:t xml:space="preserve"> Економія споживання електроенергії в сфері ЖКГ / </w:t>
      </w:r>
      <w:proofErr w:type="spellStart"/>
      <w:r w:rsidRPr="00430CD5">
        <w:rPr>
          <w:sz w:val="22"/>
          <w:szCs w:val="22"/>
        </w:rPr>
        <w:t>Ю.В. </w:t>
      </w:r>
      <w:r>
        <w:rPr>
          <w:sz w:val="22"/>
          <w:szCs w:val="22"/>
        </w:rPr>
        <w:t>Дзяди</w:t>
      </w:r>
      <w:proofErr w:type="spellEnd"/>
      <w:r>
        <w:rPr>
          <w:sz w:val="22"/>
          <w:szCs w:val="22"/>
        </w:rPr>
        <w:t>кевич, Б.</w:t>
      </w:r>
      <w:r w:rsidRPr="00430CD5">
        <w:rPr>
          <w:sz w:val="22"/>
          <w:szCs w:val="22"/>
        </w:rPr>
        <w:t xml:space="preserve">Р. Гевко, </w:t>
      </w:r>
      <w:proofErr w:type="spellStart"/>
      <w:r w:rsidRPr="00430CD5">
        <w:rPr>
          <w:sz w:val="22"/>
          <w:szCs w:val="22"/>
        </w:rPr>
        <w:t>Ю.С. </w:t>
      </w:r>
      <w:r>
        <w:rPr>
          <w:sz w:val="22"/>
          <w:szCs w:val="22"/>
        </w:rPr>
        <w:t>Ни</w:t>
      </w:r>
      <w:proofErr w:type="spellEnd"/>
      <w:r>
        <w:rPr>
          <w:sz w:val="22"/>
          <w:szCs w:val="22"/>
        </w:rPr>
        <w:t xml:space="preserve">керуй // Економічний </w:t>
      </w:r>
      <w:proofErr w:type="spellStart"/>
      <w:r>
        <w:rPr>
          <w:sz w:val="22"/>
          <w:szCs w:val="22"/>
        </w:rPr>
        <w:t>аналіз.-</w:t>
      </w:r>
      <w:proofErr w:type="spellEnd"/>
      <w:r w:rsidRPr="00430CD5">
        <w:rPr>
          <w:sz w:val="22"/>
          <w:szCs w:val="22"/>
        </w:rPr>
        <w:t xml:space="preserve"> 2011. – № 8.</w:t>
      </w:r>
      <w:r>
        <w:rPr>
          <w:sz w:val="22"/>
          <w:szCs w:val="22"/>
        </w:rPr>
        <w:t>-</w:t>
      </w:r>
      <w:r w:rsidRPr="00430CD5">
        <w:rPr>
          <w:sz w:val="22"/>
          <w:szCs w:val="22"/>
        </w:rPr>
        <w:t xml:space="preserve"> С. 62–65.</w:t>
      </w:r>
    </w:p>
    <w:p w:rsidR="00A26D92" w:rsidRDefault="00A26D92" w:rsidP="00A26D92">
      <w:pPr>
        <w:tabs>
          <w:tab w:val="left" w:pos="0"/>
        </w:tabs>
        <w:ind w:firstLine="567"/>
        <w:jc w:val="both"/>
        <w:rPr>
          <w:sz w:val="22"/>
          <w:szCs w:val="22"/>
        </w:rPr>
      </w:pPr>
      <w:r>
        <w:rPr>
          <w:sz w:val="22"/>
          <w:szCs w:val="22"/>
        </w:rPr>
        <w:t>11.</w:t>
      </w:r>
      <w:r w:rsidRPr="00430CD5">
        <w:rPr>
          <w:sz w:val="22"/>
          <w:szCs w:val="22"/>
        </w:rPr>
        <w:t> </w:t>
      </w:r>
      <w:r>
        <w:rPr>
          <w:sz w:val="22"/>
          <w:szCs w:val="22"/>
        </w:rPr>
        <w:t>Дзядикевич</w:t>
      </w:r>
      <w:r w:rsidRPr="00430CD5">
        <w:rPr>
          <w:sz w:val="22"/>
          <w:szCs w:val="22"/>
        </w:rPr>
        <w:t> </w:t>
      </w:r>
      <w:r>
        <w:rPr>
          <w:sz w:val="22"/>
          <w:szCs w:val="22"/>
        </w:rPr>
        <w:t>Ю.В.</w:t>
      </w:r>
      <w:r w:rsidRPr="00430CD5">
        <w:rPr>
          <w:sz w:val="22"/>
          <w:szCs w:val="22"/>
        </w:rPr>
        <w:t xml:space="preserve"> Напрями економії електроенергії в місцях загального користування житлово-комунального господарства / </w:t>
      </w:r>
      <w:proofErr w:type="spellStart"/>
      <w:r w:rsidRPr="00430CD5">
        <w:rPr>
          <w:sz w:val="22"/>
          <w:szCs w:val="22"/>
        </w:rPr>
        <w:t>Ю.В. Дзяди</w:t>
      </w:r>
      <w:proofErr w:type="spellEnd"/>
      <w:r w:rsidRPr="00430CD5">
        <w:rPr>
          <w:sz w:val="22"/>
          <w:szCs w:val="22"/>
        </w:rPr>
        <w:t>кевич, Б.Р. Гевко //</w:t>
      </w:r>
      <w:r>
        <w:rPr>
          <w:sz w:val="22"/>
          <w:szCs w:val="22"/>
        </w:rPr>
        <w:t xml:space="preserve"> Інноваційна </w:t>
      </w:r>
      <w:proofErr w:type="spellStart"/>
      <w:r>
        <w:rPr>
          <w:sz w:val="22"/>
          <w:szCs w:val="22"/>
        </w:rPr>
        <w:t>економіка.-</w:t>
      </w:r>
      <w:proofErr w:type="spellEnd"/>
      <w:r>
        <w:rPr>
          <w:sz w:val="22"/>
          <w:szCs w:val="22"/>
        </w:rPr>
        <w:t xml:space="preserve"> 2013.-</w:t>
      </w:r>
      <w:r w:rsidRPr="00430CD5">
        <w:rPr>
          <w:sz w:val="22"/>
          <w:szCs w:val="22"/>
        </w:rPr>
        <w:t xml:space="preserve"> № 3 </w:t>
      </w:r>
      <w:r w:rsidRPr="009C74DE">
        <w:rPr>
          <w:sz w:val="22"/>
          <w:szCs w:val="22"/>
        </w:rPr>
        <w:t>[41]</w:t>
      </w:r>
      <w:r>
        <w:rPr>
          <w:sz w:val="22"/>
          <w:szCs w:val="22"/>
        </w:rPr>
        <w:t>.- С.</w:t>
      </w:r>
      <w:r w:rsidRPr="00430CD5">
        <w:rPr>
          <w:sz w:val="22"/>
          <w:szCs w:val="22"/>
        </w:rPr>
        <w:t>11–15.</w:t>
      </w:r>
    </w:p>
    <w:p w:rsidR="00A26D92" w:rsidRPr="00430CD5" w:rsidRDefault="00A26D92" w:rsidP="00A26D92">
      <w:pPr>
        <w:tabs>
          <w:tab w:val="left" w:pos="0"/>
        </w:tabs>
        <w:ind w:firstLine="567"/>
        <w:jc w:val="both"/>
        <w:rPr>
          <w:sz w:val="22"/>
          <w:szCs w:val="22"/>
        </w:rPr>
      </w:pPr>
      <w:r>
        <w:rPr>
          <w:sz w:val="22"/>
          <w:szCs w:val="22"/>
        </w:rPr>
        <w:t>12.</w:t>
      </w:r>
      <w:r w:rsidRPr="00430CD5">
        <w:rPr>
          <w:sz w:val="22"/>
          <w:szCs w:val="22"/>
        </w:rPr>
        <w:t xml:space="preserve"> Гевко Б.Р. Економія електроенергії загального користування та шляхи її досягнення / Б.Р. Гевко // Сталий розвиток </w:t>
      </w:r>
      <w:proofErr w:type="spellStart"/>
      <w:r w:rsidRPr="00430CD5">
        <w:rPr>
          <w:sz w:val="22"/>
          <w:szCs w:val="22"/>
        </w:rPr>
        <w:t>економік</w:t>
      </w:r>
      <w:r>
        <w:rPr>
          <w:sz w:val="22"/>
          <w:szCs w:val="22"/>
        </w:rPr>
        <w:t>и.-</w:t>
      </w:r>
      <w:proofErr w:type="spellEnd"/>
      <w:r>
        <w:rPr>
          <w:sz w:val="22"/>
          <w:szCs w:val="22"/>
        </w:rPr>
        <w:t xml:space="preserve"> 2014.- </w:t>
      </w:r>
      <w:r w:rsidRPr="00430CD5">
        <w:rPr>
          <w:sz w:val="22"/>
          <w:szCs w:val="22"/>
        </w:rPr>
        <w:t>№ 3 [25]</w:t>
      </w:r>
      <w:r>
        <w:rPr>
          <w:sz w:val="22"/>
          <w:szCs w:val="22"/>
        </w:rPr>
        <w:t>.-</w:t>
      </w:r>
      <w:r w:rsidRPr="00430CD5">
        <w:rPr>
          <w:sz w:val="22"/>
          <w:szCs w:val="22"/>
        </w:rPr>
        <w:t xml:space="preserve"> С. 212–216.</w:t>
      </w:r>
    </w:p>
    <w:p w:rsidR="00A26D92" w:rsidRDefault="00A26D92" w:rsidP="00A26D92">
      <w:pPr>
        <w:tabs>
          <w:tab w:val="left" w:pos="0"/>
        </w:tabs>
        <w:ind w:firstLine="567"/>
        <w:jc w:val="both"/>
        <w:rPr>
          <w:sz w:val="22"/>
          <w:szCs w:val="22"/>
        </w:rPr>
      </w:pPr>
      <w:r>
        <w:rPr>
          <w:sz w:val="22"/>
          <w:szCs w:val="22"/>
        </w:rPr>
        <w:t>13.</w:t>
      </w:r>
      <w:r w:rsidRPr="00430CD5">
        <w:rPr>
          <w:sz w:val="22"/>
          <w:szCs w:val="22"/>
        </w:rPr>
        <w:t> </w:t>
      </w:r>
      <w:r>
        <w:rPr>
          <w:sz w:val="22"/>
          <w:szCs w:val="22"/>
        </w:rPr>
        <w:t>Дзядикевич</w:t>
      </w:r>
      <w:r w:rsidRPr="00430CD5">
        <w:rPr>
          <w:sz w:val="22"/>
          <w:szCs w:val="22"/>
        </w:rPr>
        <w:t> </w:t>
      </w:r>
      <w:r>
        <w:rPr>
          <w:sz w:val="22"/>
          <w:szCs w:val="22"/>
        </w:rPr>
        <w:t>Ю.В.</w:t>
      </w:r>
      <w:r w:rsidRPr="00430CD5">
        <w:rPr>
          <w:sz w:val="22"/>
          <w:szCs w:val="22"/>
        </w:rPr>
        <w:t xml:space="preserve"> Економія електроенергії загального користування шляхом використання </w:t>
      </w:r>
      <w:proofErr w:type="spellStart"/>
      <w:r w:rsidRPr="00430CD5">
        <w:rPr>
          <w:sz w:val="22"/>
          <w:szCs w:val="22"/>
        </w:rPr>
        <w:t>енергоощадливих</w:t>
      </w:r>
      <w:proofErr w:type="spellEnd"/>
      <w:r w:rsidRPr="00430CD5">
        <w:rPr>
          <w:sz w:val="22"/>
          <w:szCs w:val="22"/>
        </w:rPr>
        <w:t xml:space="preserve"> джерел світла / </w:t>
      </w:r>
      <w:proofErr w:type="spellStart"/>
      <w:r w:rsidRPr="00430CD5">
        <w:rPr>
          <w:sz w:val="22"/>
          <w:szCs w:val="22"/>
        </w:rPr>
        <w:t>Ю.В. Дзяди</w:t>
      </w:r>
      <w:proofErr w:type="spellEnd"/>
      <w:r w:rsidRPr="00430CD5">
        <w:rPr>
          <w:sz w:val="22"/>
          <w:szCs w:val="22"/>
        </w:rPr>
        <w:t>кевич, Б.Р. Гевко //</w:t>
      </w:r>
      <w:r>
        <w:rPr>
          <w:sz w:val="22"/>
          <w:szCs w:val="22"/>
        </w:rPr>
        <w:t xml:space="preserve"> Інноваційна </w:t>
      </w:r>
      <w:proofErr w:type="spellStart"/>
      <w:r>
        <w:rPr>
          <w:sz w:val="22"/>
          <w:szCs w:val="22"/>
        </w:rPr>
        <w:t>економіка.-</w:t>
      </w:r>
      <w:proofErr w:type="spellEnd"/>
      <w:r>
        <w:rPr>
          <w:sz w:val="22"/>
          <w:szCs w:val="22"/>
        </w:rPr>
        <w:t xml:space="preserve"> 2014.-</w:t>
      </w:r>
      <w:r w:rsidRPr="00430CD5">
        <w:rPr>
          <w:sz w:val="22"/>
          <w:szCs w:val="22"/>
        </w:rPr>
        <w:t xml:space="preserve"> № 4 [53]</w:t>
      </w:r>
      <w:r>
        <w:rPr>
          <w:sz w:val="22"/>
          <w:szCs w:val="22"/>
        </w:rPr>
        <w:t>.-</w:t>
      </w:r>
      <w:r w:rsidRPr="00430CD5">
        <w:rPr>
          <w:sz w:val="22"/>
          <w:szCs w:val="22"/>
        </w:rPr>
        <w:t xml:space="preserve"> С. 236</w:t>
      </w:r>
      <w:r>
        <w:rPr>
          <w:sz w:val="22"/>
          <w:szCs w:val="22"/>
        </w:rPr>
        <w:t>-240.</w:t>
      </w:r>
    </w:p>
    <w:p w:rsidR="00A26D92" w:rsidRPr="00430CD5" w:rsidRDefault="00A26D92" w:rsidP="00A26D92">
      <w:pPr>
        <w:tabs>
          <w:tab w:val="left" w:pos="0"/>
        </w:tabs>
        <w:ind w:firstLine="567"/>
        <w:jc w:val="both"/>
        <w:rPr>
          <w:sz w:val="22"/>
          <w:szCs w:val="22"/>
        </w:rPr>
      </w:pPr>
      <w:r>
        <w:rPr>
          <w:sz w:val="22"/>
          <w:szCs w:val="22"/>
        </w:rPr>
        <w:t>14.</w:t>
      </w:r>
      <w:r w:rsidRPr="00430CD5">
        <w:rPr>
          <w:sz w:val="22"/>
          <w:szCs w:val="22"/>
        </w:rPr>
        <w:t> </w:t>
      </w:r>
      <w:r>
        <w:rPr>
          <w:sz w:val="22"/>
          <w:szCs w:val="22"/>
        </w:rPr>
        <w:t>Гевко</w:t>
      </w:r>
      <w:r w:rsidRPr="00430CD5">
        <w:rPr>
          <w:sz w:val="22"/>
          <w:szCs w:val="22"/>
        </w:rPr>
        <w:t> Б.Р. Перспективні напрямки покращення енергозбереження в сфері ЖКГ / Б.Р. Г</w:t>
      </w:r>
      <w:r>
        <w:rPr>
          <w:sz w:val="22"/>
          <w:szCs w:val="22"/>
        </w:rPr>
        <w:t xml:space="preserve">евко // Інноваційна </w:t>
      </w:r>
      <w:proofErr w:type="spellStart"/>
      <w:r>
        <w:rPr>
          <w:sz w:val="22"/>
          <w:szCs w:val="22"/>
        </w:rPr>
        <w:t>економіка.-</w:t>
      </w:r>
      <w:proofErr w:type="spellEnd"/>
      <w:r>
        <w:rPr>
          <w:sz w:val="22"/>
          <w:szCs w:val="22"/>
        </w:rPr>
        <w:t xml:space="preserve"> 2015.-</w:t>
      </w:r>
      <w:r w:rsidRPr="00430CD5">
        <w:rPr>
          <w:sz w:val="22"/>
          <w:szCs w:val="22"/>
        </w:rPr>
        <w:t xml:space="preserve"> № 1 [56].</w:t>
      </w:r>
      <w:r>
        <w:rPr>
          <w:sz w:val="22"/>
          <w:szCs w:val="22"/>
        </w:rPr>
        <w:t>- С.</w:t>
      </w:r>
      <w:r w:rsidRPr="00430CD5">
        <w:rPr>
          <w:sz w:val="22"/>
          <w:szCs w:val="22"/>
        </w:rPr>
        <w:t>166</w:t>
      </w:r>
      <w:r>
        <w:rPr>
          <w:sz w:val="22"/>
          <w:szCs w:val="22"/>
        </w:rPr>
        <w:t>-</w:t>
      </w:r>
      <w:r w:rsidRPr="00430CD5">
        <w:rPr>
          <w:sz w:val="22"/>
          <w:szCs w:val="22"/>
        </w:rPr>
        <w:t>169.</w:t>
      </w:r>
    </w:p>
    <w:p w:rsidR="00A26D92" w:rsidRDefault="00A26D92" w:rsidP="00A26D92">
      <w:pPr>
        <w:tabs>
          <w:tab w:val="left" w:pos="0"/>
        </w:tabs>
        <w:ind w:firstLine="567"/>
        <w:jc w:val="both"/>
        <w:rPr>
          <w:sz w:val="22"/>
          <w:szCs w:val="22"/>
        </w:rPr>
      </w:pPr>
      <w:r>
        <w:rPr>
          <w:sz w:val="22"/>
          <w:szCs w:val="22"/>
        </w:rPr>
        <w:t>15.</w:t>
      </w:r>
      <w:r w:rsidRPr="00430CD5">
        <w:rPr>
          <w:sz w:val="22"/>
          <w:szCs w:val="22"/>
        </w:rPr>
        <w:t> </w:t>
      </w:r>
      <w:r>
        <w:rPr>
          <w:sz w:val="22"/>
          <w:szCs w:val="22"/>
        </w:rPr>
        <w:t>Брич</w:t>
      </w:r>
      <w:r w:rsidRPr="00430CD5">
        <w:rPr>
          <w:sz w:val="22"/>
          <w:szCs w:val="22"/>
        </w:rPr>
        <w:t> </w:t>
      </w:r>
      <w:r>
        <w:rPr>
          <w:sz w:val="22"/>
          <w:szCs w:val="22"/>
        </w:rPr>
        <w:t>В.Я.</w:t>
      </w:r>
      <w:r w:rsidRPr="00430CD5">
        <w:rPr>
          <w:sz w:val="22"/>
          <w:szCs w:val="22"/>
        </w:rPr>
        <w:t xml:space="preserve"> Проблеми застосування сонячної енергії в сфері житлово-к</w:t>
      </w:r>
      <w:r w:rsidRPr="00430CD5">
        <w:rPr>
          <w:color w:val="000000"/>
          <w:sz w:val="22"/>
          <w:szCs w:val="22"/>
        </w:rPr>
        <w:t>омунального господарства / В.</w:t>
      </w:r>
      <w:r>
        <w:rPr>
          <w:color w:val="000000"/>
          <w:sz w:val="22"/>
          <w:szCs w:val="22"/>
        </w:rPr>
        <w:t>Я.</w:t>
      </w:r>
      <w:r w:rsidRPr="00430CD5">
        <w:rPr>
          <w:sz w:val="22"/>
          <w:szCs w:val="22"/>
        </w:rPr>
        <w:t> </w:t>
      </w:r>
      <w:r w:rsidRPr="00430CD5">
        <w:rPr>
          <w:color w:val="000000"/>
          <w:sz w:val="22"/>
          <w:szCs w:val="22"/>
        </w:rPr>
        <w:t>Брич, Б.Р.</w:t>
      </w:r>
      <w:r w:rsidRPr="00430CD5">
        <w:rPr>
          <w:sz w:val="22"/>
          <w:szCs w:val="22"/>
        </w:rPr>
        <w:t> </w:t>
      </w:r>
      <w:r w:rsidRPr="00430CD5">
        <w:rPr>
          <w:color w:val="000000"/>
          <w:sz w:val="22"/>
          <w:szCs w:val="22"/>
        </w:rPr>
        <w:t>Гевко // Інновац</w:t>
      </w:r>
      <w:r>
        <w:rPr>
          <w:color w:val="000000"/>
          <w:sz w:val="22"/>
          <w:szCs w:val="22"/>
        </w:rPr>
        <w:t xml:space="preserve">ійна </w:t>
      </w:r>
      <w:proofErr w:type="spellStart"/>
      <w:r>
        <w:rPr>
          <w:color w:val="000000"/>
          <w:sz w:val="22"/>
          <w:szCs w:val="22"/>
        </w:rPr>
        <w:t>економіка.-</w:t>
      </w:r>
      <w:proofErr w:type="spellEnd"/>
      <w:r>
        <w:rPr>
          <w:color w:val="000000"/>
          <w:sz w:val="22"/>
          <w:szCs w:val="22"/>
        </w:rPr>
        <w:t xml:space="preserve"> 2016.-</w:t>
      </w:r>
      <w:r w:rsidRPr="00430CD5">
        <w:rPr>
          <w:color w:val="000000"/>
          <w:sz w:val="22"/>
          <w:szCs w:val="22"/>
        </w:rPr>
        <w:t xml:space="preserve"> № 1</w:t>
      </w:r>
      <w:r>
        <w:rPr>
          <w:color w:val="000000"/>
          <w:sz w:val="22"/>
          <w:szCs w:val="22"/>
        </w:rPr>
        <w:t>-</w:t>
      </w:r>
      <w:r w:rsidRPr="00430CD5">
        <w:rPr>
          <w:color w:val="000000"/>
          <w:sz w:val="22"/>
          <w:szCs w:val="22"/>
        </w:rPr>
        <w:t xml:space="preserve">2 </w:t>
      </w:r>
      <w:r w:rsidRPr="00430CD5">
        <w:rPr>
          <w:sz w:val="22"/>
          <w:szCs w:val="22"/>
        </w:rPr>
        <w:t>[61]</w:t>
      </w:r>
      <w:r>
        <w:rPr>
          <w:sz w:val="22"/>
          <w:szCs w:val="22"/>
        </w:rPr>
        <w:t>.-</w:t>
      </w:r>
      <w:r w:rsidRPr="00430CD5">
        <w:rPr>
          <w:color w:val="000000"/>
          <w:sz w:val="22"/>
          <w:szCs w:val="22"/>
        </w:rPr>
        <w:t xml:space="preserve"> С. 152–157.</w:t>
      </w:r>
    </w:p>
    <w:p w:rsidR="00A26D92" w:rsidRDefault="00A26D92" w:rsidP="00A26D92">
      <w:pPr>
        <w:tabs>
          <w:tab w:val="left" w:pos="0"/>
        </w:tabs>
        <w:ind w:firstLine="567"/>
        <w:jc w:val="both"/>
        <w:rPr>
          <w:sz w:val="22"/>
          <w:szCs w:val="22"/>
        </w:rPr>
      </w:pPr>
      <w:r>
        <w:rPr>
          <w:sz w:val="22"/>
          <w:szCs w:val="22"/>
        </w:rPr>
        <w:t>16.</w:t>
      </w:r>
      <w:r w:rsidRPr="00430CD5">
        <w:rPr>
          <w:sz w:val="22"/>
          <w:szCs w:val="22"/>
        </w:rPr>
        <w:t> </w:t>
      </w:r>
      <w:r>
        <w:rPr>
          <w:sz w:val="22"/>
          <w:szCs w:val="22"/>
        </w:rPr>
        <w:t>Дзядикевич</w:t>
      </w:r>
      <w:r w:rsidRPr="00430CD5">
        <w:rPr>
          <w:sz w:val="22"/>
          <w:szCs w:val="22"/>
        </w:rPr>
        <w:t> </w:t>
      </w:r>
      <w:r>
        <w:rPr>
          <w:sz w:val="22"/>
          <w:szCs w:val="22"/>
        </w:rPr>
        <w:t>Ю.В.</w:t>
      </w:r>
      <w:r w:rsidRPr="00430CD5">
        <w:rPr>
          <w:sz w:val="22"/>
          <w:szCs w:val="22"/>
        </w:rPr>
        <w:t xml:space="preserve"> Теоретичні і практичні аспекти ресурсозбереження / </w:t>
      </w:r>
      <w:proofErr w:type="spellStart"/>
      <w:r w:rsidRPr="00430CD5">
        <w:rPr>
          <w:sz w:val="22"/>
          <w:szCs w:val="22"/>
        </w:rPr>
        <w:t>Ю.В. </w:t>
      </w:r>
      <w:r>
        <w:rPr>
          <w:sz w:val="22"/>
          <w:szCs w:val="22"/>
        </w:rPr>
        <w:t>Дзяди</w:t>
      </w:r>
      <w:proofErr w:type="spellEnd"/>
      <w:r>
        <w:rPr>
          <w:sz w:val="22"/>
          <w:szCs w:val="22"/>
        </w:rPr>
        <w:t xml:space="preserve">кевич, </w:t>
      </w:r>
      <w:r w:rsidRPr="00430CD5">
        <w:rPr>
          <w:sz w:val="22"/>
          <w:szCs w:val="22"/>
        </w:rPr>
        <w:t>Б.</w:t>
      </w:r>
      <w:r>
        <w:rPr>
          <w:sz w:val="22"/>
          <w:szCs w:val="22"/>
        </w:rPr>
        <w:t>Р.</w:t>
      </w:r>
      <w:r w:rsidRPr="00430CD5">
        <w:rPr>
          <w:sz w:val="22"/>
          <w:szCs w:val="22"/>
        </w:rPr>
        <w:t xml:space="preserve"> Гевко // Інноваційна економіка. – 2016. – № 3–4 [62]. С. 103–107. </w:t>
      </w:r>
    </w:p>
    <w:p w:rsidR="00A26D92" w:rsidRPr="00430CD5" w:rsidRDefault="00A26D92" w:rsidP="00A26D92">
      <w:pPr>
        <w:tabs>
          <w:tab w:val="left" w:pos="0"/>
        </w:tabs>
        <w:ind w:firstLine="567"/>
        <w:jc w:val="both"/>
        <w:rPr>
          <w:sz w:val="22"/>
          <w:szCs w:val="22"/>
        </w:rPr>
      </w:pPr>
      <w:r>
        <w:rPr>
          <w:sz w:val="22"/>
          <w:szCs w:val="22"/>
        </w:rPr>
        <w:t>17.</w:t>
      </w:r>
      <w:r w:rsidRPr="00430CD5">
        <w:rPr>
          <w:sz w:val="22"/>
          <w:szCs w:val="22"/>
        </w:rPr>
        <w:t xml:space="preserve"> Hevko B. </w:t>
      </w:r>
      <w:proofErr w:type="spellStart"/>
      <w:r w:rsidRPr="00430CD5">
        <w:rPr>
          <w:sz w:val="22"/>
          <w:szCs w:val="22"/>
        </w:rPr>
        <w:t>Promising</w:t>
      </w:r>
      <w:proofErr w:type="spellEnd"/>
      <w:r w:rsidRPr="00430CD5">
        <w:rPr>
          <w:sz w:val="22"/>
          <w:szCs w:val="22"/>
        </w:rPr>
        <w:t xml:space="preserve"> </w:t>
      </w:r>
      <w:proofErr w:type="spellStart"/>
      <w:r w:rsidRPr="00430CD5">
        <w:rPr>
          <w:sz w:val="22"/>
          <w:szCs w:val="22"/>
        </w:rPr>
        <w:t>Projects</w:t>
      </w:r>
      <w:proofErr w:type="spellEnd"/>
      <w:r w:rsidRPr="00430CD5">
        <w:rPr>
          <w:sz w:val="22"/>
          <w:szCs w:val="22"/>
        </w:rPr>
        <w:t xml:space="preserve"> </w:t>
      </w:r>
      <w:proofErr w:type="spellStart"/>
      <w:r w:rsidRPr="00430CD5">
        <w:rPr>
          <w:sz w:val="22"/>
          <w:szCs w:val="22"/>
        </w:rPr>
        <w:t>of</w:t>
      </w:r>
      <w:proofErr w:type="spellEnd"/>
      <w:r w:rsidRPr="00430CD5">
        <w:rPr>
          <w:sz w:val="22"/>
          <w:szCs w:val="22"/>
        </w:rPr>
        <w:t xml:space="preserve"> </w:t>
      </w:r>
      <w:proofErr w:type="spellStart"/>
      <w:r w:rsidRPr="00430CD5">
        <w:rPr>
          <w:sz w:val="22"/>
          <w:szCs w:val="22"/>
        </w:rPr>
        <w:t>Energy</w:t>
      </w:r>
      <w:proofErr w:type="spellEnd"/>
      <w:r w:rsidRPr="00430CD5">
        <w:rPr>
          <w:sz w:val="22"/>
          <w:szCs w:val="22"/>
        </w:rPr>
        <w:t xml:space="preserve"> </w:t>
      </w:r>
      <w:proofErr w:type="spellStart"/>
      <w:r w:rsidRPr="00430CD5">
        <w:rPr>
          <w:sz w:val="22"/>
          <w:szCs w:val="22"/>
        </w:rPr>
        <w:t>Sаving</w:t>
      </w:r>
      <w:proofErr w:type="spellEnd"/>
      <w:r w:rsidRPr="00430CD5">
        <w:rPr>
          <w:sz w:val="22"/>
          <w:szCs w:val="22"/>
        </w:rPr>
        <w:t xml:space="preserve"> </w:t>
      </w:r>
      <w:proofErr w:type="spellStart"/>
      <w:r w:rsidRPr="00430CD5">
        <w:rPr>
          <w:sz w:val="22"/>
          <w:szCs w:val="22"/>
        </w:rPr>
        <w:t>in</w:t>
      </w:r>
      <w:proofErr w:type="spellEnd"/>
      <w:r w:rsidRPr="00430CD5">
        <w:rPr>
          <w:sz w:val="22"/>
          <w:szCs w:val="22"/>
        </w:rPr>
        <w:t xml:space="preserve"> </w:t>
      </w:r>
      <w:proofErr w:type="spellStart"/>
      <w:r w:rsidRPr="00430CD5">
        <w:rPr>
          <w:sz w:val="22"/>
          <w:szCs w:val="22"/>
        </w:rPr>
        <w:t>Housing</w:t>
      </w:r>
      <w:proofErr w:type="spellEnd"/>
      <w:r w:rsidRPr="00430CD5">
        <w:rPr>
          <w:sz w:val="22"/>
          <w:szCs w:val="22"/>
        </w:rPr>
        <w:t xml:space="preserve"> </w:t>
      </w:r>
      <w:proofErr w:type="spellStart"/>
      <w:r w:rsidRPr="00430CD5">
        <w:rPr>
          <w:sz w:val="22"/>
          <w:szCs w:val="22"/>
        </w:rPr>
        <w:t>and</w:t>
      </w:r>
      <w:proofErr w:type="spellEnd"/>
      <w:r w:rsidRPr="00430CD5">
        <w:rPr>
          <w:sz w:val="22"/>
          <w:szCs w:val="22"/>
        </w:rPr>
        <w:t xml:space="preserve"> </w:t>
      </w:r>
      <w:proofErr w:type="spellStart"/>
      <w:r w:rsidRPr="00430CD5">
        <w:rPr>
          <w:sz w:val="22"/>
          <w:szCs w:val="22"/>
        </w:rPr>
        <w:t>Communal</w:t>
      </w:r>
      <w:proofErr w:type="spellEnd"/>
      <w:r w:rsidRPr="00430CD5">
        <w:rPr>
          <w:sz w:val="22"/>
          <w:szCs w:val="22"/>
        </w:rPr>
        <w:t xml:space="preserve"> </w:t>
      </w:r>
      <w:proofErr w:type="spellStart"/>
      <w:r w:rsidRPr="00430CD5">
        <w:rPr>
          <w:sz w:val="22"/>
          <w:szCs w:val="22"/>
        </w:rPr>
        <w:t>Services</w:t>
      </w:r>
      <w:proofErr w:type="spellEnd"/>
      <w:r w:rsidRPr="00430CD5">
        <w:rPr>
          <w:sz w:val="22"/>
          <w:szCs w:val="22"/>
        </w:rPr>
        <w:t xml:space="preserve"> </w:t>
      </w:r>
      <w:proofErr w:type="spellStart"/>
      <w:r w:rsidRPr="00430CD5">
        <w:rPr>
          <w:sz w:val="22"/>
          <w:szCs w:val="22"/>
        </w:rPr>
        <w:t>of</w:t>
      </w:r>
      <w:proofErr w:type="spellEnd"/>
      <w:r w:rsidRPr="00430CD5">
        <w:rPr>
          <w:sz w:val="22"/>
          <w:szCs w:val="22"/>
        </w:rPr>
        <w:t xml:space="preserve"> </w:t>
      </w:r>
      <w:proofErr w:type="spellStart"/>
      <w:r w:rsidRPr="00430CD5">
        <w:rPr>
          <w:sz w:val="22"/>
          <w:szCs w:val="22"/>
        </w:rPr>
        <w:t>Ukraine</w:t>
      </w:r>
      <w:proofErr w:type="spellEnd"/>
      <w:r w:rsidRPr="00430CD5">
        <w:rPr>
          <w:sz w:val="22"/>
          <w:szCs w:val="22"/>
        </w:rPr>
        <w:t xml:space="preserve"> // </w:t>
      </w:r>
      <w:proofErr w:type="spellStart"/>
      <w:r w:rsidRPr="00430CD5">
        <w:rPr>
          <w:sz w:val="22"/>
          <w:szCs w:val="22"/>
        </w:rPr>
        <w:t>The</w:t>
      </w:r>
      <w:proofErr w:type="spellEnd"/>
      <w:r w:rsidRPr="00430CD5">
        <w:rPr>
          <w:sz w:val="22"/>
          <w:szCs w:val="22"/>
        </w:rPr>
        <w:t xml:space="preserve"> </w:t>
      </w:r>
      <w:proofErr w:type="spellStart"/>
      <w:r w:rsidRPr="00430CD5">
        <w:rPr>
          <w:sz w:val="22"/>
          <w:szCs w:val="22"/>
        </w:rPr>
        <w:t>Advanced</w:t>
      </w:r>
      <w:proofErr w:type="spellEnd"/>
      <w:r w:rsidRPr="00430CD5">
        <w:rPr>
          <w:sz w:val="22"/>
          <w:szCs w:val="22"/>
        </w:rPr>
        <w:t xml:space="preserve"> </w:t>
      </w:r>
      <w:proofErr w:type="spellStart"/>
      <w:r w:rsidRPr="00430CD5">
        <w:rPr>
          <w:sz w:val="22"/>
          <w:szCs w:val="22"/>
        </w:rPr>
        <w:t>Science</w:t>
      </w:r>
      <w:proofErr w:type="spellEnd"/>
      <w:r w:rsidRPr="00430CD5">
        <w:rPr>
          <w:sz w:val="22"/>
          <w:szCs w:val="22"/>
        </w:rPr>
        <w:t xml:space="preserve"> </w:t>
      </w:r>
      <w:proofErr w:type="spellStart"/>
      <w:r w:rsidRPr="00430CD5">
        <w:rPr>
          <w:sz w:val="22"/>
          <w:szCs w:val="22"/>
        </w:rPr>
        <w:t>Jornal</w:t>
      </w:r>
      <w:proofErr w:type="spellEnd"/>
      <w:r w:rsidRPr="00430CD5">
        <w:rPr>
          <w:sz w:val="22"/>
          <w:szCs w:val="22"/>
        </w:rPr>
        <w:t xml:space="preserve"> (</w:t>
      </w:r>
      <w:proofErr w:type="spellStart"/>
      <w:r w:rsidRPr="00430CD5">
        <w:rPr>
          <w:sz w:val="22"/>
          <w:szCs w:val="22"/>
        </w:rPr>
        <w:t>United</w:t>
      </w:r>
      <w:proofErr w:type="spellEnd"/>
      <w:r w:rsidRPr="00430CD5">
        <w:rPr>
          <w:sz w:val="22"/>
          <w:szCs w:val="22"/>
        </w:rPr>
        <w:t xml:space="preserve"> </w:t>
      </w:r>
      <w:proofErr w:type="spellStart"/>
      <w:r w:rsidRPr="00430CD5">
        <w:rPr>
          <w:sz w:val="22"/>
          <w:szCs w:val="22"/>
        </w:rPr>
        <w:t>States</w:t>
      </w:r>
      <w:proofErr w:type="spellEnd"/>
      <w:r w:rsidRPr="00430CD5">
        <w:rPr>
          <w:sz w:val="22"/>
          <w:szCs w:val="22"/>
        </w:rPr>
        <w:t>)</w:t>
      </w:r>
      <w:r>
        <w:rPr>
          <w:sz w:val="22"/>
          <w:szCs w:val="22"/>
        </w:rPr>
        <w:t>.- 2015.- ISSUE 01.-</w:t>
      </w:r>
      <w:r w:rsidRPr="00430CD5">
        <w:rPr>
          <w:sz w:val="22"/>
          <w:szCs w:val="22"/>
        </w:rPr>
        <w:t xml:space="preserve"> Р. 103</w:t>
      </w:r>
      <w:r>
        <w:rPr>
          <w:sz w:val="22"/>
          <w:szCs w:val="22"/>
        </w:rPr>
        <w:t>-</w:t>
      </w:r>
      <w:r w:rsidRPr="00430CD5">
        <w:rPr>
          <w:sz w:val="22"/>
          <w:szCs w:val="22"/>
        </w:rPr>
        <w:t>105.</w:t>
      </w:r>
    </w:p>
    <w:p w:rsidR="00A26D92" w:rsidRDefault="00A26D92" w:rsidP="00A26D92">
      <w:pPr>
        <w:tabs>
          <w:tab w:val="left" w:pos="0"/>
        </w:tabs>
        <w:ind w:firstLine="567"/>
        <w:jc w:val="both"/>
        <w:rPr>
          <w:spacing w:val="-2"/>
          <w:sz w:val="22"/>
          <w:szCs w:val="22"/>
        </w:rPr>
      </w:pPr>
      <w:r>
        <w:rPr>
          <w:sz w:val="22"/>
          <w:szCs w:val="22"/>
        </w:rPr>
        <w:t>18.</w:t>
      </w:r>
      <w:r w:rsidRPr="00430CD5">
        <w:rPr>
          <w:sz w:val="22"/>
          <w:szCs w:val="22"/>
        </w:rPr>
        <w:t> </w:t>
      </w:r>
      <w:r>
        <w:rPr>
          <w:sz w:val="22"/>
          <w:szCs w:val="22"/>
        </w:rPr>
        <w:t>Брич</w:t>
      </w:r>
      <w:r w:rsidRPr="00430CD5">
        <w:rPr>
          <w:sz w:val="22"/>
          <w:szCs w:val="22"/>
        </w:rPr>
        <w:t> </w:t>
      </w:r>
      <w:r>
        <w:rPr>
          <w:sz w:val="22"/>
          <w:szCs w:val="22"/>
        </w:rPr>
        <w:t>В.Я.</w:t>
      </w:r>
      <w:r w:rsidRPr="00430CD5">
        <w:rPr>
          <w:sz w:val="22"/>
          <w:szCs w:val="22"/>
        </w:rPr>
        <w:t xml:space="preserve"> </w:t>
      </w:r>
      <w:r>
        <w:rPr>
          <w:sz w:val="22"/>
          <w:szCs w:val="22"/>
        </w:rPr>
        <w:t>Встановлення впливу на енерговитрати освітлення місць загального користування на підприємствах, які обслуговують побут людей / В</w:t>
      </w:r>
      <w:r w:rsidRPr="00430CD5">
        <w:rPr>
          <w:sz w:val="22"/>
          <w:szCs w:val="22"/>
        </w:rPr>
        <w:t>.</w:t>
      </w:r>
      <w:r>
        <w:rPr>
          <w:sz w:val="22"/>
          <w:szCs w:val="22"/>
        </w:rPr>
        <w:t>Я</w:t>
      </w:r>
      <w:r w:rsidRPr="00430CD5">
        <w:rPr>
          <w:sz w:val="22"/>
          <w:szCs w:val="22"/>
        </w:rPr>
        <w:t>. </w:t>
      </w:r>
      <w:r>
        <w:rPr>
          <w:sz w:val="22"/>
          <w:szCs w:val="22"/>
        </w:rPr>
        <w:t>Брич</w:t>
      </w:r>
      <w:r w:rsidRPr="00430CD5">
        <w:rPr>
          <w:sz w:val="22"/>
          <w:szCs w:val="22"/>
        </w:rPr>
        <w:t xml:space="preserve">, Б.Р. Гевко // </w:t>
      </w:r>
      <w:r>
        <w:rPr>
          <w:sz w:val="22"/>
          <w:szCs w:val="22"/>
        </w:rPr>
        <w:t xml:space="preserve">Матеріали ХІХ наукової конференції Тернопільського національного технічного </w:t>
      </w:r>
      <w:proofErr w:type="spellStart"/>
      <w:r>
        <w:rPr>
          <w:sz w:val="22"/>
          <w:szCs w:val="22"/>
        </w:rPr>
        <w:t>університету</w:t>
      </w:r>
      <w:r w:rsidRPr="00430CD5">
        <w:rPr>
          <w:spacing w:val="-2"/>
          <w:sz w:val="22"/>
          <w:szCs w:val="22"/>
        </w:rPr>
        <w:t>.</w:t>
      </w:r>
      <w:r>
        <w:rPr>
          <w:spacing w:val="-2"/>
          <w:sz w:val="22"/>
          <w:szCs w:val="22"/>
        </w:rPr>
        <w:t>-</w:t>
      </w:r>
      <w:proofErr w:type="spellEnd"/>
      <w:r>
        <w:rPr>
          <w:spacing w:val="-2"/>
          <w:sz w:val="22"/>
          <w:szCs w:val="22"/>
        </w:rPr>
        <w:t xml:space="preserve"> </w:t>
      </w:r>
      <w:r w:rsidRPr="00430CD5">
        <w:rPr>
          <w:spacing w:val="-2"/>
          <w:sz w:val="22"/>
          <w:szCs w:val="22"/>
        </w:rPr>
        <w:t>Тернопіль: ТНТУ, 201</w:t>
      </w:r>
      <w:r>
        <w:rPr>
          <w:spacing w:val="-2"/>
          <w:sz w:val="22"/>
          <w:szCs w:val="22"/>
        </w:rPr>
        <w:t>6.-</w:t>
      </w:r>
      <w:r w:rsidRPr="00430CD5">
        <w:rPr>
          <w:spacing w:val="-2"/>
          <w:sz w:val="22"/>
          <w:szCs w:val="22"/>
        </w:rPr>
        <w:t xml:space="preserve"> С.2</w:t>
      </w:r>
      <w:r>
        <w:rPr>
          <w:spacing w:val="-2"/>
          <w:sz w:val="22"/>
          <w:szCs w:val="22"/>
        </w:rPr>
        <w:t>21-222с.</w:t>
      </w:r>
    </w:p>
    <w:p w:rsidR="00A26D92" w:rsidRPr="00AB4970" w:rsidRDefault="00A26D92" w:rsidP="00A26D92">
      <w:pPr>
        <w:ind w:firstLine="567"/>
        <w:jc w:val="both"/>
        <w:rPr>
          <w:rFonts w:eastAsia="Calibri"/>
          <w:sz w:val="22"/>
          <w:szCs w:val="22"/>
          <w:lang w:eastAsia="en-US"/>
        </w:rPr>
      </w:pPr>
      <w:r>
        <w:rPr>
          <w:sz w:val="22"/>
          <w:szCs w:val="22"/>
        </w:rPr>
        <w:t>19</w:t>
      </w:r>
      <w:r w:rsidRPr="00AB4970">
        <w:rPr>
          <w:sz w:val="22"/>
          <w:szCs w:val="22"/>
        </w:rPr>
        <w:t>.</w:t>
      </w:r>
      <w:r w:rsidRPr="00430CD5">
        <w:rPr>
          <w:sz w:val="22"/>
          <w:szCs w:val="22"/>
        </w:rPr>
        <w:t> </w:t>
      </w:r>
      <w:r>
        <w:rPr>
          <w:sz w:val="22"/>
          <w:szCs w:val="22"/>
        </w:rPr>
        <w:t>Дзядикевич</w:t>
      </w:r>
      <w:r w:rsidRPr="00430CD5">
        <w:rPr>
          <w:sz w:val="22"/>
          <w:szCs w:val="22"/>
        </w:rPr>
        <w:t> </w:t>
      </w:r>
      <w:r>
        <w:rPr>
          <w:sz w:val="22"/>
          <w:szCs w:val="22"/>
        </w:rPr>
        <w:t xml:space="preserve">Ю.В. </w:t>
      </w:r>
      <w:r w:rsidRPr="00AB4970">
        <w:rPr>
          <w:sz w:val="22"/>
          <w:szCs w:val="22"/>
        </w:rPr>
        <w:t>Спосіб живлення електричною енергією місць загального користування</w:t>
      </w:r>
      <w:r>
        <w:rPr>
          <w:sz w:val="22"/>
          <w:szCs w:val="22"/>
        </w:rPr>
        <w:t>.</w:t>
      </w:r>
      <w:r w:rsidRPr="00AB4970">
        <w:rPr>
          <w:sz w:val="22"/>
          <w:szCs w:val="22"/>
        </w:rPr>
        <w:t xml:space="preserve"> Пат</w:t>
      </w:r>
      <w:r>
        <w:rPr>
          <w:sz w:val="22"/>
          <w:szCs w:val="22"/>
        </w:rPr>
        <w:t>ент 79185 Україна, МКП Н02J 3/00</w:t>
      </w:r>
      <w:r w:rsidRPr="00AB4970">
        <w:rPr>
          <w:sz w:val="22"/>
          <w:szCs w:val="22"/>
        </w:rPr>
        <w:t xml:space="preserve"> / </w:t>
      </w:r>
      <w:proofErr w:type="spellStart"/>
      <w:r w:rsidRPr="00AB4970">
        <w:rPr>
          <w:sz w:val="22"/>
          <w:szCs w:val="22"/>
        </w:rPr>
        <w:t>Ю.</w:t>
      </w:r>
      <w:r>
        <w:rPr>
          <w:sz w:val="22"/>
          <w:szCs w:val="22"/>
        </w:rPr>
        <w:t>В.</w:t>
      </w:r>
      <w:r w:rsidRPr="00430CD5">
        <w:rPr>
          <w:sz w:val="22"/>
          <w:szCs w:val="22"/>
        </w:rPr>
        <w:t> </w:t>
      </w:r>
      <w:r w:rsidRPr="00AB4970">
        <w:rPr>
          <w:sz w:val="22"/>
          <w:szCs w:val="22"/>
        </w:rPr>
        <w:t>Дзяди</w:t>
      </w:r>
      <w:proofErr w:type="spellEnd"/>
      <w:r w:rsidRPr="00AB4970">
        <w:rPr>
          <w:sz w:val="22"/>
          <w:szCs w:val="22"/>
        </w:rPr>
        <w:t xml:space="preserve">кевич, </w:t>
      </w:r>
      <w:proofErr w:type="spellStart"/>
      <w:r w:rsidRPr="00AB4970">
        <w:rPr>
          <w:sz w:val="22"/>
          <w:szCs w:val="22"/>
        </w:rPr>
        <w:t>Б.Р.</w:t>
      </w:r>
      <w:r w:rsidRPr="00430CD5">
        <w:rPr>
          <w:sz w:val="22"/>
          <w:szCs w:val="22"/>
        </w:rPr>
        <w:t> </w:t>
      </w:r>
      <w:r>
        <w:rPr>
          <w:sz w:val="22"/>
          <w:szCs w:val="22"/>
        </w:rPr>
        <w:t>Ге</w:t>
      </w:r>
      <w:proofErr w:type="spellEnd"/>
      <w:r>
        <w:rPr>
          <w:sz w:val="22"/>
          <w:szCs w:val="22"/>
        </w:rPr>
        <w:t>вко.-</w:t>
      </w:r>
      <w:r w:rsidRPr="00AB4970">
        <w:rPr>
          <w:sz w:val="22"/>
          <w:szCs w:val="22"/>
        </w:rPr>
        <w:t xml:space="preserve"> </w:t>
      </w:r>
      <w:r>
        <w:rPr>
          <w:sz w:val="22"/>
          <w:szCs w:val="22"/>
        </w:rPr>
        <w:t xml:space="preserve">              </w:t>
      </w:r>
      <w:r w:rsidRPr="00AB4970">
        <w:rPr>
          <w:sz w:val="22"/>
          <w:szCs w:val="22"/>
        </w:rPr>
        <w:t xml:space="preserve">№ </w:t>
      </w:r>
      <w:r w:rsidRPr="00AB4970">
        <w:rPr>
          <w:sz w:val="22"/>
          <w:szCs w:val="22"/>
          <w:lang w:val="en-US"/>
        </w:rPr>
        <w:t>u</w:t>
      </w:r>
      <w:r>
        <w:rPr>
          <w:sz w:val="22"/>
          <w:szCs w:val="22"/>
        </w:rPr>
        <w:t>2012</w:t>
      </w:r>
      <w:r w:rsidRPr="00AB4970">
        <w:rPr>
          <w:sz w:val="22"/>
          <w:szCs w:val="22"/>
        </w:rPr>
        <w:t>12850</w:t>
      </w:r>
      <w:r>
        <w:rPr>
          <w:sz w:val="22"/>
          <w:szCs w:val="22"/>
        </w:rPr>
        <w:t>.</w:t>
      </w:r>
      <w:r w:rsidRPr="00AB4970">
        <w:rPr>
          <w:sz w:val="22"/>
          <w:szCs w:val="22"/>
        </w:rPr>
        <w:t xml:space="preserve"> </w:t>
      </w:r>
      <w:r>
        <w:rPr>
          <w:sz w:val="22"/>
          <w:szCs w:val="22"/>
        </w:rPr>
        <w:t>З</w:t>
      </w:r>
      <w:r w:rsidRPr="00AB4970">
        <w:rPr>
          <w:sz w:val="22"/>
          <w:szCs w:val="22"/>
        </w:rPr>
        <w:t>аявл</w:t>
      </w:r>
      <w:r>
        <w:rPr>
          <w:sz w:val="22"/>
          <w:szCs w:val="22"/>
        </w:rPr>
        <w:t>ено</w:t>
      </w:r>
      <w:r w:rsidRPr="00AB4970">
        <w:rPr>
          <w:sz w:val="22"/>
          <w:szCs w:val="22"/>
        </w:rPr>
        <w:t xml:space="preserve"> 12.11.2013</w:t>
      </w:r>
      <w:r>
        <w:rPr>
          <w:sz w:val="22"/>
          <w:szCs w:val="22"/>
        </w:rPr>
        <w:t>. О</w:t>
      </w:r>
      <w:r w:rsidRPr="00AB4970">
        <w:rPr>
          <w:sz w:val="22"/>
          <w:szCs w:val="22"/>
        </w:rPr>
        <w:t>публ</w:t>
      </w:r>
      <w:r>
        <w:rPr>
          <w:sz w:val="22"/>
          <w:szCs w:val="22"/>
        </w:rPr>
        <w:t xml:space="preserve">іковано 10.04.2013. </w:t>
      </w:r>
      <w:proofErr w:type="spellStart"/>
      <w:r>
        <w:rPr>
          <w:sz w:val="22"/>
          <w:szCs w:val="22"/>
        </w:rPr>
        <w:t>Бюл</w:t>
      </w:r>
      <w:proofErr w:type="spellEnd"/>
      <w:r>
        <w:rPr>
          <w:sz w:val="22"/>
          <w:szCs w:val="22"/>
        </w:rPr>
        <w:t>. № 1.</w:t>
      </w:r>
    </w:p>
    <w:p w:rsidR="00A26D92" w:rsidRPr="00CE3D15" w:rsidRDefault="00A26D92" w:rsidP="00A26D92">
      <w:pPr>
        <w:ind w:firstLine="567"/>
        <w:jc w:val="both"/>
        <w:rPr>
          <w:rFonts w:eastAsia="Calibri"/>
          <w:sz w:val="22"/>
          <w:szCs w:val="22"/>
          <w:lang w:eastAsia="en-US"/>
        </w:rPr>
      </w:pPr>
      <w:r w:rsidRPr="00F6633F">
        <w:rPr>
          <w:sz w:val="22"/>
          <w:szCs w:val="22"/>
        </w:rPr>
        <w:t>2</w:t>
      </w:r>
      <w:r>
        <w:rPr>
          <w:sz w:val="22"/>
          <w:szCs w:val="22"/>
        </w:rPr>
        <w:t>0</w:t>
      </w:r>
      <w:r w:rsidRPr="00F6633F">
        <w:rPr>
          <w:sz w:val="22"/>
          <w:szCs w:val="22"/>
        </w:rPr>
        <w:t>.</w:t>
      </w:r>
      <w:r w:rsidRPr="00430CD5">
        <w:rPr>
          <w:sz w:val="22"/>
          <w:szCs w:val="22"/>
        </w:rPr>
        <w:t> </w:t>
      </w:r>
      <w:r w:rsidRPr="00F6633F">
        <w:rPr>
          <w:sz w:val="22"/>
          <w:szCs w:val="22"/>
        </w:rPr>
        <w:t>Крисоватий</w:t>
      </w:r>
      <w:r w:rsidRPr="00430CD5">
        <w:rPr>
          <w:sz w:val="22"/>
          <w:szCs w:val="22"/>
        </w:rPr>
        <w:t> </w:t>
      </w:r>
      <w:r>
        <w:rPr>
          <w:sz w:val="22"/>
          <w:szCs w:val="22"/>
        </w:rPr>
        <w:t xml:space="preserve">А.І. </w:t>
      </w:r>
      <w:r w:rsidRPr="00F6633F">
        <w:rPr>
          <w:sz w:val="22"/>
          <w:szCs w:val="22"/>
        </w:rPr>
        <w:t>Сонячна панель віконного блока</w:t>
      </w:r>
      <w:r>
        <w:rPr>
          <w:sz w:val="22"/>
          <w:szCs w:val="22"/>
        </w:rPr>
        <w:t>.</w:t>
      </w:r>
      <w:r w:rsidRPr="00F6633F">
        <w:rPr>
          <w:sz w:val="22"/>
          <w:szCs w:val="22"/>
        </w:rPr>
        <w:t xml:space="preserve"> Пат</w:t>
      </w:r>
      <w:r>
        <w:rPr>
          <w:sz w:val="22"/>
          <w:szCs w:val="22"/>
        </w:rPr>
        <w:t>ент</w:t>
      </w:r>
      <w:r w:rsidRPr="00F6633F">
        <w:rPr>
          <w:sz w:val="22"/>
          <w:szCs w:val="22"/>
        </w:rPr>
        <w:t xml:space="preserve"> </w:t>
      </w:r>
      <w:r w:rsidRPr="00F6633F">
        <w:rPr>
          <w:bCs/>
          <w:sz w:val="22"/>
          <w:szCs w:val="22"/>
        </w:rPr>
        <w:t>97086</w:t>
      </w:r>
      <w:r>
        <w:rPr>
          <w:sz w:val="22"/>
          <w:szCs w:val="22"/>
        </w:rPr>
        <w:t xml:space="preserve"> Україна, МКП Е06В 7/00</w:t>
      </w:r>
      <w:r w:rsidRPr="00F6633F">
        <w:rPr>
          <w:sz w:val="22"/>
          <w:szCs w:val="22"/>
        </w:rPr>
        <w:t xml:space="preserve"> / </w:t>
      </w:r>
      <w:proofErr w:type="spellStart"/>
      <w:r w:rsidRPr="00F6633F">
        <w:rPr>
          <w:sz w:val="22"/>
          <w:szCs w:val="22"/>
        </w:rPr>
        <w:t>А.І.</w:t>
      </w:r>
      <w:r w:rsidRPr="00430CD5">
        <w:rPr>
          <w:sz w:val="22"/>
          <w:szCs w:val="22"/>
        </w:rPr>
        <w:t> </w:t>
      </w:r>
      <w:r w:rsidRPr="00F6633F">
        <w:rPr>
          <w:sz w:val="22"/>
          <w:szCs w:val="22"/>
        </w:rPr>
        <w:t>Крисо</w:t>
      </w:r>
      <w:proofErr w:type="spellEnd"/>
      <w:r w:rsidRPr="00F6633F">
        <w:rPr>
          <w:sz w:val="22"/>
          <w:szCs w:val="22"/>
        </w:rPr>
        <w:t>ватий, Б.Р.</w:t>
      </w:r>
      <w:r w:rsidRPr="00430CD5">
        <w:rPr>
          <w:sz w:val="22"/>
          <w:szCs w:val="22"/>
        </w:rPr>
        <w:t> </w:t>
      </w:r>
      <w:r w:rsidRPr="00F6633F">
        <w:rPr>
          <w:sz w:val="22"/>
          <w:szCs w:val="22"/>
        </w:rPr>
        <w:t>Гевко, В.</w:t>
      </w:r>
      <w:r>
        <w:rPr>
          <w:sz w:val="22"/>
          <w:szCs w:val="22"/>
        </w:rPr>
        <w:t>Я.</w:t>
      </w:r>
      <w:r w:rsidRPr="00430CD5">
        <w:rPr>
          <w:sz w:val="22"/>
          <w:szCs w:val="22"/>
        </w:rPr>
        <w:t> </w:t>
      </w:r>
      <w:r w:rsidRPr="00F6633F">
        <w:rPr>
          <w:sz w:val="22"/>
          <w:szCs w:val="22"/>
        </w:rPr>
        <w:t xml:space="preserve">Брич, </w:t>
      </w:r>
      <w:proofErr w:type="spellStart"/>
      <w:r w:rsidRPr="00F6633F">
        <w:rPr>
          <w:sz w:val="22"/>
          <w:szCs w:val="22"/>
        </w:rPr>
        <w:t>І.</w:t>
      </w:r>
      <w:r>
        <w:rPr>
          <w:sz w:val="22"/>
          <w:szCs w:val="22"/>
        </w:rPr>
        <w:t>Г.</w:t>
      </w:r>
      <w:r w:rsidRPr="00430CD5">
        <w:rPr>
          <w:sz w:val="22"/>
          <w:szCs w:val="22"/>
        </w:rPr>
        <w:t> </w:t>
      </w:r>
      <w:r w:rsidRPr="00F6633F">
        <w:rPr>
          <w:sz w:val="22"/>
          <w:szCs w:val="22"/>
        </w:rPr>
        <w:t>Ткаче</w:t>
      </w:r>
      <w:proofErr w:type="spellEnd"/>
      <w:r w:rsidRPr="00F6633F">
        <w:rPr>
          <w:sz w:val="22"/>
          <w:szCs w:val="22"/>
        </w:rPr>
        <w:t>нко.</w:t>
      </w:r>
      <w:r>
        <w:rPr>
          <w:sz w:val="22"/>
          <w:szCs w:val="22"/>
        </w:rPr>
        <w:t>-</w:t>
      </w:r>
      <w:r w:rsidRPr="00F6633F">
        <w:rPr>
          <w:sz w:val="22"/>
          <w:szCs w:val="22"/>
        </w:rPr>
        <w:t xml:space="preserve"> № </w:t>
      </w:r>
      <w:r w:rsidRPr="00F6633F">
        <w:rPr>
          <w:sz w:val="22"/>
          <w:szCs w:val="22"/>
          <w:lang w:val="en-US"/>
        </w:rPr>
        <w:t>u</w:t>
      </w:r>
      <w:r>
        <w:rPr>
          <w:sz w:val="22"/>
          <w:szCs w:val="22"/>
        </w:rPr>
        <w:t>2014</w:t>
      </w:r>
      <w:r w:rsidRPr="00F6633F">
        <w:rPr>
          <w:sz w:val="22"/>
          <w:szCs w:val="22"/>
        </w:rPr>
        <w:t>11078</w:t>
      </w:r>
      <w:r>
        <w:rPr>
          <w:sz w:val="22"/>
          <w:szCs w:val="22"/>
        </w:rPr>
        <w:t>. З</w:t>
      </w:r>
      <w:r w:rsidRPr="00F6633F">
        <w:rPr>
          <w:sz w:val="22"/>
          <w:szCs w:val="22"/>
        </w:rPr>
        <w:t>аявл</w:t>
      </w:r>
      <w:r>
        <w:rPr>
          <w:sz w:val="22"/>
          <w:szCs w:val="22"/>
        </w:rPr>
        <w:t>ено</w:t>
      </w:r>
      <w:r w:rsidRPr="00F6633F">
        <w:rPr>
          <w:sz w:val="22"/>
          <w:szCs w:val="22"/>
        </w:rPr>
        <w:t xml:space="preserve"> 10.10.2014</w:t>
      </w:r>
      <w:r>
        <w:rPr>
          <w:sz w:val="22"/>
          <w:szCs w:val="22"/>
        </w:rPr>
        <w:t>. О</w:t>
      </w:r>
      <w:r w:rsidRPr="00F6633F">
        <w:rPr>
          <w:sz w:val="22"/>
          <w:szCs w:val="22"/>
        </w:rPr>
        <w:t>публ</w:t>
      </w:r>
      <w:r>
        <w:rPr>
          <w:sz w:val="22"/>
          <w:szCs w:val="22"/>
        </w:rPr>
        <w:t>іковано 25.02.2015.</w:t>
      </w:r>
      <w:r w:rsidRPr="00F6633F">
        <w:rPr>
          <w:sz w:val="22"/>
          <w:szCs w:val="22"/>
        </w:rPr>
        <w:t xml:space="preserve"> </w:t>
      </w:r>
      <w:proofErr w:type="spellStart"/>
      <w:r w:rsidRPr="00F6633F">
        <w:rPr>
          <w:sz w:val="22"/>
          <w:szCs w:val="22"/>
        </w:rPr>
        <w:t>Бюл</w:t>
      </w:r>
      <w:proofErr w:type="spellEnd"/>
      <w:r w:rsidRPr="00F6633F">
        <w:rPr>
          <w:sz w:val="22"/>
          <w:szCs w:val="22"/>
        </w:rPr>
        <w:t>. № 4.</w:t>
      </w:r>
    </w:p>
    <w:p w:rsidR="00A26D92" w:rsidRPr="0049738C" w:rsidRDefault="00A26D92" w:rsidP="00A26D92">
      <w:pPr>
        <w:ind w:firstLine="567"/>
        <w:jc w:val="both"/>
        <w:rPr>
          <w:sz w:val="22"/>
          <w:szCs w:val="22"/>
        </w:rPr>
      </w:pPr>
      <w:r>
        <w:rPr>
          <w:sz w:val="22"/>
          <w:szCs w:val="22"/>
        </w:rPr>
        <w:t>21.</w:t>
      </w:r>
      <w:r w:rsidRPr="00430CD5">
        <w:rPr>
          <w:sz w:val="22"/>
          <w:szCs w:val="22"/>
        </w:rPr>
        <w:t> </w:t>
      </w:r>
      <w:r>
        <w:rPr>
          <w:sz w:val="22"/>
          <w:szCs w:val="22"/>
        </w:rPr>
        <w:t>Гевко</w:t>
      </w:r>
      <w:r w:rsidRPr="00430CD5">
        <w:rPr>
          <w:sz w:val="22"/>
          <w:szCs w:val="22"/>
        </w:rPr>
        <w:t> </w:t>
      </w:r>
      <w:r>
        <w:rPr>
          <w:sz w:val="22"/>
          <w:szCs w:val="22"/>
        </w:rPr>
        <w:t xml:space="preserve">Р.Б. Віконний блок із сонячною панеллю. </w:t>
      </w:r>
      <w:r w:rsidRPr="00AB4970">
        <w:rPr>
          <w:sz w:val="22"/>
          <w:szCs w:val="22"/>
        </w:rPr>
        <w:t>Пат</w:t>
      </w:r>
      <w:r>
        <w:rPr>
          <w:sz w:val="22"/>
          <w:szCs w:val="22"/>
        </w:rPr>
        <w:t xml:space="preserve">ент 117977 Україна, МКП </w:t>
      </w:r>
      <w:r w:rsidRPr="00F6633F">
        <w:rPr>
          <w:sz w:val="22"/>
          <w:szCs w:val="22"/>
        </w:rPr>
        <w:t>Е06В</w:t>
      </w:r>
      <w:r>
        <w:rPr>
          <w:sz w:val="22"/>
          <w:szCs w:val="22"/>
        </w:rPr>
        <w:t xml:space="preserve"> 7/00, </w:t>
      </w:r>
      <w:r>
        <w:rPr>
          <w:sz w:val="22"/>
          <w:szCs w:val="22"/>
          <w:lang w:val="en-US"/>
        </w:rPr>
        <w:t>F</w:t>
      </w:r>
      <w:r>
        <w:rPr>
          <w:sz w:val="22"/>
          <w:szCs w:val="22"/>
        </w:rPr>
        <w:t>24</w:t>
      </w:r>
      <w:r>
        <w:rPr>
          <w:sz w:val="22"/>
          <w:szCs w:val="22"/>
          <w:lang w:val="en-US"/>
        </w:rPr>
        <w:t>J</w:t>
      </w:r>
      <w:r w:rsidRPr="00AB4970">
        <w:rPr>
          <w:sz w:val="22"/>
          <w:szCs w:val="22"/>
        </w:rPr>
        <w:t xml:space="preserve"> </w:t>
      </w:r>
      <w:r>
        <w:rPr>
          <w:sz w:val="22"/>
          <w:szCs w:val="22"/>
        </w:rPr>
        <w:t xml:space="preserve">2/00 </w:t>
      </w:r>
      <w:r w:rsidRPr="00AB4970">
        <w:rPr>
          <w:sz w:val="22"/>
          <w:szCs w:val="22"/>
        </w:rPr>
        <w:t xml:space="preserve">/ </w:t>
      </w:r>
      <w:r>
        <w:rPr>
          <w:sz w:val="22"/>
          <w:szCs w:val="22"/>
        </w:rPr>
        <w:t>Р</w:t>
      </w:r>
      <w:r w:rsidRPr="00AB4970">
        <w:rPr>
          <w:sz w:val="22"/>
          <w:szCs w:val="22"/>
        </w:rPr>
        <w:t>.</w:t>
      </w:r>
      <w:r>
        <w:rPr>
          <w:sz w:val="22"/>
          <w:szCs w:val="22"/>
        </w:rPr>
        <w:t>Б.</w:t>
      </w:r>
      <w:r w:rsidRPr="00430CD5">
        <w:rPr>
          <w:sz w:val="22"/>
          <w:szCs w:val="22"/>
        </w:rPr>
        <w:t> </w:t>
      </w:r>
      <w:r>
        <w:rPr>
          <w:sz w:val="22"/>
          <w:szCs w:val="22"/>
        </w:rPr>
        <w:t>Гевко</w:t>
      </w:r>
      <w:r w:rsidRPr="00AB4970">
        <w:rPr>
          <w:sz w:val="22"/>
          <w:szCs w:val="22"/>
        </w:rPr>
        <w:t xml:space="preserve">, </w:t>
      </w:r>
      <w:r>
        <w:rPr>
          <w:sz w:val="22"/>
          <w:szCs w:val="22"/>
        </w:rPr>
        <w:t>Я.С.</w:t>
      </w:r>
      <w:r w:rsidRPr="00430CD5">
        <w:rPr>
          <w:sz w:val="22"/>
          <w:szCs w:val="22"/>
        </w:rPr>
        <w:t> </w:t>
      </w:r>
      <w:proofErr w:type="spellStart"/>
      <w:r>
        <w:rPr>
          <w:sz w:val="22"/>
          <w:szCs w:val="22"/>
        </w:rPr>
        <w:t>Янишин</w:t>
      </w:r>
      <w:proofErr w:type="spellEnd"/>
      <w:r>
        <w:rPr>
          <w:sz w:val="22"/>
          <w:szCs w:val="22"/>
        </w:rPr>
        <w:t>, І.Г.</w:t>
      </w:r>
      <w:r w:rsidRPr="00430CD5">
        <w:rPr>
          <w:sz w:val="22"/>
          <w:szCs w:val="22"/>
        </w:rPr>
        <w:t> </w:t>
      </w:r>
      <w:r>
        <w:rPr>
          <w:sz w:val="22"/>
          <w:szCs w:val="22"/>
        </w:rPr>
        <w:t xml:space="preserve">Ткаченко, </w:t>
      </w:r>
      <w:proofErr w:type="spellStart"/>
      <w:r>
        <w:rPr>
          <w:sz w:val="22"/>
          <w:szCs w:val="22"/>
        </w:rPr>
        <w:t>Ю.В.</w:t>
      </w:r>
      <w:r w:rsidRPr="00430CD5">
        <w:rPr>
          <w:sz w:val="22"/>
          <w:szCs w:val="22"/>
        </w:rPr>
        <w:t> </w:t>
      </w:r>
      <w:r>
        <w:rPr>
          <w:sz w:val="22"/>
          <w:szCs w:val="22"/>
        </w:rPr>
        <w:t>Дзяди</w:t>
      </w:r>
      <w:proofErr w:type="spellEnd"/>
      <w:r>
        <w:rPr>
          <w:sz w:val="22"/>
          <w:szCs w:val="22"/>
        </w:rPr>
        <w:t xml:space="preserve">кевич, </w:t>
      </w:r>
      <w:proofErr w:type="spellStart"/>
      <w:r>
        <w:rPr>
          <w:sz w:val="22"/>
          <w:szCs w:val="22"/>
        </w:rPr>
        <w:t>О.М.</w:t>
      </w:r>
      <w:r w:rsidRPr="00430CD5">
        <w:rPr>
          <w:sz w:val="22"/>
          <w:szCs w:val="22"/>
        </w:rPr>
        <w:t> </w:t>
      </w:r>
      <w:r>
        <w:rPr>
          <w:sz w:val="22"/>
          <w:szCs w:val="22"/>
        </w:rPr>
        <w:t>Стріш</w:t>
      </w:r>
      <w:proofErr w:type="spellEnd"/>
      <w:r>
        <w:rPr>
          <w:sz w:val="22"/>
          <w:szCs w:val="22"/>
        </w:rPr>
        <w:t xml:space="preserve">инець, </w:t>
      </w:r>
      <w:proofErr w:type="spellStart"/>
      <w:r>
        <w:rPr>
          <w:sz w:val="22"/>
          <w:szCs w:val="22"/>
        </w:rPr>
        <w:t>Б.В.</w:t>
      </w:r>
      <w:r w:rsidRPr="00430CD5">
        <w:rPr>
          <w:sz w:val="22"/>
          <w:szCs w:val="22"/>
        </w:rPr>
        <w:t> </w:t>
      </w:r>
      <w:r>
        <w:rPr>
          <w:sz w:val="22"/>
          <w:szCs w:val="22"/>
        </w:rPr>
        <w:t>Пог</w:t>
      </w:r>
      <w:proofErr w:type="spellEnd"/>
      <w:r>
        <w:rPr>
          <w:sz w:val="22"/>
          <w:szCs w:val="22"/>
        </w:rPr>
        <w:t xml:space="preserve">ріщук, </w:t>
      </w:r>
      <w:proofErr w:type="spellStart"/>
      <w:r>
        <w:rPr>
          <w:sz w:val="22"/>
          <w:szCs w:val="22"/>
        </w:rPr>
        <w:t>О.С.</w:t>
      </w:r>
      <w:r w:rsidRPr="00430CD5">
        <w:rPr>
          <w:sz w:val="22"/>
          <w:szCs w:val="22"/>
        </w:rPr>
        <w:t> </w:t>
      </w:r>
      <w:r>
        <w:rPr>
          <w:sz w:val="22"/>
          <w:szCs w:val="22"/>
        </w:rPr>
        <w:t>Нике</w:t>
      </w:r>
      <w:proofErr w:type="spellEnd"/>
      <w:r>
        <w:rPr>
          <w:sz w:val="22"/>
          <w:szCs w:val="22"/>
        </w:rPr>
        <w:t>руй.-</w:t>
      </w:r>
      <w:r w:rsidRPr="00AB4970">
        <w:rPr>
          <w:sz w:val="22"/>
          <w:szCs w:val="22"/>
        </w:rPr>
        <w:t xml:space="preserve"> № </w:t>
      </w:r>
      <w:r w:rsidRPr="00AB4970">
        <w:rPr>
          <w:sz w:val="22"/>
          <w:szCs w:val="22"/>
          <w:lang w:val="en-US"/>
        </w:rPr>
        <w:t>u</w:t>
      </w:r>
      <w:r>
        <w:rPr>
          <w:sz w:val="22"/>
          <w:szCs w:val="22"/>
        </w:rPr>
        <w:t>201702141.</w:t>
      </w:r>
      <w:r w:rsidRPr="00AB4970">
        <w:rPr>
          <w:sz w:val="22"/>
          <w:szCs w:val="22"/>
        </w:rPr>
        <w:t xml:space="preserve"> </w:t>
      </w:r>
      <w:r>
        <w:rPr>
          <w:sz w:val="22"/>
          <w:szCs w:val="22"/>
        </w:rPr>
        <w:t>З</w:t>
      </w:r>
      <w:r w:rsidRPr="00AB4970">
        <w:rPr>
          <w:sz w:val="22"/>
          <w:szCs w:val="22"/>
        </w:rPr>
        <w:t>аяв</w:t>
      </w:r>
      <w:r>
        <w:rPr>
          <w:sz w:val="22"/>
          <w:szCs w:val="22"/>
        </w:rPr>
        <w:t>.</w:t>
      </w:r>
      <w:r w:rsidRPr="00AB4970">
        <w:rPr>
          <w:sz w:val="22"/>
          <w:szCs w:val="22"/>
        </w:rPr>
        <w:t xml:space="preserve"> </w:t>
      </w:r>
      <w:r>
        <w:rPr>
          <w:sz w:val="22"/>
          <w:szCs w:val="22"/>
        </w:rPr>
        <w:t>06</w:t>
      </w:r>
      <w:r w:rsidRPr="00AB4970">
        <w:rPr>
          <w:sz w:val="22"/>
          <w:szCs w:val="22"/>
        </w:rPr>
        <w:t>.</w:t>
      </w:r>
      <w:r>
        <w:rPr>
          <w:sz w:val="22"/>
          <w:szCs w:val="22"/>
        </w:rPr>
        <w:t>03</w:t>
      </w:r>
      <w:r w:rsidRPr="00AB4970">
        <w:rPr>
          <w:sz w:val="22"/>
          <w:szCs w:val="22"/>
        </w:rPr>
        <w:t>.201</w:t>
      </w:r>
      <w:r>
        <w:rPr>
          <w:sz w:val="22"/>
          <w:szCs w:val="22"/>
        </w:rPr>
        <w:t xml:space="preserve">7. </w:t>
      </w:r>
      <w:proofErr w:type="spellStart"/>
      <w:r>
        <w:rPr>
          <w:sz w:val="22"/>
          <w:szCs w:val="22"/>
        </w:rPr>
        <w:t>О</w:t>
      </w:r>
      <w:r w:rsidRPr="00AB4970">
        <w:rPr>
          <w:sz w:val="22"/>
          <w:szCs w:val="22"/>
        </w:rPr>
        <w:t>пуб</w:t>
      </w:r>
      <w:r>
        <w:rPr>
          <w:sz w:val="22"/>
          <w:szCs w:val="22"/>
        </w:rPr>
        <w:t>л</w:t>
      </w:r>
      <w:proofErr w:type="spellEnd"/>
      <w:r>
        <w:rPr>
          <w:sz w:val="22"/>
          <w:szCs w:val="22"/>
        </w:rPr>
        <w:t xml:space="preserve">. 10.07.2017. </w:t>
      </w:r>
      <w:proofErr w:type="spellStart"/>
      <w:r>
        <w:rPr>
          <w:sz w:val="22"/>
          <w:szCs w:val="22"/>
        </w:rPr>
        <w:t>Бюл</w:t>
      </w:r>
      <w:proofErr w:type="spellEnd"/>
      <w:r>
        <w:rPr>
          <w:sz w:val="22"/>
          <w:szCs w:val="22"/>
        </w:rPr>
        <w:t>. № 13.</w:t>
      </w:r>
    </w:p>
    <w:p w:rsidR="0043535E" w:rsidRDefault="0043535E" w:rsidP="0043535E">
      <w:pPr>
        <w:autoSpaceDE w:val="0"/>
        <w:autoSpaceDN w:val="0"/>
        <w:adjustRightInd w:val="0"/>
        <w:ind w:firstLine="709"/>
        <w:jc w:val="both"/>
        <w:rPr>
          <w:rFonts w:eastAsia="Calibri"/>
          <w:sz w:val="22"/>
          <w:szCs w:val="22"/>
        </w:rPr>
      </w:pPr>
    </w:p>
    <w:p w:rsidR="0043535E" w:rsidRPr="00693A94" w:rsidRDefault="0043535E" w:rsidP="0043535E">
      <w:pPr>
        <w:autoSpaceDE w:val="0"/>
        <w:autoSpaceDN w:val="0"/>
        <w:adjustRightInd w:val="0"/>
        <w:ind w:firstLine="709"/>
        <w:jc w:val="both"/>
        <w:rPr>
          <w:rFonts w:eastAsia="Calibri"/>
          <w:sz w:val="22"/>
          <w:szCs w:val="22"/>
        </w:rPr>
      </w:pPr>
    </w:p>
    <w:p w:rsidR="005F6F5A" w:rsidRPr="00A26D92" w:rsidRDefault="0043535E" w:rsidP="0043535E">
      <w:pPr>
        <w:pStyle w:val="a5"/>
        <w:pBdr>
          <w:bottom w:val="single" w:sz="6" w:space="1" w:color="auto"/>
        </w:pBdr>
        <w:spacing w:line="240" w:lineRule="auto"/>
        <w:ind w:firstLine="0"/>
        <w:jc w:val="center"/>
        <w:rPr>
          <w:sz w:val="22"/>
          <w:szCs w:val="22"/>
        </w:rPr>
      </w:pPr>
      <w:r>
        <w:rPr>
          <w:b/>
          <w:sz w:val="20"/>
          <w:szCs w:val="20"/>
        </w:rPr>
        <w:t>ОХОРОНА НАВКОЛИШНЬОГО СЕРЕДОВИЩА (ІНЖЕНЕРНА ЕКОЛОГІЯ)</w:t>
      </w:r>
    </w:p>
    <w:sectPr w:rsidR="005F6F5A" w:rsidRPr="00A26D92" w:rsidSect="003679A8">
      <w:headerReference w:type="default" r:id="rId20"/>
      <w:pgSz w:w="11906" w:h="16838"/>
      <w:pgMar w:top="567" w:right="1134" w:bottom="567" w:left="1134" w:header="709" w:footer="709"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97" w:rsidRDefault="00FC7B97" w:rsidP="000B5EE1">
      <w:r>
        <w:separator/>
      </w:r>
    </w:p>
  </w:endnote>
  <w:endnote w:type="continuationSeparator" w:id="0">
    <w:p w:rsidR="00FC7B97" w:rsidRDefault="00FC7B97" w:rsidP="000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97" w:rsidRDefault="00FC7B97" w:rsidP="000B5EE1">
      <w:r>
        <w:separator/>
      </w:r>
    </w:p>
  </w:footnote>
  <w:footnote w:type="continuationSeparator" w:id="0">
    <w:p w:rsidR="00FC7B97" w:rsidRDefault="00FC7B97" w:rsidP="000B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44429"/>
      <w:docPartObj>
        <w:docPartGallery w:val="Page Numbers (Top of Page)"/>
        <w:docPartUnique/>
      </w:docPartObj>
    </w:sdtPr>
    <w:sdtEndPr/>
    <w:sdtContent>
      <w:p w:rsidR="000B5EE1" w:rsidRDefault="000B5EE1">
        <w:pPr>
          <w:pStyle w:val="a5"/>
        </w:pPr>
        <w:r w:rsidRPr="000B5EE1">
          <w:rPr>
            <w:sz w:val="22"/>
            <w:szCs w:val="22"/>
          </w:rPr>
          <w:fldChar w:fldCharType="begin"/>
        </w:r>
        <w:r w:rsidRPr="000B5EE1">
          <w:rPr>
            <w:sz w:val="22"/>
            <w:szCs w:val="22"/>
          </w:rPr>
          <w:instrText>PAGE   \* MERGEFORMAT</w:instrText>
        </w:r>
        <w:r w:rsidRPr="000B5EE1">
          <w:rPr>
            <w:sz w:val="22"/>
            <w:szCs w:val="22"/>
          </w:rPr>
          <w:fldChar w:fldCharType="separate"/>
        </w:r>
        <w:r w:rsidR="008460D4">
          <w:rPr>
            <w:noProof/>
            <w:sz w:val="22"/>
            <w:szCs w:val="22"/>
          </w:rPr>
          <w:t>129</w:t>
        </w:r>
        <w:r w:rsidRPr="000B5EE1">
          <w:rPr>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F9"/>
    <w:rsid w:val="00021926"/>
    <w:rsid w:val="00074157"/>
    <w:rsid w:val="000B5EE1"/>
    <w:rsid w:val="00121838"/>
    <w:rsid w:val="001A6A64"/>
    <w:rsid w:val="001F446C"/>
    <w:rsid w:val="00266425"/>
    <w:rsid w:val="00284737"/>
    <w:rsid w:val="00307F02"/>
    <w:rsid w:val="003679A8"/>
    <w:rsid w:val="003A5986"/>
    <w:rsid w:val="0043535E"/>
    <w:rsid w:val="00483626"/>
    <w:rsid w:val="00566D76"/>
    <w:rsid w:val="007E7528"/>
    <w:rsid w:val="00825C07"/>
    <w:rsid w:val="008460D4"/>
    <w:rsid w:val="009229B5"/>
    <w:rsid w:val="009F6674"/>
    <w:rsid w:val="00A26D92"/>
    <w:rsid w:val="00A45804"/>
    <w:rsid w:val="00B638C6"/>
    <w:rsid w:val="00B657D5"/>
    <w:rsid w:val="00B8576B"/>
    <w:rsid w:val="00CD2D47"/>
    <w:rsid w:val="00DA4FF9"/>
    <w:rsid w:val="00DF6870"/>
    <w:rsid w:val="00E31FA3"/>
    <w:rsid w:val="00F4148A"/>
    <w:rsid w:val="00FB2B1C"/>
    <w:rsid w:val="00FC7B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92"/>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D92"/>
    <w:rPr>
      <w:rFonts w:ascii="Tahoma" w:hAnsi="Tahoma" w:cs="Tahoma"/>
      <w:sz w:val="16"/>
      <w:szCs w:val="16"/>
    </w:rPr>
  </w:style>
  <w:style w:type="character" w:customStyle="1" w:styleId="a4">
    <w:name w:val="Текст у виносці Знак"/>
    <w:basedOn w:val="a0"/>
    <w:link w:val="a3"/>
    <w:uiPriority w:val="99"/>
    <w:semiHidden/>
    <w:rsid w:val="00A26D92"/>
    <w:rPr>
      <w:rFonts w:ascii="Tahoma" w:eastAsia="Times New Roman" w:hAnsi="Tahoma" w:cs="Tahoma"/>
      <w:sz w:val="16"/>
      <w:szCs w:val="16"/>
      <w:lang w:eastAsia="ru-RU"/>
    </w:rPr>
  </w:style>
  <w:style w:type="paragraph" w:styleId="a5">
    <w:name w:val="header"/>
    <w:basedOn w:val="a"/>
    <w:link w:val="a6"/>
    <w:uiPriority w:val="99"/>
    <w:unhideWhenUsed/>
    <w:rsid w:val="000B5EE1"/>
    <w:pPr>
      <w:tabs>
        <w:tab w:val="center" w:pos="4819"/>
        <w:tab w:val="right" w:pos="9639"/>
      </w:tabs>
      <w:spacing w:line="360" w:lineRule="auto"/>
      <w:ind w:firstLine="709"/>
      <w:jc w:val="both"/>
    </w:pPr>
    <w:rPr>
      <w:sz w:val="28"/>
      <w:szCs w:val="28"/>
      <w:lang w:eastAsia="uk-UA"/>
    </w:rPr>
  </w:style>
  <w:style w:type="character" w:customStyle="1" w:styleId="a6">
    <w:name w:val="Верхній колонтитул Знак"/>
    <w:basedOn w:val="a0"/>
    <w:link w:val="a5"/>
    <w:uiPriority w:val="99"/>
    <w:rsid w:val="000B5EE1"/>
    <w:rPr>
      <w:rFonts w:eastAsia="Times New Roman"/>
      <w:sz w:val="28"/>
      <w:szCs w:val="28"/>
      <w:lang w:eastAsia="uk-UA"/>
    </w:rPr>
  </w:style>
  <w:style w:type="paragraph" w:styleId="a7">
    <w:name w:val="footer"/>
    <w:basedOn w:val="a"/>
    <w:link w:val="a8"/>
    <w:uiPriority w:val="99"/>
    <w:unhideWhenUsed/>
    <w:rsid w:val="000B5EE1"/>
    <w:pPr>
      <w:tabs>
        <w:tab w:val="center" w:pos="4819"/>
        <w:tab w:val="right" w:pos="9639"/>
      </w:tabs>
    </w:pPr>
  </w:style>
  <w:style w:type="character" w:customStyle="1" w:styleId="a8">
    <w:name w:val="Нижній колонтитул Знак"/>
    <w:basedOn w:val="a0"/>
    <w:link w:val="a7"/>
    <w:uiPriority w:val="99"/>
    <w:rsid w:val="000B5EE1"/>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92"/>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D92"/>
    <w:rPr>
      <w:rFonts w:ascii="Tahoma" w:hAnsi="Tahoma" w:cs="Tahoma"/>
      <w:sz w:val="16"/>
      <w:szCs w:val="16"/>
    </w:rPr>
  </w:style>
  <w:style w:type="character" w:customStyle="1" w:styleId="a4">
    <w:name w:val="Текст у виносці Знак"/>
    <w:basedOn w:val="a0"/>
    <w:link w:val="a3"/>
    <w:uiPriority w:val="99"/>
    <w:semiHidden/>
    <w:rsid w:val="00A26D92"/>
    <w:rPr>
      <w:rFonts w:ascii="Tahoma" w:eastAsia="Times New Roman" w:hAnsi="Tahoma" w:cs="Tahoma"/>
      <w:sz w:val="16"/>
      <w:szCs w:val="16"/>
      <w:lang w:eastAsia="ru-RU"/>
    </w:rPr>
  </w:style>
  <w:style w:type="paragraph" w:styleId="a5">
    <w:name w:val="header"/>
    <w:basedOn w:val="a"/>
    <w:link w:val="a6"/>
    <w:uiPriority w:val="99"/>
    <w:unhideWhenUsed/>
    <w:rsid w:val="000B5EE1"/>
    <w:pPr>
      <w:tabs>
        <w:tab w:val="center" w:pos="4819"/>
        <w:tab w:val="right" w:pos="9639"/>
      </w:tabs>
      <w:spacing w:line="360" w:lineRule="auto"/>
      <w:ind w:firstLine="709"/>
      <w:jc w:val="both"/>
    </w:pPr>
    <w:rPr>
      <w:sz w:val="28"/>
      <w:szCs w:val="28"/>
      <w:lang w:eastAsia="uk-UA"/>
    </w:rPr>
  </w:style>
  <w:style w:type="character" w:customStyle="1" w:styleId="a6">
    <w:name w:val="Верхній колонтитул Знак"/>
    <w:basedOn w:val="a0"/>
    <w:link w:val="a5"/>
    <w:uiPriority w:val="99"/>
    <w:rsid w:val="000B5EE1"/>
    <w:rPr>
      <w:rFonts w:eastAsia="Times New Roman"/>
      <w:sz w:val="28"/>
      <w:szCs w:val="28"/>
      <w:lang w:eastAsia="uk-UA"/>
    </w:rPr>
  </w:style>
  <w:style w:type="paragraph" w:styleId="a7">
    <w:name w:val="footer"/>
    <w:basedOn w:val="a"/>
    <w:link w:val="a8"/>
    <w:uiPriority w:val="99"/>
    <w:unhideWhenUsed/>
    <w:rsid w:val="000B5EE1"/>
    <w:pPr>
      <w:tabs>
        <w:tab w:val="center" w:pos="4819"/>
        <w:tab w:val="right" w:pos="9639"/>
      </w:tabs>
    </w:pPr>
  </w:style>
  <w:style w:type="character" w:customStyle="1" w:styleId="a8">
    <w:name w:val="Нижній колонтитул Знак"/>
    <w:basedOn w:val="a0"/>
    <w:link w:val="a7"/>
    <w:uiPriority w:val="99"/>
    <w:rsid w:val="000B5EE1"/>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12622</Words>
  <Characters>7196</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10</cp:revision>
  <cp:lastPrinted>2017-11-07T18:51:00Z</cp:lastPrinted>
  <dcterms:created xsi:type="dcterms:W3CDTF">2017-11-07T18:29:00Z</dcterms:created>
  <dcterms:modified xsi:type="dcterms:W3CDTF">2017-11-07T18:53:00Z</dcterms:modified>
</cp:coreProperties>
</file>