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BF" w:rsidRPr="00030CBF" w:rsidRDefault="00030CBF" w:rsidP="00030CBF">
      <w:pPr>
        <w:pStyle w:val="afd"/>
        <w:rPr>
          <w:sz w:val="28"/>
          <w:szCs w:val="28"/>
        </w:rPr>
      </w:pPr>
      <w:r w:rsidRPr="00030CBF">
        <w:rPr>
          <w:sz w:val="28"/>
          <w:szCs w:val="28"/>
        </w:rPr>
        <w:t>Міністерство освіти і науки України</w:t>
      </w:r>
    </w:p>
    <w:p w:rsidR="00030CBF" w:rsidRPr="00030CBF" w:rsidRDefault="00030CBF" w:rsidP="00030CBF">
      <w:pPr>
        <w:pStyle w:val="afd"/>
        <w:rPr>
          <w:sz w:val="28"/>
          <w:szCs w:val="28"/>
        </w:rPr>
      </w:pPr>
      <w:r w:rsidRPr="00030CBF">
        <w:rPr>
          <w:sz w:val="28"/>
          <w:szCs w:val="28"/>
        </w:rPr>
        <w:t>Тернопільський національний технічний університет</w:t>
      </w:r>
    </w:p>
    <w:p w:rsidR="00030CBF" w:rsidRPr="00030CBF" w:rsidRDefault="00030CBF" w:rsidP="00030CBF">
      <w:pPr>
        <w:pStyle w:val="afd"/>
        <w:rPr>
          <w:sz w:val="28"/>
          <w:szCs w:val="28"/>
        </w:rPr>
      </w:pPr>
    </w:p>
    <w:p w:rsidR="00030CBF" w:rsidRPr="00030CBF" w:rsidRDefault="00030CBF" w:rsidP="00030CBF">
      <w:pPr>
        <w:pStyle w:val="afd"/>
        <w:rPr>
          <w:sz w:val="28"/>
          <w:szCs w:val="28"/>
        </w:rPr>
      </w:pPr>
    </w:p>
    <w:p w:rsidR="00030CBF" w:rsidRPr="00030CBF" w:rsidRDefault="00030CBF" w:rsidP="00030CBF">
      <w:pPr>
        <w:pStyle w:val="afd"/>
        <w:rPr>
          <w:sz w:val="28"/>
          <w:szCs w:val="28"/>
        </w:rPr>
      </w:pPr>
    </w:p>
    <w:p w:rsidR="00030CBF" w:rsidRPr="00030CBF" w:rsidRDefault="00030CBF" w:rsidP="00030CBF">
      <w:pPr>
        <w:pStyle w:val="afd"/>
        <w:rPr>
          <w:sz w:val="28"/>
          <w:szCs w:val="28"/>
        </w:rPr>
      </w:pPr>
    </w:p>
    <w:p w:rsidR="00030CBF" w:rsidRPr="00030CBF" w:rsidRDefault="00030CBF" w:rsidP="00030CBF">
      <w:pPr>
        <w:pStyle w:val="afd"/>
        <w:rPr>
          <w:sz w:val="28"/>
          <w:szCs w:val="28"/>
        </w:rPr>
      </w:pPr>
      <w:r w:rsidRPr="00030CBF">
        <w:rPr>
          <w:sz w:val="28"/>
          <w:szCs w:val="28"/>
        </w:rPr>
        <w:tab/>
        <w:t xml:space="preserve">                                                                                   Кафедра будівельної </w:t>
      </w:r>
    </w:p>
    <w:p w:rsidR="00030CBF" w:rsidRPr="00030CBF" w:rsidRDefault="00030CBF" w:rsidP="00030CBF">
      <w:pPr>
        <w:pStyle w:val="afd"/>
        <w:rPr>
          <w:sz w:val="28"/>
          <w:szCs w:val="28"/>
        </w:rPr>
      </w:pPr>
      <w:r w:rsidRPr="00030CBF">
        <w:rPr>
          <w:sz w:val="28"/>
          <w:szCs w:val="28"/>
        </w:rPr>
        <w:t xml:space="preserve">                                                                                                                  механіки</w:t>
      </w:r>
    </w:p>
    <w:p w:rsidR="00030CBF" w:rsidRPr="00030CBF" w:rsidRDefault="00030CBF" w:rsidP="00030CBF">
      <w:pPr>
        <w:pStyle w:val="afd"/>
        <w:rPr>
          <w:sz w:val="28"/>
          <w:szCs w:val="28"/>
        </w:rPr>
      </w:pPr>
    </w:p>
    <w:p w:rsidR="00030CBF" w:rsidRPr="001A6F4B" w:rsidRDefault="00030CBF" w:rsidP="00030CBF">
      <w:pPr>
        <w:pStyle w:val="afd"/>
      </w:pPr>
    </w:p>
    <w:p w:rsidR="00030CBF" w:rsidRPr="001A6F4B" w:rsidRDefault="00030CBF" w:rsidP="00030CBF">
      <w:pPr>
        <w:pStyle w:val="afd"/>
      </w:pPr>
    </w:p>
    <w:p w:rsidR="00030CBF" w:rsidRPr="00704AE6" w:rsidRDefault="00030CBF" w:rsidP="00030CBF">
      <w:r w:rsidRPr="00030CBF">
        <w:t>МЕТОДИЧНІ   ВКАЗІВКИ</w:t>
      </w:r>
    </w:p>
    <w:p w:rsidR="00030CBF" w:rsidRPr="00030CBF" w:rsidRDefault="00030CBF" w:rsidP="00030CBF">
      <w:pPr>
        <w:pStyle w:val="afd"/>
        <w:rPr>
          <w:sz w:val="28"/>
          <w:szCs w:val="28"/>
        </w:rPr>
      </w:pPr>
      <w:r w:rsidRPr="00030CBF">
        <w:rPr>
          <w:sz w:val="28"/>
          <w:szCs w:val="28"/>
        </w:rPr>
        <w:t>для виконання курсової роботи</w:t>
      </w:r>
    </w:p>
    <w:p w:rsidR="00030CBF" w:rsidRPr="00030CBF" w:rsidRDefault="00030CBF" w:rsidP="00030CBF">
      <w:pPr>
        <w:pStyle w:val="afd"/>
        <w:rPr>
          <w:sz w:val="28"/>
          <w:szCs w:val="28"/>
        </w:rPr>
      </w:pPr>
      <w:r w:rsidRPr="00030CBF">
        <w:rPr>
          <w:sz w:val="28"/>
          <w:szCs w:val="28"/>
        </w:rPr>
        <w:t>з дисципліни:</w:t>
      </w:r>
    </w:p>
    <w:p w:rsidR="00030CBF" w:rsidRPr="00030CBF" w:rsidRDefault="00030CBF" w:rsidP="00030CBF">
      <w:pPr>
        <w:pStyle w:val="afd"/>
      </w:pPr>
      <w:r w:rsidRPr="00030CBF">
        <w:t>"Технічна механіка рідин і газів"</w:t>
      </w:r>
    </w:p>
    <w:p w:rsidR="00030CBF" w:rsidRPr="00A8618D" w:rsidRDefault="00030CBF" w:rsidP="00030CBF">
      <w:pPr>
        <w:pStyle w:val="afd"/>
      </w:pPr>
    </w:p>
    <w:p w:rsidR="00030CBF" w:rsidRDefault="00030CBF" w:rsidP="00030CBF">
      <w:pPr>
        <w:pStyle w:val="af6"/>
        <w:rPr>
          <w:color w:val="000000"/>
          <w:lang w:val="uk-UA"/>
        </w:rPr>
      </w:pPr>
    </w:p>
    <w:p w:rsidR="00030CBF" w:rsidRPr="00030CBF" w:rsidRDefault="00030CBF" w:rsidP="00030CBF"/>
    <w:p w:rsidR="00030CBF" w:rsidRPr="00030CBF" w:rsidRDefault="00030CBF" w:rsidP="00030CBF"/>
    <w:p w:rsidR="00030CBF" w:rsidRPr="00030CBF" w:rsidRDefault="00030CBF" w:rsidP="00030CBF"/>
    <w:p w:rsidR="00030CBF" w:rsidRPr="00030CBF" w:rsidRDefault="00030CBF" w:rsidP="00030CBF"/>
    <w:p w:rsidR="00030CBF" w:rsidRPr="00030CBF" w:rsidRDefault="00030CBF" w:rsidP="00030CBF"/>
    <w:p w:rsidR="00030CBF" w:rsidRPr="00030CBF" w:rsidRDefault="00030CBF" w:rsidP="00030CBF"/>
    <w:p w:rsidR="00030CBF" w:rsidRPr="00030CBF" w:rsidRDefault="00030CBF" w:rsidP="00030CBF">
      <w:pPr>
        <w:pStyle w:val="af6"/>
        <w:rPr>
          <w:lang w:val="uk-UA"/>
        </w:rPr>
      </w:pPr>
    </w:p>
    <w:p w:rsidR="00030CBF" w:rsidRPr="00030CBF" w:rsidRDefault="00030CBF" w:rsidP="00030CBF">
      <w:pPr>
        <w:pStyle w:val="af6"/>
        <w:rPr>
          <w:lang w:val="uk-UA"/>
        </w:rPr>
      </w:pPr>
      <w:r>
        <w:rPr>
          <w:lang w:val="uk-UA"/>
        </w:rPr>
        <w:t>2017</w:t>
      </w:r>
    </w:p>
    <w:p w:rsidR="00030CBF" w:rsidRPr="00030CBF" w:rsidRDefault="00030CBF" w:rsidP="00030CBF">
      <w:pPr>
        <w:pStyle w:val="af6"/>
        <w:rPr>
          <w:lang w:val="uk-UA"/>
        </w:rPr>
      </w:pPr>
    </w:p>
    <w:p w:rsidR="00030CBF" w:rsidRPr="00030CBF" w:rsidRDefault="00030CBF" w:rsidP="00030CBF">
      <w:pPr>
        <w:pStyle w:val="af6"/>
        <w:rPr>
          <w:b w:val="0"/>
          <w:color w:val="000000"/>
          <w:lang w:val="uk-UA"/>
        </w:rPr>
      </w:pPr>
      <w:r w:rsidRPr="00030CBF">
        <w:rPr>
          <w:lang w:val="uk-UA"/>
        </w:rPr>
        <w:br w:type="page"/>
      </w:r>
      <w:r w:rsidRPr="00030CBF">
        <w:rPr>
          <w:b w:val="0"/>
          <w:color w:val="000000"/>
          <w:lang w:val="uk-UA"/>
        </w:rPr>
        <w:lastRenderedPageBreak/>
        <w:t>Вступ</w:t>
      </w:r>
    </w:p>
    <w:p w:rsidR="00030CBF" w:rsidRPr="00030CBF" w:rsidRDefault="00030CBF" w:rsidP="00030CBF">
      <w:pPr>
        <w:pStyle w:val="af6"/>
        <w:rPr>
          <w:b w:val="0"/>
          <w:color w:val="000000"/>
          <w:lang w:val="uk-UA"/>
        </w:rPr>
      </w:pPr>
    </w:p>
    <w:p w:rsidR="00030CBF" w:rsidRPr="00030CBF" w:rsidRDefault="00030CBF" w:rsidP="00030CBF">
      <w:r w:rsidRPr="00030CBF">
        <w:t>Курсову роботу з «Технічної механіки рідин і газів» виконують студенти спеціальності 6.060101 при вивченні загально інженерних дисциплін «Гідравліка, гідравлічні машини і гідропривід».</w:t>
      </w:r>
    </w:p>
    <w:p w:rsidR="00030CBF" w:rsidRPr="00030CBF" w:rsidRDefault="00030CBF" w:rsidP="00030CBF">
      <w:r w:rsidRPr="00030CBF">
        <w:t>Інженер з даної спеціальності повинен знати: джерело енергії(помпи),споживачі енергії (гідродвигуни) і вміти їх об’єднувати в гідравлічну систему.</w:t>
      </w:r>
    </w:p>
    <w:p w:rsidR="00030CBF" w:rsidRPr="00030CBF" w:rsidRDefault="00030CBF" w:rsidP="00030CBF">
      <w:r w:rsidRPr="00030CBF">
        <w:t>У практиці зустрічаються дві задачі:</w:t>
      </w:r>
    </w:p>
    <w:p w:rsidR="00030CBF" w:rsidRPr="00030CBF" w:rsidRDefault="00030CBF" w:rsidP="00030CBF">
      <w:r w:rsidRPr="00030CBF">
        <w:t>а) за вихідними параметрами споживача енергії (витраті, тиску, зусиллю, моменту і т.д.)необхідно провести розрахунок гідро лінії і визначити вихідні параметри для вибору джерела енергії;</w:t>
      </w:r>
    </w:p>
    <w:p w:rsidR="00030CBF" w:rsidRPr="00030CBF" w:rsidRDefault="00030CBF" w:rsidP="00030CBF">
      <w:r w:rsidRPr="00030CBF">
        <w:t>б) за даними параметрами джерела енергії визначити можливість використання його з даним споживачем, провести перевірочний розрахунок.</w:t>
      </w:r>
    </w:p>
    <w:p w:rsidR="00030CBF" w:rsidRPr="00030CBF" w:rsidRDefault="00030CBF" w:rsidP="00030CBF">
      <w:r w:rsidRPr="00030CBF">
        <w:t>За основу рішення цих задач є розрахунок гідроліній, це визначення втрат енергії гідро лінії, діаметрів трубопроводів, швидкості руху та тиску. Гідравлічні методи розрахунку базуються на емпіричному матеріалі, який можна знайти в довідниках. Тому при виконанні курсової роботи студент повинен вміти  виконувати гідравлічні методи розрахунку і користуватись довідниковою літературою.</w:t>
      </w:r>
    </w:p>
    <w:p w:rsidR="00030CBF" w:rsidRPr="00030CBF" w:rsidRDefault="00030CBF" w:rsidP="00030CBF">
      <w:r w:rsidRPr="00030CBF">
        <w:t xml:space="preserve">Гідравлічний розрахунок є складовою частиною інженерного розрахунку, який враховує багато факторів: умови експлуатації і надійності, економічні і технологічні рішення, умови максимального покращення деталей, матеріально-технічне оснащення. </w:t>
      </w:r>
    </w:p>
    <w:p w:rsidR="00030CBF" w:rsidRPr="00030CBF" w:rsidRDefault="00030CBF" w:rsidP="00030CBF">
      <w:r w:rsidRPr="00030CBF">
        <w:tab/>
        <w:t xml:space="preserve">Пояснююча записка курсової роботи складається з титульного  аркуша, завдання, розрахункової частини і переліку літератури. </w:t>
      </w:r>
    </w:p>
    <w:p w:rsidR="00030CBF" w:rsidRPr="00030CBF" w:rsidRDefault="00030CBF" w:rsidP="00030CBF">
      <w:pPr>
        <w:pStyle w:val="af6"/>
        <w:jc w:val="both"/>
        <w:rPr>
          <w:b w:val="0"/>
          <w:color w:val="000000"/>
          <w:lang w:val="uk-UA"/>
        </w:rPr>
      </w:pPr>
    </w:p>
    <w:p w:rsidR="00030CBF" w:rsidRPr="00030CBF" w:rsidRDefault="00030CBF" w:rsidP="00030CBF">
      <w:pPr>
        <w:pStyle w:val="af6"/>
        <w:jc w:val="both"/>
        <w:rPr>
          <w:b w:val="0"/>
          <w:color w:val="000000"/>
          <w:lang w:val="uk-UA"/>
        </w:rPr>
      </w:pPr>
    </w:p>
    <w:p w:rsidR="00030CBF" w:rsidRPr="00030CBF" w:rsidRDefault="00030CBF" w:rsidP="00030CBF">
      <w:pPr>
        <w:pStyle w:val="af6"/>
        <w:jc w:val="both"/>
        <w:rPr>
          <w:b w:val="0"/>
          <w:color w:val="000000"/>
          <w:lang w:val="uk-UA"/>
        </w:rPr>
      </w:pPr>
    </w:p>
    <w:p w:rsidR="00030CBF" w:rsidRPr="00030CBF" w:rsidRDefault="00030CBF" w:rsidP="00030CBF">
      <w:pPr>
        <w:pStyle w:val="af6"/>
        <w:rPr>
          <w:b w:val="0"/>
          <w:color w:val="000000"/>
          <w:lang w:val="uk-UA"/>
        </w:rPr>
      </w:pPr>
    </w:p>
    <w:p w:rsidR="00030CBF" w:rsidRPr="00030CBF" w:rsidRDefault="00030CBF" w:rsidP="00030CBF">
      <w:pPr>
        <w:pStyle w:val="af6"/>
        <w:rPr>
          <w:b w:val="0"/>
          <w:color w:val="000000"/>
          <w:lang w:val="uk-UA"/>
        </w:rPr>
      </w:pPr>
    </w:p>
    <w:p w:rsidR="00030CBF" w:rsidRPr="00030CBF" w:rsidRDefault="00030CBF" w:rsidP="00030CBF">
      <w:pPr>
        <w:pStyle w:val="af6"/>
        <w:rPr>
          <w:b w:val="0"/>
          <w:lang w:val="uk-UA"/>
        </w:rPr>
      </w:pPr>
      <w:r w:rsidRPr="00030CBF">
        <w:rPr>
          <w:b w:val="0"/>
          <w:color w:val="000000"/>
          <w:lang w:val="uk-UA"/>
        </w:rPr>
        <w:lastRenderedPageBreak/>
        <w:t>Зм</w:t>
      </w:r>
      <w:r w:rsidRPr="00030CBF">
        <w:rPr>
          <w:b w:val="0"/>
          <w:lang w:val="uk-UA"/>
        </w:rPr>
        <w:t>іст</w:t>
      </w:r>
    </w:p>
    <w:p w:rsidR="00030CBF" w:rsidRPr="00030CBF" w:rsidRDefault="00030CBF" w:rsidP="00030CBF"/>
    <w:p w:rsidR="00030CBF" w:rsidRPr="00030CBF" w:rsidRDefault="00030CBF" w:rsidP="00030CBF">
      <w:r w:rsidRPr="00030CBF">
        <w:rPr>
          <w:bCs/>
          <w:iCs/>
          <w:noProof w:val="0"/>
        </w:rPr>
        <w:fldChar w:fldCharType="begin"/>
      </w:r>
      <w:r w:rsidRPr="00030CBF">
        <w:instrText xml:space="preserve"> TOC \o "1-1" \n \h \z \u </w:instrText>
      </w:r>
      <w:r w:rsidRPr="00030CBF">
        <w:rPr>
          <w:bCs/>
          <w:iCs/>
          <w:noProof w:val="0"/>
        </w:rPr>
        <w:fldChar w:fldCharType="separate"/>
      </w:r>
      <w:hyperlink w:anchor="_Toc299730519" w:history="1">
        <w:r w:rsidRPr="00030CBF">
          <w:rPr>
            <w:rStyle w:val="afe"/>
            <w:color w:val="auto"/>
          </w:rPr>
          <w:t>1. Загальні відомості про трубопровідні мережі з насосною подачею рідини</w:t>
        </w:r>
      </w:hyperlink>
    </w:p>
    <w:p w:rsidR="00030CBF" w:rsidRPr="00030CBF" w:rsidRDefault="00030CBF" w:rsidP="00030CBF">
      <w:hyperlink w:anchor="_Toc299730520" w:history="1">
        <w:r w:rsidRPr="00030CBF">
          <w:rPr>
            <w:rStyle w:val="afe"/>
          </w:rPr>
          <w:t>2. Одержання рівняння напору насосу для заданої мережі</w:t>
        </w:r>
      </w:hyperlink>
    </w:p>
    <w:p w:rsidR="00030CBF" w:rsidRPr="00030CBF" w:rsidRDefault="00030CBF" w:rsidP="00030CBF">
      <w:hyperlink w:anchor="_Toc299730521" w:history="1">
        <w:r w:rsidRPr="00030CBF">
          <w:rPr>
            <w:rStyle w:val="afe"/>
          </w:rPr>
          <w:t>3. Завдання</w:t>
        </w:r>
      </w:hyperlink>
    </w:p>
    <w:p w:rsidR="00030CBF" w:rsidRPr="00030CBF" w:rsidRDefault="00030CBF" w:rsidP="00030CBF">
      <w:hyperlink w:anchor="_Toc299730522" w:history="1">
        <w:r w:rsidRPr="00030CBF">
          <w:rPr>
            <w:rStyle w:val="afe"/>
          </w:rPr>
          <w:t>4. Гідравлічний розрахунок трубопровідної мережі</w:t>
        </w:r>
      </w:hyperlink>
    </w:p>
    <w:p w:rsidR="00030CBF" w:rsidRPr="00030CBF" w:rsidRDefault="00030CBF" w:rsidP="00030CBF">
      <w:hyperlink w:anchor="_Toc299730523" w:history="1">
        <w:r w:rsidRPr="00030CBF">
          <w:rPr>
            <w:rStyle w:val="afe"/>
          </w:rPr>
          <w:t>4.1 Характерні ділянки мережі</w:t>
        </w:r>
      </w:hyperlink>
    </w:p>
    <w:p w:rsidR="00030CBF" w:rsidRPr="00030CBF" w:rsidRDefault="00030CBF" w:rsidP="00030CBF">
      <w:hyperlink w:anchor="_Toc299730524" w:history="1">
        <w:r w:rsidRPr="00030CBF">
          <w:rPr>
            <w:rStyle w:val="afe"/>
          </w:rPr>
          <w:t>4.2 Визначення діаметрів труб для всмоктуючого та напірного трубопроводів</w:t>
        </w:r>
      </w:hyperlink>
    </w:p>
    <w:p w:rsidR="00030CBF" w:rsidRPr="00030CBF" w:rsidRDefault="00030CBF" w:rsidP="00030CBF">
      <w:hyperlink w:anchor="_Toc299730525" w:history="1">
        <w:r w:rsidRPr="00030CBF">
          <w:rPr>
            <w:rStyle w:val="afe"/>
          </w:rPr>
          <w:t>4.3 Уточнення швидкостей течії рідини у трубопроводах</w:t>
        </w:r>
      </w:hyperlink>
    </w:p>
    <w:p w:rsidR="00030CBF" w:rsidRPr="00030CBF" w:rsidRDefault="00030CBF" w:rsidP="00030CBF">
      <w:hyperlink w:anchor="_Toc299730526" w:history="1">
        <w:r w:rsidRPr="00030CBF">
          <w:rPr>
            <w:rStyle w:val="afe"/>
          </w:rPr>
          <w:t>4.4 Сумарні гідравлічні втрати напору на всіх ділянках системи</w:t>
        </w:r>
      </w:hyperlink>
    </w:p>
    <w:p w:rsidR="00030CBF" w:rsidRPr="00030CBF" w:rsidRDefault="00030CBF" w:rsidP="00030CBF">
      <w:hyperlink w:anchor="_Toc299730532" w:history="1">
        <w:r w:rsidRPr="00030CBF">
          <w:rPr>
            <w:rStyle w:val="afe"/>
          </w:rPr>
          <w:t>Висновки</w:t>
        </w:r>
      </w:hyperlink>
    </w:p>
    <w:p w:rsidR="00030CBF" w:rsidRPr="00030CBF" w:rsidRDefault="00030CBF" w:rsidP="00030CBF">
      <w:hyperlink w:anchor="_Toc299730533" w:history="1">
        <w:r w:rsidRPr="00030CBF">
          <w:rPr>
            <w:rStyle w:val="afe"/>
          </w:rPr>
          <w:t>Використана література</w:t>
        </w:r>
      </w:hyperlink>
    </w:p>
    <w:p w:rsidR="00030CBF" w:rsidRPr="00030CBF" w:rsidRDefault="00030CBF" w:rsidP="00030CBF">
      <w:pPr>
        <w:pStyle w:val="1"/>
      </w:pPr>
      <w:r w:rsidRPr="00030CBF">
        <w:fldChar w:fldCharType="end"/>
      </w:r>
      <w:r w:rsidRPr="00030CBF">
        <w:br w:type="page"/>
      </w:r>
      <w:bookmarkStart w:id="0" w:name="_Toc299730518"/>
      <w:r w:rsidRPr="00030CBF">
        <w:lastRenderedPageBreak/>
        <w:t>Вступ</w:t>
      </w:r>
      <w:bookmarkEnd w:id="0"/>
    </w:p>
    <w:p w:rsidR="00030CBF" w:rsidRPr="00030CBF" w:rsidRDefault="00030CBF" w:rsidP="00030CBF">
      <w:pPr>
        <w:rPr>
          <w:lang w:eastAsia="en-US"/>
        </w:rPr>
      </w:pPr>
    </w:p>
    <w:p w:rsidR="00030CBF" w:rsidRPr="00030CBF" w:rsidRDefault="00030CBF" w:rsidP="00030CBF">
      <w:r w:rsidRPr="00030CBF">
        <w:t>Якісне проектування, обґрунтований вибір і грамотна експлуатація важкого сучасного обладнання з глибоким теоретичним значенням вимагають практичних навичок проведення інженерних розрахунків.</w:t>
      </w:r>
    </w:p>
    <w:p w:rsidR="00030CBF" w:rsidRPr="00030CBF" w:rsidRDefault="00030CBF" w:rsidP="00030CBF">
      <w:r w:rsidRPr="00030CBF">
        <w:t>Більшість технологічних процесів вимагають постійного транспортування різного роду рідини і газів. Багато з цих функцій виконують різноманітні гідравлічні і пневматичні машини - насоси, компресори, вентилятори.</w:t>
      </w:r>
    </w:p>
    <w:p w:rsidR="00030CBF" w:rsidRPr="00030CBF" w:rsidRDefault="00030CBF" w:rsidP="00030CBF">
      <w:r w:rsidRPr="00030CBF">
        <w:t>Трубопровідні гідравлічні системи промислових підприємств при великому своєму різноманітті складаються в основному з типових елементів: труб, баків, кранів, засувок, вентилів, клапанів, охолоджувачів, витратомірних пристроїв. Для них характерні різноманітні зміни живих перерізів і часті повороти рідинних потоків. Розрахунок таких систем включає, як правило, гідравлічний розрахунок трубопроводів і частіше за все виконується з метою підбору насосного агрегату для подачі рідини в заданих технологічними процесами умовах.</w:t>
      </w:r>
    </w:p>
    <w:p w:rsidR="00030CBF" w:rsidRPr="00030CBF" w:rsidRDefault="00030CBF" w:rsidP="00030CBF">
      <w:r w:rsidRPr="00030CBF">
        <w:t>Розв’язання таких інженерних задач може бути в достатній мірі формалізовано і при наявності необхідних вихідних даних успішно проведено з використанням електронно-обчислювальної техніки. Найбільш прийнятний при цьому діалоговий режим спілкування з ПЕВМ, що дозволяє уникнути зайвого ускладнення програм і дає можливість глибоко осмислити всі етапи виконаних розрахунків.</w:t>
      </w:r>
    </w:p>
    <w:p w:rsidR="00030CBF" w:rsidRPr="00030CBF" w:rsidRDefault="00030CBF" w:rsidP="00030CBF">
      <w:r w:rsidRPr="00030CBF">
        <w:t xml:space="preserve">Найбільш важливими достоїнствами гідравлічного приводу є можливість безступеневого регулювання швидкості, простота регулювання потужності, можливість виконання механізмів без редукторів і фрикційних гальм, більш висока потужність при тій же масі в порівнянні з іншими типами приводом. Перевагами гідроприводу є також можливість раціонального розміщення його елементів, що з'єднуються трубопроводами будь-якої конфігурації при їх довжині до 100 м, і можливість харчування одним насосом декількох гідромоторів і одного гідромотора декількома насосами. Насоси і гідромотори характеризуються простотою і економічністю регулювання по тиску і </w:t>
      </w:r>
      <w:r w:rsidRPr="00030CBF">
        <w:lastRenderedPageBreak/>
        <w:t>швидкості, малою інерційністю обертових частин і можливістю дистанційного і автоматичного управління. Основний показник гідромотору майже не залежить від його частоти обертання, а є функцією тиску: при нульовій швидкості гідромотор вже має за величиною повний крутний момент</w:t>
      </w:r>
      <w:r w:rsidRPr="00030CBF">
        <w:rPr>
          <w:rFonts w:ascii="Arial" w:hAnsi="Arial" w:cs="Arial"/>
        </w:rPr>
        <w:t>.</w:t>
      </w:r>
    </w:p>
    <w:p w:rsidR="00030CBF" w:rsidRPr="00030CBF" w:rsidRDefault="00030CBF" w:rsidP="00030CBF">
      <w:r w:rsidRPr="00030CBF">
        <w:t>Мета виконання роботи - отримання практичних навичок розрахунку гідравлічної мережі з насосною подачею рідини.</w:t>
      </w:r>
    </w:p>
    <w:p w:rsidR="00030CBF" w:rsidRPr="003641CD" w:rsidRDefault="00030CBF" w:rsidP="00030CBF">
      <w:pPr>
        <w:pStyle w:val="1"/>
      </w:pPr>
      <w:bookmarkStart w:id="1" w:name="_Toc250323494"/>
      <w:bookmarkStart w:id="2" w:name="_Toc251515357"/>
      <w:r w:rsidRPr="00030CBF">
        <w:br w:type="page"/>
      </w:r>
      <w:bookmarkStart w:id="3" w:name="_Toc299730519"/>
      <w:r w:rsidRPr="003641CD">
        <w:lastRenderedPageBreak/>
        <w:t>1. Загальні відомості про трубопровідні мережі з насосною подачею рідини</w:t>
      </w:r>
      <w:bookmarkEnd w:id="1"/>
      <w:bookmarkEnd w:id="2"/>
      <w:bookmarkEnd w:id="3"/>
    </w:p>
    <w:p w:rsidR="00030CBF" w:rsidRPr="00030CBF" w:rsidRDefault="00030CBF" w:rsidP="00030CBF">
      <w:r w:rsidRPr="00030CBF">
        <w:t>Важливим етапом проектування насосних станцій і установок є підбір насосних агрегатів, які являють собою комплекс з насоса та електродвигуна.</w:t>
      </w:r>
    </w:p>
    <w:p w:rsidR="00030CBF" w:rsidRPr="00030CBF" w:rsidRDefault="00030CBF" w:rsidP="00030CBF">
      <w:r w:rsidRPr="00030CBF">
        <w:t xml:space="preserve">Основа розрахунку мережі полягає в знаходженні характеристики мережі чи трубопроводу, яка в полі координат </w:t>
      </w:r>
      <w:r w:rsidRPr="00030CBF">
        <w:rPr>
          <w:lang w:val="en-US"/>
        </w:rPr>
        <w:t>Q</w:t>
      </w:r>
      <w:r w:rsidRPr="00030CBF">
        <w:t>,</w:t>
      </w:r>
      <w:r w:rsidRPr="00030CBF">
        <w:rPr>
          <w:lang w:val="en-US"/>
        </w:rPr>
        <w:t>H</w:t>
      </w:r>
      <w:r w:rsidRPr="00030CBF">
        <w:t xml:space="preserve"> являє собою параболу виходячи з точки </w:t>
      </w:r>
      <w:r w:rsidRPr="00030CBF">
        <w:rPr>
          <w:lang w:val="en-US"/>
        </w:rPr>
        <w:t>Q</w:t>
      </w:r>
      <w:r w:rsidRPr="00030CBF">
        <w:t xml:space="preserve">=0 та </w:t>
      </w:r>
      <w:r w:rsidRPr="00030CBF">
        <w:rPr>
          <w:lang w:val="en-US"/>
        </w:rPr>
        <w:t>H</w:t>
      </w:r>
      <w:r w:rsidRPr="00030CBF">
        <w:rPr>
          <w:vertAlign w:val="subscript"/>
        </w:rPr>
        <w:t>с</w:t>
      </w:r>
      <w:r w:rsidRPr="00030CBF">
        <w:t>=</w:t>
      </w:r>
      <w:r w:rsidRPr="00030CBF">
        <w:rPr>
          <w:lang w:val="en-US"/>
        </w:rPr>
        <w:t>H</w:t>
      </w:r>
      <w:r w:rsidRPr="00030CBF">
        <w:rPr>
          <w:vertAlign w:val="subscript"/>
        </w:rPr>
        <w:t xml:space="preserve">ст. </w:t>
      </w:r>
      <w:r w:rsidRPr="00030CBF">
        <w:t xml:space="preserve">де </w:t>
      </w:r>
      <w:r w:rsidRPr="00030CBF">
        <w:rPr>
          <w:lang w:val="en-US"/>
        </w:rPr>
        <w:t>H</w:t>
      </w:r>
      <w:r w:rsidRPr="00030CBF">
        <w:rPr>
          <w:vertAlign w:val="subscript"/>
        </w:rPr>
        <w:t xml:space="preserve">ст. - </w:t>
      </w:r>
      <w:r w:rsidRPr="00030CBF">
        <w:t xml:space="preserve">статичний напір при </w:t>
      </w:r>
      <w:r w:rsidRPr="00030CBF">
        <w:rPr>
          <w:lang w:val="en-US"/>
        </w:rPr>
        <w:t>Q</w:t>
      </w:r>
      <w:r w:rsidRPr="00030CBF">
        <w:t>=0.</w:t>
      </w:r>
    </w:p>
    <w:p w:rsidR="00030CBF" w:rsidRPr="00030CBF" w:rsidRDefault="00030CBF" w:rsidP="00030CBF">
      <w:r w:rsidRPr="00030CBF">
        <w:t xml:space="preserve">Характеристика мережі може мати різну форму. Вона може бути крутою параболою, яка виходить майже з початку координат, коли напір </w:t>
      </w:r>
      <w:r w:rsidRPr="00030CBF">
        <w:rPr>
          <w:lang w:val="en-US"/>
        </w:rPr>
        <w:t>H</w:t>
      </w:r>
      <w:r w:rsidRPr="00030CBF">
        <w:rPr>
          <w:vertAlign w:val="subscript"/>
        </w:rPr>
        <w:t xml:space="preserve">ст. </w:t>
      </w:r>
      <w:r w:rsidRPr="00030CBF">
        <w:t>малий, а основний напір витрачається на подолання втрат; вона може бути дуже пологою, коли довжина трубопроводу мала, а площа перерізу велика і втрати в ній малі, а основний напір витрачається на підйом води.</w:t>
      </w:r>
    </w:p>
    <w:p w:rsidR="00030CBF" w:rsidRPr="00030CBF" w:rsidRDefault="003834A2" w:rsidP="00030CBF">
      <w:r>
        <w:rPr>
          <w:lang w:eastAsia="uk-UA"/>
        </w:rPr>
        <w:drawing>
          <wp:inline distT="0" distB="0" distL="0" distR="0">
            <wp:extent cx="3000375" cy="2400300"/>
            <wp:effectExtent l="19050" t="0" r="9525" b="0"/>
            <wp:docPr id="1268" name="Рисунок 166" descr="http://www.shevchenkove.org.ua/person_syte/Lusak/%D0%93%D0%86%D0%94%D0%A0%D0%9E%D0%9F%D0%A0%D0%98%D0%92%D0%9E%D0%94/Dokument/Lekzia/%D0%9B%D0%B5%D0%BA%D1%86%D1%96%D1%8F%20%E2%84%963.files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http://www.shevchenkove.org.ua/person_syte/Lusak/%D0%93%D0%86%D0%94%D0%A0%D0%9E%D0%9F%D0%A0%D0%98%D0%92%D0%9E%D0%94/Dokument/Lekzia/%D0%9B%D0%B5%D0%BA%D1%86%D1%96%D1%8F%20%E2%84%963.files/image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CBF" w:rsidRPr="00030CBF">
        <w:t>паралельна робота насосів</w:t>
      </w:r>
    </w:p>
    <w:p w:rsidR="00030CBF" w:rsidRPr="00030CBF" w:rsidRDefault="00030CBF" w:rsidP="00030CBF">
      <w:pPr>
        <w:rPr>
          <w:lang w:eastAsia="en-US"/>
        </w:rPr>
      </w:pPr>
      <w:bookmarkStart w:id="4" w:name="_Toc251515358"/>
      <w:r w:rsidRPr="00030CBF">
        <w:rPr>
          <w:lang w:eastAsia="en-US"/>
        </w:rPr>
        <w:t xml:space="preserve">           </w:t>
      </w:r>
      <w:r w:rsidR="003834A2">
        <w:rPr>
          <w:lang w:eastAsia="uk-UA"/>
        </w:rPr>
        <w:drawing>
          <wp:inline distT="0" distB="0" distL="0" distR="0">
            <wp:extent cx="2905125" cy="2438400"/>
            <wp:effectExtent l="19050" t="0" r="9525" b="0"/>
            <wp:docPr id="1267" name="Рисунок 163" descr="Результат пошуку зображень за запитом &quot;схеми  насосної установ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Результат пошуку зображень за запитом &quot;схеми  насосної установк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CBF">
        <w:rPr>
          <w:lang w:eastAsia="en-US"/>
        </w:rPr>
        <w:t>послідовна робота насосів</w:t>
      </w:r>
      <w:r w:rsidRPr="00030CBF">
        <w:rPr>
          <w:lang w:eastAsia="en-US"/>
        </w:rPr>
        <w:br w:type="page"/>
      </w:r>
      <w:bookmarkStart w:id="5" w:name="_Toc299730520"/>
      <w:r w:rsidRPr="00030CBF">
        <w:lastRenderedPageBreak/>
        <w:t>2. Одержання рівняння напору насосу для заданої мережі</w:t>
      </w:r>
      <w:bookmarkEnd w:id="4"/>
      <w:bookmarkEnd w:id="5"/>
    </w:p>
    <w:p w:rsidR="00030CBF" w:rsidRPr="00030CBF" w:rsidRDefault="00030CBF" w:rsidP="00030CBF">
      <w:pPr>
        <w:pStyle w:val="afd"/>
        <w:rPr>
          <w:b w:val="0"/>
          <w:sz w:val="28"/>
          <w:szCs w:val="28"/>
        </w:rPr>
      </w:pPr>
      <w:r w:rsidRPr="00030CBF">
        <w:rPr>
          <w:b w:val="0"/>
          <w:sz w:val="28"/>
          <w:szCs w:val="28"/>
        </w:rPr>
        <w:t>"Розрахунок гідравлічної мережі з насосною подачею рідини"</w:t>
      </w:r>
    </w:p>
    <w:p w:rsidR="00030CBF" w:rsidRPr="00030CBF" w:rsidRDefault="00030CBF" w:rsidP="00030CBF">
      <w:pPr>
        <w:rPr>
          <w:lang w:eastAsia="en-US"/>
        </w:rPr>
      </w:pPr>
    </w:p>
    <w:p w:rsidR="00030CBF" w:rsidRPr="00030CBF" w:rsidRDefault="00030CBF" w:rsidP="00030CBF">
      <w:r w:rsidRPr="00030CBF">
        <w:object w:dxaOrig="9431" w:dyaOrig="13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211.5pt" o:ole="">
            <v:imagedata r:id="rId7" o:title=""/>
          </v:shape>
          <o:OLEObject Type="Embed" ProgID="KOMPAS.FRW" ShapeID="_x0000_i1025" DrawAspect="Content" ObjectID="_1566201124" r:id="rId8"/>
        </w:object>
      </w:r>
    </w:p>
    <w:p w:rsidR="00030CBF" w:rsidRPr="00030CBF" w:rsidRDefault="00030CBF" w:rsidP="00030CBF">
      <w:r w:rsidRPr="00030CBF">
        <w:t>Рис.1 - Зображення перерізів</w:t>
      </w:r>
    </w:p>
    <w:p w:rsidR="00030CBF" w:rsidRPr="00030CBF" w:rsidRDefault="00030CBF" w:rsidP="00030CBF"/>
    <w:p w:rsidR="00030CBF" w:rsidRPr="00030CBF" w:rsidRDefault="00030CBF" w:rsidP="00030CBF">
      <w:r w:rsidRPr="00030CBF">
        <w:t>За основу беремо рівняння Бернуллі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4260" w:dyaOrig="700">
          <v:shape id="_x0000_i1026" type="#_x0000_t75" style="width:213pt;height:35.25pt" o:ole="">
            <v:imagedata r:id="rId9" o:title=""/>
          </v:shape>
          <o:OLEObject Type="Embed" ProgID="Equation.3" ShapeID="_x0000_i1026" DrawAspect="Content" ObjectID="_1566201125" r:id="rId10"/>
        </w:object>
      </w:r>
      <w:r w:rsidRPr="00030CBF">
        <w:t xml:space="preserve"> (1)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де </w:t>
      </w:r>
      <w:r w:rsidRPr="00030CBF">
        <w:rPr>
          <w:lang w:val="en-US"/>
        </w:rPr>
        <w:t>z</w:t>
      </w:r>
      <w:r w:rsidRPr="00030CBF">
        <w:rPr>
          <w:vertAlign w:val="subscript"/>
        </w:rPr>
        <w:t>0</w:t>
      </w:r>
      <w:r w:rsidRPr="00030CBF">
        <w:t xml:space="preserve">; </w:t>
      </w:r>
      <w:r w:rsidRPr="00030CBF">
        <w:rPr>
          <w:lang w:val="en-US"/>
        </w:rPr>
        <w:t>z</w:t>
      </w:r>
      <w:r w:rsidRPr="00030CBF">
        <w:rPr>
          <w:vertAlign w:val="subscript"/>
        </w:rPr>
        <w:t xml:space="preserve">3 - </w:t>
      </w:r>
      <w:r w:rsidRPr="00030CBF">
        <w:t xml:space="preserve">геометричний напір або питома потенційна енергія положення; </w:t>
      </w:r>
      <w:r w:rsidRPr="00030CBF">
        <w:object w:dxaOrig="880" w:dyaOrig="660">
          <v:shape id="_x0000_i1027" type="#_x0000_t75" style="width:44.25pt;height:33.75pt" o:ole="">
            <v:imagedata r:id="rId11" o:title=""/>
          </v:shape>
          <o:OLEObject Type="Embed" ProgID="Equation.3" ShapeID="_x0000_i1027" DrawAspect="Content" ObjectID="_1566201126" r:id="rId12"/>
        </w:object>
      </w:r>
      <w:r w:rsidRPr="00030CBF">
        <w:t xml:space="preserve"> - п’єзометричний напір або питома потенційна енергія тиску; </w:t>
      </w:r>
      <w:r w:rsidRPr="00030CBF">
        <w:object w:dxaOrig="1260" w:dyaOrig="700">
          <v:shape id="_x0000_i1028" type="#_x0000_t75" style="width:63.75pt;height:35.25pt" o:ole="">
            <v:imagedata r:id="rId13" o:title=""/>
          </v:shape>
          <o:OLEObject Type="Embed" ProgID="Equation.3" ShapeID="_x0000_i1028" DrawAspect="Content" ObjectID="_1566201127" r:id="rId14"/>
        </w:object>
      </w:r>
      <w:r w:rsidRPr="00030CBF">
        <w:t xml:space="preserve"> - швидкісний (динамічний) напір або питома кінетична енергія;</w:t>
      </w:r>
    </w:p>
    <w:p w:rsidR="00030CBF" w:rsidRPr="00030CBF" w:rsidRDefault="00030CBF" w:rsidP="00030CBF">
      <w:r w:rsidRPr="00030CBF">
        <w:rPr>
          <w:lang w:val="en-US"/>
        </w:rPr>
        <w:t>α</w:t>
      </w:r>
      <w:r w:rsidRPr="00030CBF">
        <w:rPr>
          <w:vertAlign w:val="subscript"/>
        </w:rPr>
        <w:t>0</w:t>
      </w:r>
      <w:r w:rsidRPr="00030CBF">
        <w:t xml:space="preserve"> - коефіцієнт Каріоліса (для турбулентного режиму приймаємо </w:t>
      </w:r>
      <w:r w:rsidRPr="00030CBF">
        <w:rPr>
          <w:lang w:val="en-US"/>
        </w:rPr>
        <w:t>α</w:t>
      </w:r>
      <w:r w:rsidRPr="00030CBF">
        <w:rPr>
          <w:vertAlign w:val="subscript"/>
        </w:rPr>
        <w:t>0</w:t>
      </w:r>
      <w:r w:rsidRPr="00030CBF">
        <w:t>≈1).</w:t>
      </w:r>
    </w:p>
    <w:p w:rsidR="00030CBF" w:rsidRPr="00030CBF" w:rsidRDefault="00030CBF" w:rsidP="00030CBF">
      <w:r w:rsidRPr="00030CBF">
        <w:t>Повний напір насоса є різниця питомих енергій на виході та вході насоса</w:t>
      </w:r>
    </w:p>
    <w:p w:rsidR="00030CBF" w:rsidRPr="00030CBF" w:rsidRDefault="003834A2" w:rsidP="00030CBF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ρ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2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ρg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             </m:t>
        </m:r>
      </m:oMath>
      <w:r w:rsidR="00030CBF" w:rsidRPr="00030CBF">
        <w:t>(2)</w:t>
      </w:r>
    </w:p>
    <w:p w:rsidR="00030CBF" w:rsidRPr="00030CBF" w:rsidRDefault="00030CBF" w:rsidP="00030CBF"/>
    <w:p w:rsidR="00030CBF" w:rsidRPr="00030CBF" w:rsidRDefault="00030CBF" w:rsidP="00030CBF">
      <w:r w:rsidRPr="00030CBF">
        <w:t>Запишемо рівняння Бернуллі для всмоктувальної ділянки, з площиною порівняння 0</w:t>
      </w:r>
      <w:r w:rsidRPr="00030CBF">
        <w:rPr>
          <w:vertAlign w:val="superscript"/>
        </w:rPr>
        <w:t xml:space="preserve"> </w:t>
      </w:r>
      <w:r w:rsidRPr="00030CBF">
        <w:t>-0 та перерізами 0-0 і 1-1.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4200" w:dyaOrig="700">
          <v:shape id="_x0000_i1029" type="#_x0000_t75" style="width:210.75pt;height:35.25pt" o:ole="">
            <v:imagedata r:id="rId15" o:title=""/>
          </v:shape>
          <o:OLEObject Type="Embed" ProgID="Equation.3" ShapeID="_x0000_i1029" DrawAspect="Content" ObjectID="_1566201128" r:id="rId16"/>
        </w:object>
      </w:r>
      <w:r w:rsidRPr="00030CBF">
        <w:t xml:space="preserve"> (3)</w:t>
      </w:r>
    </w:p>
    <w:p w:rsidR="00030CBF" w:rsidRPr="00030CBF" w:rsidRDefault="00030CBF" w:rsidP="00030CBF"/>
    <w:p w:rsidR="00030CBF" w:rsidRPr="00030CBF" w:rsidRDefault="00030CBF" w:rsidP="00030CBF">
      <w:r w:rsidRPr="00030CBF">
        <w:t>Площина порівняння 0</w:t>
      </w:r>
      <w:r w:rsidRPr="00030CBF">
        <w:rPr>
          <w:vertAlign w:val="superscript"/>
        </w:rPr>
        <w:t xml:space="preserve"> </w:t>
      </w:r>
      <w:r w:rsidRPr="00030CBF">
        <w:t xml:space="preserve">-0 </w:t>
      </w:r>
      <w:r w:rsidRPr="00030CBF">
        <w:rPr>
          <w:vertAlign w:val="superscript"/>
        </w:rPr>
        <w:t xml:space="preserve"> </w:t>
      </w:r>
      <w:r w:rsidRPr="00030CBF">
        <w:t>проходить через вісь насоса.</w:t>
      </w:r>
    </w:p>
    <w:p w:rsidR="00030CBF" w:rsidRPr="00030CBF" w:rsidRDefault="00030CBF" w:rsidP="00030CBF">
      <w:r w:rsidRPr="00030CBF">
        <w:t>Переріз 0-0 - характерний переріз, який проходить через вільну поверхню в резервуарі.</w:t>
      </w:r>
    </w:p>
    <w:p w:rsidR="00030CBF" w:rsidRPr="00030CBF" w:rsidRDefault="00030CBF" w:rsidP="00030CBF">
      <w:r w:rsidRPr="00030CBF">
        <w:t>Переріз 1-1 - характерний переріз, який проходить через площу поперечного перерізу трубопроводу на вході в насос.</w:t>
      </w:r>
    </w:p>
    <w:p w:rsidR="00030CBF" w:rsidRPr="00030CBF" w:rsidRDefault="00030CBF" w:rsidP="00030CBF">
      <w:r w:rsidRPr="00030CBF">
        <w:t>Відповідно до рівняння (3)</w:t>
      </w:r>
    </w:p>
    <w:p w:rsidR="00030CBF" w:rsidRPr="00030CBF" w:rsidRDefault="00030CBF" w:rsidP="00030CBF">
      <w:r w:rsidRPr="00030CBF">
        <w:object w:dxaOrig="639" w:dyaOrig="360">
          <v:shape id="_x0000_i1030" type="#_x0000_t75" style="width:31.5pt;height:18pt" o:ole="">
            <v:imagedata r:id="rId17" o:title=""/>
          </v:shape>
          <o:OLEObject Type="Embed" ProgID="Equation.DSMT4" ShapeID="_x0000_i1030" DrawAspect="Content" ObjectID="_1566201129" r:id="rId18"/>
        </w:object>
      </w:r>
      <w:r w:rsidRPr="00030CBF">
        <w:t xml:space="preserve">; </w:t>
      </w:r>
      <w:r w:rsidRPr="00030CBF">
        <w:object w:dxaOrig="800" w:dyaOrig="360">
          <v:shape id="_x0000_i1031" type="#_x0000_t75" style="width:40.5pt;height:18pt" o:ole="">
            <v:imagedata r:id="rId19" o:title=""/>
          </v:shape>
          <o:OLEObject Type="Embed" ProgID="Equation.DSMT4" ShapeID="_x0000_i1031" DrawAspect="Content" ObjectID="_1566201130" r:id="rId20"/>
        </w:object>
      </w:r>
      <w:r w:rsidRPr="00030CBF">
        <w:t xml:space="preserve">; </w:t>
      </w:r>
      <w:r w:rsidRPr="00030CBF">
        <w:object w:dxaOrig="639" w:dyaOrig="360">
          <v:shape id="_x0000_i1032" type="#_x0000_t75" style="width:31.5pt;height:18pt" o:ole="">
            <v:imagedata r:id="rId21" o:title=""/>
          </v:shape>
          <o:OLEObject Type="Embed" ProgID="Equation.DSMT4" ShapeID="_x0000_i1032" DrawAspect="Content" ObjectID="_1566201131" r:id="rId22"/>
        </w:object>
      </w:r>
      <w:r w:rsidRPr="00030CBF">
        <w:t>;</w:t>
      </w:r>
    </w:p>
    <w:p w:rsidR="00030CBF" w:rsidRPr="00030CBF" w:rsidRDefault="003834A2" w:rsidP="00030CBF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вс</m:t>
            </m:r>
          </m:sub>
        </m:sSub>
        <m:r>
          <m:rPr>
            <m:sty m:val="b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b>
        </m:sSub>
      </m:oMath>
      <w:r w:rsidR="00030CBF" w:rsidRPr="00030CBF">
        <w:t>;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вс</m:t>
            </m:r>
          </m:sub>
        </m:sSub>
      </m:oMath>
      <w:r w:rsidR="00030CBF" w:rsidRPr="00030CBF">
        <w:t>;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вс</m:t>
            </m:r>
          </m:sub>
        </m:sSub>
      </m:oMath>
      <w:r w:rsidR="00030CBF" w:rsidRPr="00030CBF">
        <w:t xml:space="preserve">;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0-1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вс</m:t>
                </m:r>
              </m:sub>
            </m:sSub>
          </m:e>
        </m:nary>
      </m:oMath>
    </w:p>
    <w:p w:rsidR="00030CBF" w:rsidRPr="00030CBF" w:rsidRDefault="00030CBF" w:rsidP="00030CBF">
      <w:r w:rsidRPr="00030CBF">
        <w:t xml:space="preserve">                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0-1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в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sub>
            </m:sSub>
          </m:e>
        </m:nary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ρg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б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ρg</m:t>
            </m:r>
          </m:den>
        </m:f>
      </m:oMath>
      <w:r w:rsidRPr="00030CBF">
        <w:t xml:space="preserve">   (4)</w:t>
      </w:r>
    </w:p>
    <w:p w:rsidR="00030CBF" w:rsidRPr="00030CBF" w:rsidRDefault="00030CBF" w:rsidP="00030CBF"/>
    <w:p w:rsidR="00030CBF" w:rsidRPr="00030CBF" w:rsidRDefault="00030CBF" w:rsidP="00030CBF">
      <w:pPr>
        <w:rPr>
          <w:lang w:val="ru-RU"/>
        </w:rPr>
      </w:pPr>
      <w:r w:rsidRPr="00030CBF">
        <w:t>Тоді, енергія на вході дорівнює</w:t>
      </w:r>
    </w:p>
    <w:p w:rsidR="00030CBF" w:rsidRPr="00030CBF" w:rsidRDefault="003834A2" w:rsidP="00030CBF">
      <w:pPr>
        <w:rPr>
          <w:lang w:val="ru-RU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вх</m:t>
                </m:r>
              </m:sub>
            </m:sSub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вх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вх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g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наг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б</m:t>
                </m:r>
              </m:sub>
            </m:sSub>
          </m:num>
          <m:den>
            <m:r>
              <w:rPr>
                <w:rFonts w:ascii="Cambria Math" w:hAnsi="Cambria Math"/>
              </w:rPr>
              <m:t>ρ</m:t>
            </m:r>
            <m:r>
              <m:rPr>
                <m:sty m:val="p"/>
              </m:rPr>
              <w:rPr>
                <w:rFonts w:ascii="Cambria Math" w:hAnsi="Cambria Math"/>
              </w:rPr>
              <m:t>п</m:t>
            </m:r>
          </m:den>
        </m:f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вх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</m:t>
        </m:r>
      </m:oMath>
      <w:r w:rsidR="00030CBF" w:rsidRPr="00030CBF">
        <w:rPr>
          <w:lang w:val="ru-RU"/>
        </w:rPr>
        <w:t>(5)</w:t>
      </w:r>
    </w:p>
    <w:p w:rsidR="00030CBF" w:rsidRPr="00030CBF" w:rsidRDefault="00030CBF" w:rsidP="00030CBF"/>
    <w:p w:rsidR="00030CBF" w:rsidRPr="00030CBF" w:rsidRDefault="00030CBF" w:rsidP="00030CBF">
      <w:r w:rsidRPr="00030CBF">
        <w:t>Запишемо рівняння Бернуллі для напірної ділянки, з площиною порівняння 0</w:t>
      </w:r>
      <w:r w:rsidRPr="00030CBF">
        <w:rPr>
          <w:vertAlign w:val="superscript"/>
        </w:rPr>
        <w:t xml:space="preserve"> </w:t>
      </w:r>
      <w:r w:rsidRPr="00030CBF">
        <w:t>-0 та перерізами 2-2 та 3-3.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4300" w:dyaOrig="700">
          <v:shape id="_x0000_i1033" type="#_x0000_t75" style="width:215.25pt;height:35.25pt" o:ole="">
            <v:imagedata r:id="rId23" o:title=""/>
          </v:shape>
          <o:OLEObject Type="Embed" ProgID="Equation.3" ShapeID="_x0000_i1033" DrawAspect="Content" ObjectID="_1566201132" r:id="rId24"/>
        </w:object>
      </w:r>
      <w:r w:rsidRPr="00030CBF">
        <w:t xml:space="preserve"> (6)</w:t>
      </w:r>
    </w:p>
    <w:p w:rsidR="00030CBF" w:rsidRPr="00030CBF" w:rsidRDefault="00030CBF" w:rsidP="00030CBF"/>
    <w:p w:rsidR="00030CBF" w:rsidRPr="00030CBF" w:rsidRDefault="00030CBF" w:rsidP="00030CBF">
      <w:r w:rsidRPr="00030CBF">
        <w:t>Площина порівняння 0</w:t>
      </w:r>
      <w:r w:rsidRPr="00030CBF">
        <w:rPr>
          <w:vertAlign w:val="superscript"/>
        </w:rPr>
        <w:t xml:space="preserve"> </w:t>
      </w:r>
      <w:r w:rsidRPr="00030CBF">
        <w:t xml:space="preserve">-0 </w:t>
      </w:r>
      <w:r w:rsidRPr="00030CBF">
        <w:rPr>
          <w:vertAlign w:val="superscript"/>
        </w:rPr>
        <w:t xml:space="preserve"> </w:t>
      </w:r>
      <w:r w:rsidRPr="00030CBF">
        <w:t>проходить через вісь насоса. Переріз 2-2 - характерний переріз, який проходить через площу</w:t>
      </w:r>
      <w:r w:rsidRPr="00030CBF">
        <w:rPr>
          <w:lang w:val="ru-RU"/>
        </w:rPr>
        <w:t xml:space="preserve"> </w:t>
      </w:r>
      <w:r w:rsidRPr="00030CBF">
        <w:t>поперечного перерізу напірного трубопроводу на виході з насосу.</w:t>
      </w:r>
    </w:p>
    <w:p w:rsidR="00030CBF" w:rsidRPr="00030CBF" w:rsidRDefault="00030CBF" w:rsidP="00030CBF">
      <w:r w:rsidRPr="00030CBF">
        <w:t>Переріз 3-3 - характерний переріз, який проходить через вільну поверхню рідини в баку.</w:t>
      </w:r>
    </w:p>
    <w:p w:rsidR="00030CBF" w:rsidRPr="00030CBF" w:rsidRDefault="00030CBF" w:rsidP="00030CBF">
      <w:r w:rsidRPr="00030CBF">
        <w:t>Відповідно до рівняння (6)</w:t>
      </w:r>
    </w:p>
    <w:p w:rsidR="00030CBF" w:rsidRPr="00030CBF" w:rsidRDefault="003834A2" w:rsidP="00030CBF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=0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вих</m:t>
            </m:r>
          </m:sub>
        </m:sSub>
      </m:oMath>
      <w:r w:rsidR="00030CBF" w:rsidRPr="00030CBF">
        <w:t>;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вих</m:t>
            </m:r>
          </m:sub>
        </m:sSub>
      </m:oMath>
    </w:p>
    <w:p w:rsidR="00030CBF" w:rsidRPr="00030CBF" w:rsidRDefault="003834A2" w:rsidP="00030CBF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наг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вс</m:t>
            </m:r>
          </m:sub>
        </m:sSub>
      </m:oMath>
      <w:r w:rsidR="00030CBF" w:rsidRPr="00030CBF">
        <w:t>;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sub>
        </m:sSub>
      </m:oMath>
      <w:r w:rsidR="00030CBF" w:rsidRPr="00030CBF">
        <w:t>;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</m:t>
        </m:r>
      </m:oMath>
      <w:r w:rsidR="00030CBF" w:rsidRPr="00030CBF">
        <w:t xml:space="preserve">;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2-3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наг</m:t>
                </m:r>
              </m:sub>
            </m:sSub>
          </m:e>
        </m:nary>
      </m:oMath>
    </w:p>
    <w:p w:rsidR="00030CBF" w:rsidRPr="003566DC" w:rsidRDefault="00030CBF" w:rsidP="00030CBF">
      <w:pPr>
        <w:rPr>
          <w:rFonts w:ascii="Cambria Math" w:hAnsi="Cambria Math"/>
        </w:rPr>
      </w:pPr>
      <w:r w:rsidRPr="00030CBF">
        <w:t xml:space="preserve">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2-3</m:t>
                </m:r>
              </m:sub>
            </m:sSub>
          </m:e>
        </m:nary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наг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ρ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g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α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ρg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наг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lang w:val="en-US"/>
              </w:rPr>
              <m:t>ρg</m:t>
            </m:r>
          </m:den>
        </m:f>
        <m:r>
          <m:rPr>
            <m:sty m:val="b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наг</m:t>
            </m:r>
          </m:sub>
        </m:sSub>
      </m:oMath>
      <w:r w:rsidRPr="00030CBF">
        <w:t xml:space="preserve">          (7)</w:t>
      </w:r>
    </w:p>
    <w:p w:rsidR="00030CBF" w:rsidRPr="00030CBF" w:rsidRDefault="00030CBF" w:rsidP="00030CBF"/>
    <w:p w:rsidR="00030CBF" w:rsidRPr="00030CBF" w:rsidRDefault="00030CBF" w:rsidP="00030CBF">
      <w:r w:rsidRPr="00030CBF">
        <w:t>Тоді, енергія на виході дорівнює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         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вих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ρ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g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вих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∙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вих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g</m:t>
            </m:r>
          </m:den>
        </m:f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наг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б</m:t>
            </m:r>
          </m:sub>
        </m:sSub>
        <m:r>
          <m:rPr>
            <m:sty m:val="b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</w:rPr>
                  <m:t>б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ρ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g</m:t>
            </m:r>
          </m:den>
        </m:f>
        <m:r>
          <m:rPr>
            <m:sty m:val="b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b>
        </m:sSub>
      </m:oMath>
      <w:r w:rsidRPr="00030CBF">
        <w:t xml:space="preserve">           (8)</w:t>
      </w:r>
    </w:p>
    <w:p w:rsidR="00030CBF" w:rsidRPr="00030CBF" w:rsidRDefault="00030CBF" w:rsidP="00030CBF"/>
    <w:p w:rsidR="00030CBF" w:rsidRPr="00030CBF" w:rsidRDefault="00030CBF" w:rsidP="00030CBF">
      <w:r w:rsidRPr="00030CBF">
        <w:t>Таким чином, напір: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наг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б</m:t>
                </m:r>
              </m:sub>
            </m:sSub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наг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вс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</m:t>
        </m:r>
      </m:oMath>
      <w:r w:rsidRPr="00030CBF">
        <w:t>(9)</w:t>
      </w:r>
    </w:p>
    <w:p w:rsidR="00030CBF" w:rsidRPr="00030CBF" w:rsidRDefault="00030CBF" w:rsidP="00030CBF"/>
    <w:p w:rsidR="00030CBF" w:rsidRPr="00030CBF" w:rsidRDefault="00030CBF" w:rsidP="00030CBF">
      <w:r w:rsidRPr="00030CBF">
        <w:t>Зробимо деякі перетворення в рівнянні (9) та отримаємо наступний вигляд рівняння</w:t>
      </w:r>
    </w:p>
    <w:p w:rsidR="00030CBF" w:rsidRPr="00030CBF" w:rsidRDefault="00030CBF" w:rsidP="00030CBF"/>
    <w:p w:rsidR="00030CBF" w:rsidRPr="00030CBF" w:rsidRDefault="003834A2" w:rsidP="00030CBF">
      <m:oMath>
        <m:r>
          <m:rPr>
            <m:sty m:val="p"/>
          </m:rP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р</m:t>
                </m:r>
              </m:sub>
            </m:sSub>
          </m:num>
          <m:den>
            <m:r>
              <w:rPr>
                <w:rFonts w:ascii="Cambria Math" w:hAnsi="Cambria Math"/>
              </w:rPr>
              <m:t>ρg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наг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б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наг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заг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р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вс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           </m:t>
        </m:r>
      </m:oMath>
      <w:r w:rsidR="00030CBF" w:rsidRPr="00030CBF">
        <w:t>(10)</w:t>
      </w:r>
    </w:p>
    <w:p w:rsidR="00030CBF" w:rsidRPr="00030CBF" w:rsidRDefault="00030CBF" w:rsidP="00030CBF"/>
    <w:p w:rsidR="00030CBF" w:rsidRPr="00030CBF" w:rsidRDefault="00030CBF" w:rsidP="00030CBF">
      <w:pPr>
        <w:pStyle w:val="1"/>
      </w:pPr>
      <w:bookmarkStart w:id="6" w:name="_Toc250323495"/>
      <w:bookmarkStart w:id="7" w:name="_Toc251515359"/>
      <w:r w:rsidRPr="00030CBF">
        <w:br w:type="page"/>
      </w:r>
      <w:bookmarkStart w:id="8" w:name="_Toc299730521"/>
      <w:r w:rsidRPr="00030CBF">
        <w:lastRenderedPageBreak/>
        <w:t>3. Завдання</w:t>
      </w:r>
      <w:bookmarkEnd w:id="6"/>
      <w:bookmarkEnd w:id="7"/>
      <w:bookmarkEnd w:id="8"/>
    </w:p>
    <w:p w:rsidR="00030CBF" w:rsidRPr="00030CBF" w:rsidRDefault="00030CBF" w:rsidP="00030CBF">
      <w:pPr>
        <w:rPr>
          <w:lang w:eastAsia="en-US"/>
        </w:rPr>
      </w:pPr>
    </w:p>
    <w:p w:rsidR="00030CBF" w:rsidRPr="00030CBF" w:rsidRDefault="00030CBF" w:rsidP="00030CBF">
      <w:r w:rsidRPr="00030CBF">
        <w:t>Виконати гідравлічний розрахунок трубопровідної мережі (рис.2), вибрати тип насоса і марку привідного електродвигуна. Для розрахунків використовуємо дані, які приведені в таблиці 1</w:t>
      </w:r>
    </w:p>
    <w:p w:rsidR="00030CBF" w:rsidRPr="00030CBF" w:rsidRDefault="00030CBF" w:rsidP="00030CBF"/>
    <w:p w:rsidR="00030CBF" w:rsidRPr="00030CBF" w:rsidRDefault="00030CBF" w:rsidP="00030CBF">
      <w:r w:rsidRPr="00030CBF">
        <w:t>Таблиця 1 - Вихідні дані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2820"/>
        <w:gridCol w:w="3263"/>
      </w:tblGrid>
      <w:tr w:rsidR="00030CBF" w:rsidRPr="00030CBF" w:rsidTr="00030CBF">
        <w:trPr>
          <w:jc w:val="center"/>
        </w:trPr>
        <w:tc>
          <w:tcPr>
            <w:tcW w:w="6228" w:type="dxa"/>
            <w:gridSpan w:val="2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Величина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Вар</w:t>
            </w:r>
            <w:r w:rsidRPr="00030CBF">
              <w:rPr>
                <w:sz w:val="28"/>
                <w:szCs w:val="28"/>
                <w:lang w:val="uk-UA"/>
              </w:rPr>
              <w:t>і</w:t>
            </w:r>
            <w:r w:rsidRPr="00030CBF">
              <w:rPr>
                <w:sz w:val="28"/>
                <w:szCs w:val="28"/>
              </w:rPr>
              <w:t>ант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Позначення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Розмірність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9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Рідина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-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Бензин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</w:rPr>
              <w:t xml:space="preserve">Температура </w:t>
            </w:r>
            <w:r w:rsidRPr="00030CBF">
              <w:rPr>
                <w:sz w:val="28"/>
                <w:szCs w:val="28"/>
                <w:lang w:val="uk-UA"/>
              </w:rPr>
              <w:t>рідини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  <w:vertAlign w:val="superscript"/>
              </w:rPr>
              <w:t>о</w:t>
            </w:r>
            <w:r w:rsidRPr="00030CBF">
              <w:rPr>
                <w:sz w:val="28"/>
                <w:szCs w:val="28"/>
              </w:rPr>
              <w:t>С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60</w:t>
            </w:r>
          </w:p>
        </w:tc>
      </w:tr>
      <w:tr w:rsidR="00030CBF" w:rsidRPr="00030CBF" w:rsidTr="00030CBF">
        <w:trPr>
          <w:trHeight w:val="280"/>
          <w:jc w:val="center"/>
        </w:trPr>
        <w:tc>
          <w:tcPr>
            <w:tcW w:w="3348" w:type="dxa"/>
            <w:vMerge w:val="restart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Тиск</w:t>
            </w:r>
            <w:r w:rsidRPr="00030CBF">
              <w:rPr>
                <w:sz w:val="28"/>
                <w:szCs w:val="28"/>
              </w:rPr>
              <w:t>: Р</w:t>
            </w:r>
            <w:r w:rsidRPr="00030CBF">
              <w:rPr>
                <w:sz w:val="28"/>
                <w:szCs w:val="28"/>
                <w:vertAlign w:val="subscript"/>
              </w:rPr>
              <w:t xml:space="preserve">Б </w:t>
            </w:r>
            <w:r w:rsidRPr="00030CBF">
              <w:rPr>
                <w:sz w:val="28"/>
                <w:szCs w:val="28"/>
              </w:rPr>
              <w:t>в ба</w:t>
            </w:r>
            <w:r w:rsidRPr="00030CBF">
              <w:rPr>
                <w:sz w:val="28"/>
                <w:szCs w:val="28"/>
                <w:lang w:val="uk-UA"/>
              </w:rPr>
              <w:t>ці</w:t>
            </w:r>
          </w:p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</w:rPr>
              <w:t>Р</w:t>
            </w:r>
            <w:r w:rsidRPr="00030CBF">
              <w:rPr>
                <w:sz w:val="28"/>
                <w:szCs w:val="28"/>
                <w:vertAlign w:val="subscript"/>
              </w:rPr>
              <w:t>р</w:t>
            </w:r>
            <w:r w:rsidRPr="00030CBF">
              <w:rPr>
                <w:sz w:val="28"/>
                <w:szCs w:val="28"/>
              </w:rPr>
              <w:t xml:space="preserve"> в резервуар</w:t>
            </w:r>
            <w:r w:rsidRPr="00030CBF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МПа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0,14</w:t>
            </w:r>
          </w:p>
        </w:tc>
      </w:tr>
      <w:tr w:rsidR="00030CBF" w:rsidRPr="00030CBF" w:rsidTr="00030CBF">
        <w:trPr>
          <w:trHeight w:val="165"/>
          <w:jc w:val="center"/>
        </w:trPr>
        <w:tc>
          <w:tcPr>
            <w:tcW w:w="3348" w:type="dxa"/>
            <w:vMerge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МПа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0,08</w:t>
            </w:r>
          </w:p>
        </w:tc>
      </w:tr>
      <w:tr w:rsidR="00030CBF" w:rsidRPr="00030CBF" w:rsidTr="00030CBF">
        <w:trPr>
          <w:trHeight w:val="240"/>
          <w:jc w:val="center"/>
        </w:trPr>
        <w:tc>
          <w:tcPr>
            <w:tcW w:w="3348" w:type="dxa"/>
            <w:vMerge w:val="restart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vertAlign w:val="subscript"/>
                <w:lang w:val="en-US"/>
              </w:rPr>
            </w:pPr>
            <w:r w:rsidRPr="00030CBF">
              <w:rPr>
                <w:sz w:val="28"/>
                <w:szCs w:val="28"/>
              </w:rPr>
              <w:t>В</w:t>
            </w:r>
            <w:r w:rsidRPr="00030CBF">
              <w:rPr>
                <w:sz w:val="28"/>
                <w:szCs w:val="28"/>
                <w:lang w:val="uk-UA"/>
              </w:rPr>
              <w:t>и</w:t>
            </w:r>
            <w:r w:rsidRPr="00030CBF">
              <w:rPr>
                <w:sz w:val="28"/>
                <w:szCs w:val="28"/>
              </w:rPr>
              <w:t>сот</w:t>
            </w:r>
            <w:r w:rsidRPr="00030CBF">
              <w:rPr>
                <w:sz w:val="28"/>
                <w:szCs w:val="28"/>
                <w:lang w:val="uk-UA"/>
              </w:rPr>
              <w:t>и</w:t>
            </w:r>
            <w:r w:rsidRPr="00030CBF">
              <w:rPr>
                <w:sz w:val="28"/>
                <w:szCs w:val="28"/>
              </w:rPr>
              <w:t>: h</w:t>
            </w:r>
            <w:r w:rsidRPr="00030CBF">
              <w:rPr>
                <w:sz w:val="28"/>
                <w:szCs w:val="28"/>
                <w:vertAlign w:val="subscript"/>
                <w:lang w:val="en-US"/>
              </w:rPr>
              <w:t>r</w:t>
            </w:r>
          </w:p>
          <w:p w:rsidR="00030CBF" w:rsidRPr="00030CBF" w:rsidRDefault="00030CBF" w:rsidP="00030CBF">
            <w:pPr>
              <w:pStyle w:val="af8"/>
              <w:rPr>
                <w:sz w:val="28"/>
                <w:szCs w:val="28"/>
                <w:vertAlign w:val="subscript"/>
              </w:rPr>
            </w:pPr>
            <w:r w:rsidRPr="00030CBF">
              <w:rPr>
                <w:sz w:val="28"/>
                <w:szCs w:val="28"/>
                <w:lang w:val="en-US"/>
              </w:rPr>
              <w:t>h</w:t>
            </w:r>
            <w:r w:rsidRPr="00030CBF">
              <w:rPr>
                <w:sz w:val="28"/>
                <w:szCs w:val="28"/>
                <w:vertAlign w:val="subscript"/>
              </w:rPr>
              <w:t>Б</w:t>
            </w:r>
          </w:p>
          <w:p w:rsidR="00030CBF" w:rsidRPr="00030CBF" w:rsidRDefault="00030CBF" w:rsidP="00030CBF">
            <w:pPr>
              <w:pStyle w:val="af8"/>
              <w:rPr>
                <w:sz w:val="28"/>
                <w:szCs w:val="28"/>
                <w:vertAlign w:val="subscript"/>
                <w:lang w:val="en-US"/>
              </w:rPr>
            </w:pPr>
            <w:r w:rsidRPr="00030CBF">
              <w:rPr>
                <w:sz w:val="28"/>
                <w:szCs w:val="28"/>
                <w:lang w:val="en-US"/>
              </w:rPr>
              <w:t>h</w:t>
            </w:r>
            <w:r w:rsidRPr="00030CBF">
              <w:rPr>
                <w:sz w:val="28"/>
                <w:szCs w:val="28"/>
                <w:vertAlign w:val="subscript"/>
                <w:lang w:val="en-US"/>
              </w:rPr>
              <w:t>p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м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1,4</w:t>
            </w:r>
          </w:p>
        </w:tc>
      </w:tr>
      <w:tr w:rsidR="00030CBF" w:rsidRPr="00030CBF" w:rsidTr="00030CBF">
        <w:trPr>
          <w:trHeight w:val="300"/>
          <w:jc w:val="center"/>
        </w:trPr>
        <w:tc>
          <w:tcPr>
            <w:tcW w:w="3348" w:type="dxa"/>
            <w:vMerge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м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0,7</w:t>
            </w:r>
          </w:p>
        </w:tc>
      </w:tr>
      <w:tr w:rsidR="00030CBF" w:rsidRPr="00030CBF" w:rsidTr="00030CBF">
        <w:trPr>
          <w:trHeight w:val="270"/>
          <w:jc w:val="center"/>
        </w:trPr>
        <w:tc>
          <w:tcPr>
            <w:tcW w:w="3348" w:type="dxa"/>
            <w:vMerge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м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1,3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  <w:lang w:val="uk-UA"/>
              </w:rPr>
              <w:t>Кути</w:t>
            </w:r>
            <w:r w:rsidRPr="00030CBF">
              <w:rPr>
                <w:sz w:val="28"/>
                <w:szCs w:val="28"/>
              </w:rPr>
              <w:t xml:space="preserve"> α и β кол</w:t>
            </w:r>
            <w:r w:rsidRPr="00030CBF">
              <w:rPr>
                <w:sz w:val="28"/>
                <w:szCs w:val="28"/>
                <w:lang w:val="uk-UA"/>
              </w:rPr>
              <w:t>і</w:t>
            </w:r>
            <w:r w:rsidRPr="00030CBF">
              <w:rPr>
                <w:sz w:val="28"/>
                <w:szCs w:val="28"/>
              </w:rPr>
              <w:t>н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градус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25; 50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Відношення</w:t>
            </w:r>
            <w:r w:rsidRPr="00030CBF">
              <w:rPr>
                <w:sz w:val="28"/>
                <w:szCs w:val="28"/>
              </w:rPr>
              <w:t xml:space="preserve"> R/d </w:t>
            </w:r>
            <w:r w:rsidRPr="00030CBF">
              <w:rPr>
                <w:sz w:val="28"/>
                <w:szCs w:val="28"/>
                <w:lang w:val="uk-UA"/>
              </w:rPr>
              <w:t>відводів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-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2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</w:rPr>
              <w:t>Ст</w:t>
            </w:r>
            <w:r w:rsidRPr="00030CBF">
              <w:rPr>
                <w:sz w:val="28"/>
                <w:szCs w:val="28"/>
                <w:lang w:val="uk-UA"/>
              </w:rPr>
              <w:t>у</w:t>
            </w:r>
            <w:r w:rsidRPr="00030CBF">
              <w:rPr>
                <w:sz w:val="28"/>
                <w:szCs w:val="28"/>
              </w:rPr>
              <w:t>п</w:t>
            </w:r>
            <w:r w:rsidRPr="00030CBF">
              <w:rPr>
                <w:sz w:val="28"/>
                <w:szCs w:val="28"/>
                <w:lang w:val="uk-UA"/>
              </w:rPr>
              <w:t>і</w:t>
            </w:r>
            <w:r w:rsidRPr="00030CBF">
              <w:rPr>
                <w:sz w:val="28"/>
                <w:szCs w:val="28"/>
              </w:rPr>
              <w:t xml:space="preserve">нь h/d </w:t>
            </w:r>
            <w:r w:rsidRPr="00030CBF">
              <w:rPr>
                <w:sz w:val="28"/>
                <w:szCs w:val="28"/>
                <w:lang w:val="uk-UA"/>
              </w:rPr>
              <w:t>відкриття засувки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-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0,5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 xml:space="preserve">Відношення </w:t>
            </w:r>
            <w:r w:rsidRPr="00030CBF">
              <w:rPr>
                <w:sz w:val="28"/>
                <w:szCs w:val="28"/>
              </w:rPr>
              <w:t>S</w:t>
            </w:r>
            <w:r w:rsidRPr="00030CBF">
              <w:rPr>
                <w:sz w:val="28"/>
                <w:szCs w:val="28"/>
                <w:vertAlign w:val="subscript"/>
                <w:lang w:val="uk-UA"/>
              </w:rPr>
              <w:t>0</w:t>
            </w:r>
            <w:r w:rsidRPr="00030CBF">
              <w:rPr>
                <w:sz w:val="28"/>
                <w:szCs w:val="28"/>
                <w:lang w:val="uk-UA"/>
              </w:rPr>
              <w:t>/</w:t>
            </w:r>
            <w:r w:rsidRPr="00030CBF">
              <w:rPr>
                <w:sz w:val="28"/>
                <w:szCs w:val="28"/>
              </w:rPr>
              <w:t>S</w:t>
            </w:r>
            <w:r w:rsidRPr="00030CBF">
              <w:rPr>
                <w:sz w:val="28"/>
                <w:szCs w:val="28"/>
                <w:lang w:val="uk-UA"/>
              </w:rPr>
              <w:t xml:space="preserve"> площ діафрагми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-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0,8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</w:rPr>
              <w:t>Ко</w:t>
            </w:r>
            <w:r w:rsidRPr="00030CBF">
              <w:rPr>
                <w:sz w:val="28"/>
                <w:szCs w:val="28"/>
                <w:lang w:val="uk-UA"/>
              </w:rPr>
              <w:t>ефіцієнт</w:t>
            </w:r>
            <w:r w:rsidRPr="00030CBF">
              <w:rPr>
                <w:sz w:val="28"/>
                <w:szCs w:val="28"/>
              </w:rPr>
              <w:t xml:space="preserve"> </w:t>
            </w:r>
            <w:r w:rsidRPr="00030CBF">
              <w:rPr>
                <w:sz w:val="28"/>
                <w:szCs w:val="28"/>
                <w:lang w:val="uk-UA"/>
              </w:rPr>
              <w:t>опору охолоджувача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-</w:t>
            </w: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3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Матер</w:t>
            </w:r>
            <w:r w:rsidRPr="00030CBF">
              <w:rPr>
                <w:sz w:val="28"/>
                <w:szCs w:val="28"/>
                <w:lang w:val="uk-UA"/>
              </w:rPr>
              <w:t>і</w:t>
            </w:r>
            <w:r w:rsidRPr="00030CBF">
              <w:rPr>
                <w:sz w:val="28"/>
                <w:szCs w:val="28"/>
              </w:rPr>
              <w:t xml:space="preserve">ал </w:t>
            </w:r>
            <w:r w:rsidRPr="00030CBF">
              <w:rPr>
                <w:sz w:val="28"/>
                <w:szCs w:val="28"/>
                <w:lang w:val="uk-UA"/>
              </w:rPr>
              <w:t>і</w:t>
            </w:r>
            <w:r w:rsidRPr="00030CBF">
              <w:rPr>
                <w:sz w:val="28"/>
                <w:szCs w:val="28"/>
              </w:rPr>
              <w:t xml:space="preserve"> </w:t>
            </w:r>
            <w:r w:rsidRPr="00030CBF">
              <w:rPr>
                <w:sz w:val="28"/>
                <w:szCs w:val="28"/>
                <w:lang w:val="uk-UA"/>
              </w:rPr>
              <w:t xml:space="preserve">стан </w:t>
            </w:r>
            <w:r w:rsidRPr="00030CBF">
              <w:rPr>
                <w:sz w:val="28"/>
                <w:szCs w:val="28"/>
              </w:rPr>
              <w:t>труб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Стальні</w:t>
            </w:r>
          </w:p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</w:rPr>
              <w:t>заржавлен</w:t>
            </w:r>
            <w:r w:rsidRPr="00030CBF">
              <w:rPr>
                <w:sz w:val="28"/>
                <w:szCs w:val="28"/>
                <w:lang w:val="uk-UA"/>
              </w:rPr>
              <w:t>ні</w:t>
            </w:r>
          </w:p>
        </w:tc>
      </w:tr>
      <w:tr w:rsidR="00030CBF" w:rsidRPr="00030CBF" w:rsidTr="00030CBF">
        <w:trPr>
          <w:jc w:val="center"/>
        </w:trPr>
        <w:tc>
          <w:tcPr>
            <w:tcW w:w="334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  <w:lang w:val="uk-UA"/>
              </w:rPr>
              <w:t xml:space="preserve">Призначення </w:t>
            </w:r>
            <w:r w:rsidRPr="00030CBF">
              <w:rPr>
                <w:sz w:val="28"/>
                <w:szCs w:val="28"/>
              </w:rPr>
              <w:t>трубопровода</w:t>
            </w:r>
          </w:p>
        </w:tc>
        <w:tc>
          <w:tcPr>
            <w:tcW w:w="288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334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 xml:space="preserve">Для </w:t>
            </w:r>
            <w:r w:rsidRPr="00030CBF">
              <w:rPr>
                <w:sz w:val="28"/>
                <w:szCs w:val="28"/>
                <w:lang w:val="uk-UA"/>
              </w:rPr>
              <w:t>рідких</w:t>
            </w:r>
            <w:r w:rsidRPr="00030CBF">
              <w:rPr>
                <w:sz w:val="28"/>
                <w:szCs w:val="28"/>
              </w:rPr>
              <w:t xml:space="preserve"> </w:t>
            </w:r>
            <w:r w:rsidRPr="00030CBF">
              <w:rPr>
                <w:sz w:val="28"/>
                <w:szCs w:val="28"/>
                <w:lang w:val="uk-UA"/>
              </w:rPr>
              <w:t xml:space="preserve">хімічних </w:t>
            </w:r>
            <w:r w:rsidRPr="00030CBF">
              <w:rPr>
                <w:sz w:val="28"/>
                <w:szCs w:val="28"/>
              </w:rPr>
              <w:t>продукт</w:t>
            </w:r>
            <w:r w:rsidRPr="00030CBF">
              <w:rPr>
                <w:sz w:val="28"/>
                <w:szCs w:val="28"/>
                <w:lang w:val="uk-UA"/>
              </w:rPr>
              <w:t>і</w:t>
            </w:r>
            <w:r w:rsidRPr="00030CBF">
              <w:rPr>
                <w:sz w:val="28"/>
                <w:szCs w:val="28"/>
              </w:rPr>
              <w:t>в</w:t>
            </w:r>
          </w:p>
        </w:tc>
      </w:tr>
    </w:tbl>
    <w:p w:rsidR="00030CBF" w:rsidRPr="00030CBF" w:rsidRDefault="00030CBF" w:rsidP="00030CBF"/>
    <w:p w:rsidR="00030CBF" w:rsidRPr="00030CBF" w:rsidRDefault="00030CBF" w:rsidP="00030CBF">
      <w:r w:rsidRPr="00030CBF">
        <w:t xml:space="preserve">Для стальних заржавлених труб приймаємо значення абсолютної шорсткості </w:t>
      </w:r>
      <w:r w:rsidRPr="00030CBF">
        <w:rPr>
          <w:position w:val="-10"/>
        </w:rPr>
        <w:object w:dxaOrig="1359" w:dyaOrig="340">
          <v:shape id="_x0000_i1034" type="#_x0000_t75" style="width:68.25pt;height:16.5pt" o:ole="">
            <v:imagedata r:id="rId25" o:title=""/>
          </v:shape>
          <o:OLEObject Type="Embed" ProgID="Equation.3" ShapeID="_x0000_i1034" DrawAspect="Content" ObjectID="_1566201133" r:id="rId26"/>
        </w:object>
      </w:r>
      <w:r w:rsidRPr="00030CBF">
        <w:t>.</w:t>
      </w:r>
    </w:p>
    <w:p w:rsidR="00030CBF" w:rsidRPr="00030CBF" w:rsidRDefault="00030CBF" w:rsidP="00030CBF">
      <w:pPr>
        <w:pStyle w:val="af5"/>
      </w:pPr>
      <w:r w:rsidRPr="00030CBF">
        <w:lastRenderedPageBreak/>
        <w:t>гідравлічна мережа насос напор</w:t>
      </w:r>
    </w:p>
    <w:p w:rsidR="00030CBF" w:rsidRPr="00030CBF" w:rsidRDefault="003834A2" w:rsidP="00030CBF">
      <w:r>
        <w:rPr>
          <w:lang w:eastAsia="uk-UA"/>
        </w:rPr>
        <w:drawing>
          <wp:inline distT="0" distB="0" distL="0" distR="0">
            <wp:extent cx="3295650" cy="4257675"/>
            <wp:effectExtent l="19050" t="0" r="0" b="0"/>
            <wp:docPr id="126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BF" w:rsidRPr="00030CBF" w:rsidRDefault="00030CBF" w:rsidP="00030CBF">
      <w:r w:rsidRPr="00030CBF">
        <w:t>Рис.2 - Схема трубопровідної мережі з насосною подачею рідини</w:t>
      </w:r>
    </w:p>
    <w:p w:rsidR="00030CBF" w:rsidRPr="00030CBF" w:rsidRDefault="00030CBF" w:rsidP="00030CBF"/>
    <w:p w:rsidR="00030CBF" w:rsidRPr="00030CBF" w:rsidRDefault="00030CBF" w:rsidP="00030CBF">
      <w:r w:rsidRPr="00030CBF">
        <w:t>Опис трубопровідної мережі:</w:t>
      </w:r>
    </w:p>
    <w:p w:rsidR="00030CBF" w:rsidRPr="00030CBF" w:rsidRDefault="00030CBF" w:rsidP="00030CBF">
      <w:pPr>
        <w:rPr>
          <w:vertAlign w:val="subscript"/>
        </w:rPr>
      </w:pPr>
      <w:r w:rsidRPr="00030CBF">
        <w:t>Насосний агрегат (поз.1) використовується для подачі рідини у виробничих умовах із резервуару (поз.2) в бак (поз.8), розміщений на висоті Н</w:t>
      </w:r>
      <w:r w:rsidRPr="00030CBF">
        <w:rPr>
          <w:vertAlign w:val="subscript"/>
        </w:rPr>
        <w:t>Г</w:t>
      </w:r>
      <w:r w:rsidRPr="00030CBF">
        <w:t xml:space="preserve"> над віссю насоса. Величини абсолютних тисків на вільних поверхнях рідини в резервуарі й баку відповідно р</w:t>
      </w:r>
      <w:r w:rsidRPr="00030CBF">
        <w:rPr>
          <w:vertAlign w:val="subscript"/>
        </w:rPr>
        <w:t>р</w:t>
      </w:r>
      <w:r w:rsidRPr="00030CBF">
        <w:t xml:space="preserve"> і р</w:t>
      </w:r>
      <w:r w:rsidRPr="00030CBF">
        <w:rPr>
          <w:vertAlign w:val="subscript"/>
        </w:rPr>
        <w:t>Б.</w:t>
      </w:r>
    </w:p>
    <w:p w:rsidR="00030CBF" w:rsidRPr="00030CBF" w:rsidRDefault="00030CBF" w:rsidP="00030CBF">
      <w:r w:rsidRPr="00030CBF">
        <w:t>На всмоктувальній лінії розміщенні приймальний клапан (поз.3) із захисною сіткою, на напірній лінії - дискова засувка (поз.4) і зворотній клапан (поз.7). В системі можлива установка діафрагми (поз.5) чи охолоджувача (поз.6).</w:t>
      </w:r>
    </w:p>
    <w:p w:rsidR="00030CBF" w:rsidRPr="00030CBF" w:rsidRDefault="00030CBF" w:rsidP="00030CBF">
      <w:r w:rsidRPr="00030CBF">
        <w:t>Величина витрат Q (м</w:t>
      </w:r>
      <w:r w:rsidRPr="00030CBF">
        <w:rPr>
          <w:vertAlign w:val="superscript"/>
        </w:rPr>
        <w:t>3</w:t>
      </w:r>
      <w:r w:rsidRPr="00030CBF">
        <w:t>/с), висота підйому рідини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sub>
        </m:sSub>
      </m:oMath>
      <w:r w:rsidRPr="00030CBF">
        <w:t xml:space="preserve"> та довжина напірного трубопроводу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 w:rsidRPr="00030CBF">
        <w:t xml:space="preserve"> (м) слід прийняти рівними: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2160" w:dyaOrig="580">
          <v:shape id="_x0000_i1035" type="#_x0000_t75" style="width:108.75pt;height:29.25pt" o:ole="">
            <v:imagedata r:id="rId28" o:title=""/>
          </v:shape>
          <o:OLEObject Type="Embed" ProgID="Equation.3" ShapeID="_x0000_i1035" DrawAspect="Content" ObjectID="_1566201134" r:id="rId29"/>
        </w:object>
      </w:r>
      <w:r w:rsidRPr="00030CBF">
        <w:t>; (11)</w:t>
      </w:r>
    </w:p>
    <w:p w:rsidR="00030CBF" w:rsidRPr="00030CBF" w:rsidRDefault="00030CBF" w:rsidP="00030CBF">
      <w:r w:rsidRPr="00030CBF">
        <w:object w:dxaOrig="2340" w:dyaOrig="400">
          <v:shape id="_x0000_i1036" type="#_x0000_t75" style="width:117pt;height:19.5pt" o:ole="">
            <v:imagedata r:id="rId30" o:title=""/>
          </v:shape>
          <o:OLEObject Type="Embed" ProgID="Equation.3" ShapeID="_x0000_i1036" DrawAspect="Content" ObjectID="_1566201135" r:id="rId31"/>
        </w:object>
      </w:r>
      <w:r w:rsidRPr="00030CBF">
        <w:t>; (12)</w:t>
      </w:r>
    </w:p>
    <w:p w:rsidR="00030CBF" w:rsidRPr="00030CBF" w:rsidRDefault="00030CBF" w:rsidP="00030CBF">
      <w:r w:rsidRPr="00030CBF">
        <w:object w:dxaOrig="1520" w:dyaOrig="360">
          <v:shape id="_x0000_i1037" type="#_x0000_t75" style="width:75.75pt;height:18pt" o:ole="">
            <v:imagedata r:id="rId32" o:title=""/>
          </v:shape>
          <o:OLEObject Type="Embed" ProgID="Equation.3" ShapeID="_x0000_i1037" DrawAspect="Content" ObjectID="_1566201136" r:id="rId33"/>
        </w:object>
      </w:r>
      <w:r w:rsidRPr="00030CBF">
        <w:t>, (13)</w:t>
      </w:r>
    </w:p>
    <w:p w:rsidR="00030CBF" w:rsidRPr="00030CBF" w:rsidRDefault="00030CBF" w:rsidP="00030CBF"/>
    <w:p w:rsidR="00030CBF" w:rsidRPr="00030CBF" w:rsidRDefault="00030CBF" w:rsidP="00030CBF">
      <w:r w:rsidRPr="00030CBF">
        <w:t>де n - число із двох останніх цифр номера залікової книжки студента.</w:t>
      </w:r>
    </w:p>
    <w:p w:rsidR="00030CBF" w:rsidRPr="00030CBF" w:rsidRDefault="00030CBF" w:rsidP="00030CBF">
      <w:r w:rsidRPr="00030CBF">
        <w:t>Тоді використовуючи формули (11), (12), (13):</w:t>
      </w:r>
    </w:p>
    <w:p w:rsidR="00030CBF" w:rsidRPr="00030CBF" w:rsidRDefault="00030CBF" w:rsidP="00030CBF"/>
    <w:p w:rsidR="00030CBF" w:rsidRPr="00030CBF" w:rsidRDefault="003834A2" w:rsidP="00030CBF">
      <w:pPr>
        <w:rPr>
          <w:lang w:val="en-US"/>
        </w:rPr>
      </w:pP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(10+0,5∙29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3600</m:t>
            </m:r>
          </m:den>
        </m:f>
        <m:r>
          <m:rPr>
            <m:sty m:val="p"/>
          </m:rPr>
          <w:rPr>
            <w:rFonts w:ascii="Cambria Math" w:hAnsi="Cambria Math"/>
          </w:rPr>
          <m:t>=0,0068</m:t>
        </m:r>
      </m:oMath>
      <w:r w:rsidR="00030CBF" w:rsidRPr="00030CBF">
        <w:rPr>
          <w:lang w:val="en-US"/>
        </w:rPr>
        <w:t>;</w:t>
      </w:r>
    </w:p>
    <w:p w:rsidR="00030CBF" w:rsidRPr="00030CBF" w:rsidRDefault="003834A2" w:rsidP="00030CBF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=30∙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0,2+0,01·29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=14,7</m:t>
          </m:r>
        </m:oMath>
      </m:oMathPara>
    </w:p>
    <w:p w:rsidR="00030CBF" w:rsidRPr="00030CBF" w:rsidRDefault="003834A2" w:rsidP="00030CBF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=10+0,3∙29=18,7</m:t>
          </m:r>
        </m:oMath>
      </m:oMathPara>
    </w:p>
    <w:p w:rsidR="00030CBF" w:rsidRPr="00030CBF" w:rsidRDefault="00030CBF" w:rsidP="00030CBF"/>
    <w:p w:rsidR="00030CBF" w:rsidRPr="003834A2" w:rsidRDefault="00030CBF" w:rsidP="00030CBF">
      <w:r w:rsidRPr="00030CBF">
        <w:t>Діаметр труб у межах всмоктуючого і напірного трубопроводів вважати постійними, кути відводів прийняти рівними 90</w:t>
      </w:r>
      <w:r w:rsidRPr="00030CBF">
        <w:rPr>
          <w:vertAlign w:val="superscript"/>
        </w:rPr>
        <w:t>0</w:t>
      </w:r>
      <w:r w:rsidRPr="00030CBF">
        <w:t xml:space="preserve">. Довжину </w:t>
      </w:r>
      <w:r w:rsidRPr="00030CBF">
        <w:rPr>
          <w:lang w:val="en-US"/>
        </w:rPr>
        <w:t>L</w:t>
      </w:r>
      <w:r w:rsidRPr="00030CBF">
        <w:rPr>
          <w:vertAlign w:val="subscript"/>
        </w:rPr>
        <w:t>вс</w:t>
      </w:r>
      <w:r w:rsidRPr="00030CBF">
        <w:t xml:space="preserve"> всмоктуючого трубопроводу вважати рівною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вс</m:t>
            </m:r>
          </m:sub>
        </m:sSub>
        <m:r>
          <m:rPr>
            <m:sty m:val="bi"/>
          </m:rPr>
          <w:rPr>
            <w:rFonts w:ascii="Cambria Math" w:hAnsi="Cambria Math"/>
          </w:rPr>
          <m:t>=0,2∙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Pr="00030CBF">
        <w:t xml:space="preserve">. </w:t>
      </w:r>
    </w:p>
    <w:p w:rsidR="00030CBF" w:rsidRPr="00030CBF" w:rsidRDefault="00030CBF" w:rsidP="00030CBF">
      <w:r w:rsidRPr="00030CBF">
        <w:t>Тоді.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вс</m:t>
            </m:r>
          </m:sub>
        </m:sSub>
        <m:r>
          <m:rPr>
            <m:sty m:val="p"/>
          </m:rPr>
          <w:rPr>
            <w:rFonts w:ascii="Cambria Math" w:hAnsi="Cambria Math"/>
          </w:rPr>
          <m:t>=0,2∙18,7=3,74</m:t>
        </m:r>
      </m:oMath>
    </w:p>
    <w:p w:rsidR="00030CBF" w:rsidRPr="00030CBF" w:rsidRDefault="00030CBF" w:rsidP="00030CBF">
      <w:pPr>
        <w:pStyle w:val="1"/>
      </w:pPr>
      <w:bookmarkStart w:id="9" w:name="_Toc250323496"/>
      <w:bookmarkStart w:id="10" w:name="_Toc251515360"/>
      <w:r w:rsidRPr="00030CBF">
        <w:br w:type="page"/>
      </w:r>
      <w:bookmarkStart w:id="11" w:name="_Toc299730522"/>
      <w:r w:rsidRPr="00030CBF">
        <w:lastRenderedPageBreak/>
        <w:t>4. Гідравлічний розрахунок трубопровідної мережі</w:t>
      </w:r>
      <w:bookmarkEnd w:id="9"/>
      <w:bookmarkEnd w:id="10"/>
      <w:bookmarkEnd w:id="11"/>
    </w:p>
    <w:p w:rsidR="00030CBF" w:rsidRPr="00030CBF" w:rsidRDefault="00030CBF" w:rsidP="00030CBF">
      <w:pPr>
        <w:rPr>
          <w:lang w:eastAsia="en-US"/>
        </w:rPr>
      </w:pPr>
    </w:p>
    <w:p w:rsidR="00030CBF" w:rsidRPr="00030CBF" w:rsidRDefault="00030CBF" w:rsidP="00030CBF">
      <w:pPr>
        <w:pStyle w:val="1"/>
      </w:pPr>
      <w:bookmarkStart w:id="12" w:name="_Toc250323497"/>
      <w:bookmarkStart w:id="13" w:name="_Toc251515361"/>
      <w:bookmarkStart w:id="14" w:name="_Toc299730523"/>
      <w:r w:rsidRPr="00030CBF">
        <w:t>4.1 Характерні ділянки мережі</w:t>
      </w:r>
      <w:bookmarkEnd w:id="12"/>
      <w:bookmarkEnd w:id="13"/>
      <w:bookmarkEnd w:id="14"/>
    </w:p>
    <w:p w:rsidR="00030CBF" w:rsidRPr="00030CBF" w:rsidRDefault="00030CBF" w:rsidP="00030CBF">
      <w:r w:rsidRPr="00030CBF">
        <w:object w:dxaOrig="8480" w:dyaOrig="14874">
          <v:shape id="_x0000_i1038" type="#_x0000_t75" style="width:221.25pt;height:319.5pt" o:ole="">
            <v:imagedata r:id="rId34" o:title=""/>
          </v:shape>
          <o:OLEObject Type="Embed" ProgID="KOMPAS.FRW" ShapeID="_x0000_i1038" DrawAspect="Content" ObjectID="_1566201137" r:id="rId35"/>
        </w:object>
      </w:r>
    </w:p>
    <w:p w:rsidR="00030CBF" w:rsidRPr="00030CBF" w:rsidRDefault="00030CBF" w:rsidP="00030CBF">
      <w:r w:rsidRPr="00030CBF">
        <w:t>Рис.3 - Схема трубопровідної мережі з насосною подачею рідини із зображенням характерних ділянок мережі</w:t>
      </w:r>
    </w:p>
    <w:p w:rsidR="00030CBF" w:rsidRPr="00030CBF" w:rsidRDefault="00030CBF" w:rsidP="00030CBF"/>
    <w:p w:rsidR="00030CBF" w:rsidRPr="00030CBF" w:rsidRDefault="00030CBF" w:rsidP="00030CBF">
      <w:r w:rsidRPr="00030CBF">
        <w:t>Приймаємо допустимі значення швидкостей для всмоктувального й напірного трубопроводів [1] (с.29, табл. Б.3):</w:t>
      </w:r>
    </w:p>
    <w:p w:rsidR="00030CBF" w:rsidRPr="00030CBF" w:rsidRDefault="00030CBF" w:rsidP="00030CBF">
      <w:pPr>
        <w:rPr>
          <w:lang w:val="ru-RU"/>
        </w:rPr>
      </w:pPr>
      <w:r w:rsidRPr="00030CBF">
        <w:t xml:space="preserve">всмоктувальний трубопровід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ru-RU"/>
              </w:rPr>
              <m:t>вс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0,5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den>
        </m:f>
      </m:oMath>
      <w:r w:rsidRPr="00030CBF">
        <w:rPr>
          <w:lang w:val="ru-RU"/>
        </w:rPr>
        <w:t>;</w:t>
      </w:r>
    </w:p>
    <w:p w:rsidR="00030CBF" w:rsidRPr="00030CBF" w:rsidRDefault="00030CBF" w:rsidP="00030CBF">
      <w:r w:rsidRPr="00030CBF">
        <w:t xml:space="preserve">напірний трубопровід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1,38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den>
        </m:f>
        <m:r>
          <m:rPr>
            <m:sty m:val="bi"/>
          </m:rPr>
          <w:rPr>
            <w:rFonts w:ascii="Cambria Math" w:hAnsi="Cambria Math"/>
          </w:rPr>
          <m:t>.</m:t>
        </m:r>
      </m:oMath>
    </w:p>
    <w:p w:rsidR="00030CBF" w:rsidRPr="00030CBF" w:rsidRDefault="00030CBF" w:rsidP="00030CBF">
      <w:pPr>
        <w:pStyle w:val="2"/>
      </w:pPr>
      <w:bookmarkStart w:id="15" w:name="_Toc250323498"/>
      <w:bookmarkStart w:id="16" w:name="_Toc251515362"/>
    </w:p>
    <w:p w:rsidR="00030CBF" w:rsidRPr="00030CBF" w:rsidRDefault="00030CBF" w:rsidP="00030CBF">
      <w:pPr>
        <w:pStyle w:val="1"/>
      </w:pPr>
      <w:r w:rsidRPr="00030CBF">
        <w:br w:type="page"/>
      </w:r>
      <w:bookmarkStart w:id="17" w:name="_Toc299730524"/>
      <w:r w:rsidRPr="00030CBF">
        <w:lastRenderedPageBreak/>
        <w:t xml:space="preserve">4.2 Визначення діаметрів труб для </w:t>
      </w:r>
      <w:bookmarkEnd w:id="15"/>
      <w:r w:rsidRPr="00030CBF">
        <w:t>всмоктуючого та напірного трубопроводів</w:t>
      </w:r>
      <w:bookmarkEnd w:id="16"/>
      <w:bookmarkEnd w:id="17"/>
    </w:p>
    <w:p w:rsidR="00030CBF" w:rsidRPr="00030CBF" w:rsidRDefault="00030CBF" w:rsidP="00030CBF">
      <w:pPr>
        <w:rPr>
          <w:lang w:eastAsia="en-US"/>
        </w:rPr>
      </w:pPr>
    </w:p>
    <w:p w:rsidR="00030CBF" w:rsidRPr="00030CBF" w:rsidRDefault="00030CBF" w:rsidP="00030CBF">
      <w:r w:rsidRPr="00030CBF">
        <w:t>Для визначення діаметру труб для всмоктуючого та напірного трубопроводів використовуємо формулу: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1180" w:dyaOrig="760">
          <v:shape id="_x0000_i1039" type="#_x0000_t75" style="width:59.25pt;height:38.25pt" o:ole="">
            <v:imagedata r:id="rId36" o:title=""/>
          </v:shape>
          <o:OLEObject Type="Embed" ProgID="Equation.3" ShapeID="_x0000_i1039" DrawAspect="Content" ObjectID="_1566201138" r:id="rId37"/>
        </w:object>
      </w:r>
      <w:r w:rsidRPr="00030CBF">
        <w:t>, (14)</w:t>
      </w:r>
    </w:p>
    <w:p w:rsidR="00030CBF" w:rsidRPr="00030CBF" w:rsidRDefault="00030CBF" w:rsidP="00030CBF"/>
    <w:p w:rsidR="00030CBF" w:rsidRPr="00030CBF" w:rsidRDefault="00030CBF" w:rsidP="00030CBF">
      <w:r w:rsidRPr="00030CBF">
        <w:t>де і - номер ділянки;</w:t>
      </w:r>
    </w:p>
    <w:p w:rsidR="00030CBF" w:rsidRPr="00030CBF" w:rsidRDefault="00030CBF" w:rsidP="00030CBF">
      <w:r w:rsidRPr="00030CBF">
        <w:object w:dxaOrig="279" w:dyaOrig="360">
          <v:shape id="_x0000_i1040" type="#_x0000_t75" style="width:14.25pt;height:18pt" o:ole="">
            <v:imagedata r:id="rId38" o:title=""/>
          </v:shape>
          <o:OLEObject Type="Embed" ProgID="Equation.3" ShapeID="_x0000_i1040" DrawAspect="Content" ObjectID="_1566201139" r:id="rId39"/>
        </w:object>
      </w:r>
      <w:r w:rsidRPr="00030CBF">
        <w:t xml:space="preserve"> - об’ємна витрата рідини на відповідній ділянці, м</w:t>
      </w:r>
      <w:r w:rsidRPr="00030CBF">
        <w:rPr>
          <w:vertAlign w:val="superscript"/>
        </w:rPr>
        <w:t>3</w:t>
      </w:r>
      <w:r w:rsidRPr="00030CBF">
        <w:t>/с;</w:t>
      </w:r>
    </w:p>
    <w:p w:rsidR="00030CBF" w:rsidRPr="00030CBF" w:rsidRDefault="00030CBF" w:rsidP="00030CBF">
      <w:r w:rsidRPr="00030CBF">
        <w:object w:dxaOrig="240" w:dyaOrig="360">
          <v:shape id="_x0000_i1041" type="#_x0000_t75" style="width:12pt;height:18pt" o:ole="">
            <v:imagedata r:id="rId40" o:title=""/>
          </v:shape>
          <o:OLEObject Type="Embed" ProgID="Equation.DSMT4" ShapeID="_x0000_i1041" DrawAspect="Content" ObjectID="_1566201140" r:id="rId41"/>
        </w:object>
      </w:r>
      <w:r w:rsidRPr="00030CBF">
        <w:t xml:space="preserve"> - швидкість на </w:t>
      </w:r>
      <w:r w:rsidRPr="00030CBF">
        <w:object w:dxaOrig="139" w:dyaOrig="260">
          <v:shape id="_x0000_i1042" type="#_x0000_t75" style="width:6.75pt;height:12.75pt" o:ole="">
            <v:imagedata r:id="rId42" o:title=""/>
          </v:shape>
          <o:OLEObject Type="Embed" ProgID="Equation.DSMT4" ShapeID="_x0000_i1042" DrawAspect="Content" ObjectID="_1566201141" r:id="rId43"/>
        </w:object>
      </w:r>
      <w:r w:rsidRPr="00030CBF">
        <w:t>-й ділянці.</w:t>
      </w:r>
    </w:p>
    <w:p w:rsidR="00030CBF" w:rsidRPr="00030CBF" w:rsidRDefault="00030CBF" w:rsidP="00030CBF">
      <w:r w:rsidRPr="00030CBF">
        <w:t>Згідно формули (14) визначаємо діаметри: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для всмоктувальної ділянки: </w:t>
      </w:r>
      <w:r w:rsidRPr="00030CBF">
        <w:object w:dxaOrig="2740" w:dyaOrig="740">
          <v:shape id="_x0000_i1043" type="#_x0000_t75" style="width:137.25pt;height:36.75pt" o:ole="">
            <v:imagedata r:id="rId44" o:title=""/>
          </v:shape>
          <o:OLEObject Type="Embed" ProgID="Equation.3" ShapeID="_x0000_i1043" DrawAspect="Content" ObjectID="_1566201142" r:id="rId45"/>
        </w:object>
      </w:r>
      <w:r w:rsidRPr="00030CBF">
        <w:t>;</w:t>
      </w:r>
    </w:p>
    <w:p w:rsidR="00030CBF" w:rsidRPr="00030CBF" w:rsidRDefault="00030CBF" w:rsidP="00030CBF">
      <w:r w:rsidRPr="00030CBF">
        <w:t xml:space="preserve">для напірної ділянки: </w:t>
      </w:r>
      <w:r w:rsidRPr="00030CBF">
        <w:object w:dxaOrig="2700" w:dyaOrig="740">
          <v:shape id="_x0000_i1044" type="#_x0000_t75" style="width:135.75pt;height:36.75pt" o:ole="">
            <v:imagedata r:id="rId46" o:title=""/>
          </v:shape>
          <o:OLEObject Type="Embed" ProgID="Equation.3" ShapeID="_x0000_i1044" DrawAspect="Content" ObjectID="_1566201143" r:id="rId47"/>
        </w:object>
      </w:r>
      <w:r w:rsidRPr="00030CBF">
        <w:t>;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Отримані розрахунковим шляхом величини </w:t>
      </w:r>
      <w:r w:rsidRPr="00030CBF">
        <w:object w:dxaOrig="260" w:dyaOrig="360">
          <v:shape id="_x0000_i1045" type="#_x0000_t75" style="width:12.75pt;height:18pt" o:ole="">
            <v:imagedata r:id="rId48" o:title=""/>
          </v:shape>
          <o:OLEObject Type="Embed" ProgID="Equation.3" ShapeID="_x0000_i1045" DrawAspect="Content" ObjectID="_1566201144" r:id="rId49"/>
        </w:object>
      </w:r>
      <w:r w:rsidRPr="00030CBF">
        <w:t xml:space="preserve"> внутрішніх діаметрів трубопроводів округляємо до найближчих стандартних значень [1] (с.29, табл. Б.3): </w:t>
      </w:r>
      <w:r w:rsidRPr="00030CBF">
        <w:object w:dxaOrig="1260" w:dyaOrig="360">
          <v:shape id="_x0000_i1046" type="#_x0000_t75" style="width:63.75pt;height:18pt" o:ole="">
            <v:imagedata r:id="rId50" o:title=""/>
          </v:shape>
          <o:OLEObject Type="Embed" ProgID="Equation.3" ShapeID="_x0000_i1046" DrawAspect="Content" ObjectID="_1566201145" r:id="rId51"/>
        </w:object>
      </w:r>
      <w:r w:rsidRPr="00030CBF">
        <w:t xml:space="preserve">; </w:t>
      </w:r>
      <w:r w:rsidRPr="00030CBF">
        <w:object w:dxaOrig="1100" w:dyaOrig="360">
          <v:shape id="_x0000_i1047" type="#_x0000_t75" style="width:55.5pt;height:18pt" o:ole="">
            <v:imagedata r:id="rId52" o:title=""/>
          </v:shape>
          <o:OLEObject Type="Embed" ProgID="Equation.3" ShapeID="_x0000_i1047" DrawAspect="Content" ObjectID="_1566201146" r:id="rId53"/>
        </w:object>
      </w:r>
      <w:r w:rsidRPr="00030CBF">
        <w:t>.</w:t>
      </w:r>
    </w:p>
    <w:p w:rsidR="00030CBF" w:rsidRPr="00030CBF" w:rsidRDefault="00030CBF" w:rsidP="00030CBF">
      <w:pPr>
        <w:pStyle w:val="2"/>
      </w:pPr>
      <w:bookmarkStart w:id="18" w:name="_Toc250323499"/>
      <w:bookmarkStart w:id="19" w:name="_Toc251515363"/>
    </w:p>
    <w:p w:rsidR="00030CBF" w:rsidRPr="00030CBF" w:rsidRDefault="00030CBF" w:rsidP="00030CBF">
      <w:pPr>
        <w:pStyle w:val="1"/>
      </w:pPr>
      <w:bookmarkStart w:id="20" w:name="_Toc299730525"/>
      <w:r w:rsidRPr="00030CBF">
        <w:t>4.3 Уточнення швидкостей течії рідини у труб</w:t>
      </w:r>
      <w:bookmarkEnd w:id="18"/>
      <w:r w:rsidRPr="00030CBF">
        <w:t>опроводах</w:t>
      </w:r>
      <w:bookmarkEnd w:id="19"/>
      <w:bookmarkEnd w:id="20"/>
    </w:p>
    <w:p w:rsidR="00030CBF" w:rsidRPr="00030CBF" w:rsidRDefault="00030CBF" w:rsidP="00030CBF">
      <w:pPr>
        <w:rPr>
          <w:lang w:eastAsia="en-US"/>
        </w:rPr>
      </w:pPr>
    </w:p>
    <w:p w:rsidR="00030CBF" w:rsidRPr="00030CBF" w:rsidRDefault="00030CBF" w:rsidP="00030CBF">
      <w:r w:rsidRPr="00030CBF">
        <w:t>Уточнюємо величини середніх швидкостей руху рідини в трубопроводах за формулою: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1120" w:dyaOrig="680">
          <v:shape id="_x0000_i1048" type="#_x0000_t75" style="width:56.25pt;height:33.75pt" o:ole="">
            <v:imagedata r:id="rId54" o:title=""/>
          </v:shape>
          <o:OLEObject Type="Embed" ProgID="Equation.3" ShapeID="_x0000_i1048" DrawAspect="Content" ObjectID="_1566201147" r:id="rId55"/>
        </w:object>
      </w:r>
      <w:r w:rsidRPr="00030CBF">
        <w:t>. (15)</w:t>
      </w:r>
    </w:p>
    <w:p w:rsidR="00030CBF" w:rsidRPr="00030CBF" w:rsidRDefault="00030CBF" w:rsidP="00030CBF"/>
    <w:p w:rsidR="00030CBF" w:rsidRPr="00030CBF" w:rsidRDefault="00030CBF" w:rsidP="00030CBF">
      <w:r w:rsidRPr="00030CBF">
        <w:lastRenderedPageBreak/>
        <w:t>Тоді за формулою (15)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2940" w:dyaOrig="660">
          <v:shape id="_x0000_i1049" type="#_x0000_t75" style="width:147pt;height:33.75pt" o:ole="">
            <v:imagedata r:id="rId56" o:title=""/>
          </v:shape>
          <o:OLEObject Type="Embed" ProgID="Equation.3" ShapeID="_x0000_i1049" DrawAspect="Content" ObjectID="_1566201148" r:id="rId57"/>
        </w:object>
      </w:r>
      <w:r w:rsidRPr="00030CBF">
        <w:t>;</w:t>
      </w:r>
    </w:p>
    <w:p w:rsidR="00030CBF" w:rsidRPr="00030CBF" w:rsidRDefault="00030CBF" w:rsidP="00030CBF">
      <w:r w:rsidRPr="00030CBF">
        <w:object w:dxaOrig="2740" w:dyaOrig="660">
          <v:shape id="_x0000_i1050" type="#_x0000_t75" style="width:137.25pt;height:33.75pt" o:ole="">
            <v:imagedata r:id="rId58" o:title=""/>
          </v:shape>
          <o:OLEObject Type="Embed" ProgID="Equation.3" ShapeID="_x0000_i1050" DrawAspect="Content" ObjectID="_1566201149" r:id="rId59"/>
        </w:object>
      </w:r>
      <w:r w:rsidRPr="00030CBF">
        <w:t>.</w:t>
      </w:r>
    </w:p>
    <w:p w:rsidR="00030CBF" w:rsidRPr="00030CBF" w:rsidRDefault="00030CBF" w:rsidP="00030CBF"/>
    <w:p w:rsidR="00030CBF" w:rsidRPr="00030CBF" w:rsidRDefault="00030CBF" w:rsidP="00030CBF">
      <w:pPr>
        <w:pStyle w:val="1"/>
      </w:pPr>
      <w:bookmarkStart w:id="21" w:name="_Toc250323500"/>
      <w:bookmarkStart w:id="22" w:name="_Toc251515364"/>
      <w:bookmarkStart w:id="23" w:name="_Toc299730526"/>
      <w:r w:rsidRPr="00030CBF">
        <w:t>4.4 Сумарні гідравлічні втрати напору на всіх ділянках системи</w:t>
      </w:r>
      <w:bookmarkEnd w:id="21"/>
      <w:bookmarkEnd w:id="22"/>
      <w:bookmarkEnd w:id="23"/>
    </w:p>
    <w:p w:rsidR="00030CBF" w:rsidRPr="00030CBF" w:rsidRDefault="00030CBF" w:rsidP="00030CBF">
      <w:pPr>
        <w:rPr>
          <w:lang w:eastAsia="en-US"/>
        </w:rPr>
      </w:pPr>
    </w:p>
    <w:p w:rsidR="00030CBF" w:rsidRPr="00030CBF" w:rsidRDefault="00030CBF" w:rsidP="00030CBF">
      <w:r w:rsidRPr="00030CBF">
        <w:t>Сумарні гідравлічні втрати напору на всіх ділянках системи визначаються з урахуванням режиму руху рідини, матеріалів і стану внутрішніх поверхонь труб, характеру місцевих опорів.</w:t>
      </w:r>
    </w:p>
    <w:p w:rsidR="00030CBF" w:rsidRPr="00030CBF" w:rsidRDefault="00030CBF" w:rsidP="00030CBF">
      <w:r w:rsidRPr="00030CBF">
        <w:t>Знаходимо число Рейнольдса по формулі: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1280" w:dyaOrig="639">
          <v:shape id="_x0000_i1051" type="#_x0000_t75" style="width:63.75pt;height:31.5pt" o:ole="">
            <v:imagedata r:id="rId60" o:title=""/>
          </v:shape>
          <o:OLEObject Type="Embed" ProgID="Equation.3" ShapeID="_x0000_i1051" DrawAspect="Content" ObjectID="_1566201150" r:id="rId61"/>
        </w:object>
      </w:r>
      <w:r w:rsidRPr="00030CBF">
        <w:t>, (16)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де </w:t>
      </w:r>
      <w:r w:rsidRPr="00030CBF">
        <w:object w:dxaOrig="200" w:dyaOrig="220">
          <v:shape id="_x0000_i1052" type="#_x0000_t75" style="width:10.5pt;height:10.5pt" o:ole="">
            <v:imagedata r:id="rId62" o:title=""/>
          </v:shape>
          <o:OLEObject Type="Embed" ProgID="Equation.3" ShapeID="_x0000_i1052" DrawAspect="Content" ObjectID="_1566201151" r:id="rId63"/>
        </w:object>
      </w:r>
      <w:r w:rsidRPr="00030CBF">
        <w:t xml:space="preserve"> - кінематичний коефіцієнт в’язкості, який вибираємо [1] (с.28, табл. Б.2):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1939" w:dyaOrig="499">
          <v:shape id="_x0000_i1053" type="#_x0000_t75" style="width:97.5pt;height:25.5pt" o:ole="">
            <v:imagedata r:id="rId64" o:title=""/>
          </v:shape>
          <o:OLEObject Type="Embed" ProgID="Equation.3" ShapeID="_x0000_i1053" DrawAspect="Content" ObjectID="_1566201152" r:id="rId65"/>
        </w:object>
      </w:r>
      <w:r w:rsidRPr="00030CBF">
        <w:t xml:space="preserve"> при </w:t>
      </w:r>
      <w:r w:rsidRPr="00030CBF">
        <w:object w:dxaOrig="940" w:dyaOrig="320">
          <v:shape id="_x0000_i1054" type="#_x0000_t75" style="width:46.5pt;height:15.75pt" o:ole="">
            <v:imagedata r:id="rId66" o:title=""/>
          </v:shape>
          <o:OLEObject Type="Embed" ProgID="Equation.3" ShapeID="_x0000_i1054" DrawAspect="Content" ObjectID="_1566201153" r:id="rId67"/>
        </w:object>
      </w:r>
      <w:r w:rsidRPr="00030CBF">
        <w:t>.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Згідно формули (16) число Рейнольдса: </w:t>
      </w:r>
      <w:r w:rsidRPr="00030CBF">
        <w:object w:dxaOrig="180" w:dyaOrig="279">
          <v:shape id="_x0000_i1055" type="#_x0000_t75" style="width:8.25pt;height:14.25pt" o:ole="">
            <v:imagedata r:id="rId68" o:title=""/>
          </v:shape>
          <o:OLEObject Type="Embed" ProgID="Equation.DSMT4" ShapeID="_x0000_i1055" DrawAspect="Content" ObjectID="_1566201154" r:id="rId69"/>
        </w:objec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для всмоктувальної ділянки: </w:t>
      </w:r>
      <w:r w:rsidRPr="00030CBF">
        <w:object w:dxaOrig="3900" w:dyaOrig="660">
          <v:shape id="_x0000_i1056" type="#_x0000_t75" style="width:195.75pt;height:33.75pt" o:ole="">
            <v:imagedata r:id="rId70" o:title=""/>
          </v:shape>
          <o:OLEObject Type="Embed" ProgID="Equation.3" ShapeID="_x0000_i1056" DrawAspect="Content" ObjectID="_1566201155" r:id="rId71"/>
        </w:object>
      </w:r>
      <w:r w:rsidRPr="00030CBF">
        <w:t>;</w:t>
      </w:r>
    </w:p>
    <w:p w:rsidR="00030CBF" w:rsidRPr="00030CBF" w:rsidRDefault="00030CBF" w:rsidP="00030CBF">
      <w:r w:rsidRPr="00030CBF">
        <w:t xml:space="preserve">для напірної ділянки: </w:t>
      </w:r>
      <w:r w:rsidRPr="00030CBF">
        <w:object w:dxaOrig="3960" w:dyaOrig="660">
          <v:shape id="_x0000_i1057" type="#_x0000_t75" style="width:198pt;height:33.75pt" o:ole="">
            <v:imagedata r:id="rId72" o:title=""/>
          </v:shape>
          <o:OLEObject Type="Embed" ProgID="Equation.3" ShapeID="_x0000_i1057" DrawAspect="Content" ObjectID="_1566201156" r:id="rId73"/>
        </w:object>
      </w:r>
      <w:r w:rsidRPr="00030CBF">
        <w:t>.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Так як </w:t>
      </w:r>
      <w:r w:rsidRPr="00030CBF">
        <w:object w:dxaOrig="999" w:dyaOrig="380">
          <v:shape id="_x0000_i1058" type="#_x0000_t75" style="width:50.25pt;height:18.75pt" o:ole="">
            <v:imagedata r:id="rId74" o:title=""/>
          </v:shape>
          <o:OLEObject Type="Embed" ProgID="Equation.DSMT4" ShapeID="_x0000_i1058" DrawAspect="Content" ObjectID="_1566201157" r:id="rId75"/>
        </w:object>
      </w:r>
      <w:r w:rsidRPr="00030CBF">
        <w:t>, то маємо турбулентний режим (</w:t>
      </w:r>
      <w:r w:rsidRPr="00030CBF">
        <w:object w:dxaOrig="1060" w:dyaOrig="279">
          <v:shape id="_x0000_i1059" type="#_x0000_t75" style="width:53.25pt;height:14.25pt" o:ole="">
            <v:imagedata r:id="rId76" o:title=""/>
          </v:shape>
          <o:OLEObject Type="Embed" ProgID="Equation.DSMT4" ShapeID="_x0000_i1059" DrawAspect="Content" ObjectID="_1566201158" r:id="rId77"/>
        </w:object>
      </w:r>
      <w:r w:rsidRPr="00030CBF">
        <w:t>). Тобто, тоді коефіціент Коріоліса, прийнятий на сторінці 5 (</w:t>
      </w:r>
      <w:r w:rsidRPr="00030CBF">
        <w:object w:dxaOrig="560" w:dyaOrig="279">
          <v:shape id="_x0000_i1060" type="#_x0000_t75" style="width:27.75pt;height:14.25pt" o:ole="">
            <v:imagedata r:id="rId78" o:title=""/>
          </v:shape>
          <o:OLEObject Type="Embed" ProgID="Equation.DSMT4" ShapeID="_x0000_i1060" DrawAspect="Content" ObjectID="_1566201159" r:id="rId79"/>
        </w:object>
      </w:r>
      <w:r w:rsidRPr="00030CBF">
        <w:t>), вважати вірним.</w:t>
      </w:r>
    </w:p>
    <w:p w:rsidR="00030CBF" w:rsidRPr="00030CBF" w:rsidRDefault="00030CBF" w:rsidP="00030CBF">
      <w:r w:rsidRPr="00030CBF">
        <w:lastRenderedPageBreak/>
        <w:t xml:space="preserve">Визначаємо коефіцієнт втрат на тертя </w:t>
      </w:r>
      <w:r w:rsidRPr="00030CBF">
        <w:object w:dxaOrig="260" w:dyaOrig="360">
          <v:shape id="_x0000_i1061" type="#_x0000_t75" style="width:12.75pt;height:18pt" o:ole="">
            <v:imagedata r:id="rId80" o:title=""/>
          </v:shape>
          <o:OLEObject Type="Embed" ProgID="Equation.3" ShapeID="_x0000_i1061" DrawAspect="Content" ObjectID="_1566201160" r:id="rId81"/>
        </w:object>
      </w:r>
      <w:r w:rsidRPr="00030CBF">
        <w:t xml:space="preserve"> по графіку [1] (с.35,рис. Г.1.) або за формулою Альтшуля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2260" w:dyaOrig="620">
          <v:shape id="_x0000_i1062" type="#_x0000_t75" style="width:113.25pt;height:30.75pt" o:ole="">
            <v:imagedata r:id="rId82" o:title=""/>
          </v:shape>
          <o:OLEObject Type="Embed" ProgID="Equation.DSMT4" ShapeID="_x0000_i1062" DrawAspect="Content" ObjectID="_1566201161" r:id="rId83"/>
        </w:object>
      </w:r>
      <w:r w:rsidRPr="00030CBF">
        <w:t xml:space="preserve"> (17)</w:t>
      </w:r>
    </w:p>
    <w:p w:rsidR="00030CBF" w:rsidRPr="00030CBF" w:rsidRDefault="00030CBF" w:rsidP="00030CBF"/>
    <w:p w:rsidR="00030CBF" w:rsidRPr="00030CBF" w:rsidRDefault="00030CBF" w:rsidP="00030CBF">
      <w:r w:rsidRPr="00030CBF">
        <w:t>Відповідно до графіку (формули (17)):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при </w:t>
      </w:r>
      <w:r w:rsidRPr="00030CBF">
        <w:object w:dxaOrig="1300" w:dyaOrig="380">
          <v:shape id="_x0000_i1063" type="#_x0000_t75" style="width:65.25pt;height:18.75pt" o:ole="">
            <v:imagedata r:id="rId84" o:title=""/>
          </v:shape>
          <o:OLEObject Type="Embed" ProgID="Equation.DSMT4" ShapeID="_x0000_i1063" DrawAspect="Content" ObjectID="_1566201162" r:id="rId85"/>
        </w:object>
      </w:r>
      <w:r w:rsidRPr="00030CBF">
        <w:t xml:space="preserve"> та </w:t>
      </w:r>
      <w:r w:rsidRPr="00030CBF">
        <w:object w:dxaOrig="1880" w:dyaOrig="680">
          <v:shape id="_x0000_i1064" type="#_x0000_t75" style="width:93.75pt;height:33.75pt" o:ole="">
            <v:imagedata r:id="rId86" o:title=""/>
          </v:shape>
          <o:OLEObject Type="Embed" ProgID="Equation.DSMT4" ShapeID="_x0000_i1064" DrawAspect="Content" ObjectID="_1566201163" r:id="rId87"/>
        </w:object>
      </w:r>
    </w:p>
    <w:p w:rsidR="00030CBF" w:rsidRPr="00030CBF" w:rsidRDefault="00030CBF" w:rsidP="00030CBF">
      <w:r w:rsidRPr="00030CBF">
        <w:object w:dxaOrig="1280" w:dyaOrig="360">
          <v:shape id="_x0000_i1065" type="#_x0000_t75" style="width:63.75pt;height:18pt" o:ole="">
            <v:imagedata r:id="rId88" o:title=""/>
          </v:shape>
          <o:OLEObject Type="Embed" ProgID="Equation.3" ShapeID="_x0000_i1065" DrawAspect="Content" ObjectID="_1566201164" r:id="rId89"/>
        </w:object>
      </w:r>
      <w:r w:rsidRPr="00030CBF">
        <w:t>;</w:t>
      </w:r>
    </w:p>
    <w:p w:rsidR="00030CBF" w:rsidRPr="00030CBF" w:rsidRDefault="00030CBF" w:rsidP="00030CBF">
      <w:r w:rsidRPr="00030CBF">
        <w:t xml:space="preserve">при </w:t>
      </w:r>
      <w:r w:rsidRPr="00030CBF">
        <w:object w:dxaOrig="1520" w:dyaOrig="380">
          <v:shape id="_x0000_i1066" type="#_x0000_t75" style="width:75.75pt;height:18.75pt" o:ole="">
            <v:imagedata r:id="rId90" o:title=""/>
          </v:shape>
          <o:OLEObject Type="Embed" ProgID="Equation.DSMT4" ShapeID="_x0000_i1066" DrawAspect="Content" ObjectID="_1566201165" r:id="rId91"/>
        </w:object>
      </w:r>
      <w:r w:rsidRPr="00030CBF">
        <w:t xml:space="preserve"> та </w:t>
      </w:r>
      <w:r w:rsidRPr="00030CBF">
        <w:object w:dxaOrig="1800" w:dyaOrig="680">
          <v:shape id="_x0000_i1067" type="#_x0000_t75" style="width:90pt;height:33.75pt" o:ole="">
            <v:imagedata r:id="rId92" o:title=""/>
          </v:shape>
          <o:OLEObject Type="Embed" ProgID="Equation.DSMT4" ShapeID="_x0000_i1067" DrawAspect="Content" ObjectID="_1566201166" r:id="rId93"/>
        </w:object>
      </w:r>
    </w:p>
    <w:p w:rsidR="00030CBF" w:rsidRPr="00030CBF" w:rsidRDefault="00030CBF" w:rsidP="00030CBF">
      <w:r w:rsidRPr="00030CBF">
        <w:object w:dxaOrig="1200" w:dyaOrig="360">
          <v:shape id="_x0000_i1068" type="#_x0000_t75" style="width:60pt;height:18pt" o:ole="">
            <v:imagedata r:id="rId94" o:title=""/>
          </v:shape>
          <o:OLEObject Type="Embed" ProgID="Equation.3" ShapeID="_x0000_i1068" DrawAspect="Content" ObjectID="_1566201167" r:id="rId95"/>
        </w:object>
      </w:r>
      <w:r w:rsidRPr="00030CBF">
        <w:t>.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Вибираємо коефіцієнти </w:t>
      </w:r>
      <w:r w:rsidRPr="00030CBF">
        <w:object w:dxaOrig="240" w:dyaOrig="320">
          <v:shape id="_x0000_i1069" type="#_x0000_t75" style="width:12pt;height:15.75pt" o:ole="">
            <v:imagedata r:id="rId96" o:title=""/>
          </v:shape>
          <o:OLEObject Type="Embed" ProgID="Equation.3" ShapeID="_x0000_i1069" DrawAspect="Content" ObjectID="_1566201168" r:id="rId97"/>
        </w:object>
      </w:r>
      <w:r w:rsidRPr="00030CBF">
        <w:t xml:space="preserve"> місцевих опорів скориставшись [1] (с.31 табл. Б.6) і заносимо їх до таблиці 2.</w:t>
      </w:r>
    </w:p>
    <w:p w:rsidR="00030CBF" w:rsidRPr="00030CBF" w:rsidRDefault="00030CBF" w:rsidP="00030CBF"/>
    <w:p w:rsidR="00030CBF" w:rsidRPr="00030CBF" w:rsidRDefault="00030CBF" w:rsidP="00030CBF">
      <w:r w:rsidRPr="00030CBF">
        <w:t>Таблиця 2 - Коефіцієнти місцевих опорів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4536"/>
        <w:gridCol w:w="2240"/>
      </w:tblGrid>
      <w:tr w:rsidR="00030CBF" w:rsidRPr="00030CBF" w:rsidTr="00030CBF">
        <w:trPr>
          <w:jc w:val="center"/>
        </w:trPr>
        <w:tc>
          <w:tcPr>
            <w:tcW w:w="262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Назва опору</w:t>
            </w:r>
          </w:p>
        </w:tc>
        <w:tc>
          <w:tcPr>
            <w:tcW w:w="466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Розрахункова формула чи числове значення</w:t>
            </w:r>
          </w:p>
        </w:tc>
        <w:tc>
          <w:tcPr>
            <w:tcW w:w="228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 xml:space="preserve">Числові значення </w:t>
            </w:r>
            <w:r w:rsidRPr="00030CBF">
              <w:rPr>
                <w:sz w:val="28"/>
                <w:szCs w:val="28"/>
                <w:lang w:val="uk-UA"/>
              </w:rPr>
              <w:object w:dxaOrig="240" w:dyaOrig="320">
                <v:shape id="_x0000_i1070" type="#_x0000_t75" style="width:12pt;height:15.75pt" o:ole="">
                  <v:imagedata r:id="rId96" o:title=""/>
                </v:shape>
                <o:OLEObject Type="Embed" ProgID="Equation.3" ShapeID="_x0000_i1070" DrawAspect="Content" ObjectID="_1566201169" r:id="rId98"/>
              </w:object>
            </w:r>
          </w:p>
        </w:tc>
      </w:tr>
      <w:tr w:rsidR="00030CBF" w:rsidRPr="00030CBF" w:rsidTr="00030CBF">
        <w:trPr>
          <w:jc w:val="center"/>
        </w:trPr>
        <w:tc>
          <w:tcPr>
            <w:tcW w:w="262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Всмокчуючий клапан з сіткою</w:t>
            </w:r>
          </w:p>
        </w:tc>
        <w:tc>
          <w:tcPr>
            <w:tcW w:w="466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</w:rPr>
              <w:t>d</w:t>
            </w:r>
            <w:r w:rsidRPr="00030CBF">
              <w:rPr>
                <w:sz w:val="28"/>
                <w:szCs w:val="28"/>
                <w:lang w:val="en-US"/>
              </w:rPr>
              <w:t>=</w:t>
            </w:r>
            <w:r w:rsidRPr="00030CBF">
              <w:rPr>
                <w:sz w:val="28"/>
                <w:szCs w:val="28"/>
                <w:lang w:val="uk-UA"/>
              </w:rPr>
              <w:t>160</w:t>
            </w:r>
            <w:r w:rsidRPr="00030CBF">
              <w:rPr>
                <w:sz w:val="28"/>
                <w:szCs w:val="28"/>
                <w:lang w:val="en-US"/>
              </w:rPr>
              <w:t>мм</w:t>
            </w:r>
          </w:p>
        </w:tc>
        <w:tc>
          <w:tcPr>
            <w:tcW w:w="228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5,8</w:t>
            </w:r>
          </w:p>
        </w:tc>
      </w:tr>
      <w:tr w:rsidR="00030CBF" w:rsidRPr="00030CBF" w:rsidTr="00030CBF">
        <w:trPr>
          <w:jc w:val="center"/>
        </w:trPr>
        <w:tc>
          <w:tcPr>
            <w:tcW w:w="262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Зворотний клапан</w:t>
            </w:r>
          </w:p>
        </w:tc>
        <w:tc>
          <w:tcPr>
            <w:tcW w:w="466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  <w:lang w:val="en-US"/>
              </w:rPr>
              <w:t>d=</w:t>
            </w:r>
            <w:r w:rsidRPr="00030CBF">
              <w:rPr>
                <w:sz w:val="28"/>
                <w:szCs w:val="28"/>
                <w:lang w:val="uk-UA"/>
              </w:rPr>
              <w:t>80</w:t>
            </w:r>
            <w:r w:rsidRPr="00030CBF">
              <w:rPr>
                <w:sz w:val="28"/>
                <w:szCs w:val="28"/>
              </w:rPr>
              <w:t>мм</w:t>
            </w:r>
          </w:p>
        </w:tc>
        <w:tc>
          <w:tcPr>
            <w:tcW w:w="228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10</w:t>
            </w:r>
          </w:p>
        </w:tc>
      </w:tr>
      <w:tr w:rsidR="00030CBF" w:rsidRPr="00030CBF" w:rsidTr="00030CBF">
        <w:trPr>
          <w:jc w:val="center"/>
        </w:trPr>
        <w:tc>
          <w:tcPr>
            <w:tcW w:w="262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Дискова засувка</w:t>
            </w:r>
          </w:p>
        </w:tc>
        <w:tc>
          <w:tcPr>
            <w:tcW w:w="466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  <w:lang w:val="uk-UA"/>
              </w:rPr>
              <w:object w:dxaOrig="380" w:dyaOrig="480">
                <v:shape id="_x0000_i1071" type="#_x0000_t75" style="width:18.75pt;height:23.25pt" o:ole="">
                  <v:imagedata r:id="rId99" o:title=""/>
                </v:shape>
                <o:OLEObject Type="Embed" ProgID="Equation.3" ShapeID="_x0000_i1071" DrawAspect="Content" ObjectID="_1566201170" r:id="rId100"/>
              </w:object>
            </w:r>
            <w:r w:rsidRPr="00030CBF">
              <w:rPr>
                <w:sz w:val="28"/>
                <w:szCs w:val="28"/>
                <w:lang w:val="en-US"/>
              </w:rPr>
              <w:t>=0,5</w:t>
            </w:r>
          </w:p>
        </w:tc>
        <w:tc>
          <w:tcPr>
            <w:tcW w:w="228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3,75</w:t>
            </w:r>
          </w:p>
        </w:tc>
      </w:tr>
      <w:tr w:rsidR="00030CBF" w:rsidRPr="00030CBF" w:rsidTr="00030CBF">
        <w:trPr>
          <w:jc w:val="center"/>
        </w:trPr>
        <w:tc>
          <w:tcPr>
            <w:tcW w:w="262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Діафрагма</w:t>
            </w:r>
          </w:p>
        </w:tc>
        <w:tc>
          <w:tcPr>
            <w:tcW w:w="466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object w:dxaOrig="520" w:dyaOrig="540">
                <v:shape id="_x0000_i1072" type="#_x0000_t75" style="width:25.5pt;height:27pt" o:ole="">
                  <v:imagedata r:id="rId101" o:title=""/>
                </v:shape>
                <o:OLEObject Type="Embed" ProgID="Equation.3" ShapeID="_x0000_i1072" DrawAspect="Content" ObjectID="_1566201171" r:id="rId102"/>
              </w:object>
            </w:r>
            <w:r w:rsidRPr="00030CBF">
              <w:rPr>
                <w:sz w:val="28"/>
                <w:szCs w:val="28"/>
                <w:lang w:val="uk-UA"/>
              </w:rPr>
              <w:t>=0,8</w:t>
            </w:r>
          </w:p>
        </w:tc>
        <w:tc>
          <w:tcPr>
            <w:tcW w:w="228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0,765</w:t>
            </w:r>
          </w:p>
        </w:tc>
      </w:tr>
      <w:tr w:rsidR="00030CBF" w:rsidRPr="00030CBF" w:rsidTr="00030CBF">
        <w:trPr>
          <w:jc w:val="center"/>
        </w:trPr>
        <w:tc>
          <w:tcPr>
            <w:tcW w:w="262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Коліно</w:t>
            </w:r>
          </w:p>
        </w:tc>
        <w:tc>
          <w:tcPr>
            <w:tcW w:w="466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object w:dxaOrig="820" w:dyaOrig="320">
                <v:shape id="_x0000_i1073" type="#_x0000_t75" style="width:41.25pt;height:15.75pt" o:ole="">
                  <v:imagedata r:id="rId103" o:title=""/>
                </v:shape>
                <o:OLEObject Type="Embed" ProgID="Equation.3" ShapeID="_x0000_i1073" DrawAspect="Content" ObjectID="_1566201172" r:id="rId104"/>
              </w:object>
            </w:r>
            <w:r w:rsidRPr="00030CBF">
              <w:rPr>
                <w:sz w:val="28"/>
                <w:szCs w:val="28"/>
                <w:lang w:val="uk-UA"/>
              </w:rPr>
              <w:t xml:space="preserve">; </w:t>
            </w:r>
            <w:r w:rsidRPr="00030CBF">
              <w:rPr>
                <w:sz w:val="28"/>
                <w:szCs w:val="28"/>
                <w:lang w:val="uk-UA"/>
              </w:rPr>
              <w:object w:dxaOrig="800" w:dyaOrig="360">
                <v:shape id="_x0000_i1074" type="#_x0000_t75" style="width:40.5pt;height:18pt" o:ole="">
                  <v:imagedata r:id="rId105" o:title=""/>
                </v:shape>
                <o:OLEObject Type="Embed" ProgID="Equation.DSMT4" ShapeID="_x0000_i1074" DrawAspect="Content" ObjectID="_1566201173" r:id="rId106"/>
              </w:object>
            </w:r>
          </w:p>
        </w:tc>
        <w:tc>
          <w:tcPr>
            <w:tcW w:w="228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0,166; 0,433</w:t>
            </w:r>
          </w:p>
        </w:tc>
      </w:tr>
      <w:tr w:rsidR="00030CBF" w:rsidRPr="00030CBF" w:rsidTr="00030CBF">
        <w:trPr>
          <w:jc w:val="center"/>
        </w:trPr>
        <w:tc>
          <w:tcPr>
            <w:tcW w:w="262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</w:p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Відвід</w:t>
            </w:r>
          </w:p>
        </w:tc>
        <w:tc>
          <w:tcPr>
            <w:tcW w:w="466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object w:dxaOrig="1120" w:dyaOrig="720">
                <v:shape id="_x0000_i1075" type="#_x0000_t75" style="width:56.25pt;height:30.75pt" o:ole="">
                  <v:imagedata r:id="rId107" o:title=""/>
                </v:shape>
                <o:OLEObject Type="Embed" ProgID="Equation.3" ShapeID="_x0000_i1075" DrawAspect="Content" ObjectID="_1566201174" r:id="rId108"/>
              </w:object>
            </w:r>
            <w:r w:rsidRPr="00030CBF">
              <w:rPr>
                <w:sz w:val="28"/>
                <w:szCs w:val="28"/>
                <w:lang w:val="uk-UA"/>
              </w:rPr>
              <w:t xml:space="preserve">; </w:t>
            </w:r>
            <w:r w:rsidRPr="00030CBF">
              <w:rPr>
                <w:sz w:val="28"/>
                <w:szCs w:val="28"/>
                <w:lang w:val="uk-UA"/>
              </w:rPr>
              <w:object w:dxaOrig="1320" w:dyaOrig="960">
                <v:shape id="_x0000_i1076" type="#_x0000_t75" style="width:65.25pt;height:48.75pt" o:ole="">
                  <v:imagedata r:id="rId109" o:title=""/>
                </v:shape>
                <o:OLEObject Type="Embed" ProgID="Equation.3" ShapeID="_x0000_i1076" DrawAspect="Content" ObjectID="_1566201175" r:id="rId110"/>
              </w:object>
            </w:r>
            <w:r w:rsidRPr="00030CBF">
              <w:rPr>
                <w:sz w:val="28"/>
                <w:szCs w:val="28"/>
                <w:lang w:val="uk-UA"/>
              </w:rPr>
              <w:t xml:space="preserve">; </w:t>
            </w:r>
            <w:r w:rsidRPr="00030CBF">
              <w:rPr>
                <w:sz w:val="28"/>
                <w:szCs w:val="28"/>
                <w:lang w:val="uk-UA"/>
              </w:rPr>
              <w:object w:dxaOrig="1840" w:dyaOrig="360">
                <v:shape id="_x0000_i1077" type="#_x0000_t75" style="width:91.5pt;height:18pt" o:ole="">
                  <v:imagedata r:id="rId111" o:title=""/>
                </v:shape>
                <o:OLEObject Type="Embed" ProgID="Equation.3" ShapeID="_x0000_i1077" DrawAspect="Content" ObjectID="_1566201176" r:id="rId112"/>
              </w:object>
            </w:r>
          </w:p>
        </w:tc>
        <w:tc>
          <w:tcPr>
            <w:tcW w:w="228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</w:p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en-US"/>
              </w:rPr>
            </w:pPr>
            <w:r w:rsidRPr="00030CBF">
              <w:rPr>
                <w:sz w:val="28"/>
                <w:szCs w:val="28"/>
                <w:lang w:val="uk-UA"/>
              </w:rPr>
              <w:t>0,1</w:t>
            </w:r>
            <w:r w:rsidRPr="00030CBF">
              <w:rPr>
                <w:sz w:val="28"/>
                <w:szCs w:val="28"/>
                <w:lang w:val="en-US"/>
              </w:rPr>
              <w:t>61</w:t>
            </w:r>
          </w:p>
        </w:tc>
      </w:tr>
      <w:tr w:rsidR="00030CBF" w:rsidRPr="00030CBF" w:rsidTr="00030CBF">
        <w:trPr>
          <w:trHeight w:hRule="exact" w:val="442"/>
          <w:jc w:val="center"/>
        </w:trPr>
        <w:tc>
          <w:tcPr>
            <w:tcW w:w="262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lastRenderedPageBreak/>
              <w:t>Охолоджувач</w:t>
            </w:r>
          </w:p>
        </w:tc>
        <w:tc>
          <w:tcPr>
            <w:tcW w:w="466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</w:p>
        </w:tc>
        <w:tc>
          <w:tcPr>
            <w:tcW w:w="228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3</w:t>
            </w:r>
          </w:p>
        </w:tc>
      </w:tr>
      <w:tr w:rsidR="00030CBF" w:rsidRPr="00030CBF" w:rsidTr="00030CBF">
        <w:trPr>
          <w:trHeight w:hRule="exact" w:val="442"/>
          <w:jc w:val="center"/>
        </w:trPr>
        <w:tc>
          <w:tcPr>
            <w:tcW w:w="2620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 xml:space="preserve">Вихід із труби (вхід в бак) </w:t>
            </w:r>
          </w:p>
        </w:tc>
        <w:tc>
          <w:tcPr>
            <w:tcW w:w="4663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</w:p>
        </w:tc>
        <w:tc>
          <w:tcPr>
            <w:tcW w:w="2288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030CBF" w:rsidRPr="00030CBF" w:rsidRDefault="00030CBF" w:rsidP="00030CBF"/>
    <w:p w:rsidR="00030CBF" w:rsidRPr="00030CBF" w:rsidRDefault="00030CBF" w:rsidP="00030CBF">
      <w:r w:rsidRPr="00030CBF">
        <w:t>Втрати напору на окремих ділянках при русі рідини по трубопроводах можна розрахувати як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2540" w:dyaOrig="760">
          <v:shape id="_x0000_i1078" type="#_x0000_t75" style="width:127.5pt;height:38.25pt" o:ole="">
            <v:imagedata r:id="rId113" o:title=""/>
          </v:shape>
          <o:OLEObject Type="Embed" ProgID="Equation.DSMT4" ShapeID="_x0000_i1078" DrawAspect="Content" ObjectID="_1566201177" r:id="rId114"/>
        </w:object>
      </w:r>
      <w:r w:rsidRPr="00030CBF">
        <w:t xml:space="preserve"> (18)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де </w:t>
      </w:r>
      <w:r w:rsidRPr="00030CBF">
        <w:object w:dxaOrig="220" w:dyaOrig="360">
          <v:shape id="_x0000_i1079" type="#_x0000_t75" style="width:10.5pt;height:18pt" o:ole="">
            <v:imagedata r:id="rId115" o:title=""/>
          </v:shape>
          <o:OLEObject Type="Embed" ProgID="Equation.DSMT4" ShapeID="_x0000_i1079" DrawAspect="Content" ObjectID="_1566201178" r:id="rId116"/>
        </w:object>
      </w:r>
      <w:r w:rsidRPr="00030CBF">
        <w:t xml:space="preserve"> - втрати напору, м;</w:t>
      </w:r>
    </w:p>
    <w:p w:rsidR="00030CBF" w:rsidRPr="00030CBF" w:rsidRDefault="00030CBF" w:rsidP="00030CBF">
      <w:r w:rsidRPr="00030CBF">
        <w:rPr>
          <w:lang w:val="en-US"/>
        </w:rPr>
        <w:t>k</w:t>
      </w:r>
      <w:r w:rsidRPr="00030CBF">
        <w:t xml:space="preserve"> - номер місцевого опору;</w:t>
      </w:r>
    </w:p>
    <w:p w:rsidR="00030CBF" w:rsidRPr="00030CBF" w:rsidRDefault="00030CBF" w:rsidP="00030CBF">
      <w:r w:rsidRPr="00030CBF">
        <w:rPr>
          <w:lang w:val="en-US"/>
        </w:rPr>
        <w:t>m</w:t>
      </w:r>
      <w:r w:rsidRPr="00030CBF">
        <w:t xml:space="preserve"> - загальна кількість місцевих опорів, коефіцієнти яких </w:t>
      </w:r>
      <w:r w:rsidRPr="00030CBF">
        <w:object w:dxaOrig="279" w:dyaOrig="360">
          <v:shape id="_x0000_i1080" type="#_x0000_t75" style="width:14.25pt;height:18pt" o:ole="">
            <v:imagedata r:id="rId117" o:title=""/>
          </v:shape>
          <o:OLEObject Type="Embed" ProgID="Equation.DSMT4" ShapeID="_x0000_i1080" DrawAspect="Content" ObjectID="_1566201179" r:id="rId118"/>
        </w:object>
      </w:r>
      <w:r w:rsidRPr="00030CBF">
        <w:t>;</w:t>
      </w:r>
    </w:p>
    <w:p w:rsidR="00030CBF" w:rsidRPr="00030CBF" w:rsidRDefault="00030CBF" w:rsidP="00030CBF">
      <w:r w:rsidRPr="00030CBF">
        <w:rPr>
          <w:lang w:val="en-US"/>
        </w:rPr>
        <w:t>g</w:t>
      </w:r>
      <w:r w:rsidRPr="00030CBF">
        <w:t xml:space="preserve"> - прискорення вільного падіння, м/с</w:t>
      </w:r>
      <w:r w:rsidRPr="00030CBF">
        <w:rPr>
          <w:vertAlign w:val="superscript"/>
        </w:rPr>
        <w:t>2</w:t>
      </w:r>
      <w:r w:rsidRPr="00030CBF">
        <w:t>.</w:t>
      </w:r>
    </w:p>
    <w:p w:rsidR="00030CBF" w:rsidRPr="00030CBF" w:rsidRDefault="00030CBF" w:rsidP="00030CBF">
      <w:r w:rsidRPr="00030CBF">
        <w:t>Для схеми, приведеної на рис.2 втрата напору у всмоктувальному (і=1) трубопроводі буде відбуватися по довжині трубопроводу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вс</m:t>
            </m:r>
          </m:sub>
        </m:sSub>
      </m:oMath>
      <w:r w:rsidRPr="00030CBF">
        <w:t>, і на місцевих опорах (вхід в трубу (приймальний клапан з сіткою) і двох колінах):</w:t>
      </w:r>
    </w:p>
    <w:p w:rsidR="00030CBF" w:rsidRPr="00030CBF" w:rsidRDefault="00030CBF" w:rsidP="00030CBF"/>
    <w:p w:rsidR="00030CBF" w:rsidRPr="00030CBF" w:rsidRDefault="003834A2" w:rsidP="00030CBF"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ζ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вс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=</m:t>
            </m:r>
          </m:e>
        </m:nary>
      </m:oMath>
      <w:r w:rsidR="00030CBF" w:rsidRPr="00030CBF">
        <w:object w:dxaOrig="1980" w:dyaOrig="400">
          <v:shape id="_x0000_i1081" type="#_x0000_t75" style="width:99pt;height:19.5pt" o:ole="">
            <v:imagedata r:id="rId119" o:title=""/>
          </v:shape>
          <o:OLEObject Type="Embed" ProgID="Equation.DSMT4" ShapeID="_x0000_i1081" DrawAspect="Content" ObjectID="_1566201180" r:id="rId120"/>
        </w:object>
      </w:r>
      <w:r w:rsidR="00030CBF" w:rsidRPr="00030CBF">
        <w:t xml:space="preserve"> (19)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у напірному (і=2) трубопроводі - по довжині трубопроводу </w:t>
      </w:r>
      <w:r w:rsidRPr="00030CBF">
        <w:object w:dxaOrig="279" w:dyaOrig="360">
          <v:shape id="_x0000_i1082" type="#_x0000_t75" style="width:14.25pt;height:18pt" o:ole="">
            <v:imagedata r:id="rId121" o:title=""/>
          </v:shape>
          <o:OLEObject Type="Embed" ProgID="Equation.DSMT4" ShapeID="_x0000_i1082" DrawAspect="Content" ObjectID="_1566201181" r:id="rId122"/>
        </w:object>
      </w:r>
      <w:r w:rsidRPr="00030CBF">
        <w:t>, і на місцевих опорах - засувки 4, діафрагми 5, охолоджувачі 6, клапану 7, вході в бак 8, а також двох колінах і двох відводів: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5120" w:dyaOrig="400">
          <v:shape id="_x0000_i1083" type="#_x0000_t75" style="width:256.5pt;height:19.5pt" o:ole="">
            <v:imagedata r:id="rId123" o:title=""/>
          </v:shape>
          <o:OLEObject Type="Embed" ProgID="Equation.DSMT4" ShapeID="_x0000_i1083" DrawAspect="Content" ObjectID="_1566201182" r:id="rId124"/>
        </w:object>
      </w:r>
      <w:r w:rsidRPr="00030CBF">
        <w:t xml:space="preserve"> (20)</w:t>
      </w:r>
    </w:p>
    <w:p w:rsidR="00030CBF" w:rsidRPr="00030CBF" w:rsidRDefault="00030CBF" w:rsidP="00030CBF"/>
    <w:p w:rsidR="00030CBF" w:rsidRPr="00030CBF" w:rsidRDefault="00030CBF" w:rsidP="00030CBF">
      <w:r w:rsidRPr="00030CBF">
        <w:t>Тоді, втрати по довжині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10020" w:dyaOrig="2160">
          <v:shape id="_x0000_i1084" type="#_x0000_t75" style="width:401.25pt;height:105.75pt" o:ole="">
            <v:imagedata r:id="rId125" o:title=""/>
          </v:shape>
          <o:OLEObject Type="Embed" ProgID="Equation.DSMT4" ShapeID="_x0000_i1084" DrawAspect="Content" ObjectID="_1566201183" r:id="rId126"/>
        </w:object>
      </w:r>
      <w:r w:rsidRPr="00030CBF">
        <w:t xml:space="preserve"> (21)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де </w:t>
      </w:r>
      <w:r w:rsidRPr="00030CBF">
        <w:object w:dxaOrig="200" w:dyaOrig="279">
          <v:shape id="_x0000_i1085" type="#_x0000_t75" style="width:10.5pt;height:14.25pt" o:ole="">
            <v:imagedata r:id="rId127" o:title=""/>
          </v:shape>
          <o:OLEObject Type="Embed" ProgID="Equation.DSMT4" ShapeID="_x0000_i1085" DrawAspect="Content" ObjectID="_1566201184" r:id="rId128"/>
        </w:object>
      </w:r>
      <w:r w:rsidRPr="00030CBF">
        <w:t xml:space="preserve"> - коефіцієнт динамічної складової потрібного напору, </w:t>
      </w:r>
      <w:r w:rsidRPr="00030CBF">
        <w:object w:dxaOrig="380" w:dyaOrig="660">
          <v:shape id="_x0000_i1086" type="#_x0000_t75" style="width:18.75pt;height:33.75pt" o:ole="">
            <v:imagedata r:id="rId129" o:title=""/>
          </v:shape>
          <o:OLEObject Type="Embed" ProgID="Equation.DSMT4" ShapeID="_x0000_i1086" DrawAspect="Content" ObjectID="_1566201185" r:id="rId130"/>
        </w:object>
      </w:r>
      <w:r w:rsidRPr="00030CBF">
        <w:t>.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4400" w:dyaOrig="1020">
          <v:shape id="_x0000_i1087" type="#_x0000_t75" style="width:219.75pt;height:51.75pt" o:ole="">
            <v:imagedata r:id="rId131" o:title=""/>
          </v:shape>
          <o:OLEObject Type="Embed" ProgID="Equation.DSMT4" ShapeID="_x0000_i1087" DrawAspect="Content" ObjectID="_1566201186" r:id="rId132"/>
        </w:object>
      </w:r>
      <w:r w:rsidRPr="00030CBF">
        <w:t xml:space="preserve"> (22)</w:t>
      </w:r>
    </w:p>
    <w:p w:rsidR="00030CBF" w:rsidRPr="00030CBF" w:rsidRDefault="00030CBF" w:rsidP="00030CBF"/>
    <w:p w:rsidR="00030CBF" w:rsidRPr="00030CBF" w:rsidRDefault="00030CBF" w:rsidP="00030CBF">
      <w:pPr>
        <w:pStyle w:val="1"/>
      </w:pPr>
      <w:bookmarkStart w:id="24" w:name="_Toc250323501"/>
      <w:bookmarkStart w:id="25" w:name="_Toc251515365"/>
      <w:bookmarkStart w:id="26" w:name="_Toc299730527"/>
      <w:r w:rsidRPr="00030CBF">
        <w:t xml:space="preserve">4.5 Портібний напір </w:t>
      </w:r>
      <w:bookmarkEnd w:id="24"/>
      <w:r w:rsidRPr="00030CBF">
        <w:t>мережі</w:t>
      </w:r>
      <w:bookmarkEnd w:id="25"/>
      <w:bookmarkEnd w:id="26"/>
    </w:p>
    <w:p w:rsidR="00030CBF" w:rsidRPr="00030CBF" w:rsidRDefault="00030CBF" w:rsidP="00030CBF">
      <w:pPr>
        <w:rPr>
          <w:lang w:eastAsia="en-US"/>
        </w:rPr>
      </w:pPr>
    </w:p>
    <w:p w:rsidR="00030CBF" w:rsidRPr="00030CBF" w:rsidRDefault="00030CBF" w:rsidP="00030CBF">
      <w:r w:rsidRPr="00030CBF">
        <w:t xml:space="preserve">Так як напір насоса </w:t>
      </w:r>
      <w:r w:rsidRPr="00030CBF">
        <w:object w:dxaOrig="1120" w:dyaOrig="380">
          <v:shape id="_x0000_i1088" type="#_x0000_t75" style="width:56.25pt;height:18.75pt" o:ole="">
            <v:imagedata r:id="rId133" o:title=""/>
          </v:shape>
          <o:OLEObject Type="Embed" ProgID="Equation.DSMT4" ShapeID="_x0000_i1088" DrawAspect="Content" ObjectID="_1566201187" r:id="rId134"/>
        </w:object>
      </w:r>
      <w:r w:rsidRPr="00030CBF">
        <w:t>, відповідно до [1], то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3000" w:dyaOrig="700">
          <v:shape id="_x0000_i1089" type="#_x0000_t75" style="width:150.75pt;height:35.25pt" o:ole="">
            <v:imagedata r:id="rId135" o:title=""/>
          </v:shape>
          <o:OLEObject Type="Embed" ProgID="Equation.DSMT4" ShapeID="_x0000_i1089" DrawAspect="Content" ObjectID="_1566201188" r:id="rId136"/>
        </w:object>
      </w:r>
      <w:r w:rsidRPr="00030CBF">
        <w:t>, (23)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де </w:t>
      </w:r>
      <w:r w:rsidRPr="00030CBF">
        <w:object w:dxaOrig="340" w:dyaOrig="360">
          <v:shape id="_x0000_i1090" type="#_x0000_t75" style="width:16.5pt;height:18pt" o:ole="">
            <v:imagedata r:id="rId137" o:title=""/>
          </v:shape>
          <o:OLEObject Type="Embed" ProgID="Equation.DSMT4" ShapeID="_x0000_i1090" DrawAspect="Content" ObjectID="_1566201189" r:id="rId138"/>
        </w:object>
      </w:r>
      <w:r w:rsidRPr="00030CBF">
        <w:t xml:space="preserve"> - різниця рівнів  вільних поверхонь рідини в баку і резервуарі, м;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2439" w:dyaOrig="340">
          <v:shape id="_x0000_i1091" type="#_x0000_t75" style="width:122.25pt;height:16.5pt" o:ole="">
            <v:imagedata r:id="rId139" o:title=""/>
          </v:shape>
          <o:OLEObject Type="Embed" ProgID="Equation.3" ShapeID="_x0000_i1091" DrawAspect="Content" ObjectID="_1566201190" r:id="rId140"/>
        </w:object>
      </w:r>
      <w:r w:rsidRPr="00030CBF">
        <w:t xml:space="preserve"> (24)</w:t>
      </w:r>
    </w:p>
    <w:p w:rsidR="00030CBF" w:rsidRPr="00030CBF" w:rsidRDefault="00030CBF" w:rsidP="00030CBF">
      <w:r w:rsidRPr="00030CBF">
        <w:object w:dxaOrig="3360" w:dyaOrig="360">
          <v:shape id="_x0000_i1092" type="#_x0000_t75" style="width:167.25pt;height:18pt" o:ole="">
            <v:imagedata r:id="rId141" o:title=""/>
          </v:shape>
          <o:OLEObject Type="Embed" ProgID="Equation.3" ShapeID="_x0000_i1092" DrawAspect="Content" ObjectID="_1566201191" r:id="rId142"/>
        </w:objec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680" w:dyaOrig="380">
          <v:shape id="_x0000_i1093" type="#_x0000_t75" style="width:33.75pt;height:18.75pt" o:ole="">
            <v:imagedata r:id="rId143" o:title=""/>
          </v:shape>
          <o:OLEObject Type="Embed" ProgID="Equation.DSMT4" ShapeID="_x0000_i1093" DrawAspect="Content" ObjectID="_1566201192" r:id="rId144"/>
        </w:object>
      </w:r>
      <w:r w:rsidRPr="00030CBF">
        <w:t xml:space="preserve"> - тиск у баку і резервуарі, Н/м</w:t>
      </w:r>
      <w:r w:rsidRPr="00030CBF">
        <w:rPr>
          <w:vertAlign w:val="superscript"/>
        </w:rPr>
        <w:t>2</w:t>
      </w:r>
      <w:r w:rsidRPr="00030CBF">
        <w:t>;</w:t>
      </w:r>
    </w:p>
    <w:p w:rsidR="00030CBF" w:rsidRPr="00030CBF" w:rsidRDefault="00030CBF" w:rsidP="00030CBF">
      <w:r w:rsidRPr="00030CBF">
        <w:object w:dxaOrig="240" w:dyaOrig="260">
          <v:shape id="_x0000_i1094" type="#_x0000_t75" style="width:12pt;height:12.75pt" o:ole="">
            <v:imagedata r:id="rId145" o:title=""/>
          </v:shape>
          <o:OLEObject Type="Embed" ProgID="Equation.DSMT4" ShapeID="_x0000_i1094" DrawAspect="Content" ObjectID="_1566201193" r:id="rId146"/>
        </w:object>
      </w:r>
      <w:r w:rsidRPr="00030CBF">
        <w:t xml:space="preserve"> - густина рідини, кг/м</w:t>
      </w:r>
      <w:r w:rsidRPr="00030CBF">
        <w:rPr>
          <w:vertAlign w:val="superscript"/>
        </w:rPr>
        <w:t>3</w:t>
      </w:r>
      <w:r w:rsidRPr="00030CBF">
        <w:t>;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1860" w:dyaOrig="499">
          <v:shape id="_x0000_i1095" type="#_x0000_t75" style="width:92.25pt;height:25.5pt" o:ole="">
            <v:imagedata r:id="rId147" o:title=""/>
          </v:shape>
          <o:OLEObject Type="Embed" ProgID="Equation.DSMT4" ShapeID="_x0000_i1095" DrawAspect="Content" ObjectID="_1566201194" r:id="rId148"/>
        </w:object>
      </w:r>
      <w:r w:rsidRPr="00030CBF">
        <w:t xml:space="preserve"> при </w:t>
      </w:r>
      <w:r w:rsidRPr="00030CBF">
        <w:object w:dxaOrig="900" w:dyaOrig="320">
          <v:shape id="_x0000_i1096" type="#_x0000_t75" style="width:45pt;height:15.75pt" o:ole="">
            <v:imagedata r:id="rId149" o:title=""/>
          </v:shape>
          <o:OLEObject Type="Embed" ProgID="Equation.DSMT4" ShapeID="_x0000_i1096" DrawAspect="Content" ObjectID="_1566201195" r:id="rId150"/>
        </w:object>
      </w:r>
      <w:r w:rsidRPr="00030CBF">
        <w:t>;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720" w:dyaOrig="400">
          <v:shape id="_x0000_i1097" type="#_x0000_t75" style="width:36.75pt;height:19.5pt" o:ole="">
            <v:imagedata r:id="rId151" o:title=""/>
          </v:shape>
          <o:OLEObject Type="Embed" ProgID="Equation.DSMT4" ShapeID="_x0000_i1097" DrawAspect="Content" ObjectID="_1566201196" r:id="rId152"/>
        </w:object>
      </w:r>
      <w:r w:rsidRPr="00030CBF">
        <w:t xml:space="preserve"> - сума втрат по довжині.</w:t>
      </w:r>
    </w:p>
    <w:p w:rsidR="00030CBF" w:rsidRPr="00030CBF" w:rsidRDefault="00030CBF" w:rsidP="00030CBF">
      <w:r w:rsidRPr="00030CBF">
        <w:t>Враховуючи формули (23) та (10):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1120" w:dyaOrig="380">
          <v:shape id="_x0000_i1098" type="#_x0000_t75" style="width:56.25pt;height:18.75pt" o:ole="">
            <v:imagedata r:id="rId133" o:title=""/>
          </v:shape>
          <o:OLEObject Type="Embed" ProgID="Equation.DSMT4" ShapeID="_x0000_i1098" DrawAspect="Content" ObjectID="_1566201197" r:id="rId153"/>
        </w:object>
      </w:r>
      <w:r w:rsidRPr="00030CBF">
        <w:t xml:space="preserve"> (25)</w:t>
      </w:r>
    </w:p>
    <w:p w:rsidR="00030CBF" w:rsidRPr="00030CBF" w:rsidRDefault="00030CBF" w:rsidP="00030CBF"/>
    <w:p w:rsidR="00030CBF" w:rsidRPr="00030CBF" w:rsidRDefault="00030CBF" w:rsidP="00030CBF">
      <w:r w:rsidRPr="00030CBF">
        <w:t>За формулою (23) визначаємо потрібний напір мережі: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4920" w:dyaOrig="700">
          <v:shape id="_x0000_i1099" type="#_x0000_t75" style="width:246pt;height:35.25pt" o:ole="">
            <v:imagedata r:id="rId154" o:title=""/>
          </v:shape>
          <o:OLEObject Type="Embed" ProgID="Equation.DSMT4" ShapeID="_x0000_i1099" DrawAspect="Content" ObjectID="_1566201198" r:id="rId155"/>
        </w:objec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По значенню </w:t>
      </w:r>
      <w:r w:rsidRPr="00030CBF">
        <w:object w:dxaOrig="580" w:dyaOrig="380">
          <v:shape id="_x0000_i1100" type="#_x0000_t75" style="width:29.25pt;height:18.75pt" o:ole="">
            <v:imagedata r:id="rId156" o:title=""/>
          </v:shape>
          <o:OLEObject Type="Embed" ProgID="Equation.DSMT4" ShapeID="_x0000_i1100" DrawAspect="Content" ObjectID="_1566201199" r:id="rId157"/>
        </w:object>
      </w:r>
      <w:r w:rsidRPr="00030CBF">
        <w:t xml:space="preserve"> та </w:t>
      </w:r>
      <w:r w:rsidRPr="00030CBF">
        <w:object w:dxaOrig="440" w:dyaOrig="360">
          <v:shape id="_x0000_i1101" type="#_x0000_t75" style="width:21.75pt;height:18pt" o:ole="">
            <v:imagedata r:id="rId158" o:title=""/>
          </v:shape>
          <o:OLEObject Type="Embed" ProgID="Equation.DSMT4" ShapeID="_x0000_i1101" DrawAspect="Content" ObjectID="_1566201200" r:id="rId159"/>
        </w:object>
      </w:r>
      <w:r w:rsidRPr="00030CBF">
        <w:t xml:space="preserve"> підбираємо насос (див. пункт 4.6)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3180" w:dyaOrig="400">
          <v:shape id="_x0000_i1102" type="#_x0000_t75" style="width:217.5pt;height:25.5pt" o:ole="">
            <v:imagedata r:id="rId160" o:title=""/>
          </v:shape>
          <o:OLEObject Type="Embed" ProgID="Equation.3" ShapeID="_x0000_i1102" DrawAspect="Content" ObjectID="_1566201201" r:id="rId161"/>
        </w:object>
      </w:r>
      <w:r w:rsidRPr="00030CBF">
        <w:t>; (26)</w:t>
      </w:r>
    </w:p>
    <w:p w:rsidR="00030CBF" w:rsidRPr="00030CBF" w:rsidRDefault="00030CBF" w:rsidP="00030CBF">
      <w:r w:rsidRPr="00030CBF">
        <w:object w:dxaOrig="4819" w:dyaOrig="700">
          <v:shape id="_x0000_i1103" type="#_x0000_t75" style="width:241.5pt;height:35.25pt" o:ole="">
            <v:imagedata r:id="rId162" o:title=""/>
          </v:shape>
          <o:OLEObject Type="Embed" ProgID="Equation.3" ShapeID="_x0000_i1103" DrawAspect="Content" ObjectID="_1566201202" r:id="rId163"/>
        </w:object>
      </w:r>
      <w:r w:rsidRPr="00030CBF">
        <w:t xml:space="preserve"> (27), </w:t>
      </w:r>
      <w:r w:rsidRPr="00030CBF">
        <w:object w:dxaOrig="1219" w:dyaOrig="400">
          <v:shape id="_x0000_i1104" type="#_x0000_t75" style="width:61.5pt;height:19.5pt" o:ole="">
            <v:imagedata r:id="rId164" o:title=""/>
          </v:shape>
          <o:OLEObject Type="Embed" ProgID="Equation.3" ShapeID="_x0000_i1104" DrawAspect="Content" ObjectID="_1566201203" r:id="rId165"/>
        </w:object>
      </w:r>
      <w:r w:rsidRPr="00030CBF">
        <w:t>; (28)</w: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Коефіцієнт </w:t>
      </w:r>
      <w:r w:rsidRPr="00030CBF">
        <w:rPr>
          <w:lang w:val="en-US"/>
        </w:rPr>
        <w:t>k</w:t>
      </w:r>
      <w:r w:rsidRPr="00030CBF">
        <w:t xml:space="preserve"> знаходимо із формули (22) по заданому значенню </w:t>
      </w:r>
      <w:r w:rsidRPr="00030CBF">
        <w:object w:dxaOrig="440" w:dyaOrig="360">
          <v:shape id="_x0000_i1105" type="#_x0000_t75" style="width:21.75pt;height:18pt" o:ole="">
            <v:imagedata r:id="rId166" o:title=""/>
          </v:shape>
          <o:OLEObject Type="Embed" ProgID="Equation.DSMT4" ShapeID="_x0000_i1105" DrawAspect="Content" ObjectID="_1566201204" r:id="rId167"/>
        </w:object>
      </w:r>
      <w:r w:rsidRPr="00030CBF">
        <w:t xml:space="preserve"> для точки А: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7720" w:dyaOrig="999">
          <v:shape id="_x0000_i1106" type="#_x0000_t75" style="width:385.5pt;height:50.25pt" o:ole="">
            <v:imagedata r:id="rId168" o:title=""/>
          </v:shape>
          <o:OLEObject Type="Embed" ProgID="Equation.DSMT4" ShapeID="_x0000_i1106" DrawAspect="Content" ObjectID="_1566201205" r:id="rId169"/>
        </w:object>
      </w:r>
    </w:p>
    <w:p w:rsidR="00030CBF" w:rsidRPr="00030CBF" w:rsidRDefault="00030CBF" w:rsidP="00030CBF"/>
    <w:p w:rsidR="00030CBF" w:rsidRPr="00030CBF" w:rsidRDefault="00030CBF" w:rsidP="00030CBF">
      <w:r w:rsidRPr="00030CBF">
        <w:t>Визначаємо Н</w:t>
      </w:r>
      <w:r w:rsidRPr="00030CBF">
        <w:rPr>
          <w:vertAlign w:val="subscript"/>
        </w:rPr>
        <w:t>ст</w:t>
      </w:r>
      <w:r w:rsidRPr="00030CBF">
        <w:t xml:space="preserve"> за формулою (27)</w:t>
      </w:r>
    </w:p>
    <w:p w:rsidR="00030CBF" w:rsidRPr="00030CBF" w:rsidRDefault="00030CBF" w:rsidP="00030CBF"/>
    <w:p w:rsidR="00030CBF" w:rsidRPr="00030CBF" w:rsidRDefault="00030CBF" w:rsidP="00030CBF">
      <w:r w:rsidRPr="00030CBF">
        <w:object w:dxaOrig="3940" w:dyaOrig="700">
          <v:shape id="_x0000_i1107" type="#_x0000_t75" style="width:197.25pt;height:35.25pt" o:ole="">
            <v:imagedata r:id="rId170" o:title=""/>
          </v:shape>
          <o:OLEObject Type="Embed" ProgID="Equation.3" ShapeID="_x0000_i1107" DrawAspect="Content" ObjectID="_1566201206" r:id="rId171"/>
        </w:object>
      </w:r>
    </w:p>
    <w:p w:rsidR="00030CBF" w:rsidRPr="00030CBF" w:rsidRDefault="00030CBF" w:rsidP="00030CBF"/>
    <w:p w:rsidR="00030CBF" w:rsidRPr="00030CBF" w:rsidRDefault="00030CBF" w:rsidP="00030CBF">
      <w:r w:rsidRPr="00030CBF">
        <w:t xml:space="preserve">Для побудови характеристики мережі використовуємо формулу (26) і значення </w:t>
      </w:r>
      <w:r w:rsidRPr="00030CBF">
        <w:object w:dxaOrig="240" w:dyaOrig="320">
          <v:shape id="_x0000_i1108" type="#_x0000_t75" style="width:12pt;height:15.75pt" o:ole="">
            <v:imagedata r:id="rId172" o:title=""/>
          </v:shape>
          <o:OLEObject Type="Embed" ProgID="Equation.DSMT4" ShapeID="_x0000_i1108" DrawAspect="Content" ObjectID="_1566201207" r:id="rId173"/>
        </w:object>
      </w:r>
      <w:r w:rsidRPr="00030CBF">
        <w:t>.</w:t>
      </w:r>
    </w:p>
    <w:p w:rsidR="00030CBF" w:rsidRPr="00030CBF" w:rsidRDefault="00030CBF" w:rsidP="00030CBF">
      <w:r w:rsidRPr="00030CBF">
        <w:t>Дані для побудови характеристики мережі приведені в таблиці 3.</w:t>
      </w:r>
    </w:p>
    <w:p w:rsidR="00030CBF" w:rsidRPr="00030CBF" w:rsidRDefault="00030CBF" w:rsidP="00030CBF"/>
    <w:p w:rsidR="00030CBF" w:rsidRPr="00030CBF" w:rsidRDefault="00030CBF" w:rsidP="00030CBF">
      <w:r w:rsidRPr="00030CBF">
        <w:t>Таблиця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1764"/>
      </w:tblGrid>
      <w:tr w:rsidR="00030CBF" w:rsidRPr="00030CBF" w:rsidTr="00030CBF">
        <w:trPr>
          <w:trHeight w:val="364"/>
          <w:jc w:val="center"/>
        </w:trPr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</w:rPr>
            </w:pPr>
            <w:r w:rsidRPr="00030CBF">
              <w:rPr>
                <w:sz w:val="28"/>
                <w:szCs w:val="28"/>
                <w:lang w:val="en-US"/>
              </w:rPr>
              <w:t xml:space="preserve">Q, </w:t>
            </w:r>
            <w:r w:rsidRPr="00030CBF">
              <w:rPr>
                <w:sz w:val="28"/>
                <w:szCs w:val="28"/>
              </w:rPr>
              <w:object w:dxaOrig="720" w:dyaOrig="499">
                <v:shape id="_x0000_i1109" type="#_x0000_t75" style="width:36.75pt;height:25.5pt" o:ole="">
                  <v:imagedata r:id="rId174" o:title=""/>
                </v:shape>
                <o:OLEObject Type="Embed" ProgID="Equation.DSMT4" ShapeID="_x0000_i1109" DrawAspect="Content" ObjectID="_1566201208" r:id="rId175"/>
              </w:object>
            </w:r>
          </w:p>
        </w:tc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object w:dxaOrig="880" w:dyaOrig="380">
                <v:shape id="_x0000_i1110" type="#_x0000_t75" style="width:44.25pt;height:18.75pt" o:ole="">
                  <v:imagedata r:id="rId176" o:title=""/>
                </v:shape>
                <o:OLEObject Type="Embed" ProgID="Equation.DSMT4" ShapeID="_x0000_i1110" DrawAspect="Content" ObjectID="_1566201209" r:id="rId177"/>
              </w:object>
            </w:r>
          </w:p>
        </w:tc>
      </w:tr>
      <w:tr w:rsidR="00030CBF" w:rsidRPr="00030CBF" w:rsidTr="00030CBF">
        <w:trPr>
          <w:trHeight w:val="251"/>
          <w:jc w:val="center"/>
        </w:trPr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24,77</w:t>
            </w:r>
          </w:p>
        </w:tc>
      </w:tr>
      <w:tr w:rsidR="00030CBF" w:rsidRPr="00030CBF" w:rsidTr="00030CBF">
        <w:trPr>
          <w:trHeight w:val="258"/>
          <w:jc w:val="center"/>
        </w:trPr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24,89</w:t>
            </w:r>
          </w:p>
        </w:tc>
      </w:tr>
      <w:tr w:rsidR="00030CBF" w:rsidRPr="00030CBF" w:rsidTr="00030CBF">
        <w:trPr>
          <w:trHeight w:val="251"/>
          <w:jc w:val="center"/>
        </w:trPr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25,25</w:t>
            </w:r>
          </w:p>
        </w:tc>
      </w:tr>
      <w:tr w:rsidR="00030CBF" w:rsidRPr="00030CBF" w:rsidTr="00030CBF">
        <w:trPr>
          <w:trHeight w:val="258"/>
          <w:jc w:val="center"/>
        </w:trPr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25,85</w:t>
            </w:r>
          </w:p>
        </w:tc>
      </w:tr>
      <w:tr w:rsidR="00030CBF" w:rsidRPr="00030CBF" w:rsidTr="00030CBF">
        <w:trPr>
          <w:trHeight w:val="258"/>
          <w:jc w:val="center"/>
        </w:trPr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26,7</w:t>
            </w:r>
          </w:p>
        </w:tc>
      </w:tr>
      <w:tr w:rsidR="00030CBF" w:rsidRPr="00030CBF" w:rsidTr="00030CBF">
        <w:trPr>
          <w:trHeight w:val="258"/>
          <w:jc w:val="center"/>
        </w:trPr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27,78</w:t>
            </w:r>
          </w:p>
        </w:tc>
      </w:tr>
      <w:tr w:rsidR="00030CBF" w:rsidRPr="00030CBF" w:rsidTr="00030CBF">
        <w:trPr>
          <w:trHeight w:val="258"/>
          <w:jc w:val="center"/>
        </w:trPr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764" w:type="dxa"/>
          </w:tcPr>
          <w:p w:rsidR="00030CBF" w:rsidRPr="00030CBF" w:rsidRDefault="00030CBF" w:rsidP="00030CBF">
            <w:pPr>
              <w:pStyle w:val="af8"/>
              <w:rPr>
                <w:sz w:val="28"/>
                <w:szCs w:val="28"/>
                <w:lang w:val="uk-UA"/>
              </w:rPr>
            </w:pPr>
            <w:r w:rsidRPr="00030CBF">
              <w:rPr>
                <w:sz w:val="28"/>
                <w:szCs w:val="28"/>
                <w:lang w:val="uk-UA"/>
              </w:rPr>
              <w:t>29,11</w:t>
            </w:r>
          </w:p>
        </w:tc>
      </w:tr>
    </w:tbl>
    <w:p w:rsidR="00030CBF" w:rsidRPr="00030CBF" w:rsidRDefault="00030CBF" w:rsidP="00030CBF"/>
    <w:p w:rsidR="00030CBF" w:rsidRDefault="00030CBF" w:rsidP="00030CBF">
      <w:r w:rsidRPr="00030CBF">
        <w:t>Будуємо характеристику мережі відповідно до таблиці 3.</w:t>
      </w:r>
    </w:p>
    <w:p w:rsidR="00030CBF" w:rsidRDefault="00030CBF" w:rsidP="00030CBF"/>
    <w:p w:rsidR="00030CBF" w:rsidRPr="00030CBF" w:rsidRDefault="00030CBF" w:rsidP="00030CBF"/>
    <w:p w:rsidR="00030CBF" w:rsidRDefault="00030CBF" w:rsidP="00030CBF">
      <w:pPr>
        <w:pStyle w:val="1"/>
      </w:pPr>
      <w:bookmarkStart w:id="27" w:name="_Toc299730532"/>
      <w:r w:rsidRPr="003641CD">
        <w:t>Висновки</w:t>
      </w:r>
      <w:bookmarkEnd w:id="27"/>
    </w:p>
    <w:p w:rsidR="00030CBF" w:rsidRPr="003641CD" w:rsidRDefault="00030CBF" w:rsidP="00030CBF">
      <w:pPr>
        <w:rPr>
          <w:lang w:eastAsia="en-US"/>
        </w:rPr>
      </w:pPr>
    </w:p>
    <w:p w:rsidR="00030CBF" w:rsidRPr="003641CD" w:rsidRDefault="00030CBF" w:rsidP="00030CBF">
      <w:r w:rsidRPr="003641CD">
        <w:t>В даній роботі був проведенний практичний розрахунок трубопровідної мережі з насосною подачею рідини та вибір необхідного насосного агрегата, який складався з насоса ХМ 65-50-160 та електродвигуна серії 4А90</w:t>
      </w:r>
      <w:r w:rsidRPr="003641CD">
        <w:rPr>
          <w:lang w:val="en-US"/>
        </w:rPr>
        <w:t>L</w:t>
      </w:r>
      <w:r w:rsidRPr="003641CD">
        <w:t>2У3.</w:t>
      </w:r>
    </w:p>
    <w:p w:rsidR="00030CBF" w:rsidRPr="003641CD" w:rsidRDefault="00030CBF" w:rsidP="00030CBF">
      <w:r w:rsidRPr="003641CD">
        <w:t xml:space="preserve">Даний тип насоса має ККД 57%, величину витрат </w:t>
      </w:r>
      <w:r>
        <w:t xml:space="preserve"> …  висоту підйому рідини   ….   </w:t>
      </w:r>
      <w:r w:rsidRPr="003641CD">
        <w:t xml:space="preserve">м. Але ця витрата не відповідає нашій заданій витраті </w:t>
      </w:r>
      <w:r w:rsidRPr="003641CD">
        <w:object w:dxaOrig="440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566201210" r:id="rId179"/>
        </w:object>
      </w:r>
      <w:r w:rsidRPr="003641CD">
        <w:t xml:space="preserve"> і тому ми не можемо отримати потрібного напору при </w:t>
      </w:r>
      <w:r w:rsidRPr="003641CD">
        <w:object w:dxaOrig="440" w:dyaOrig="360">
          <v:shape id="_x0000_i1112" type="#_x0000_t75" style="width:21.75pt;height:18pt" o:ole="">
            <v:imagedata r:id="rId178" o:title=""/>
          </v:shape>
          <o:OLEObject Type="Embed" ProgID="Equation.DSMT4" ShapeID="_x0000_i1112" DrawAspect="Content" ObjectID="_1566201211" r:id="rId180"/>
        </w:object>
      </w:r>
      <w:r w:rsidRPr="003641CD">
        <w:t xml:space="preserve">. Тому ми маємо використати спосіб дроселювання, щоб забезпечити </w:t>
      </w:r>
      <w:r w:rsidRPr="003641CD">
        <w:object w:dxaOrig="440" w:dyaOrig="360">
          <v:shape id="_x0000_i1113" type="#_x0000_t75" style="width:21.75pt;height:18pt" o:ole="">
            <v:imagedata r:id="rId178" o:title=""/>
          </v:shape>
          <o:OLEObject Type="Embed" ProgID="Equation.DSMT4" ShapeID="_x0000_i1113" DrawAspect="Content" ObjectID="_1566201212" r:id="rId181"/>
        </w:object>
      </w:r>
      <w:r>
        <w:t xml:space="preserve"> і напір, рівний …. </w:t>
      </w:r>
      <w:r w:rsidRPr="003641CD">
        <w:t xml:space="preserve">м. При проведенні розрахунків отримуємо значення коефіцієнту місцевого опору дискової засувки </w:t>
      </w:r>
      <w:r w:rsidRPr="003641CD">
        <w:object w:dxaOrig="460" w:dyaOrig="380">
          <v:shape id="_x0000_i1114" type="#_x0000_t75" style="width:23.25pt;height:18.75pt" o:ole="">
            <v:imagedata r:id="rId182" o:title=""/>
          </v:shape>
          <o:OLEObject Type="Embed" ProgID="Equation.DSMT4" ShapeID="_x0000_i1114" DrawAspect="Content" ObjectID="_1566201213" r:id="rId183"/>
        </w:object>
      </w:r>
      <w:r w:rsidRPr="003641CD">
        <w:t xml:space="preserve">, який становить </w:t>
      </w:r>
      <w:r w:rsidRPr="003641CD">
        <w:object w:dxaOrig="1160" w:dyaOrig="380">
          <v:shape id="_x0000_i1115" type="#_x0000_t75" style="width:57.75pt;height:18.75pt" o:ole="">
            <v:imagedata r:id="rId184" o:title=""/>
          </v:shape>
          <o:OLEObject Type="Embed" ProgID="Equation.DSMT4" ShapeID="_x0000_i1115" DrawAspect="Content" ObjectID="_1566201214" r:id="rId185"/>
        </w:object>
      </w:r>
      <w:r w:rsidRPr="003641CD">
        <w:t>.</w:t>
      </w:r>
    </w:p>
    <w:p w:rsidR="00030CBF" w:rsidRDefault="00030CBF" w:rsidP="00030CBF">
      <w:r w:rsidRPr="003641CD">
        <w:t>Також розрахунками було встановленно, що при необхідності підтримки необхідної витрати не завжди можливо витримати потрібний напір, використовуючи уніфіковані насоси.</w:t>
      </w:r>
    </w:p>
    <w:p w:rsidR="00030CBF" w:rsidRDefault="00030CBF" w:rsidP="00030CBF">
      <w:pPr>
        <w:pStyle w:val="1"/>
      </w:pPr>
      <w:r>
        <w:br w:type="page"/>
      </w:r>
      <w:bookmarkStart w:id="28" w:name="_Toc299730533"/>
      <w:r w:rsidRPr="003641CD">
        <w:lastRenderedPageBreak/>
        <w:t xml:space="preserve">Використана </w:t>
      </w:r>
      <w:r>
        <w:t>література</w:t>
      </w:r>
      <w:bookmarkEnd w:id="28"/>
    </w:p>
    <w:p w:rsidR="00030CBF" w:rsidRPr="003641CD" w:rsidRDefault="00030CBF" w:rsidP="00030CBF">
      <w:pPr>
        <w:rPr>
          <w:lang w:eastAsia="en-US"/>
        </w:rPr>
      </w:pPr>
    </w:p>
    <w:p w:rsidR="00030CBF" w:rsidRPr="003641CD" w:rsidRDefault="00030CBF" w:rsidP="00030CBF">
      <w:r>
        <w:t xml:space="preserve">1. </w:t>
      </w:r>
      <w:r w:rsidRPr="003641CD">
        <w:t>Башта Т</w:t>
      </w:r>
      <w:r>
        <w:t xml:space="preserve">.М., </w:t>
      </w:r>
      <w:r w:rsidRPr="003641CD">
        <w:t>Руднев С</w:t>
      </w:r>
      <w:r>
        <w:t xml:space="preserve">.С., </w:t>
      </w:r>
      <w:r w:rsidRPr="003641CD">
        <w:t>Некрасов Б</w:t>
      </w:r>
      <w:r>
        <w:t>.Б. "</w:t>
      </w:r>
      <w:r w:rsidRPr="003641CD">
        <w:t>Гидравлика, гидромашины и гидроприводы: учебник для машиностроительных вузов</w:t>
      </w:r>
      <w:r>
        <w:t xml:space="preserve">" </w:t>
      </w:r>
      <w:r w:rsidRPr="003641CD">
        <w:t>- , 1982.</w:t>
      </w:r>
    </w:p>
    <w:p w:rsidR="00030CBF" w:rsidRPr="003641CD" w:rsidRDefault="00030CBF" w:rsidP="00030CBF">
      <w:r w:rsidRPr="003641CD">
        <w:t>2. Идельчик И</w:t>
      </w:r>
      <w:r>
        <w:t>.Е. "</w:t>
      </w:r>
      <w:r w:rsidRPr="003641CD">
        <w:t>Справочник по гидравлическим сопротивлениям</w:t>
      </w:r>
      <w:r>
        <w:t xml:space="preserve">". - </w:t>
      </w:r>
      <w:r w:rsidRPr="003641CD">
        <w:t>М.: Машиностроение, 1975</w:t>
      </w:r>
      <w:r>
        <w:t xml:space="preserve">. - </w:t>
      </w:r>
      <w:r w:rsidRPr="003641CD">
        <w:t>559 с.</w:t>
      </w:r>
    </w:p>
    <w:p w:rsidR="00030CBF" w:rsidRPr="003566DC" w:rsidRDefault="00030CBF" w:rsidP="00030CBF">
      <w:pPr>
        <w:rPr>
          <w:lang w:val="ru-RU"/>
        </w:rPr>
      </w:pPr>
      <w:r w:rsidRPr="003641CD">
        <w:t xml:space="preserve">3. </w:t>
      </w:r>
      <w:r w:rsidR="003566DC">
        <w:t>КувшинскийМ.Н.,СоболеваА.П. Курсовое проектирование по предмету «Процесс</w:t>
      </w:r>
      <w:r w:rsidR="003566DC">
        <w:rPr>
          <w:lang w:val="ru-RU"/>
        </w:rPr>
        <w:t>ы и аппараты химической промышленности</w:t>
      </w:r>
      <w:r w:rsidR="003566DC">
        <w:t>»</w:t>
      </w:r>
      <w:r w:rsidR="003566DC">
        <w:rPr>
          <w:lang w:val="ru-RU"/>
        </w:rPr>
        <w:t xml:space="preserve"> -М.1968.-262с.</w:t>
      </w:r>
    </w:p>
    <w:p w:rsidR="00030CBF" w:rsidRDefault="00030CBF" w:rsidP="00030CBF">
      <w:r w:rsidRPr="003641CD">
        <w:t>4. Чернавский С</w:t>
      </w:r>
      <w:r>
        <w:t xml:space="preserve">.А., </w:t>
      </w:r>
      <w:r w:rsidRPr="003641CD">
        <w:t>Боков К</w:t>
      </w:r>
      <w:r>
        <w:t xml:space="preserve">.Н., </w:t>
      </w:r>
      <w:r w:rsidRPr="003641CD">
        <w:t>Чернен И</w:t>
      </w:r>
      <w:r>
        <w:t xml:space="preserve">.М. </w:t>
      </w:r>
      <w:r w:rsidRPr="003641CD">
        <w:t>и др.</w:t>
      </w:r>
      <w:r>
        <w:t xml:space="preserve"> "</w:t>
      </w:r>
      <w:r w:rsidRPr="003641CD">
        <w:t>Курсовое проектирование деталей машин</w:t>
      </w:r>
      <w:r>
        <w:t>"</w:t>
      </w:r>
      <w:r w:rsidRPr="003641CD">
        <w:t>: Учеб. пособие для учащихся машиностроительных специальностей техникумов - 2-е издание., перераб. и доп</w:t>
      </w:r>
      <w:r>
        <w:t xml:space="preserve">. - </w:t>
      </w:r>
      <w:r w:rsidRPr="003641CD">
        <w:t xml:space="preserve">М.: Машиностроение, </w:t>
      </w:r>
      <w:smartTag w:uri="urn:schemas-microsoft-com:office:smarttags" w:element="metricconverter">
        <w:smartTagPr>
          <w:attr w:name="ProductID" w:val="1988 г"/>
        </w:smartTagPr>
        <w:r w:rsidRPr="003641CD">
          <w:t>1988 г</w:t>
        </w:r>
      </w:smartTag>
      <w:r w:rsidRPr="003641CD">
        <w:t>.</w:t>
      </w:r>
    </w:p>
    <w:p w:rsidR="00030CBF" w:rsidRPr="00030CBF" w:rsidRDefault="00030CBF" w:rsidP="00030CBF"/>
    <w:sectPr w:rsidR="00030CBF" w:rsidRPr="00030CBF" w:rsidSect="001C2F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36E"/>
    <w:multiLevelType w:val="hybridMultilevel"/>
    <w:tmpl w:val="1494C378"/>
    <w:lvl w:ilvl="0" w:tplc="7E5E51C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D42B39"/>
    <w:multiLevelType w:val="hybridMultilevel"/>
    <w:tmpl w:val="D03AF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5A184E"/>
    <w:multiLevelType w:val="hybridMultilevel"/>
    <w:tmpl w:val="50A8B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EE6E30"/>
    <w:multiLevelType w:val="hybridMultilevel"/>
    <w:tmpl w:val="E6BEC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0CBF"/>
    <w:rsid w:val="00030CBF"/>
    <w:rsid w:val="000C3BB6"/>
    <w:rsid w:val="000C7134"/>
    <w:rsid w:val="001C2FE8"/>
    <w:rsid w:val="001D1E89"/>
    <w:rsid w:val="003566DC"/>
    <w:rsid w:val="003760D9"/>
    <w:rsid w:val="003834A2"/>
    <w:rsid w:val="00550D45"/>
    <w:rsid w:val="0070780D"/>
    <w:rsid w:val="00AC5CC0"/>
    <w:rsid w:val="00AF6335"/>
    <w:rsid w:val="00B012F1"/>
    <w:rsid w:val="00C12BBB"/>
    <w:rsid w:val="00CE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utoRedefine/>
    <w:qFormat/>
    <w:rsid w:val="00030CBF"/>
    <w:pPr>
      <w:tabs>
        <w:tab w:val="left" w:pos="726"/>
      </w:tabs>
      <w:spacing w:line="360" w:lineRule="auto"/>
      <w:ind w:firstLine="709"/>
      <w:jc w:val="both"/>
    </w:pPr>
    <w:rPr>
      <w:rFonts w:eastAsia="Times New Roman"/>
      <w:noProof/>
      <w:sz w:val="28"/>
      <w:szCs w:val="28"/>
      <w:lang w:eastAsia="ru-RU"/>
    </w:rPr>
  </w:style>
  <w:style w:type="paragraph" w:styleId="1">
    <w:name w:val="heading 1"/>
    <w:basedOn w:val="a1"/>
    <w:next w:val="a1"/>
    <w:link w:val="10"/>
    <w:autoRedefine/>
    <w:uiPriority w:val="99"/>
    <w:qFormat/>
    <w:rsid w:val="00030CB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030CBF"/>
    <w:pPr>
      <w:keepNext/>
      <w:ind w:firstLine="0"/>
      <w:outlineLvl w:val="1"/>
    </w:pPr>
    <w:rPr>
      <w:b/>
      <w:bCs/>
      <w:i/>
      <w:smallCaps/>
      <w:szCs w:val="20"/>
    </w:rPr>
  </w:style>
  <w:style w:type="paragraph" w:styleId="3">
    <w:name w:val="heading 3"/>
    <w:basedOn w:val="a1"/>
    <w:next w:val="a1"/>
    <w:link w:val="30"/>
    <w:autoRedefine/>
    <w:uiPriority w:val="99"/>
    <w:qFormat/>
    <w:rsid w:val="00030CBF"/>
    <w:pPr>
      <w:outlineLvl w:val="2"/>
    </w:pPr>
    <w:rPr>
      <w:szCs w:val="20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030CBF"/>
    <w:pPr>
      <w:keepNext/>
      <w:outlineLvl w:val="3"/>
    </w:pPr>
    <w:rPr>
      <w:szCs w:val="20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030CBF"/>
    <w:pPr>
      <w:ind w:left="737"/>
      <w:outlineLvl w:val="4"/>
    </w:pPr>
    <w:rPr>
      <w:szCs w:val="20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030CBF"/>
    <w:pPr>
      <w:outlineLvl w:val="5"/>
    </w:pPr>
    <w:rPr>
      <w:szCs w:val="20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030CBF"/>
    <w:pPr>
      <w:keepNext/>
      <w:outlineLvl w:val="6"/>
    </w:pPr>
    <w:rPr>
      <w:szCs w:val="20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030CBF"/>
    <w:pPr>
      <w:outlineLvl w:val="7"/>
    </w:pPr>
    <w:rPr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030C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030CBF"/>
    <w:rPr>
      <w:rFonts w:ascii="Times New Roman CYR" w:eastAsia="Times New Roman" w:hAnsi="Times New Roman CYR"/>
      <w:b/>
      <w:i/>
      <w:smallCaps/>
      <w:noProof/>
    </w:rPr>
  </w:style>
  <w:style w:type="character" w:customStyle="1" w:styleId="20">
    <w:name w:val="Заголовок 2 Знак"/>
    <w:basedOn w:val="a2"/>
    <w:link w:val="2"/>
    <w:uiPriority w:val="99"/>
    <w:rsid w:val="00030CBF"/>
    <w:rPr>
      <w:rFonts w:eastAsia="Times New Roman"/>
      <w:b/>
      <w:bCs/>
      <w:i/>
      <w:smallCaps/>
      <w:noProof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030CBF"/>
    <w:rPr>
      <w:rFonts w:eastAsia="Times New Roman"/>
      <w:noProof/>
      <w:szCs w:val="20"/>
    </w:rPr>
  </w:style>
  <w:style w:type="character" w:customStyle="1" w:styleId="40">
    <w:name w:val="Заголовок 4 Знак"/>
    <w:basedOn w:val="a2"/>
    <w:link w:val="4"/>
    <w:uiPriority w:val="99"/>
    <w:rsid w:val="00030CBF"/>
    <w:rPr>
      <w:rFonts w:eastAsia="Times New Roman"/>
      <w:noProof/>
      <w:szCs w:val="20"/>
    </w:rPr>
  </w:style>
  <w:style w:type="character" w:customStyle="1" w:styleId="50">
    <w:name w:val="Заголовок 5 Знак"/>
    <w:basedOn w:val="a2"/>
    <w:link w:val="5"/>
    <w:uiPriority w:val="99"/>
    <w:rsid w:val="00030CBF"/>
    <w:rPr>
      <w:rFonts w:eastAsia="Times New Roman"/>
      <w:noProof/>
      <w:szCs w:val="20"/>
    </w:rPr>
  </w:style>
  <w:style w:type="character" w:customStyle="1" w:styleId="60">
    <w:name w:val="Заголовок 6 Знак"/>
    <w:basedOn w:val="a2"/>
    <w:link w:val="6"/>
    <w:uiPriority w:val="99"/>
    <w:rsid w:val="00030CBF"/>
    <w:rPr>
      <w:rFonts w:eastAsia="Times New Roman"/>
      <w:noProof/>
      <w:szCs w:val="20"/>
    </w:rPr>
  </w:style>
  <w:style w:type="character" w:customStyle="1" w:styleId="70">
    <w:name w:val="Заголовок 7 Знак"/>
    <w:basedOn w:val="a2"/>
    <w:link w:val="7"/>
    <w:uiPriority w:val="99"/>
    <w:rsid w:val="00030CBF"/>
    <w:rPr>
      <w:rFonts w:eastAsia="Times New Roman"/>
      <w:noProof/>
      <w:szCs w:val="20"/>
    </w:rPr>
  </w:style>
  <w:style w:type="character" w:customStyle="1" w:styleId="80">
    <w:name w:val="Заголовок 8 Знак"/>
    <w:basedOn w:val="a2"/>
    <w:link w:val="8"/>
    <w:uiPriority w:val="99"/>
    <w:rsid w:val="00030CBF"/>
    <w:rPr>
      <w:rFonts w:eastAsia="Times New Roman"/>
      <w:noProof/>
      <w:szCs w:val="20"/>
    </w:rPr>
  </w:style>
  <w:style w:type="character" w:customStyle="1" w:styleId="90">
    <w:name w:val="Заголовок 9 Знак"/>
    <w:basedOn w:val="a2"/>
    <w:link w:val="9"/>
    <w:uiPriority w:val="99"/>
    <w:rsid w:val="00030CBF"/>
    <w:rPr>
      <w:rFonts w:ascii="Arial" w:eastAsia="Times New Roman" w:hAnsi="Arial" w:cs="Arial"/>
      <w:noProof/>
      <w:sz w:val="22"/>
      <w:szCs w:val="22"/>
      <w:lang w:eastAsia="ru-RU"/>
    </w:rPr>
  </w:style>
  <w:style w:type="paragraph" w:styleId="a5">
    <w:name w:val="header"/>
    <w:basedOn w:val="a1"/>
    <w:next w:val="a6"/>
    <w:link w:val="a7"/>
    <w:autoRedefine/>
    <w:uiPriority w:val="99"/>
    <w:rsid w:val="00030CB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kern w:val="16"/>
      <w:szCs w:val="20"/>
    </w:rPr>
  </w:style>
  <w:style w:type="character" w:customStyle="1" w:styleId="a7">
    <w:name w:val="Верхний колонтитул Знак"/>
    <w:basedOn w:val="a2"/>
    <w:link w:val="a5"/>
    <w:uiPriority w:val="99"/>
    <w:rsid w:val="00030CBF"/>
    <w:rPr>
      <w:rFonts w:eastAsia="Times New Roman"/>
      <w:noProof/>
      <w:kern w:val="16"/>
      <w:szCs w:val="20"/>
      <w:lang w:eastAsia="ru-RU"/>
    </w:rPr>
  </w:style>
  <w:style w:type="character" w:styleId="a8">
    <w:name w:val="endnote reference"/>
    <w:basedOn w:val="a2"/>
    <w:uiPriority w:val="99"/>
    <w:semiHidden/>
    <w:rsid w:val="00030CBF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030CBF"/>
    <w:rPr>
      <w:szCs w:val="20"/>
    </w:rPr>
  </w:style>
  <w:style w:type="character" w:customStyle="1" w:styleId="a9">
    <w:name w:val="Основной текст Знак"/>
    <w:basedOn w:val="a2"/>
    <w:link w:val="a6"/>
    <w:uiPriority w:val="99"/>
    <w:rsid w:val="00030CBF"/>
    <w:rPr>
      <w:rFonts w:eastAsia="Times New Roman"/>
      <w:noProof/>
      <w:szCs w:val="20"/>
      <w:lang w:eastAsia="ru-RU"/>
    </w:rPr>
  </w:style>
  <w:style w:type="character" w:styleId="aa">
    <w:name w:val="footnote reference"/>
    <w:basedOn w:val="a2"/>
    <w:uiPriority w:val="99"/>
    <w:semiHidden/>
    <w:rsid w:val="00030CB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30CBF"/>
    <w:pPr>
      <w:numPr>
        <w:numId w:val="5"/>
      </w:numPr>
      <w:spacing w:line="360" w:lineRule="auto"/>
      <w:jc w:val="both"/>
    </w:pPr>
    <w:rPr>
      <w:rFonts w:eastAsia="Times New Roman"/>
      <w:sz w:val="28"/>
      <w:szCs w:val="28"/>
      <w:lang w:val="ru-RU" w:eastAsia="ru-RU"/>
    </w:rPr>
  </w:style>
  <w:style w:type="paragraph" w:customStyle="1" w:styleId="ab">
    <w:name w:val="лит+нумерация"/>
    <w:basedOn w:val="a1"/>
    <w:next w:val="a1"/>
    <w:autoRedefine/>
    <w:uiPriority w:val="99"/>
    <w:rsid w:val="00030CBF"/>
    <w:pPr>
      <w:ind w:firstLine="0"/>
    </w:pPr>
    <w:rPr>
      <w:iCs/>
      <w:szCs w:val="20"/>
    </w:rPr>
  </w:style>
  <w:style w:type="paragraph" w:styleId="ac">
    <w:name w:val="caption"/>
    <w:basedOn w:val="a1"/>
    <w:next w:val="a1"/>
    <w:uiPriority w:val="99"/>
    <w:qFormat/>
    <w:rsid w:val="00030CBF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030CBF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2"/>
    <w:link w:val="ad"/>
    <w:uiPriority w:val="99"/>
    <w:rsid w:val="00030CBF"/>
    <w:rPr>
      <w:rFonts w:eastAsia="Times New Roman"/>
      <w:noProof/>
      <w:szCs w:val="20"/>
      <w:lang w:eastAsia="ru-RU"/>
    </w:rPr>
  </w:style>
  <w:style w:type="character" w:styleId="af">
    <w:name w:val="page number"/>
    <w:basedOn w:val="a2"/>
    <w:uiPriority w:val="99"/>
    <w:rsid w:val="00030CB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2"/>
    <w:uiPriority w:val="99"/>
    <w:rsid w:val="00030CBF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030CBF"/>
    <w:rPr>
      <w:szCs w:val="20"/>
      <w:lang w:eastAsia="uk-UA"/>
    </w:rPr>
  </w:style>
  <w:style w:type="paragraph" w:customStyle="1" w:styleId="af2">
    <w:name w:val="Обычный +"/>
    <w:basedOn w:val="a1"/>
    <w:autoRedefine/>
    <w:uiPriority w:val="99"/>
    <w:rsid w:val="00030CBF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030CBF"/>
    <w:pPr>
      <w:tabs>
        <w:tab w:val="right" w:leader="dot" w:pos="9345"/>
      </w:tabs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030CBF"/>
    <w:pPr>
      <w:shd w:val="clear" w:color="auto" w:fill="FFFFFF"/>
      <w:spacing w:before="192"/>
      <w:ind w:right="-5" w:firstLine="360"/>
    </w:pPr>
    <w:rPr>
      <w:szCs w:val="20"/>
    </w:rPr>
  </w:style>
  <w:style w:type="character" w:customStyle="1" w:styleId="af4">
    <w:name w:val="Основной текст с отступом Знак"/>
    <w:basedOn w:val="a2"/>
    <w:link w:val="af3"/>
    <w:uiPriority w:val="99"/>
    <w:rsid w:val="00030CBF"/>
    <w:rPr>
      <w:rFonts w:eastAsia="Times New Roman"/>
      <w:noProof/>
      <w:szCs w:val="20"/>
      <w:shd w:val="clear" w:color="auto" w:fill="FFFFFF"/>
      <w:lang w:eastAsia="ru-RU"/>
    </w:rPr>
  </w:style>
  <w:style w:type="paragraph" w:customStyle="1" w:styleId="af5">
    <w:name w:val="размещено"/>
    <w:basedOn w:val="a1"/>
    <w:autoRedefine/>
    <w:uiPriority w:val="99"/>
    <w:rsid w:val="00030CBF"/>
    <w:rPr>
      <w:color w:val="FFFFFF"/>
      <w:szCs w:val="20"/>
    </w:rPr>
  </w:style>
  <w:style w:type="paragraph" w:customStyle="1" w:styleId="af6">
    <w:name w:val="содержание"/>
    <w:uiPriority w:val="99"/>
    <w:rsid w:val="00030CBF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  <w:lang w:val="ru-RU" w:eastAsia="ru-RU"/>
    </w:rPr>
  </w:style>
  <w:style w:type="table" w:customStyle="1" w:styleId="12">
    <w:name w:val="Стиль таблицы1"/>
    <w:uiPriority w:val="99"/>
    <w:rsid w:val="00030CBF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30CBF"/>
    <w:pPr>
      <w:jc w:val="center"/>
    </w:pPr>
    <w:rPr>
      <w:rFonts w:eastAsia="Times New Roman"/>
      <w:lang w:val="ru-RU" w:eastAsia="ru-RU"/>
    </w:rPr>
  </w:style>
  <w:style w:type="paragraph" w:customStyle="1" w:styleId="af8">
    <w:name w:val="ТАБЛИЦА"/>
    <w:next w:val="a1"/>
    <w:autoRedefine/>
    <w:uiPriority w:val="99"/>
    <w:rsid w:val="00030CBF"/>
    <w:pPr>
      <w:spacing w:line="360" w:lineRule="auto"/>
    </w:pPr>
    <w:rPr>
      <w:rFonts w:eastAsia="Times New Roman"/>
      <w:color w:val="000000"/>
      <w:lang w:val="ru-RU" w:eastAsia="ru-RU"/>
    </w:rPr>
  </w:style>
  <w:style w:type="paragraph" w:styleId="af9">
    <w:name w:val="endnote text"/>
    <w:basedOn w:val="a1"/>
    <w:link w:val="afa"/>
    <w:autoRedefine/>
    <w:uiPriority w:val="99"/>
    <w:semiHidden/>
    <w:rsid w:val="00030CBF"/>
    <w:rPr>
      <w:sz w:val="20"/>
      <w:szCs w:val="20"/>
    </w:rPr>
  </w:style>
  <w:style w:type="character" w:customStyle="1" w:styleId="afa">
    <w:name w:val="Текст концевой сноски Знак"/>
    <w:basedOn w:val="a2"/>
    <w:link w:val="af9"/>
    <w:uiPriority w:val="99"/>
    <w:semiHidden/>
    <w:rsid w:val="00030CBF"/>
    <w:rPr>
      <w:rFonts w:eastAsia="Times New Roman"/>
      <w:noProof/>
      <w:sz w:val="20"/>
      <w:szCs w:val="20"/>
      <w:lang w:eastAsia="ru-RU"/>
    </w:rPr>
  </w:style>
  <w:style w:type="paragraph" w:styleId="afb">
    <w:name w:val="footnote text"/>
    <w:basedOn w:val="a1"/>
    <w:link w:val="afc"/>
    <w:autoRedefine/>
    <w:uiPriority w:val="99"/>
    <w:semiHidden/>
    <w:rsid w:val="00030CBF"/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semiHidden/>
    <w:rsid w:val="00030CBF"/>
    <w:rPr>
      <w:rFonts w:eastAsia="Times New Roman"/>
      <w:noProof/>
      <w:sz w:val="20"/>
      <w:szCs w:val="20"/>
      <w:lang w:eastAsia="ru-RU"/>
    </w:rPr>
  </w:style>
  <w:style w:type="paragraph" w:customStyle="1" w:styleId="afd">
    <w:name w:val="титут"/>
    <w:autoRedefine/>
    <w:uiPriority w:val="99"/>
    <w:rsid w:val="00030CBF"/>
    <w:pPr>
      <w:spacing w:line="360" w:lineRule="auto"/>
      <w:jc w:val="center"/>
    </w:pPr>
    <w:rPr>
      <w:rFonts w:eastAsia="Times New Roman"/>
      <w:b/>
      <w:noProof/>
      <w:sz w:val="36"/>
      <w:szCs w:val="36"/>
      <w:lang w:eastAsia="ru-RU"/>
    </w:rPr>
  </w:style>
  <w:style w:type="character" w:styleId="afe">
    <w:name w:val="Hyperlink"/>
    <w:basedOn w:val="a2"/>
    <w:uiPriority w:val="99"/>
    <w:rsid w:val="00030CBF"/>
    <w:rPr>
      <w:rFonts w:cs="Times New Roman"/>
      <w:color w:val="0000FF"/>
      <w:u w:val="single"/>
    </w:rPr>
  </w:style>
  <w:style w:type="numbering" w:customStyle="1" w:styleId="a0">
    <w:name w:val="Стиль нумерованный"/>
    <w:rsid w:val="00030CBF"/>
    <w:pPr>
      <w:numPr>
        <w:numId w:val="6"/>
      </w:numPr>
    </w:pPr>
  </w:style>
  <w:style w:type="paragraph" w:styleId="aff">
    <w:name w:val="Balloon Text"/>
    <w:basedOn w:val="a1"/>
    <w:link w:val="aff0"/>
    <w:uiPriority w:val="99"/>
    <w:semiHidden/>
    <w:unhideWhenUsed/>
    <w:rsid w:val="00030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sid w:val="00030CBF"/>
    <w:rPr>
      <w:rFonts w:ascii="Tahoma" w:eastAsia="Times New Roman" w:hAnsi="Tahoma" w:cs="Tahoma"/>
      <w:noProof/>
      <w:sz w:val="16"/>
      <w:szCs w:val="16"/>
      <w:lang w:eastAsia="ru-RU"/>
    </w:rPr>
  </w:style>
  <w:style w:type="character" w:styleId="aff1">
    <w:name w:val="Placeholder Text"/>
    <w:basedOn w:val="a2"/>
    <w:uiPriority w:val="99"/>
    <w:semiHidden/>
    <w:rsid w:val="00030CBF"/>
    <w:rPr>
      <w:color w:val="808080"/>
    </w:rPr>
  </w:style>
  <w:style w:type="paragraph" w:styleId="aff2">
    <w:name w:val="Document Map"/>
    <w:basedOn w:val="a1"/>
    <w:link w:val="aff3"/>
    <w:uiPriority w:val="99"/>
    <w:semiHidden/>
    <w:unhideWhenUsed/>
    <w:rsid w:val="00030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2"/>
    <w:link w:val="aff2"/>
    <w:uiPriority w:val="99"/>
    <w:semiHidden/>
    <w:rsid w:val="00030CBF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jpeg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9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7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82.wmf"/><Relationship Id="rId182" Type="http://schemas.openxmlformats.org/officeDocument/2006/relationships/image" Target="media/image89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image" Target="media/image22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5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9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7.wmf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11192</Words>
  <Characters>6380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17537</CharactersWithSpaces>
  <SharedDoc>false</SharedDoc>
  <HLinks>
    <vt:vector size="60" baseType="variant">
      <vt:variant>
        <vt:i4>1703997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_Toc299730533</vt:lpwstr>
      </vt:variant>
      <vt:variant>
        <vt:i4>1703997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_Toc299730532</vt:lpwstr>
      </vt:variant>
      <vt:variant>
        <vt:i4>1769533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_Toc299730526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_Toc299730525</vt:lpwstr>
      </vt:variant>
      <vt:variant>
        <vt:i4>1769533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_Toc299730524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_Toc299730523</vt:lpwstr>
      </vt:variant>
      <vt:variant>
        <vt:i4>1769533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_Toc299730522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_Toc299730521</vt:lpwstr>
      </vt:variant>
      <vt:variant>
        <vt:i4>1769533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_Toc299730520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_Toc299730519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2017-09-06T08:01:00Z</dcterms:created>
  <dcterms:modified xsi:type="dcterms:W3CDTF">2017-09-06T08:01:00Z</dcterms:modified>
</cp:coreProperties>
</file>