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50" w:rsidRPr="005633FD" w:rsidRDefault="009F1A77" w:rsidP="00F06E95">
      <w:pPr>
        <w:pStyle w:val="Autor"/>
        <w:rPr>
          <w:szCs w:val="22"/>
          <w:lang w:val="en-US"/>
        </w:rPr>
      </w:pPr>
      <w:proofErr w:type="spellStart"/>
      <w:r w:rsidRPr="00F06E95">
        <w:rPr>
          <w:szCs w:val="22"/>
          <w:lang w:val="en-US"/>
        </w:rPr>
        <w:t>Kybalyuk</w:t>
      </w:r>
      <w:proofErr w:type="spellEnd"/>
      <w:r w:rsidRPr="00F06E95">
        <w:rPr>
          <w:szCs w:val="22"/>
          <w:lang w:val="en-US"/>
        </w:rPr>
        <w:t xml:space="preserve"> </w:t>
      </w:r>
      <w:proofErr w:type="spellStart"/>
      <w:r w:rsidRPr="00F06E95">
        <w:rPr>
          <w:szCs w:val="22"/>
          <w:lang w:val="en-US"/>
        </w:rPr>
        <w:t>Michaylo</w:t>
      </w:r>
      <w:proofErr w:type="spellEnd"/>
      <w:r w:rsidR="00BB4743" w:rsidRPr="00F06E95">
        <w:rPr>
          <w:szCs w:val="22"/>
          <w:lang w:val="en-US"/>
        </w:rPr>
        <w:t xml:space="preserve">, </w:t>
      </w:r>
      <w:proofErr w:type="spellStart"/>
      <w:r w:rsidRPr="00F06E95">
        <w:rPr>
          <w:szCs w:val="22"/>
          <w:lang w:val="en-US"/>
        </w:rPr>
        <w:t>Samolevych</w:t>
      </w:r>
      <w:proofErr w:type="spellEnd"/>
      <w:r w:rsidR="00BB4743" w:rsidRPr="00F06E95">
        <w:rPr>
          <w:szCs w:val="22"/>
          <w:lang w:val="en-US"/>
        </w:rPr>
        <w:t xml:space="preserve"> </w:t>
      </w:r>
      <w:proofErr w:type="spellStart"/>
      <w:r w:rsidRPr="00F06E95">
        <w:rPr>
          <w:szCs w:val="22"/>
          <w:lang w:val="en-US"/>
        </w:rPr>
        <w:t>Serhiy</w:t>
      </w:r>
      <w:proofErr w:type="spellEnd"/>
      <w:r w:rsidR="005633FD">
        <w:rPr>
          <w:szCs w:val="22"/>
          <w:lang w:val="en-US"/>
        </w:rPr>
        <w:t xml:space="preserve">, </w:t>
      </w:r>
      <w:proofErr w:type="spellStart"/>
      <w:r w:rsidRPr="00F06E95">
        <w:rPr>
          <w:szCs w:val="22"/>
          <w:lang w:val="en-US"/>
        </w:rPr>
        <w:t>Ievgeniia</w:t>
      </w:r>
      <w:proofErr w:type="spellEnd"/>
      <w:r w:rsidR="00BB4743" w:rsidRPr="00F06E95">
        <w:rPr>
          <w:szCs w:val="22"/>
          <w:lang w:val="en-US"/>
        </w:rPr>
        <w:t xml:space="preserve"> </w:t>
      </w:r>
      <w:proofErr w:type="spellStart"/>
      <w:r w:rsidRPr="00F06E95">
        <w:rPr>
          <w:szCs w:val="22"/>
          <w:lang w:val="en-US"/>
        </w:rPr>
        <w:t>Tysh</w:t>
      </w:r>
      <w:proofErr w:type="spellEnd"/>
    </w:p>
    <w:p w:rsidR="00F37D50" w:rsidRPr="00F06E95" w:rsidRDefault="009F1A77" w:rsidP="00EE19B4">
      <w:pPr>
        <w:pStyle w:val="TytuEng"/>
        <w:rPr>
          <w:rFonts w:cs="Times New Roman"/>
          <w:smallCaps w:val="0"/>
          <w:szCs w:val="28"/>
          <w:lang w:val="en-US"/>
        </w:rPr>
      </w:pPr>
      <w:r w:rsidRPr="00F06E95">
        <w:rPr>
          <w:rFonts w:cs="Times New Roman"/>
          <w:smallCaps w:val="0"/>
          <w:szCs w:val="28"/>
          <w:lang w:val="en-US"/>
        </w:rPr>
        <w:t>Evaluation efficiency of database management systems</w:t>
      </w:r>
    </w:p>
    <w:p w:rsidR="00F37D50" w:rsidRPr="00F06E95" w:rsidRDefault="00BB4743" w:rsidP="00781569">
      <w:pPr>
        <w:rPr>
          <w:bCs/>
          <w:sz w:val="18"/>
          <w:szCs w:val="18"/>
          <w:lang w:val="en-US"/>
        </w:rPr>
      </w:pPr>
      <w:r w:rsidRPr="00F06E95">
        <w:rPr>
          <w:b/>
          <w:bCs/>
          <w:sz w:val="18"/>
          <w:szCs w:val="18"/>
          <w:lang w:val="en-US"/>
        </w:rPr>
        <w:t xml:space="preserve">Summary: </w:t>
      </w:r>
      <w:r w:rsidR="00E850FB" w:rsidRPr="00F06E95">
        <w:rPr>
          <w:bCs/>
          <w:sz w:val="18"/>
          <w:szCs w:val="18"/>
          <w:lang w:val="en-US"/>
        </w:rPr>
        <w:t xml:space="preserve">In this article we approved to using quality models from ISO/IEC 9126 standard (today ISO/IEC 25010) for quality evaluation of relational database management systems (DBMS). </w:t>
      </w:r>
      <w:r w:rsidR="00781569" w:rsidRPr="00F06E95">
        <w:rPr>
          <w:bCs/>
          <w:sz w:val="18"/>
          <w:szCs w:val="18"/>
          <w:lang w:val="en-US"/>
        </w:rPr>
        <w:t>We defined attributes for characteristic of efficiency and received some values of measurement for</w:t>
      </w:r>
      <w:r w:rsidR="00A87D69" w:rsidRPr="00F06E95">
        <w:rPr>
          <w:bCs/>
          <w:sz w:val="18"/>
          <w:szCs w:val="18"/>
          <w:lang w:val="en-US"/>
        </w:rPr>
        <w:t xml:space="preserve"> the</w:t>
      </w:r>
      <w:r w:rsidR="00781569" w:rsidRPr="00F06E95">
        <w:rPr>
          <w:bCs/>
          <w:sz w:val="18"/>
          <w:szCs w:val="18"/>
          <w:lang w:val="en-US"/>
        </w:rPr>
        <w:t xml:space="preserve"> two DBMS. In paper was showed architecture of created software for attributes </w:t>
      </w:r>
      <w:proofErr w:type="gramStart"/>
      <w:r w:rsidR="00781569" w:rsidRPr="00F06E95">
        <w:rPr>
          <w:bCs/>
          <w:sz w:val="18"/>
          <w:szCs w:val="18"/>
          <w:lang w:val="en-US"/>
        </w:rPr>
        <w:t>measurement  based</w:t>
      </w:r>
      <w:proofErr w:type="gramEnd"/>
      <w:r w:rsidR="00781569" w:rsidRPr="00F06E95">
        <w:rPr>
          <w:bCs/>
          <w:sz w:val="18"/>
          <w:szCs w:val="18"/>
          <w:lang w:val="en-US"/>
        </w:rPr>
        <w:t xml:space="preserve"> on quality models. </w:t>
      </w:r>
    </w:p>
    <w:p w:rsidR="00A87D69" w:rsidRPr="00F06E95" w:rsidRDefault="00A87D69" w:rsidP="00781569">
      <w:pPr>
        <w:rPr>
          <w:b/>
          <w:bCs/>
          <w:sz w:val="18"/>
          <w:szCs w:val="18"/>
          <w:lang w:val="en-US"/>
        </w:rPr>
      </w:pPr>
    </w:p>
    <w:p w:rsidR="00F37D50" w:rsidRPr="00F06E95" w:rsidRDefault="00BB4743" w:rsidP="00F06E95">
      <w:pPr>
        <w:rPr>
          <w:bCs/>
          <w:sz w:val="18"/>
          <w:szCs w:val="18"/>
          <w:lang w:val="en-US"/>
        </w:rPr>
      </w:pPr>
      <w:r w:rsidRPr="00F06E95">
        <w:rPr>
          <w:b/>
          <w:bCs/>
          <w:sz w:val="18"/>
          <w:szCs w:val="18"/>
          <w:lang w:val="en-US"/>
        </w:rPr>
        <w:t xml:space="preserve">Keywords: </w:t>
      </w:r>
      <w:r w:rsidR="00A87D69" w:rsidRPr="00F06E95">
        <w:rPr>
          <w:bCs/>
          <w:sz w:val="18"/>
          <w:szCs w:val="18"/>
          <w:lang w:val="en-US"/>
        </w:rPr>
        <w:t>database management systems</w:t>
      </w:r>
      <w:r w:rsidRPr="00F06E95">
        <w:rPr>
          <w:bCs/>
          <w:sz w:val="18"/>
          <w:szCs w:val="18"/>
          <w:lang w:val="en-US"/>
        </w:rPr>
        <w:t xml:space="preserve">, </w:t>
      </w:r>
      <w:r w:rsidR="00A87D69" w:rsidRPr="00F06E95">
        <w:rPr>
          <w:bCs/>
          <w:sz w:val="18"/>
          <w:szCs w:val="18"/>
          <w:lang w:val="en-US"/>
        </w:rPr>
        <w:t>quality models, efficiency, productivity</w:t>
      </w:r>
    </w:p>
    <w:p w:rsidR="00F37D50" w:rsidRDefault="00F06E95">
      <w:pPr>
        <w:pStyle w:val="Rozdzia"/>
      </w:pPr>
      <w:r>
        <w:t>1. Modern state of relational database management systems</w:t>
      </w:r>
    </w:p>
    <w:p w:rsidR="000474C4" w:rsidRPr="00F06E95" w:rsidRDefault="000474C4" w:rsidP="000474C4">
      <w:pPr>
        <w:rPr>
          <w:szCs w:val="20"/>
          <w:lang w:val="en-US"/>
        </w:rPr>
      </w:pPr>
      <w:r w:rsidRPr="00F06E95">
        <w:rPr>
          <w:szCs w:val="20"/>
          <w:lang w:val="en-US"/>
        </w:rPr>
        <w:t xml:space="preserve">Modern DBMS are highly functional and integrated, also distributed, complex and have some level of productivity. Complexity of DBMS is related to realization of business processes in some subject area. Complexity includes methods to describe different processes as data collection, manipulation, reliability saving and representation different kinds of information. After that, important functions of DBMS are strong management and accuracy of technology process, which display some subject area features. </w:t>
      </w:r>
    </w:p>
    <w:p w:rsidR="000474C4" w:rsidRPr="00F06E95" w:rsidRDefault="000474C4" w:rsidP="000474C4">
      <w:pPr>
        <w:rPr>
          <w:szCs w:val="20"/>
          <w:lang w:val="en-US"/>
        </w:rPr>
      </w:pPr>
      <w:r w:rsidRPr="00F06E95">
        <w:rPr>
          <w:szCs w:val="20"/>
          <w:lang w:val="en-US"/>
        </w:rPr>
        <w:t>Today we use many types of DBMS, which display different data models and different schemes for saving data. So today, productivity is one of the most important quality characteristics of DBMS. When we design some type of software, which includes database, we must choose most optimal DBMS. Now we do not have effective formal and universal tools for optimal choose of DBMS. In this article, we propose to use recommendations of international standard organization (ISO) in the field of software quality evaluation and we built quality models, which include designed attributes of productiveness for DBMS.</w:t>
      </w:r>
    </w:p>
    <w:p w:rsidR="003B3729" w:rsidRPr="00F06E95" w:rsidRDefault="003B3729" w:rsidP="003B3729">
      <w:pPr>
        <w:rPr>
          <w:szCs w:val="20"/>
          <w:lang w:val="en-US"/>
        </w:rPr>
      </w:pPr>
      <w:r w:rsidRPr="00F06E95">
        <w:rPr>
          <w:szCs w:val="20"/>
          <w:lang w:val="en-US"/>
        </w:rPr>
        <w:t>Evolution of searching solution ways in this field, which answer on some questions about integration data structures for saving them on logical and conceptual level leaded to creating new special type of high performance software as database management systems (DBMS).</w:t>
      </w:r>
    </w:p>
    <w:p w:rsidR="003B3729" w:rsidRDefault="003B3729" w:rsidP="003B3729">
      <w:pPr>
        <w:rPr>
          <w:szCs w:val="20"/>
          <w:lang w:val="en-US"/>
        </w:rPr>
      </w:pPr>
      <w:r w:rsidRPr="00F06E95">
        <w:rPr>
          <w:szCs w:val="20"/>
          <w:lang w:val="en-US"/>
        </w:rPr>
        <w:t>Today we can see and use many types of DBMS, which display different data models and different schemes for saving data. When we design some type of software, which includes database, we must choose most optimal DBMS. Now we do not have effective formal and universal tool for optimal choice of DBMS. In this article, we propose to use recommendations of international standard organization (ISO) in the field of software quality evaluation and we built quality models, which include designed attributes of productiveness for DBMS.</w:t>
      </w:r>
    </w:p>
    <w:p w:rsidR="005633FD" w:rsidRPr="00F06E95" w:rsidRDefault="005633FD" w:rsidP="003B3729">
      <w:pPr>
        <w:rPr>
          <w:szCs w:val="20"/>
          <w:lang w:val="en-US"/>
        </w:rPr>
      </w:pPr>
      <w:bookmarkStart w:id="0" w:name="_GoBack"/>
      <w:bookmarkEnd w:id="0"/>
    </w:p>
    <w:p w:rsidR="000474C4" w:rsidRDefault="000474C4" w:rsidP="000474C4">
      <w:pPr>
        <w:pStyle w:val="Rozdzia"/>
      </w:pPr>
      <w:r>
        <w:lastRenderedPageBreak/>
        <w:t>2. Analyze modern DBMS</w:t>
      </w:r>
    </w:p>
    <w:p w:rsidR="000474C4" w:rsidRDefault="000474C4" w:rsidP="000474C4">
      <w:r>
        <w:t xml:space="preserve">Modern processes for create software need to use big mass of calculated information which have different kinds and different views. That generates some problems with reliable data saving, effectiveness of receiving data from data source and effectiveness of migration data between more two others software. During the time, mass of an information only increase and we must search solution ways for effectiveness data saving and data processing. As results, we can receive new different data structures, methods and tools, which may use as data storage. Evolution of searching solution ways in this field, which answer on some questions about integration data structures for saving them on logical and conceptual level leaded to creating new special type of high performance software as database management systems (DBMS). </w:t>
      </w:r>
      <w:r w:rsidRPr="00854429">
        <w:t>In this paper, we considered relational DBMS</w:t>
      </w:r>
      <w:r>
        <w:t>’s</w:t>
      </w:r>
      <w:r w:rsidRPr="00854429">
        <w:t xml:space="preserve"> as a main objects of our research.</w:t>
      </w:r>
    </w:p>
    <w:p w:rsidR="000474C4" w:rsidRDefault="000474C4" w:rsidP="000474C4">
      <w:pPr>
        <w:pStyle w:val="ac"/>
        <w:ind w:left="0"/>
      </w:pPr>
      <w:r>
        <w:t xml:space="preserve">DBMS </w:t>
      </w:r>
      <w:r>
        <w:rPr>
          <w:lang w:val="en-US"/>
        </w:rPr>
        <w:t>include</w:t>
      </w:r>
      <w:r>
        <w:t>:</w:t>
      </w:r>
    </w:p>
    <w:p w:rsidR="000474C4" w:rsidRDefault="000474C4" w:rsidP="003C1D19">
      <w:pPr>
        <w:pStyle w:val="ac"/>
        <w:numPr>
          <w:ilvl w:val="0"/>
          <w:numId w:val="6"/>
        </w:numPr>
        <w:tabs>
          <w:tab w:val="left" w:pos="284"/>
        </w:tabs>
        <w:ind w:left="0" w:firstLine="0"/>
      </w:pPr>
      <w:r w:rsidRPr="003C1D19">
        <w:t>h</w:t>
      </w:r>
      <w:r>
        <w:t>ardware</w:t>
      </w:r>
      <w:r w:rsidRPr="003C1D19">
        <w:t>;</w:t>
      </w:r>
    </w:p>
    <w:p w:rsidR="000474C4" w:rsidRDefault="000474C4" w:rsidP="003C1D19">
      <w:pPr>
        <w:pStyle w:val="ac"/>
        <w:numPr>
          <w:ilvl w:val="0"/>
          <w:numId w:val="6"/>
        </w:numPr>
        <w:tabs>
          <w:tab w:val="left" w:pos="284"/>
        </w:tabs>
        <w:ind w:left="0" w:firstLine="0"/>
      </w:pPr>
      <w:r w:rsidRPr="003C1D19">
        <w:t>s</w:t>
      </w:r>
      <w:r>
        <w:t>oftware</w:t>
      </w:r>
      <w:r w:rsidRPr="003C1D19">
        <w:t>;</w:t>
      </w:r>
    </w:p>
    <w:p w:rsidR="000474C4" w:rsidRDefault="000474C4" w:rsidP="003C1D19">
      <w:pPr>
        <w:pStyle w:val="ac"/>
        <w:numPr>
          <w:ilvl w:val="0"/>
          <w:numId w:val="6"/>
        </w:numPr>
        <w:tabs>
          <w:tab w:val="left" w:pos="284"/>
        </w:tabs>
        <w:ind w:left="0" w:firstLine="0"/>
      </w:pPr>
      <w:r w:rsidRPr="003C1D19">
        <w:t>d</w:t>
      </w:r>
      <w:r>
        <w:t>ata</w:t>
      </w:r>
      <w:r w:rsidRPr="003C1D19">
        <w:t>;</w:t>
      </w:r>
    </w:p>
    <w:p w:rsidR="000474C4" w:rsidRPr="003C1D19" w:rsidRDefault="000474C4" w:rsidP="003C1D19">
      <w:pPr>
        <w:pStyle w:val="ac"/>
        <w:numPr>
          <w:ilvl w:val="0"/>
          <w:numId w:val="6"/>
        </w:numPr>
        <w:tabs>
          <w:tab w:val="left" w:pos="284"/>
        </w:tabs>
        <w:ind w:left="0" w:firstLine="0"/>
      </w:pPr>
      <w:r w:rsidRPr="003C1D19">
        <w:t>procedures – instructions and rules for design and use DB;</w:t>
      </w:r>
    </w:p>
    <w:p w:rsidR="000474C4" w:rsidRDefault="000474C4" w:rsidP="003C1D19">
      <w:pPr>
        <w:pStyle w:val="ac"/>
        <w:numPr>
          <w:ilvl w:val="0"/>
          <w:numId w:val="6"/>
        </w:numPr>
        <w:tabs>
          <w:tab w:val="left" w:pos="284"/>
        </w:tabs>
        <w:ind w:left="0" w:firstLine="0"/>
      </w:pPr>
      <w:r w:rsidRPr="003C1D19">
        <w:t>u</w:t>
      </w:r>
      <w:r>
        <w:t>sers</w:t>
      </w:r>
      <w:r w:rsidRPr="003C1D19">
        <w:t>.</w:t>
      </w:r>
    </w:p>
    <w:p w:rsidR="000474C4" w:rsidRPr="00C41E92" w:rsidRDefault="000474C4" w:rsidP="000474C4">
      <w:r w:rsidRPr="000474C4">
        <w:t>DB users divided</w:t>
      </w:r>
      <w:r>
        <w:t xml:space="preserve"> </w:t>
      </w:r>
      <w:r w:rsidRPr="000474C4">
        <w:t>on</w:t>
      </w:r>
      <w:r>
        <w:t xml:space="preserve"> </w:t>
      </w:r>
      <w:r w:rsidRPr="000474C4">
        <w:t>groups:</w:t>
      </w:r>
    </w:p>
    <w:p w:rsidR="000474C4" w:rsidRPr="003C1D19" w:rsidRDefault="000474C4" w:rsidP="003C1D19">
      <w:pPr>
        <w:tabs>
          <w:tab w:val="left" w:pos="284"/>
        </w:tabs>
      </w:pPr>
      <w:r w:rsidRPr="003C1D19">
        <w:t>1.</w:t>
      </w:r>
      <w:r w:rsidRPr="003C1D19">
        <w:tab/>
        <w:t>Data administrator. These users carry out functions of data management, DB design and creating some algorithms and procedures for data manipulation etc.</w:t>
      </w:r>
    </w:p>
    <w:p w:rsidR="000474C4" w:rsidRPr="003C1D19" w:rsidRDefault="000474C4" w:rsidP="003C1D19">
      <w:pPr>
        <w:tabs>
          <w:tab w:val="left" w:pos="284"/>
        </w:tabs>
      </w:pPr>
      <w:r w:rsidRPr="003C1D19">
        <w:t>2.</w:t>
      </w:r>
      <w:r w:rsidRPr="003C1D19">
        <w:tab/>
        <w:t>DB developers. They create DB and instruction for use it.</w:t>
      </w:r>
    </w:p>
    <w:p w:rsidR="000474C4" w:rsidRPr="003C1D19" w:rsidRDefault="000474C4" w:rsidP="003C1D19">
      <w:pPr>
        <w:tabs>
          <w:tab w:val="left" w:pos="284"/>
        </w:tabs>
      </w:pPr>
      <w:r w:rsidRPr="003C1D19">
        <w:t>3.</w:t>
      </w:r>
      <w:r w:rsidRPr="003C1D19">
        <w:tab/>
        <w:t>Applied programmers. These users create and support tools for data access and display data in convenient view for end users.</w:t>
      </w:r>
    </w:p>
    <w:p w:rsidR="000474C4" w:rsidRPr="003C1D19" w:rsidRDefault="000474C4" w:rsidP="003C1D19">
      <w:pPr>
        <w:tabs>
          <w:tab w:val="left" w:pos="284"/>
        </w:tabs>
      </w:pPr>
      <w:r w:rsidRPr="003C1D19">
        <w:t>4.</w:t>
      </w:r>
      <w:r w:rsidRPr="003C1D19">
        <w:tab/>
        <w:t>End users.</w:t>
      </w:r>
    </w:p>
    <w:p w:rsidR="000474C4" w:rsidRPr="003C1D19" w:rsidRDefault="003C1D19" w:rsidP="003C1D19">
      <w:pPr>
        <w:pStyle w:val="Rozdzia"/>
      </w:pPr>
      <w:r>
        <w:rPr>
          <w:lang w:val="uk-UA"/>
        </w:rPr>
        <w:t xml:space="preserve">3. </w:t>
      </w:r>
      <w:r w:rsidR="00CB29A5" w:rsidRPr="00CB29A5">
        <w:t>Design quality model of DBMS</w:t>
      </w:r>
    </w:p>
    <w:p w:rsidR="00F06E95" w:rsidRPr="003C1D19" w:rsidRDefault="00F06E95" w:rsidP="00F06E95">
      <w:r w:rsidRPr="003C1D19">
        <w:t>Today there are many relational DBMS, which include the same or like functions of these systems. Developers or data administrators have many problems to choose most effective DBMS. Methods and tools, which they can use, are not generally accepted, standardized and each other developers have own vision for priority to choose of DBMS.</w:t>
      </w:r>
    </w:p>
    <w:p w:rsidR="000474C4" w:rsidRPr="003C1D19" w:rsidRDefault="000474C4" w:rsidP="003C1D19">
      <w:pPr>
        <w:tabs>
          <w:tab w:val="left" w:pos="284"/>
        </w:tabs>
      </w:pPr>
      <w:r w:rsidRPr="003C1D19">
        <w:t>Standard ISO 9126 defines three quality models, which represent</w:t>
      </w:r>
      <w:r w:rsidR="004D545D">
        <w:t xml:space="preserve"> [1, 2]</w:t>
      </w:r>
      <w:r w:rsidRPr="003C1D19">
        <w:t>:</w:t>
      </w:r>
    </w:p>
    <w:p w:rsidR="000474C4" w:rsidRPr="00B81DD4" w:rsidRDefault="000474C4" w:rsidP="003C1D19">
      <w:pPr>
        <w:pStyle w:val="ac"/>
        <w:numPr>
          <w:ilvl w:val="0"/>
          <w:numId w:val="7"/>
        </w:numPr>
        <w:tabs>
          <w:tab w:val="left" w:pos="284"/>
        </w:tabs>
        <w:ind w:left="0" w:firstLine="0"/>
      </w:pPr>
      <w:r w:rsidRPr="00B81DD4">
        <w:t>Quality in use</w:t>
      </w:r>
      <w:r w:rsidRPr="003C1D19">
        <w:t>;</w:t>
      </w:r>
    </w:p>
    <w:p w:rsidR="000474C4" w:rsidRPr="00B81DD4" w:rsidRDefault="000474C4" w:rsidP="003C1D19">
      <w:pPr>
        <w:pStyle w:val="ac"/>
        <w:numPr>
          <w:ilvl w:val="0"/>
          <w:numId w:val="7"/>
        </w:numPr>
        <w:tabs>
          <w:tab w:val="left" w:pos="284"/>
        </w:tabs>
        <w:ind w:left="0" w:firstLine="0"/>
      </w:pPr>
      <w:r w:rsidRPr="00B81DD4">
        <w:t>External Quality</w:t>
      </w:r>
      <w:r w:rsidRPr="003C1D19">
        <w:t>;</w:t>
      </w:r>
    </w:p>
    <w:p w:rsidR="000474C4" w:rsidRDefault="000474C4" w:rsidP="003C1D19">
      <w:pPr>
        <w:pStyle w:val="ac"/>
        <w:numPr>
          <w:ilvl w:val="0"/>
          <w:numId w:val="7"/>
        </w:numPr>
        <w:tabs>
          <w:tab w:val="left" w:pos="284"/>
        </w:tabs>
        <w:ind w:left="0" w:firstLine="0"/>
      </w:pPr>
      <w:r w:rsidRPr="00B81DD4">
        <w:t>Internal Quality.</w:t>
      </w:r>
    </w:p>
    <w:p w:rsidR="002A6CF3" w:rsidRPr="000474C4" w:rsidRDefault="002A6CF3" w:rsidP="002A6CF3">
      <w:r w:rsidRPr="000474C4">
        <w:t>DBMS are special software type. For relational DBMS we built external quality model, which displayed on fig</w:t>
      </w:r>
      <w:r>
        <w:t xml:space="preserve">ure </w:t>
      </w:r>
      <w:r w:rsidRPr="000474C4">
        <w:t>1</w:t>
      </w:r>
      <w:r>
        <w:t>.</w:t>
      </w:r>
    </w:p>
    <w:p w:rsidR="002A6CF3" w:rsidRPr="00B81DD4" w:rsidRDefault="002A6CF3" w:rsidP="002A6CF3"/>
    <w:p w:rsidR="000474C4" w:rsidRPr="00A32A67" w:rsidRDefault="002A6CF3" w:rsidP="000474C4">
      <w:pPr>
        <w:jc w:val="center"/>
        <w:rPr>
          <w:szCs w:val="20"/>
          <w:lang w:val="en-US" w:eastAsia="uk-UA"/>
        </w:rPr>
      </w:pPr>
      <w:r>
        <w:object w:dxaOrig="19741" w:dyaOrig="13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231.6pt" o:ole="">
            <v:imagedata r:id="rId9" o:title=""/>
          </v:shape>
          <o:OLEObject Type="Embed" ProgID="Visio.Drawing.15" ShapeID="_x0000_i1025" DrawAspect="Content" ObjectID="_1558813758" r:id="rId10"/>
        </w:object>
      </w:r>
    </w:p>
    <w:p w:rsidR="000474C4" w:rsidRPr="0099679E" w:rsidRDefault="0015326B" w:rsidP="0099679E">
      <w:pPr>
        <w:pStyle w:val="Rysunek"/>
      </w:pPr>
      <w:r w:rsidRPr="0099679E">
        <w:t>Figure 1. External quality model for DBMS</w:t>
      </w:r>
    </w:p>
    <w:p w:rsidR="002A6CF3" w:rsidRPr="000474C4" w:rsidRDefault="002A6CF3" w:rsidP="002A6CF3">
      <w:pPr>
        <w:tabs>
          <w:tab w:val="left" w:pos="284"/>
        </w:tabs>
      </w:pPr>
      <w:r w:rsidRPr="000474C4">
        <w:t xml:space="preserve">Formal record quality in use model for all types </w:t>
      </w:r>
      <w:r w:rsidR="004D545D">
        <w:t>of software we taken from [3, 4</w:t>
      </w:r>
      <w:r w:rsidRPr="000474C4">
        <w:t>]:</w:t>
      </w:r>
    </w:p>
    <w:p w:rsidR="002A6CF3" w:rsidRPr="003C1D19" w:rsidRDefault="0059288F" w:rsidP="002A6CF3">
      <w:pPr>
        <w:pStyle w:val="Rwnanie"/>
        <w:rPr>
          <w:rFonts w:ascii="Cambria Math" w:hAnsi="Cambria Math"/>
          <w:i/>
        </w:rPr>
      </w:pPr>
      <m:oMath>
        <m:sSub>
          <m:sSubPr>
            <m:ctrlPr>
              <w:rPr>
                <w:rFonts w:ascii="Cambria Math" w:hAnsi="Cambria Math"/>
                <w:i/>
              </w:rPr>
            </m:ctrlPr>
          </m:sSubPr>
          <m:e>
            <m:r>
              <w:rPr>
                <w:rFonts w:ascii="Cambria Math" w:hAnsi="Cambria Math"/>
              </w:rPr>
              <m:t>Q</m:t>
            </m:r>
          </m:e>
          <m:sub>
            <m:r>
              <w:rPr>
                <w:rFonts w:ascii="Cambria Math" w:hAnsi="Cambria Math"/>
              </w:rPr>
              <m:t>use</m:t>
            </m:r>
          </m:sub>
        </m:sSub>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u</m:t>
                </m:r>
              </m:sup>
            </m:sSubSup>
            <m:r>
              <w:rPr>
                <w:rFonts w:ascii="Cambria Math" w:hAnsi="Cambria Math"/>
              </w:rPr>
              <m:t>,</m:t>
            </m:r>
            <m:sSubSup>
              <m:sSubSupPr>
                <m:ctrlPr>
                  <w:rPr>
                    <w:rFonts w:ascii="Cambria Math" w:hAnsi="Cambria Math"/>
                    <w:i/>
                  </w:rPr>
                </m:ctrlPr>
              </m:sSubSupPr>
              <m:e>
                <m:r>
                  <w:rPr>
                    <w:rFonts w:ascii="Cambria Math" w:hAnsi="Cambria Math"/>
                  </w:rPr>
                  <m:t>A</m:t>
                </m:r>
              </m:e>
              <m:sub>
                <m:r>
                  <w:rPr>
                    <w:rFonts w:ascii="Cambria Math" w:hAnsi="Cambria Math"/>
                  </w:rPr>
                  <m:t>ij</m:t>
                </m:r>
              </m:sub>
              <m:sup>
                <m:r>
                  <w:rPr>
                    <w:rFonts w:ascii="Cambria Math" w:hAnsi="Cambria Math"/>
                  </w:rPr>
                  <m:t>u</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ij</m:t>
                </m:r>
              </m:sub>
              <m:sup>
                <m:r>
                  <w:rPr>
                    <w:rFonts w:ascii="Cambria Math" w:hAnsi="Cambria Math"/>
                  </w:rPr>
                  <m:t>u</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ij</m:t>
                </m:r>
              </m:sub>
              <m:sup>
                <m:r>
                  <w:rPr>
                    <w:rFonts w:ascii="Cambria Math" w:hAnsi="Cambria Math"/>
                  </w:rPr>
                  <m:t>u</m:t>
                </m:r>
              </m:sup>
            </m:sSubSup>
          </m:e>
        </m:d>
        <m:r>
          <w:rPr>
            <w:rFonts w:ascii="Cambria Math" w:hAnsi="Cambria Math"/>
          </w:rPr>
          <m:t>, i ∈</m:t>
        </m:r>
        <m:sSub>
          <m:sSubPr>
            <m:ctrlPr>
              <w:rPr>
                <w:rFonts w:ascii="Cambria Math" w:hAnsi="Cambria Math"/>
                <w:i/>
              </w:rPr>
            </m:ctrlPr>
          </m:sSubPr>
          <m:e>
            <m:r>
              <w:rPr>
                <w:rFonts w:ascii="Cambria Math" w:hAnsi="Cambria Math"/>
              </w:rPr>
              <m:t>N</m:t>
            </m:r>
          </m:e>
          <m:sub>
            <m:r>
              <w:rPr>
                <w:rFonts w:ascii="Cambria Math" w:hAnsi="Cambria Math"/>
              </w:rPr>
              <m:t>u</m:t>
            </m:r>
          </m:sub>
        </m:sSub>
        <m:r>
          <w:rPr>
            <w:rFonts w:ascii="Cambria Math" w:hAnsi="Cambria Math"/>
          </w:rPr>
          <m:t>, j∈</m:t>
        </m:r>
        <m:acc>
          <m:accPr>
            <m:chr m:val="̅"/>
            <m:ctrlPr>
              <w:rPr>
                <w:rFonts w:ascii="Cambria Math" w:hAnsi="Cambria Math"/>
                <w:i/>
              </w:rPr>
            </m:ctrlPr>
          </m:accPr>
          <m:e>
            <m:sSubSup>
              <m:sSubSupPr>
                <m:ctrlPr>
                  <w:rPr>
                    <w:rFonts w:ascii="Cambria Math" w:hAnsi="Cambria Math"/>
                    <w:i/>
                  </w:rPr>
                </m:ctrlPr>
              </m:sSubSupPr>
              <m:e>
                <m:r>
                  <w:rPr>
                    <w:rFonts w:ascii="Cambria Math" w:hAnsi="Cambria Math"/>
                  </w:rPr>
                  <m:t>1,F</m:t>
                </m:r>
              </m:e>
              <m:sub>
                <m:r>
                  <w:rPr>
                    <w:rFonts w:ascii="Cambria Math" w:hAnsi="Cambria Math"/>
                  </w:rPr>
                  <m:t>i</m:t>
                </m:r>
              </m:sub>
              <m:sup>
                <m:r>
                  <w:rPr>
                    <w:rFonts w:ascii="Cambria Math" w:hAnsi="Cambria Math"/>
                  </w:rPr>
                  <m:t>u</m:t>
                </m:r>
              </m:sup>
            </m:sSubSup>
          </m:e>
        </m:acc>
      </m:oMath>
      <w:r w:rsidR="002A6CF3" w:rsidRPr="003C1D19">
        <w:rPr>
          <w:rFonts w:ascii="Cambria Math" w:hAnsi="Cambria Math"/>
          <w:i/>
        </w:rPr>
        <w:tab/>
      </w:r>
      <w:r w:rsidR="002A6CF3" w:rsidRPr="003C1D19">
        <w:rPr>
          <w:rFonts w:ascii="Cambria Math" w:hAnsi="Cambria Math"/>
        </w:rPr>
        <w:t>(1)</w:t>
      </w:r>
    </w:p>
    <w:p w:rsidR="002A6CF3" w:rsidRDefault="002A6CF3" w:rsidP="002A6CF3">
      <w:pPr>
        <w:tabs>
          <w:tab w:val="left" w:pos="284"/>
        </w:tabs>
      </w:pPr>
      <w:proofErr w:type="gramStart"/>
      <w:r>
        <w:rPr>
          <w:lang w:val="en-US"/>
        </w:rPr>
        <w:t>w</w:t>
      </w:r>
      <w:r>
        <w:t>here</w:t>
      </w:r>
      <w:proofErr w:type="gramEnd"/>
      <w:r>
        <w:tab/>
      </w:r>
      <m:oMath>
        <m:sSub>
          <m:sSubPr>
            <m:ctrlPr>
              <w:rPr>
                <w:rFonts w:ascii="Cambria Math" w:hAnsi="Cambria Math"/>
              </w:rPr>
            </m:ctrlPr>
          </m:sSubPr>
          <m:e>
            <m:r>
              <w:rPr>
                <w:rFonts w:ascii="Cambria Math" w:hAnsi="Cambria Math"/>
              </w:rPr>
              <m:t>Q</m:t>
            </m:r>
          </m:e>
          <m:sub>
            <m:r>
              <w:rPr>
                <w:rFonts w:ascii="Cambria Math" w:hAnsi="Cambria Math"/>
              </w:rPr>
              <m:t>use</m:t>
            </m:r>
          </m:sub>
        </m:sSub>
      </m:oMath>
      <w:r w:rsidRPr="000474C4">
        <w:t xml:space="preserve"> </w:t>
      </w:r>
      <w:r>
        <w:t>– quality in use,</w:t>
      </w:r>
    </w:p>
    <w:p w:rsidR="002A6CF3" w:rsidRPr="007E2D31" w:rsidRDefault="0059288F" w:rsidP="002A6CF3">
      <w:pPr>
        <w:tabs>
          <w:tab w:val="left" w:pos="284"/>
        </w:tabs>
        <w:ind w:firstLine="709"/>
        <w:rPr>
          <w:rFonts w:ascii="Cambria Math" w:hAnsi="Cambria Math"/>
        </w:rPr>
      </w:pPr>
      <m:oMath>
        <m:sSubSup>
          <m:sSubSupPr>
            <m:ctrlPr>
              <w:rPr>
                <w:rFonts w:ascii="Cambria Math" w:hAnsi="Cambria Math"/>
              </w:rPr>
            </m:ctrlPr>
          </m:sSubSupPr>
          <m:e>
            <m:r>
              <w:rPr>
                <w:rFonts w:ascii="Cambria Math" w:hAnsi="Cambria Math"/>
              </w:rPr>
              <m:t>H</m:t>
            </m:r>
          </m:e>
          <m:sub>
            <m:r>
              <w:rPr>
                <w:rFonts w:ascii="Cambria Math" w:hAnsi="Cambria Math"/>
              </w:rPr>
              <m:t>i</m:t>
            </m:r>
          </m:sub>
          <m:sup>
            <m:r>
              <w:rPr>
                <w:rFonts w:ascii="Cambria Math" w:hAnsi="Cambria Math"/>
              </w:rPr>
              <m:t>u</m:t>
            </m:r>
          </m:sup>
        </m:sSubSup>
      </m:oMath>
      <w:r w:rsidR="002A6CF3" w:rsidRPr="000474C4">
        <w:t xml:space="preserve"> – </w:t>
      </w:r>
      <w:r w:rsidR="002A6CF3">
        <w:t xml:space="preserve">characteristics of </w:t>
      </w:r>
      <w:r w:rsidR="002A6CF3" w:rsidRPr="007E2D31">
        <w:rPr>
          <w:rFonts w:ascii="Cambria Math" w:hAnsi="Cambria Math"/>
        </w:rPr>
        <w:t>quality model in use,</w:t>
      </w:r>
    </w:p>
    <w:p w:rsidR="002A6CF3" w:rsidRDefault="0059288F" w:rsidP="002A6CF3">
      <w:pPr>
        <w:tabs>
          <w:tab w:val="left" w:pos="284"/>
        </w:tabs>
        <w:ind w:firstLine="709"/>
        <w:rPr>
          <w:rFonts w:ascii="Cambria Math" w:hAnsi="Cambria Math"/>
        </w:rPr>
      </w:pPr>
      <m:oMath>
        <m:sSubSup>
          <m:sSubSupPr>
            <m:ctrlPr>
              <w:rPr>
                <w:rFonts w:ascii="Cambria Math" w:hAnsi="Cambria Math"/>
              </w:rPr>
            </m:ctrlPr>
          </m:sSubSupPr>
          <m:e>
            <m:r>
              <w:rPr>
                <w:rFonts w:ascii="Cambria Math" w:hAnsi="Cambria Math"/>
              </w:rPr>
              <m:t>A</m:t>
            </m:r>
          </m:e>
          <m:sub>
            <m:r>
              <w:rPr>
                <w:rFonts w:ascii="Cambria Math" w:hAnsi="Cambria Math"/>
              </w:rPr>
              <m:t>ij</m:t>
            </m:r>
          </m:sub>
          <m:sup>
            <m:r>
              <w:rPr>
                <w:rFonts w:ascii="Cambria Math" w:hAnsi="Cambria Math"/>
              </w:rPr>
              <m:t>u</m:t>
            </m:r>
          </m:sup>
        </m:sSubSup>
        <m:r>
          <m:rPr>
            <m:sty m:val="p"/>
          </m:rPr>
          <w:rPr>
            <w:rFonts w:ascii="Cambria Math" w:hAnsi="Cambria Math"/>
          </w:rPr>
          <m:t xml:space="preserve"> </m:t>
        </m:r>
      </m:oMath>
      <w:r w:rsidR="002A6CF3" w:rsidRPr="003C1D19">
        <w:rPr>
          <w:rFonts w:ascii="Cambria Math" w:hAnsi="Cambria Math"/>
        </w:rPr>
        <w:t>– quality attributes;</w:t>
      </w:r>
    </w:p>
    <w:p w:rsidR="002A6CF3" w:rsidRPr="007E2D31" w:rsidRDefault="0059288F" w:rsidP="002A6CF3">
      <w:pPr>
        <w:tabs>
          <w:tab w:val="left" w:pos="284"/>
        </w:tabs>
        <w:ind w:firstLine="709"/>
        <w:rPr>
          <w:rFonts w:ascii="Cambria Math" w:hAnsi="Cambria Math"/>
        </w:rPr>
      </w:pPr>
      <m:oMath>
        <m:sSubSup>
          <m:sSubSupPr>
            <m:ctrlPr>
              <w:rPr>
                <w:rFonts w:ascii="Cambria Math" w:hAnsi="Cambria Math"/>
              </w:rPr>
            </m:ctrlPr>
          </m:sSubSupPr>
          <m:e>
            <m:r>
              <w:rPr>
                <w:rFonts w:ascii="Cambria Math" w:hAnsi="Cambria Math"/>
              </w:rPr>
              <m:t>C</m:t>
            </m:r>
          </m:e>
          <m:sub>
            <m:r>
              <w:rPr>
                <w:rFonts w:ascii="Cambria Math" w:hAnsi="Cambria Math"/>
              </w:rPr>
              <m:t>ij</m:t>
            </m:r>
          </m:sub>
          <m:sup>
            <m:r>
              <w:rPr>
                <w:rFonts w:ascii="Cambria Math" w:hAnsi="Cambria Math"/>
              </w:rPr>
              <m:t>u</m:t>
            </m:r>
          </m:sup>
        </m:sSubSup>
      </m:oMath>
      <w:r w:rsidR="002A6CF3" w:rsidRPr="007E2D31">
        <w:rPr>
          <w:rFonts w:ascii="Cambria Math" w:hAnsi="Cambria Math"/>
        </w:rPr>
        <w:t xml:space="preserve"> </w:t>
      </w:r>
      <w:r w:rsidR="002A6CF3" w:rsidRPr="003C1D19">
        <w:rPr>
          <w:rFonts w:ascii="Cambria Math" w:hAnsi="Cambria Math"/>
        </w:rPr>
        <w:t>–</w:t>
      </w:r>
      <w:r w:rsidR="002A6CF3" w:rsidRPr="007E2D31">
        <w:rPr>
          <w:rFonts w:ascii="Cambria Math" w:hAnsi="Cambria Math"/>
        </w:rPr>
        <w:t>limitation on the attributes values,</w:t>
      </w:r>
    </w:p>
    <w:p w:rsidR="002A6CF3" w:rsidRPr="003C1D19" w:rsidRDefault="0059288F" w:rsidP="002A6CF3">
      <w:pPr>
        <w:tabs>
          <w:tab w:val="left" w:pos="284"/>
        </w:tabs>
        <w:ind w:firstLine="709"/>
        <w:rPr>
          <w:rFonts w:ascii="Cambria Math" w:hAnsi="Cambria Math"/>
        </w:rPr>
      </w:pPr>
      <m:oMath>
        <m:sSubSup>
          <m:sSubSupPr>
            <m:ctrlPr>
              <w:rPr>
                <w:rFonts w:ascii="Cambria Math" w:hAnsi="Cambria Math"/>
              </w:rPr>
            </m:ctrlPr>
          </m:sSubSupPr>
          <m:e>
            <m:r>
              <w:rPr>
                <w:rFonts w:ascii="Cambria Math" w:hAnsi="Cambria Math"/>
              </w:rPr>
              <m:t>M</m:t>
            </m:r>
          </m:e>
          <m:sub>
            <m:r>
              <w:rPr>
                <w:rFonts w:ascii="Cambria Math" w:hAnsi="Cambria Math"/>
              </w:rPr>
              <m:t>ij</m:t>
            </m:r>
          </m:sub>
          <m:sup>
            <m:r>
              <w:rPr>
                <w:rFonts w:ascii="Cambria Math" w:hAnsi="Cambria Math"/>
              </w:rPr>
              <m:t>u</m:t>
            </m:r>
          </m:sup>
        </m:sSubSup>
      </m:oMath>
      <w:r w:rsidR="002A6CF3" w:rsidRPr="003C1D19">
        <w:rPr>
          <w:rFonts w:ascii="Cambria Math" w:hAnsi="Cambria Math"/>
        </w:rPr>
        <w:t>–</w:t>
      </w:r>
      <w:r w:rsidR="002A6CF3">
        <w:rPr>
          <w:rFonts w:ascii="Cambria Math" w:hAnsi="Cambria Math"/>
        </w:rPr>
        <w:t xml:space="preserve"> quality in use</w:t>
      </w:r>
      <w:r w:rsidR="002A6CF3" w:rsidRPr="003C1D19">
        <w:rPr>
          <w:rFonts w:ascii="Cambria Math" w:hAnsi="Cambria Math"/>
        </w:rPr>
        <w:t xml:space="preserve"> </w:t>
      </w:r>
      <w:r w:rsidR="002A6CF3">
        <w:rPr>
          <w:rFonts w:ascii="Cambria Math" w:hAnsi="Cambria Math"/>
        </w:rPr>
        <w:t>metrics</w:t>
      </w:r>
      <w:r w:rsidR="002A6CF3" w:rsidRPr="003C1D19">
        <w:rPr>
          <w:rFonts w:ascii="Cambria Math" w:hAnsi="Cambria Math"/>
        </w:rPr>
        <w:t>.</w:t>
      </w:r>
    </w:p>
    <w:p w:rsidR="002A6CF3" w:rsidRPr="000474C4" w:rsidRDefault="002A6CF3" w:rsidP="002A6CF3">
      <w:r w:rsidRPr="000474C4">
        <w:t>For external and internal quality models we ta</w:t>
      </w:r>
      <w:r w:rsidR="004D545D">
        <w:t>ken formal records from [3, 4</w:t>
      </w:r>
      <w:r w:rsidRPr="000474C4">
        <w:t>]</w:t>
      </w:r>
    </w:p>
    <w:p w:rsidR="002A6CF3" w:rsidRPr="003C1D19" w:rsidRDefault="0059288F" w:rsidP="002A6CF3">
      <w:pPr>
        <w:pStyle w:val="Rwnanie"/>
        <w:rPr>
          <w:rFonts w:ascii="Cambria Math" w:hAnsi="Cambria Math"/>
        </w:rPr>
      </w:pPr>
      <m:oMath>
        <m:sSub>
          <m:sSubPr>
            <m:ctrlPr>
              <w:rPr>
                <w:rFonts w:ascii="Cambria Math" w:hAnsi="Cambria Math"/>
                <w:i/>
              </w:rPr>
            </m:ctrlPr>
          </m:sSubPr>
          <m:e>
            <m:r>
              <w:rPr>
                <w:rFonts w:ascii="Cambria Math" w:hAnsi="Cambria Math"/>
              </w:rPr>
              <m:t>Q</m:t>
            </m:r>
          </m:e>
          <m:sub>
            <m:r>
              <w:rPr>
                <w:rFonts w:ascii="Cambria Math" w:hAnsi="Cambria Math"/>
              </w:rPr>
              <m:t>ext</m:t>
            </m:r>
          </m:sub>
        </m:sSub>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x</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iK</m:t>
                </m:r>
              </m:sub>
              <m:sup>
                <m:r>
                  <w:rPr>
                    <w:rFonts w:ascii="Cambria Math" w:hAnsi="Cambria Math"/>
                  </w:rPr>
                  <m:t>x</m:t>
                </m:r>
              </m:sup>
            </m:sSubSup>
            <m:r>
              <w:rPr>
                <w:rFonts w:ascii="Cambria Math" w:hAnsi="Cambria Math"/>
              </w:rPr>
              <m:t>,</m:t>
            </m:r>
            <m:sSubSup>
              <m:sSubSupPr>
                <m:ctrlPr>
                  <w:rPr>
                    <w:rFonts w:ascii="Cambria Math" w:hAnsi="Cambria Math"/>
                    <w:i/>
                  </w:rPr>
                </m:ctrlPr>
              </m:sSubSupPr>
              <m:e>
                <m:r>
                  <w:rPr>
                    <w:rFonts w:ascii="Cambria Math" w:hAnsi="Cambria Math"/>
                  </w:rPr>
                  <m:t>A</m:t>
                </m:r>
              </m:e>
              <m:sub>
                <m:r>
                  <w:rPr>
                    <w:rFonts w:ascii="Cambria Math" w:hAnsi="Cambria Math"/>
                  </w:rPr>
                  <m:t>iK</m:t>
                </m:r>
              </m:sub>
              <m:sup>
                <m:r>
                  <w:rPr>
                    <w:rFonts w:ascii="Cambria Math" w:hAnsi="Cambria Math"/>
                  </w:rPr>
                  <m:t>x</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iK</m:t>
                </m:r>
              </m:sub>
              <m:sup>
                <m:r>
                  <w:rPr>
                    <w:rFonts w:ascii="Cambria Math" w:hAnsi="Cambria Math"/>
                  </w:rPr>
                  <m:t>x</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iK</m:t>
                </m:r>
              </m:sub>
              <m:sup>
                <m:r>
                  <w:rPr>
                    <w:rFonts w:ascii="Cambria Math" w:hAnsi="Cambria Math"/>
                  </w:rPr>
                  <m:t>x</m:t>
                </m:r>
              </m:sup>
            </m:sSubSup>
          </m:e>
        </m:d>
        <m:r>
          <w:rPr>
            <w:rFonts w:ascii="Cambria Math" w:hAnsi="Cambria Math"/>
          </w:rPr>
          <m:t>, i ∈</m:t>
        </m:r>
        <m:sSub>
          <m:sSubPr>
            <m:ctrlPr>
              <w:rPr>
                <w:rFonts w:ascii="Cambria Math" w:hAnsi="Cambria Math"/>
                <w:i/>
              </w:rPr>
            </m:ctrlPr>
          </m:sSubPr>
          <m:e>
            <m:r>
              <w:rPr>
                <w:rFonts w:ascii="Cambria Math" w:hAnsi="Cambria Math"/>
              </w:rPr>
              <m:t>N</m:t>
            </m:r>
          </m:e>
          <m:sub>
            <m:r>
              <w:rPr>
                <w:rFonts w:ascii="Cambria Math" w:hAnsi="Cambria Math"/>
              </w:rPr>
              <m:t>x</m:t>
            </m:r>
          </m:sub>
        </m:sSub>
        <m:r>
          <w:rPr>
            <w:rFonts w:ascii="Cambria Math" w:hAnsi="Cambria Math"/>
          </w:rPr>
          <m:t>, j∈</m:t>
        </m:r>
        <m:acc>
          <m:accPr>
            <m:chr m:val="̅"/>
            <m:ctrlPr>
              <w:rPr>
                <w:rFonts w:ascii="Cambria Math" w:hAnsi="Cambria Math"/>
                <w:i/>
              </w:rPr>
            </m:ctrlPr>
          </m:accPr>
          <m:e>
            <m:sSubSup>
              <m:sSubSupPr>
                <m:ctrlPr>
                  <w:rPr>
                    <w:rFonts w:ascii="Cambria Math" w:hAnsi="Cambria Math"/>
                    <w:i/>
                  </w:rPr>
                </m:ctrlPr>
              </m:sSubSupPr>
              <m:e>
                <m:r>
                  <w:rPr>
                    <w:rFonts w:ascii="Cambria Math" w:hAnsi="Cambria Math"/>
                  </w:rPr>
                  <m:t>1,F</m:t>
                </m:r>
              </m:e>
              <m:sub>
                <m:r>
                  <w:rPr>
                    <w:rFonts w:ascii="Cambria Math" w:hAnsi="Cambria Math"/>
                  </w:rPr>
                  <m:t>i</m:t>
                </m:r>
              </m:sub>
              <m:sup>
                <m:r>
                  <w:rPr>
                    <w:rFonts w:ascii="Cambria Math" w:hAnsi="Cambria Math"/>
                  </w:rPr>
                  <m:t>x</m:t>
                </m:r>
              </m:sup>
            </m:sSubSup>
          </m:e>
        </m:acc>
      </m:oMath>
      <w:r w:rsidR="002A6CF3">
        <w:rPr>
          <w:rFonts w:ascii="Cambria Math" w:hAnsi="Cambria Math"/>
          <w:i/>
        </w:rPr>
        <w:tab/>
      </w:r>
      <w:r w:rsidR="002A6CF3" w:rsidRPr="003C1D19">
        <w:rPr>
          <w:rFonts w:ascii="Cambria Math" w:hAnsi="Cambria Math"/>
        </w:rPr>
        <w:t>(2)</w:t>
      </w:r>
    </w:p>
    <w:p w:rsidR="002A6CF3" w:rsidRPr="003C1D19" w:rsidRDefault="0059288F" w:rsidP="002A6CF3">
      <w:pPr>
        <w:pStyle w:val="Rwnanie"/>
        <w:rPr>
          <w:rFonts w:ascii="Cambria Math" w:hAnsi="Cambria Math"/>
          <w:i/>
        </w:rPr>
      </w:pPr>
      <m:oMath>
        <m:sSub>
          <m:sSubPr>
            <m:ctrlPr>
              <w:rPr>
                <w:rFonts w:ascii="Cambria Math" w:hAnsi="Cambria Math"/>
                <w:i/>
              </w:rPr>
            </m:ctrlPr>
          </m:sSubPr>
          <m:e>
            <m:r>
              <w:rPr>
                <w:rFonts w:ascii="Cambria Math" w:hAnsi="Cambria Math"/>
              </w:rPr>
              <m:t>Q</m:t>
            </m:r>
          </m:e>
          <m:sub>
            <m:r>
              <w:rPr>
                <w:rFonts w:ascii="Cambria Math" w:hAnsi="Cambria Math"/>
              </w:rPr>
              <m:t>in</m:t>
            </m:r>
          </m:sub>
        </m:sSub>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x</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iK</m:t>
                </m:r>
              </m:sub>
              <m:sup>
                <m:r>
                  <w:rPr>
                    <w:rFonts w:ascii="Cambria Math" w:hAnsi="Cambria Math"/>
                  </w:rPr>
                  <m:t>x</m:t>
                </m:r>
              </m:sup>
            </m:sSubSup>
            <m:r>
              <w:rPr>
                <w:rFonts w:ascii="Cambria Math" w:hAnsi="Cambria Math"/>
              </w:rPr>
              <m:t>,</m:t>
            </m:r>
            <m:sSubSup>
              <m:sSubSupPr>
                <m:ctrlPr>
                  <w:rPr>
                    <w:rFonts w:ascii="Cambria Math" w:hAnsi="Cambria Math"/>
                    <w:i/>
                  </w:rPr>
                </m:ctrlPr>
              </m:sSubSupPr>
              <m:e>
                <m:r>
                  <w:rPr>
                    <w:rFonts w:ascii="Cambria Math" w:hAnsi="Cambria Math"/>
                  </w:rPr>
                  <m:t>A</m:t>
                </m:r>
              </m:e>
              <m:sub>
                <m:r>
                  <w:rPr>
                    <w:rFonts w:ascii="Cambria Math" w:hAnsi="Cambria Math"/>
                  </w:rPr>
                  <m:t>iK</m:t>
                </m:r>
              </m:sub>
              <m:sup>
                <m:r>
                  <w:rPr>
                    <w:rFonts w:ascii="Cambria Math" w:hAnsi="Cambria Math"/>
                  </w:rPr>
                  <m:t>y</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iK</m:t>
                </m:r>
              </m:sub>
              <m:sup>
                <m:r>
                  <w:rPr>
                    <w:rFonts w:ascii="Cambria Math" w:hAnsi="Cambria Math"/>
                  </w:rPr>
                  <m:t>y</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iK</m:t>
                </m:r>
              </m:sub>
              <m:sup>
                <m:r>
                  <w:rPr>
                    <w:rFonts w:ascii="Cambria Math" w:hAnsi="Cambria Math"/>
                  </w:rPr>
                  <m:t>y</m:t>
                </m:r>
              </m:sup>
            </m:sSubSup>
          </m:e>
        </m:d>
        <m:r>
          <w:rPr>
            <w:rFonts w:ascii="Cambria Math" w:hAnsi="Cambria Math"/>
          </w:rPr>
          <m:t>, i ∈</m:t>
        </m:r>
        <m:sSub>
          <m:sSubPr>
            <m:ctrlPr>
              <w:rPr>
                <w:rFonts w:ascii="Cambria Math" w:hAnsi="Cambria Math"/>
                <w:i/>
              </w:rPr>
            </m:ctrlPr>
          </m:sSubPr>
          <m:e>
            <m:r>
              <w:rPr>
                <w:rFonts w:ascii="Cambria Math" w:hAnsi="Cambria Math"/>
              </w:rPr>
              <m:t>N</m:t>
            </m:r>
          </m:e>
          <m:sub>
            <m:r>
              <w:rPr>
                <w:rFonts w:ascii="Cambria Math" w:hAnsi="Cambria Math"/>
              </w:rPr>
              <m:t>x</m:t>
            </m:r>
          </m:sub>
        </m:sSub>
        <m:r>
          <w:rPr>
            <w:rFonts w:ascii="Cambria Math" w:hAnsi="Cambria Math"/>
          </w:rPr>
          <m:t>, j∈</m:t>
        </m:r>
        <m:acc>
          <m:accPr>
            <m:chr m:val="̅"/>
            <m:ctrlPr>
              <w:rPr>
                <w:rFonts w:ascii="Cambria Math" w:hAnsi="Cambria Math"/>
                <w:i/>
              </w:rPr>
            </m:ctrlPr>
          </m:accPr>
          <m:e>
            <m:sSubSup>
              <m:sSubSupPr>
                <m:ctrlPr>
                  <w:rPr>
                    <w:rFonts w:ascii="Cambria Math" w:hAnsi="Cambria Math"/>
                    <w:i/>
                  </w:rPr>
                </m:ctrlPr>
              </m:sSubSupPr>
              <m:e>
                <m:r>
                  <w:rPr>
                    <w:rFonts w:ascii="Cambria Math" w:hAnsi="Cambria Math"/>
                  </w:rPr>
                  <m:t>1,F</m:t>
                </m:r>
              </m:e>
              <m:sub>
                <m:r>
                  <w:rPr>
                    <w:rFonts w:ascii="Cambria Math" w:hAnsi="Cambria Math"/>
                  </w:rPr>
                  <m:t>i</m:t>
                </m:r>
              </m:sub>
              <m:sup>
                <m:r>
                  <w:rPr>
                    <w:rFonts w:ascii="Cambria Math" w:hAnsi="Cambria Math"/>
                  </w:rPr>
                  <m:t>y</m:t>
                </m:r>
              </m:sup>
            </m:sSubSup>
          </m:e>
        </m:acc>
      </m:oMath>
      <w:r w:rsidR="002A6CF3" w:rsidRPr="003C1D19">
        <w:rPr>
          <w:rFonts w:ascii="Cambria Math" w:hAnsi="Cambria Math"/>
          <w:i/>
        </w:rPr>
        <w:t xml:space="preserve"> </w:t>
      </w:r>
      <w:r w:rsidR="002A6CF3" w:rsidRPr="003C1D19">
        <w:rPr>
          <w:rFonts w:ascii="Cambria Math" w:hAnsi="Cambria Math"/>
          <w:i/>
        </w:rPr>
        <w:tab/>
      </w:r>
      <w:r w:rsidR="002A6CF3" w:rsidRPr="003C1D19">
        <w:rPr>
          <w:rFonts w:ascii="Cambria Math" w:hAnsi="Cambria Math"/>
        </w:rPr>
        <w:t>(3)</w:t>
      </w:r>
    </w:p>
    <w:p w:rsidR="002A6CF3" w:rsidRDefault="002A6CF3" w:rsidP="002A6CF3">
      <w:pPr>
        <w:tabs>
          <w:tab w:val="left" w:pos="284"/>
        </w:tabs>
      </w:pPr>
      <w:proofErr w:type="gramStart"/>
      <w:r>
        <w:rPr>
          <w:lang w:val="en-US"/>
        </w:rPr>
        <w:t>w</w:t>
      </w:r>
      <w:r>
        <w:t>here</w:t>
      </w:r>
      <w:proofErr w:type="gramEnd"/>
      <w:r>
        <w:tab/>
        <w:t xml:space="preserve"> </w:t>
      </w:r>
      <m:oMath>
        <m:sSub>
          <m:sSubPr>
            <m:ctrlPr>
              <w:rPr>
                <w:rFonts w:ascii="Cambria Math" w:hAnsi="Cambria Math"/>
              </w:rPr>
            </m:ctrlPr>
          </m:sSubPr>
          <m:e>
            <m:r>
              <w:rPr>
                <w:rFonts w:ascii="Cambria Math" w:hAnsi="Cambria Math"/>
              </w:rPr>
              <m:t>Q</m:t>
            </m:r>
          </m:e>
          <m:sub>
            <m:r>
              <w:rPr>
                <w:rFonts w:ascii="Cambria Math" w:hAnsi="Cambria Math"/>
              </w:rPr>
              <m:t>ex</m:t>
            </m:r>
          </m:sub>
        </m:sSub>
      </m:oMath>
      <w:r w:rsidRPr="000474C4">
        <w:t xml:space="preserve"> </w:t>
      </w:r>
      <w:r>
        <w:t xml:space="preserve"> and  </w:t>
      </w:r>
      <m:oMath>
        <m:sSub>
          <m:sSubPr>
            <m:ctrlPr>
              <w:rPr>
                <w:rFonts w:ascii="Cambria Math" w:hAnsi="Cambria Math"/>
              </w:rPr>
            </m:ctrlPr>
          </m:sSubPr>
          <m:e>
            <m:r>
              <w:rPr>
                <w:rFonts w:ascii="Cambria Math" w:hAnsi="Cambria Math"/>
              </w:rPr>
              <m:t>Q</m:t>
            </m:r>
          </m:e>
          <m:sub>
            <m:r>
              <w:rPr>
                <w:rFonts w:ascii="Cambria Math" w:hAnsi="Cambria Math"/>
              </w:rPr>
              <m:t>in</m:t>
            </m:r>
          </m:sub>
        </m:sSub>
      </m:oMath>
      <w:r>
        <w:t xml:space="preserve">– </w:t>
      </w:r>
      <w:r>
        <w:rPr>
          <w:lang w:val="en-US"/>
        </w:rPr>
        <w:t xml:space="preserve">according </w:t>
      </w:r>
      <w:r>
        <w:t>external and internal quality,</w:t>
      </w:r>
    </w:p>
    <w:p w:rsidR="002A6CF3" w:rsidRDefault="0059288F" w:rsidP="002A6CF3">
      <w:pPr>
        <w:tabs>
          <w:tab w:val="left" w:pos="284"/>
        </w:tabs>
        <w:ind w:firstLine="709"/>
      </w:pPr>
      <m:oMath>
        <m:sSubSup>
          <m:sSubSupPr>
            <m:ctrlPr>
              <w:rPr>
                <w:rFonts w:ascii="Cambria Math" w:hAnsi="Cambria Math"/>
              </w:rPr>
            </m:ctrlPr>
          </m:sSubSupPr>
          <m:e>
            <m:r>
              <w:rPr>
                <w:rFonts w:ascii="Cambria Math" w:hAnsi="Cambria Math"/>
              </w:rPr>
              <m:t>H</m:t>
            </m:r>
          </m:e>
          <m:sub>
            <m:r>
              <w:rPr>
                <w:rFonts w:ascii="Cambria Math" w:hAnsi="Cambria Math"/>
              </w:rPr>
              <m:t>i</m:t>
            </m:r>
          </m:sub>
          <m:sup>
            <m:r>
              <w:rPr>
                <w:rFonts w:ascii="Cambria Math" w:hAnsi="Cambria Math"/>
              </w:rPr>
              <m:t>x</m:t>
            </m:r>
          </m:sup>
        </m:sSubSup>
      </m:oMath>
      <w:r w:rsidR="002A6CF3" w:rsidRPr="000474C4">
        <w:t xml:space="preserve"> – </w:t>
      </w:r>
      <w:r w:rsidR="002A6CF3">
        <w:t>characteristics of external and internal quality model,</w:t>
      </w:r>
    </w:p>
    <w:p w:rsidR="002A6CF3" w:rsidRPr="0015326B" w:rsidRDefault="0059288F" w:rsidP="002A6CF3">
      <w:pPr>
        <w:tabs>
          <w:tab w:val="left" w:pos="284"/>
        </w:tabs>
        <w:ind w:firstLine="709"/>
      </w:pPr>
      <m:oMath>
        <m:sSubSup>
          <m:sSubSupPr>
            <m:ctrlPr>
              <w:rPr>
                <w:rFonts w:ascii="Cambria Math" w:hAnsi="Cambria Math"/>
                <w:i/>
              </w:rPr>
            </m:ctrlPr>
          </m:sSubSupPr>
          <m:e>
            <m:r>
              <w:rPr>
                <w:rFonts w:ascii="Cambria Math" w:hAnsi="Cambria Math"/>
              </w:rPr>
              <m:t>P</m:t>
            </m:r>
          </m:e>
          <m:sub>
            <m:r>
              <w:rPr>
                <w:rFonts w:ascii="Cambria Math" w:hAnsi="Cambria Math"/>
              </w:rPr>
              <m:t>iK</m:t>
            </m:r>
          </m:sub>
          <m:sup>
            <m:r>
              <w:rPr>
                <w:rFonts w:ascii="Cambria Math" w:hAnsi="Cambria Math"/>
              </w:rPr>
              <m:t>x</m:t>
            </m:r>
          </m:sup>
        </m:sSubSup>
      </m:oMath>
      <w:r w:rsidR="002A6CF3">
        <w:t xml:space="preserve"> – subchaaracteristics of external and internal quality, </w:t>
      </w:r>
    </w:p>
    <w:p w:rsidR="002A6CF3" w:rsidRDefault="0059288F" w:rsidP="002A6CF3">
      <w:pPr>
        <w:tabs>
          <w:tab w:val="left" w:pos="284"/>
        </w:tabs>
        <w:ind w:firstLine="709"/>
        <w:rPr>
          <w:rFonts w:ascii="Cambria Math" w:hAnsi="Cambria Math"/>
        </w:rPr>
      </w:pPr>
      <m:oMath>
        <m:sSubSup>
          <m:sSubSupPr>
            <m:ctrlPr>
              <w:rPr>
                <w:rFonts w:ascii="Cambria Math" w:hAnsi="Cambria Math"/>
              </w:rPr>
            </m:ctrlPr>
          </m:sSubSupPr>
          <m:e>
            <m:r>
              <w:rPr>
                <w:rFonts w:ascii="Cambria Math" w:hAnsi="Cambria Math"/>
              </w:rPr>
              <m:t>A</m:t>
            </m:r>
          </m:e>
          <m:sub>
            <m:r>
              <w:rPr>
                <w:rFonts w:ascii="Cambria Math" w:hAnsi="Cambria Math"/>
              </w:rPr>
              <m:t>iK</m:t>
            </m:r>
          </m:sub>
          <m:sup>
            <m:r>
              <w:rPr>
                <w:rFonts w:ascii="Cambria Math" w:hAnsi="Cambria Math"/>
              </w:rPr>
              <m:t>x</m:t>
            </m:r>
          </m:sup>
        </m:sSubSup>
        <m:r>
          <w:rPr>
            <w:rFonts w:ascii="Cambria Math" w:hAnsi="Cambria Math"/>
          </w:rPr>
          <m:t xml:space="preserve"> </m:t>
        </m:r>
      </m:oMath>
      <w:r w:rsidR="002A6CF3">
        <w:rPr>
          <w:rFonts w:ascii="Cambria Math" w:hAnsi="Cambria Math"/>
        </w:rPr>
        <w:t xml:space="preserve">and </w:t>
      </w:r>
      <m:oMath>
        <m:sSubSup>
          <m:sSubSupPr>
            <m:ctrlPr>
              <w:rPr>
                <w:rFonts w:ascii="Cambria Math" w:hAnsi="Cambria Math"/>
              </w:rPr>
            </m:ctrlPr>
          </m:sSubSupPr>
          <m:e>
            <m:r>
              <w:rPr>
                <w:rFonts w:ascii="Cambria Math" w:hAnsi="Cambria Math"/>
              </w:rPr>
              <m:t>A</m:t>
            </m:r>
          </m:e>
          <m:sub>
            <m:r>
              <w:rPr>
                <w:rFonts w:ascii="Cambria Math" w:hAnsi="Cambria Math"/>
              </w:rPr>
              <m:t>iK</m:t>
            </m:r>
          </m:sub>
          <m:sup>
            <m:r>
              <w:rPr>
                <w:rFonts w:ascii="Cambria Math" w:hAnsi="Cambria Math"/>
              </w:rPr>
              <m:t>y</m:t>
            </m:r>
          </m:sup>
        </m:sSubSup>
      </m:oMath>
      <w:r w:rsidR="002A6CF3" w:rsidRPr="003C1D19">
        <w:rPr>
          <w:rFonts w:ascii="Cambria Math" w:hAnsi="Cambria Math"/>
        </w:rPr>
        <w:t xml:space="preserve">– </w:t>
      </w:r>
      <w:r w:rsidR="002A6CF3">
        <w:rPr>
          <w:rFonts w:ascii="Cambria Math" w:hAnsi="Cambria Math"/>
        </w:rPr>
        <w:t xml:space="preserve">according external and internal </w:t>
      </w:r>
      <w:r w:rsidR="002A6CF3" w:rsidRPr="003C1D19">
        <w:rPr>
          <w:rFonts w:ascii="Cambria Math" w:hAnsi="Cambria Math"/>
        </w:rPr>
        <w:t>quality attributes</w:t>
      </w:r>
      <w:r w:rsidR="002A6CF3">
        <w:rPr>
          <w:rFonts w:ascii="Cambria Math" w:hAnsi="Cambria Math"/>
        </w:rPr>
        <w:t>,</w:t>
      </w:r>
    </w:p>
    <w:p w:rsidR="002A6CF3" w:rsidRPr="003C1D19" w:rsidRDefault="0059288F" w:rsidP="002A6CF3">
      <w:pPr>
        <w:tabs>
          <w:tab w:val="left" w:pos="284"/>
        </w:tabs>
        <w:ind w:firstLine="709"/>
        <w:rPr>
          <w:rFonts w:ascii="Cambria Math" w:hAnsi="Cambria Math"/>
          <w:lang w:val="en-US"/>
        </w:rPr>
      </w:pPr>
      <m:oMath>
        <m:sSubSup>
          <m:sSubSupPr>
            <m:ctrlPr>
              <w:rPr>
                <w:rFonts w:ascii="Cambria Math" w:hAnsi="Cambria Math"/>
              </w:rPr>
            </m:ctrlPr>
          </m:sSubSupPr>
          <m:e>
            <m:r>
              <w:rPr>
                <w:rFonts w:ascii="Cambria Math" w:hAnsi="Cambria Math"/>
              </w:rPr>
              <m:t>C</m:t>
            </m:r>
          </m:e>
          <m:sub>
            <m:r>
              <w:rPr>
                <w:rFonts w:ascii="Cambria Math" w:hAnsi="Cambria Math"/>
              </w:rPr>
              <m:t>iK</m:t>
            </m:r>
          </m:sub>
          <m:sup>
            <m:r>
              <w:rPr>
                <w:rFonts w:ascii="Cambria Math" w:hAnsi="Cambria Math"/>
              </w:rPr>
              <m:t>x</m:t>
            </m:r>
          </m:sup>
        </m:sSubSup>
      </m:oMath>
      <w:r w:rsidR="002A6CF3">
        <w:rPr>
          <w:rFonts w:ascii="Cambria Math" w:hAnsi="Cambria Math"/>
        </w:rPr>
        <w:t xml:space="preserve"> and </w:t>
      </w:r>
      <m:oMath>
        <m:sSubSup>
          <m:sSubSupPr>
            <m:ctrlPr>
              <w:rPr>
                <w:rFonts w:ascii="Cambria Math" w:hAnsi="Cambria Math"/>
              </w:rPr>
            </m:ctrlPr>
          </m:sSubSupPr>
          <m:e>
            <m:r>
              <w:rPr>
                <w:rFonts w:ascii="Cambria Math" w:hAnsi="Cambria Math"/>
              </w:rPr>
              <m:t>C</m:t>
            </m:r>
          </m:e>
          <m:sub>
            <m:r>
              <w:rPr>
                <w:rFonts w:ascii="Cambria Math" w:hAnsi="Cambria Math"/>
              </w:rPr>
              <m:t>iK</m:t>
            </m:r>
          </m:sub>
          <m:sup>
            <m:r>
              <w:rPr>
                <w:rFonts w:ascii="Cambria Math" w:hAnsi="Cambria Math"/>
              </w:rPr>
              <m:t>y</m:t>
            </m:r>
          </m:sup>
        </m:sSubSup>
      </m:oMath>
      <w:r w:rsidR="002A6CF3">
        <w:rPr>
          <w:rFonts w:ascii="Cambria Math" w:hAnsi="Cambria Math"/>
          <w:lang w:val="uk-UA"/>
        </w:rPr>
        <w:t xml:space="preserve"> </w:t>
      </w:r>
      <w:r w:rsidR="002A6CF3" w:rsidRPr="003C1D19">
        <w:rPr>
          <w:rFonts w:ascii="Cambria Math" w:hAnsi="Cambria Math"/>
        </w:rPr>
        <w:t>–</w:t>
      </w:r>
      <w:r w:rsidR="002A6CF3">
        <w:rPr>
          <w:rFonts w:ascii="Cambria Math" w:hAnsi="Cambria Math"/>
        </w:rPr>
        <w:t xml:space="preserve"> </w:t>
      </w:r>
      <w:r w:rsidR="002A6CF3">
        <w:rPr>
          <w:rFonts w:ascii="Cambria Math" w:hAnsi="Cambria Math"/>
          <w:lang w:val="en-US"/>
        </w:rPr>
        <w:t xml:space="preserve">limitation on the attributes values </w:t>
      </w:r>
      <w:r w:rsidR="002A6CF3">
        <w:rPr>
          <w:rFonts w:ascii="Cambria Math" w:hAnsi="Cambria Math"/>
        </w:rPr>
        <w:t xml:space="preserve">external and internal </w:t>
      </w:r>
      <w:r w:rsidR="002A6CF3" w:rsidRPr="003C1D19">
        <w:rPr>
          <w:rFonts w:ascii="Cambria Math" w:hAnsi="Cambria Math"/>
        </w:rPr>
        <w:t>quality</w:t>
      </w:r>
      <w:r w:rsidR="002A6CF3">
        <w:rPr>
          <w:rFonts w:ascii="Cambria Math" w:hAnsi="Cambria Math"/>
        </w:rPr>
        <w:t>,</w:t>
      </w:r>
    </w:p>
    <w:p w:rsidR="002A6CF3" w:rsidRPr="003C1D19" w:rsidRDefault="0059288F" w:rsidP="002A6CF3">
      <w:pPr>
        <w:tabs>
          <w:tab w:val="left" w:pos="284"/>
        </w:tabs>
        <w:ind w:firstLine="709"/>
        <w:rPr>
          <w:rFonts w:ascii="Cambria Math" w:hAnsi="Cambria Math"/>
        </w:rPr>
      </w:pPr>
      <m:oMath>
        <m:sSubSup>
          <m:sSubSupPr>
            <m:ctrlPr>
              <w:rPr>
                <w:rFonts w:ascii="Cambria Math" w:hAnsi="Cambria Math"/>
              </w:rPr>
            </m:ctrlPr>
          </m:sSubSupPr>
          <m:e>
            <m:r>
              <w:rPr>
                <w:rFonts w:ascii="Cambria Math" w:hAnsi="Cambria Math"/>
              </w:rPr>
              <m:t>M</m:t>
            </m:r>
          </m:e>
          <m:sub>
            <m:r>
              <w:rPr>
                <w:rFonts w:ascii="Cambria Math" w:hAnsi="Cambria Math"/>
              </w:rPr>
              <m:t>iK</m:t>
            </m:r>
          </m:sub>
          <m:sup>
            <m:r>
              <w:rPr>
                <w:rFonts w:ascii="Cambria Math" w:hAnsi="Cambria Math"/>
              </w:rPr>
              <m:t>x</m:t>
            </m:r>
          </m:sup>
        </m:sSubSup>
      </m:oMath>
      <w:r w:rsidR="002A6CF3">
        <w:rPr>
          <w:rFonts w:ascii="Cambria Math" w:hAnsi="Cambria Math"/>
        </w:rPr>
        <w:t xml:space="preserve"> and </w:t>
      </w:r>
      <m:oMath>
        <m:sSubSup>
          <m:sSubSupPr>
            <m:ctrlPr>
              <w:rPr>
                <w:rFonts w:ascii="Cambria Math" w:hAnsi="Cambria Math"/>
              </w:rPr>
            </m:ctrlPr>
          </m:sSubSupPr>
          <m:e>
            <m:r>
              <w:rPr>
                <w:rFonts w:ascii="Cambria Math" w:hAnsi="Cambria Math"/>
              </w:rPr>
              <m:t>M</m:t>
            </m:r>
          </m:e>
          <m:sub>
            <m:r>
              <w:rPr>
                <w:rFonts w:ascii="Cambria Math" w:hAnsi="Cambria Math"/>
              </w:rPr>
              <m:t>iK</m:t>
            </m:r>
          </m:sub>
          <m:sup>
            <m:r>
              <w:rPr>
                <w:rFonts w:ascii="Cambria Math" w:hAnsi="Cambria Math"/>
              </w:rPr>
              <m:t>y</m:t>
            </m:r>
          </m:sup>
        </m:sSubSup>
      </m:oMath>
      <w:r w:rsidR="002A6CF3" w:rsidRPr="003C1D19">
        <w:rPr>
          <w:rFonts w:ascii="Cambria Math" w:hAnsi="Cambria Math"/>
        </w:rPr>
        <w:t>–</w:t>
      </w:r>
      <w:r w:rsidR="002A6CF3">
        <w:rPr>
          <w:rFonts w:ascii="Cambria Math" w:hAnsi="Cambria Math"/>
        </w:rPr>
        <w:t xml:space="preserve"> according external and internal </w:t>
      </w:r>
      <w:r w:rsidR="002A6CF3" w:rsidRPr="003C1D19">
        <w:rPr>
          <w:rFonts w:ascii="Cambria Math" w:hAnsi="Cambria Math"/>
        </w:rPr>
        <w:t>quality metrics.</w:t>
      </w:r>
    </w:p>
    <w:p w:rsidR="000474C4" w:rsidRDefault="000474C4" w:rsidP="000474C4">
      <w:r w:rsidRPr="000474C4">
        <w:t xml:space="preserve">We defined attributes </w:t>
      </w:r>
      <w:r w:rsidR="0015326B">
        <w:t>of</w:t>
      </w:r>
      <w:r w:rsidRPr="000474C4">
        <w:t xml:space="preserve"> efficiency characteristic of external quality model. On fig</w:t>
      </w:r>
      <w:r w:rsidR="0015326B">
        <w:t xml:space="preserve">ure </w:t>
      </w:r>
      <w:r w:rsidRPr="000474C4">
        <w:t>2 displays that attributes.</w:t>
      </w:r>
    </w:p>
    <w:p w:rsidR="0015326B" w:rsidRPr="000474C4" w:rsidRDefault="0015326B" w:rsidP="000474C4"/>
    <w:p w:rsidR="000474C4" w:rsidRDefault="002A6CF3" w:rsidP="0015326B">
      <w:pPr>
        <w:jc w:val="center"/>
        <w:rPr>
          <w:szCs w:val="20"/>
          <w:lang w:eastAsia="uk-UA"/>
        </w:rPr>
      </w:pPr>
      <w:r>
        <w:object w:dxaOrig="29157" w:dyaOrig="27273">
          <v:shape id="_x0000_i1026" type="#_x0000_t75" style="width:339.6pt;height:321.95pt" o:ole="">
            <v:imagedata r:id="rId11" o:title=""/>
          </v:shape>
          <o:OLEObject Type="Embed" ProgID="Visio.Drawing.15" ShapeID="_x0000_i1026" DrawAspect="Content" ObjectID="_1558813759" r:id="rId12"/>
        </w:object>
      </w:r>
    </w:p>
    <w:p w:rsidR="000474C4" w:rsidRPr="0099679E" w:rsidRDefault="0015326B" w:rsidP="0099679E">
      <w:pPr>
        <w:pStyle w:val="Rysunek"/>
      </w:pPr>
      <w:r w:rsidRPr="0099679E">
        <w:t>Figure 2. Detailed external quality model</w:t>
      </w:r>
    </w:p>
    <w:p w:rsidR="000474C4" w:rsidRPr="000474C4" w:rsidRDefault="000474C4" w:rsidP="000474C4">
      <w:r w:rsidRPr="000474C4">
        <w:t>Some results of evaluation productivity attributes for two DBMS display</w:t>
      </w:r>
      <w:r w:rsidR="0099679E">
        <w:t>ed</w:t>
      </w:r>
      <w:r w:rsidRPr="000474C4">
        <w:t xml:space="preserve"> </w:t>
      </w:r>
      <w:r w:rsidR="002A6CF3">
        <w:t>at the tabl. </w:t>
      </w:r>
      <w:r w:rsidR="0099679E">
        <w:t>1 and tabl</w:t>
      </w:r>
      <w:r w:rsidR="002A6CF3">
        <w:t>.</w:t>
      </w:r>
      <w:r w:rsidRPr="000474C4">
        <w:t xml:space="preserve"> 2.</w:t>
      </w:r>
    </w:p>
    <w:p w:rsidR="000474C4" w:rsidRPr="000474C4" w:rsidRDefault="0099679E" w:rsidP="0099679E">
      <w:pPr>
        <w:pStyle w:val="Tabela"/>
      </w:pPr>
      <w:r>
        <w:t xml:space="preserve">Table 1. Evaluation DBMS on selection </w:t>
      </w:r>
      <w:r>
        <w:tab/>
        <w:t xml:space="preserve">        </w:t>
      </w:r>
    </w:p>
    <w:tbl>
      <w:tblPr>
        <w:tblStyle w:val="ad"/>
        <w:tblW w:w="6734" w:type="dxa"/>
        <w:tblLook w:val="04A0" w:firstRow="1" w:lastRow="0" w:firstColumn="1" w:lastColumn="0" w:noHBand="0" w:noVBand="1"/>
      </w:tblPr>
      <w:tblGrid>
        <w:gridCol w:w="1829"/>
        <w:gridCol w:w="2298"/>
        <w:gridCol w:w="2607"/>
      </w:tblGrid>
      <w:tr w:rsidR="000474C4" w:rsidTr="004D545D">
        <w:trPr>
          <w:trHeight w:val="494"/>
        </w:trPr>
        <w:tc>
          <w:tcPr>
            <w:tcW w:w="1829" w:type="dxa"/>
          </w:tcPr>
          <w:p w:rsidR="000474C4" w:rsidRPr="0099679E" w:rsidRDefault="000474C4" w:rsidP="00A87D69">
            <w:pPr>
              <w:jc w:val="center"/>
              <w:rPr>
                <w:sz w:val="18"/>
                <w:lang w:val="pl-PL"/>
              </w:rPr>
            </w:pPr>
            <w:r w:rsidRPr="0099679E">
              <w:rPr>
                <w:sz w:val="18"/>
                <w:lang w:val="pl-PL"/>
              </w:rPr>
              <w:t>Iteration</w:t>
            </w:r>
          </w:p>
          <w:p w:rsidR="000474C4" w:rsidRPr="0099679E" w:rsidRDefault="000474C4" w:rsidP="00A87D69">
            <w:pPr>
              <w:jc w:val="center"/>
              <w:rPr>
                <w:sz w:val="18"/>
                <w:lang w:val="pl-PL"/>
              </w:rPr>
            </w:pPr>
            <w:r w:rsidRPr="0099679E">
              <w:rPr>
                <w:sz w:val="18"/>
                <w:lang w:val="pl-PL"/>
              </w:rPr>
              <w:t>(Number of rows)</w:t>
            </w:r>
          </w:p>
        </w:tc>
        <w:tc>
          <w:tcPr>
            <w:tcW w:w="2298" w:type="dxa"/>
          </w:tcPr>
          <w:p w:rsidR="000474C4" w:rsidRPr="0099679E" w:rsidRDefault="000474C4" w:rsidP="00A87D69">
            <w:pPr>
              <w:jc w:val="center"/>
              <w:rPr>
                <w:sz w:val="18"/>
              </w:rPr>
            </w:pPr>
            <w:r w:rsidRPr="0099679E">
              <w:rPr>
                <w:sz w:val="18"/>
                <w:lang w:val="pl-PL"/>
              </w:rPr>
              <w:t>Oracle</w:t>
            </w:r>
            <w:r w:rsidRPr="0099679E">
              <w:rPr>
                <w:sz w:val="18"/>
              </w:rPr>
              <w:t xml:space="preserve">, </w:t>
            </w:r>
          </w:p>
          <w:p w:rsidR="000474C4" w:rsidRPr="0099679E" w:rsidRDefault="000474C4" w:rsidP="00A87D69">
            <w:pPr>
              <w:jc w:val="center"/>
              <w:rPr>
                <w:sz w:val="18"/>
                <w:lang w:val="pl-PL"/>
              </w:rPr>
            </w:pPr>
            <w:r w:rsidRPr="0099679E">
              <w:rPr>
                <w:sz w:val="18"/>
                <w:lang w:val="pl-PL"/>
              </w:rPr>
              <w:t>time of select</w:t>
            </w:r>
            <w:r w:rsidRPr="0099679E">
              <w:rPr>
                <w:sz w:val="18"/>
              </w:rPr>
              <w:t xml:space="preserve">, </w:t>
            </w:r>
            <w:r w:rsidRPr="0099679E">
              <w:rPr>
                <w:sz w:val="18"/>
                <w:lang w:val="pl-PL"/>
              </w:rPr>
              <w:t>ms</w:t>
            </w:r>
          </w:p>
        </w:tc>
        <w:tc>
          <w:tcPr>
            <w:tcW w:w="2607" w:type="dxa"/>
          </w:tcPr>
          <w:p w:rsidR="000474C4" w:rsidRPr="0099679E" w:rsidRDefault="000474C4" w:rsidP="00A87D69">
            <w:pPr>
              <w:jc w:val="center"/>
              <w:rPr>
                <w:sz w:val="18"/>
                <w:lang w:val="pl-PL"/>
              </w:rPr>
            </w:pPr>
            <w:r w:rsidRPr="0099679E">
              <w:rPr>
                <w:sz w:val="18"/>
                <w:lang w:val="pl-PL"/>
              </w:rPr>
              <w:t>MS</w:t>
            </w:r>
            <w:r w:rsidRPr="0099679E">
              <w:rPr>
                <w:sz w:val="18"/>
              </w:rPr>
              <w:t xml:space="preserve"> </w:t>
            </w:r>
            <w:r w:rsidRPr="0099679E">
              <w:rPr>
                <w:sz w:val="18"/>
                <w:lang w:val="pl-PL"/>
              </w:rPr>
              <w:t>SQL</w:t>
            </w:r>
            <w:r w:rsidRPr="0099679E">
              <w:rPr>
                <w:sz w:val="18"/>
              </w:rPr>
              <w:t xml:space="preserve"> </w:t>
            </w:r>
            <w:r w:rsidRPr="0099679E">
              <w:rPr>
                <w:sz w:val="18"/>
                <w:lang w:val="pl-PL"/>
              </w:rPr>
              <w:t>Server</w:t>
            </w:r>
            <w:r w:rsidRPr="0099679E">
              <w:rPr>
                <w:sz w:val="18"/>
              </w:rPr>
              <w:t>,</w:t>
            </w:r>
          </w:p>
          <w:p w:rsidR="000474C4" w:rsidRPr="0099679E" w:rsidRDefault="000474C4" w:rsidP="00A87D69">
            <w:pPr>
              <w:jc w:val="center"/>
              <w:rPr>
                <w:sz w:val="18"/>
              </w:rPr>
            </w:pPr>
            <w:r w:rsidRPr="0099679E">
              <w:rPr>
                <w:sz w:val="18"/>
                <w:lang w:val="pl-PL"/>
              </w:rPr>
              <w:t>time of select</w:t>
            </w:r>
            <w:r w:rsidRPr="0099679E">
              <w:rPr>
                <w:sz w:val="18"/>
              </w:rPr>
              <w:t xml:space="preserve">, </w:t>
            </w:r>
            <w:proofErr w:type="spellStart"/>
            <w:r w:rsidRPr="0099679E">
              <w:rPr>
                <w:sz w:val="18"/>
              </w:rPr>
              <w:t>ms</w:t>
            </w:r>
            <w:proofErr w:type="spellEnd"/>
          </w:p>
        </w:tc>
      </w:tr>
      <w:tr w:rsidR="002A6CF3" w:rsidRPr="00AE0FB3" w:rsidTr="002A6CF3">
        <w:trPr>
          <w:trHeight w:val="369"/>
        </w:trPr>
        <w:tc>
          <w:tcPr>
            <w:tcW w:w="1829" w:type="dxa"/>
            <w:vAlign w:val="center"/>
          </w:tcPr>
          <w:p w:rsidR="002A6CF3" w:rsidRPr="002A6CF3" w:rsidRDefault="002A6CF3" w:rsidP="002A6CF3">
            <w:pPr>
              <w:jc w:val="center"/>
              <w:rPr>
                <w:sz w:val="18"/>
              </w:rPr>
            </w:pPr>
            <w:r w:rsidRPr="002A6CF3">
              <w:rPr>
                <w:sz w:val="18"/>
              </w:rPr>
              <w:t>1000</w:t>
            </w:r>
          </w:p>
        </w:tc>
        <w:tc>
          <w:tcPr>
            <w:tcW w:w="2298" w:type="dxa"/>
            <w:vAlign w:val="center"/>
          </w:tcPr>
          <w:p w:rsidR="002A6CF3" w:rsidRPr="002A6CF3" w:rsidRDefault="002A6CF3" w:rsidP="002A6CF3">
            <w:pPr>
              <w:jc w:val="center"/>
              <w:rPr>
                <w:sz w:val="18"/>
              </w:rPr>
            </w:pPr>
            <w:r w:rsidRPr="002A6CF3">
              <w:rPr>
                <w:sz w:val="18"/>
              </w:rPr>
              <w:t>0,009</w:t>
            </w:r>
          </w:p>
        </w:tc>
        <w:tc>
          <w:tcPr>
            <w:tcW w:w="2607" w:type="dxa"/>
            <w:vAlign w:val="center"/>
          </w:tcPr>
          <w:p w:rsidR="002A6CF3" w:rsidRPr="002A6CF3" w:rsidRDefault="002A6CF3" w:rsidP="002A6CF3">
            <w:pPr>
              <w:jc w:val="center"/>
              <w:rPr>
                <w:sz w:val="18"/>
              </w:rPr>
            </w:pPr>
            <w:r w:rsidRPr="002A6CF3">
              <w:rPr>
                <w:sz w:val="18"/>
              </w:rPr>
              <w:t>0,005</w:t>
            </w:r>
          </w:p>
        </w:tc>
      </w:tr>
      <w:tr w:rsidR="002A6CF3" w:rsidRPr="00AE0FB3" w:rsidTr="002A6CF3">
        <w:trPr>
          <w:trHeight w:val="369"/>
        </w:trPr>
        <w:tc>
          <w:tcPr>
            <w:tcW w:w="1829" w:type="dxa"/>
            <w:vAlign w:val="center"/>
          </w:tcPr>
          <w:p w:rsidR="002A6CF3" w:rsidRPr="002A6CF3" w:rsidRDefault="002A6CF3" w:rsidP="002A6CF3">
            <w:pPr>
              <w:jc w:val="center"/>
              <w:rPr>
                <w:sz w:val="18"/>
              </w:rPr>
            </w:pPr>
            <w:r w:rsidRPr="002A6CF3">
              <w:rPr>
                <w:sz w:val="18"/>
              </w:rPr>
              <w:t>2000</w:t>
            </w:r>
          </w:p>
        </w:tc>
        <w:tc>
          <w:tcPr>
            <w:tcW w:w="2298" w:type="dxa"/>
            <w:vAlign w:val="center"/>
          </w:tcPr>
          <w:p w:rsidR="002A6CF3" w:rsidRPr="002A6CF3" w:rsidRDefault="002A6CF3" w:rsidP="002A6CF3">
            <w:pPr>
              <w:jc w:val="center"/>
              <w:rPr>
                <w:sz w:val="18"/>
              </w:rPr>
            </w:pPr>
            <w:r w:rsidRPr="002A6CF3">
              <w:rPr>
                <w:sz w:val="18"/>
              </w:rPr>
              <w:t>0,011</w:t>
            </w:r>
          </w:p>
        </w:tc>
        <w:tc>
          <w:tcPr>
            <w:tcW w:w="2607" w:type="dxa"/>
            <w:vAlign w:val="center"/>
          </w:tcPr>
          <w:p w:rsidR="002A6CF3" w:rsidRPr="002A6CF3" w:rsidRDefault="002A6CF3" w:rsidP="002A6CF3">
            <w:pPr>
              <w:jc w:val="center"/>
              <w:rPr>
                <w:sz w:val="18"/>
              </w:rPr>
            </w:pPr>
            <w:r w:rsidRPr="002A6CF3">
              <w:rPr>
                <w:sz w:val="18"/>
              </w:rPr>
              <w:t>0,009</w:t>
            </w:r>
          </w:p>
        </w:tc>
      </w:tr>
      <w:tr w:rsidR="002A6CF3" w:rsidTr="002A6CF3">
        <w:trPr>
          <w:trHeight w:val="369"/>
        </w:trPr>
        <w:tc>
          <w:tcPr>
            <w:tcW w:w="1829" w:type="dxa"/>
            <w:vAlign w:val="center"/>
          </w:tcPr>
          <w:p w:rsidR="002A6CF3" w:rsidRPr="002A6CF3" w:rsidRDefault="002A6CF3" w:rsidP="002A6CF3">
            <w:pPr>
              <w:jc w:val="center"/>
              <w:rPr>
                <w:sz w:val="18"/>
              </w:rPr>
            </w:pPr>
            <w:r w:rsidRPr="002A6CF3">
              <w:rPr>
                <w:sz w:val="18"/>
              </w:rPr>
              <w:t>3000</w:t>
            </w:r>
          </w:p>
        </w:tc>
        <w:tc>
          <w:tcPr>
            <w:tcW w:w="2298" w:type="dxa"/>
            <w:vAlign w:val="center"/>
          </w:tcPr>
          <w:p w:rsidR="002A6CF3" w:rsidRPr="002A6CF3" w:rsidRDefault="002A6CF3" w:rsidP="002A6CF3">
            <w:pPr>
              <w:jc w:val="center"/>
              <w:rPr>
                <w:sz w:val="18"/>
              </w:rPr>
            </w:pPr>
            <w:r w:rsidRPr="002A6CF3">
              <w:rPr>
                <w:sz w:val="18"/>
              </w:rPr>
              <w:t>0,008</w:t>
            </w:r>
          </w:p>
        </w:tc>
        <w:tc>
          <w:tcPr>
            <w:tcW w:w="2607" w:type="dxa"/>
            <w:vAlign w:val="center"/>
          </w:tcPr>
          <w:p w:rsidR="002A6CF3" w:rsidRPr="002A6CF3" w:rsidRDefault="002A6CF3" w:rsidP="002A6CF3">
            <w:pPr>
              <w:jc w:val="center"/>
              <w:rPr>
                <w:sz w:val="18"/>
              </w:rPr>
            </w:pPr>
            <w:r w:rsidRPr="002A6CF3">
              <w:rPr>
                <w:sz w:val="18"/>
              </w:rPr>
              <w:t>0,008</w:t>
            </w:r>
          </w:p>
        </w:tc>
      </w:tr>
      <w:tr w:rsidR="002A6CF3" w:rsidRPr="00BC0125" w:rsidTr="002A6CF3">
        <w:trPr>
          <w:trHeight w:val="369"/>
        </w:trPr>
        <w:tc>
          <w:tcPr>
            <w:tcW w:w="1829" w:type="dxa"/>
            <w:vAlign w:val="center"/>
          </w:tcPr>
          <w:p w:rsidR="002A6CF3" w:rsidRPr="002A6CF3" w:rsidRDefault="002A6CF3" w:rsidP="002A6CF3">
            <w:pPr>
              <w:jc w:val="center"/>
              <w:rPr>
                <w:sz w:val="18"/>
              </w:rPr>
            </w:pPr>
            <w:r w:rsidRPr="002A6CF3">
              <w:rPr>
                <w:sz w:val="18"/>
              </w:rPr>
              <w:t>4000</w:t>
            </w:r>
          </w:p>
        </w:tc>
        <w:tc>
          <w:tcPr>
            <w:tcW w:w="2298" w:type="dxa"/>
            <w:vAlign w:val="center"/>
          </w:tcPr>
          <w:p w:rsidR="002A6CF3" w:rsidRPr="002A6CF3" w:rsidRDefault="002A6CF3" w:rsidP="002A6CF3">
            <w:pPr>
              <w:jc w:val="center"/>
              <w:rPr>
                <w:sz w:val="18"/>
              </w:rPr>
            </w:pPr>
            <w:r w:rsidRPr="002A6CF3">
              <w:rPr>
                <w:sz w:val="18"/>
              </w:rPr>
              <w:t>0,01</w:t>
            </w:r>
          </w:p>
        </w:tc>
        <w:tc>
          <w:tcPr>
            <w:tcW w:w="2607" w:type="dxa"/>
            <w:vAlign w:val="center"/>
          </w:tcPr>
          <w:p w:rsidR="002A6CF3" w:rsidRPr="002A6CF3" w:rsidRDefault="002A6CF3" w:rsidP="002A6CF3">
            <w:pPr>
              <w:jc w:val="center"/>
              <w:rPr>
                <w:sz w:val="18"/>
              </w:rPr>
            </w:pPr>
            <w:r w:rsidRPr="002A6CF3">
              <w:rPr>
                <w:sz w:val="18"/>
              </w:rPr>
              <w:t>0,006</w:t>
            </w:r>
          </w:p>
        </w:tc>
      </w:tr>
      <w:tr w:rsidR="002A6CF3" w:rsidRPr="00BC0125" w:rsidTr="002A6CF3">
        <w:trPr>
          <w:trHeight w:val="369"/>
        </w:trPr>
        <w:tc>
          <w:tcPr>
            <w:tcW w:w="1829" w:type="dxa"/>
            <w:vAlign w:val="center"/>
          </w:tcPr>
          <w:p w:rsidR="002A6CF3" w:rsidRPr="002A6CF3" w:rsidRDefault="002A6CF3" w:rsidP="002A6CF3">
            <w:pPr>
              <w:jc w:val="center"/>
              <w:rPr>
                <w:sz w:val="18"/>
              </w:rPr>
            </w:pPr>
            <w:r w:rsidRPr="002A6CF3">
              <w:rPr>
                <w:sz w:val="18"/>
              </w:rPr>
              <w:t>5000</w:t>
            </w:r>
          </w:p>
        </w:tc>
        <w:tc>
          <w:tcPr>
            <w:tcW w:w="2298" w:type="dxa"/>
            <w:vAlign w:val="center"/>
          </w:tcPr>
          <w:p w:rsidR="002A6CF3" w:rsidRPr="002A6CF3" w:rsidRDefault="002A6CF3" w:rsidP="002A6CF3">
            <w:pPr>
              <w:jc w:val="center"/>
              <w:rPr>
                <w:sz w:val="18"/>
              </w:rPr>
            </w:pPr>
            <w:r w:rsidRPr="002A6CF3">
              <w:rPr>
                <w:sz w:val="18"/>
              </w:rPr>
              <w:t>0,004</w:t>
            </w:r>
          </w:p>
        </w:tc>
        <w:tc>
          <w:tcPr>
            <w:tcW w:w="2607" w:type="dxa"/>
            <w:vAlign w:val="center"/>
          </w:tcPr>
          <w:p w:rsidR="002A6CF3" w:rsidRPr="002A6CF3" w:rsidRDefault="002A6CF3" w:rsidP="002A6CF3">
            <w:pPr>
              <w:jc w:val="center"/>
              <w:rPr>
                <w:sz w:val="18"/>
              </w:rPr>
            </w:pPr>
            <w:r w:rsidRPr="002A6CF3">
              <w:rPr>
                <w:sz w:val="18"/>
              </w:rPr>
              <w:t>0,006</w:t>
            </w:r>
          </w:p>
        </w:tc>
      </w:tr>
      <w:tr w:rsidR="000474C4" w:rsidTr="002A6CF3">
        <w:trPr>
          <w:trHeight w:val="369"/>
        </w:trPr>
        <w:tc>
          <w:tcPr>
            <w:tcW w:w="1829" w:type="dxa"/>
            <w:vAlign w:val="center"/>
          </w:tcPr>
          <w:p w:rsidR="000474C4" w:rsidRPr="0099679E" w:rsidRDefault="000474C4" w:rsidP="002A6CF3">
            <w:pPr>
              <w:jc w:val="center"/>
              <w:rPr>
                <w:sz w:val="18"/>
              </w:rPr>
            </w:pPr>
            <w:r w:rsidRPr="0099679E">
              <w:rPr>
                <w:sz w:val="18"/>
              </w:rPr>
              <w:t>6000</w:t>
            </w:r>
          </w:p>
        </w:tc>
        <w:tc>
          <w:tcPr>
            <w:tcW w:w="2298" w:type="dxa"/>
            <w:vAlign w:val="center"/>
          </w:tcPr>
          <w:p w:rsidR="000474C4" w:rsidRPr="0099679E" w:rsidRDefault="000474C4" w:rsidP="002A6CF3">
            <w:pPr>
              <w:jc w:val="center"/>
              <w:rPr>
                <w:sz w:val="18"/>
                <w:lang w:val="pl-PL"/>
              </w:rPr>
            </w:pPr>
            <w:r w:rsidRPr="0099679E">
              <w:rPr>
                <w:sz w:val="18"/>
              </w:rPr>
              <w:t>0,00</w:t>
            </w:r>
            <w:r w:rsidRPr="0099679E">
              <w:rPr>
                <w:sz w:val="18"/>
                <w:lang w:val="pl-PL"/>
              </w:rPr>
              <w:t>7</w:t>
            </w:r>
          </w:p>
        </w:tc>
        <w:tc>
          <w:tcPr>
            <w:tcW w:w="2607" w:type="dxa"/>
            <w:vAlign w:val="center"/>
          </w:tcPr>
          <w:p w:rsidR="000474C4" w:rsidRPr="0099679E" w:rsidRDefault="000474C4" w:rsidP="002A6CF3">
            <w:pPr>
              <w:jc w:val="center"/>
              <w:rPr>
                <w:sz w:val="18"/>
                <w:lang w:val="pl-PL"/>
              </w:rPr>
            </w:pPr>
            <w:r w:rsidRPr="0099679E">
              <w:rPr>
                <w:sz w:val="18"/>
              </w:rPr>
              <w:t>0,0</w:t>
            </w:r>
            <w:r w:rsidRPr="0099679E">
              <w:rPr>
                <w:sz w:val="18"/>
                <w:lang w:val="pl-PL"/>
              </w:rPr>
              <w:t>05</w:t>
            </w:r>
          </w:p>
        </w:tc>
      </w:tr>
      <w:tr w:rsidR="000474C4" w:rsidTr="002A6CF3">
        <w:trPr>
          <w:trHeight w:val="369"/>
        </w:trPr>
        <w:tc>
          <w:tcPr>
            <w:tcW w:w="1829" w:type="dxa"/>
            <w:vAlign w:val="center"/>
          </w:tcPr>
          <w:p w:rsidR="000474C4" w:rsidRPr="0099679E" w:rsidRDefault="000474C4" w:rsidP="002A6CF3">
            <w:pPr>
              <w:jc w:val="center"/>
              <w:rPr>
                <w:sz w:val="18"/>
              </w:rPr>
            </w:pPr>
            <w:r w:rsidRPr="0099679E">
              <w:rPr>
                <w:sz w:val="18"/>
              </w:rPr>
              <w:t>7000</w:t>
            </w:r>
          </w:p>
        </w:tc>
        <w:tc>
          <w:tcPr>
            <w:tcW w:w="2298" w:type="dxa"/>
            <w:vAlign w:val="center"/>
          </w:tcPr>
          <w:p w:rsidR="000474C4" w:rsidRPr="0099679E" w:rsidRDefault="000474C4" w:rsidP="002A6CF3">
            <w:pPr>
              <w:jc w:val="center"/>
              <w:rPr>
                <w:sz w:val="18"/>
              </w:rPr>
            </w:pPr>
            <w:r w:rsidRPr="0099679E">
              <w:rPr>
                <w:sz w:val="18"/>
              </w:rPr>
              <w:t>0,02</w:t>
            </w:r>
          </w:p>
        </w:tc>
        <w:tc>
          <w:tcPr>
            <w:tcW w:w="2607" w:type="dxa"/>
            <w:vAlign w:val="center"/>
          </w:tcPr>
          <w:p w:rsidR="000474C4" w:rsidRPr="0099679E" w:rsidRDefault="000474C4" w:rsidP="002A6CF3">
            <w:pPr>
              <w:jc w:val="center"/>
              <w:rPr>
                <w:sz w:val="18"/>
                <w:lang w:val="pl-PL"/>
              </w:rPr>
            </w:pPr>
            <w:r w:rsidRPr="0099679E">
              <w:rPr>
                <w:sz w:val="18"/>
              </w:rPr>
              <w:t>0,0</w:t>
            </w:r>
            <w:r w:rsidRPr="0099679E">
              <w:rPr>
                <w:sz w:val="18"/>
                <w:lang w:val="pl-PL"/>
              </w:rPr>
              <w:t>06</w:t>
            </w:r>
          </w:p>
        </w:tc>
      </w:tr>
      <w:tr w:rsidR="000474C4" w:rsidTr="002A6CF3">
        <w:trPr>
          <w:trHeight w:val="369"/>
        </w:trPr>
        <w:tc>
          <w:tcPr>
            <w:tcW w:w="1829" w:type="dxa"/>
            <w:vAlign w:val="center"/>
          </w:tcPr>
          <w:p w:rsidR="000474C4" w:rsidRPr="0099679E" w:rsidRDefault="000474C4" w:rsidP="002A6CF3">
            <w:pPr>
              <w:jc w:val="center"/>
              <w:rPr>
                <w:sz w:val="18"/>
              </w:rPr>
            </w:pPr>
            <w:r w:rsidRPr="0099679E">
              <w:rPr>
                <w:sz w:val="18"/>
              </w:rPr>
              <w:lastRenderedPageBreak/>
              <w:t>8000</w:t>
            </w:r>
          </w:p>
        </w:tc>
        <w:tc>
          <w:tcPr>
            <w:tcW w:w="2298" w:type="dxa"/>
            <w:vAlign w:val="center"/>
          </w:tcPr>
          <w:p w:rsidR="000474C4" w:rsidRPr="0099679E" w:rsidRDefault="000474C4" w:rsidP="002A6CF3">
            <w:pPr>
              <w:jc w:val="center"/>
              <w:rPr>
                <w:sz w:val="18"/>
              </w:rPr>
            </w:pPr>
            <w:r w:rsidRPr="0099679E">
              <w:rPr>
                <w:sz w:val="18"/>
              </w:rPr>
              <w:t>0,006</w:t>
            </w:r>
          </w:p>
        </w:tc>
        <w:tc>
          <w:tcPr>
            <w:tcW w:w="2607" w:type="dxa"/>
            <w:vAlign w:val="center"/>
          </w:tcPr>
          <w:p w:rsidR="000474C4" w:rsidRPr="0099679E" w:rsidRDefault="000474C4" w:rsidP="002A6CF3">
            <w:pPr>
              <w:jc w:val="center"/>
              <w:rPr>
                <w:sz w:val="18"/>
                <w:lang w:val="pl-PL"/>
              </w:rPr>
            </w:pPr>
            <w:r w:rsidRPr="0099679E">
              <w:rPr>
                <w:sz w:val="18"/>
              </w:rPr>
              <w:t>0,0</w:t>
            </w:r>
            <w:r w:rsidRPr="0099679E">
              <w:rPr>
                <w:sz w:val="18"/>
                <w:lang w:val="pl-PL"/>
              </w:rPr>
              <w:t>04</w:t>
            </w:r>
          </w:p>
        </w:tc>
      </w:tr>
      <w:tr w:rsidR="000474C4" w:rsidTr="002A6CF3">
        <w:trPr>
          <w:trHeight w:val="369"/>
        </w:trPr>
        <w:tc>
          <w:tcPr>
            <w:tcW w:w="1829" w:type="dxa"/>
            <w:vAlign w:val="center"/>
          </w:tcPr>
          <w:p w:rsidR="000474C4" w:rsidRPr="0099679E" w:rsidRDefault="000474C4" w:rsidP="002A6CF3">
            <w:pPr>
              <w:jc w:val="center"/>
              <w:rPr>
                <w:sz w:val="18"/>
              </w:rPr>
            </w:pPr>
            <w:r w:rsidRPr="0099679E">
              <w:rPr>
                <w:sz w:val="18"/>
              </w:rPr>
              <w:t>9000</w:t>
            </w:r>
          </w:p>
        </w:tc>
        <w:tc>
          <w:tcPr>
            <w:tcW w:w="2298" w:type="dxa"/>
            <w:vAlign w:val="center"/>
          </w:tcPr>
          <w:p w:rsidR="000474C4" w:rsidRPr="0099679E" w:rsidRDefault="000474C4" w:rsidP="002A6CF3">
            <w:pPr>
              <w:jc w:val="center"/>
              <w:rPr>
                <w:sz w:val="18"/>
                <w:lang w:val="pl-PL"/>
              </w:rPr>
            </w:pPr>
            <w:r w:rsidRPr="0099679E">
              <w:rPr>
                <w:sz w:val="18"/>
              </w:rPr>
              <w:t>0,00</w:t>
            </w:r>
            <w:r w:rsidRPr="0099679E">
              <w:rPr>
                <w:sz w:val="18"/>
                <w:lang w:val="pl-PL"/>
              </w:rPr>
              <w:t>7</w:t>
            </w:r>
          </w:p>
        </w:tc>
        <w:tc>
          <w:tcPr>
            <w:tcW w:w="2607" w:type="dxa"/>
            <w:vAlign w:val="center"/>
          </w:tcPr>
          <w:p w:rsidR="000474C4" w:rsidRPr="0099679E" w:rsidRDefault="000474C4" w:rsidP="002A6CF3">
            <w:pPr>
              <w:jc w:val="center"/>
              <w:rPr>
                <w:sz w:val="18"/>
                <w:lang w:val="pl-PL"/>
              </w:rPr>
            </w:pPr>
            <w:r w:rsidRPr="0099679E">
              <w:rPr>
                <w:sz w:val="18"/>
              </w:rPr>
              <w:t>0,00</w:t>
            </w:r>
            <w:r w:rsidRPr="0099679E">
              <w:rPr>
                <w:sz w:val="18"/>
                <w:lang w:val="pl-PL"/>
              </w:rPr>
              <w:t>9</w:t>
            </w:r>
          </w:p>
        </w:tc>
      </w:tr>
      <w:tr w:rsidR="000474C4" w:rsidTr="002A6CF3">
        <w:trPr>
          <w:trHeight w:val="369"/>
        </w:trPr>
        <w:tc>
          <w:tcPr>
            <w:tcW w:w="1829" w:type="dxa"/>
            <w:vAlign w:val="center"/>
          </w:tcPr>
          <w:p w:rsidR="000474C4" w:rsidRPr="0099679E" w:rsidRDefault="000474C4" w:rsidP="002A6CF3">
            <w:pPr>
              <w:jc w:val="center"/>
              <w:rPr>
                <w:sz w:val="18"/>
              </w:rPr>
            </w:pPr>
            <w:r w:rsidRPr="0099679E">
              <w:rPr>
                <w:sz w:val="18"/>
              </w:rPr>
              <w:t>10000</w:t>
            </w:r>
          </w:p>
        </w:tc>
        <w:tc>
          <w:tcPr>
            <w:tcW w:w="2298" w:type="dxa"/>
            <w:vAlign w:val="center"/>
          </w:tcPr>
          <w:p w:rsidR="000474C4" w:rsidRPr="0099679E" w:rsidRDefault="000474C4" w:rsidP="002A6CF3">
            <w:pPr>
              <w:jc w:val="center"/>
              <w:rPr>
                <w:sz w:val="18"/>
              </w:rPr>
            </w:pPr>
            <w:r w:rsidRPr="0099679E">
              <w:rPr>
                <w:sz w:val="18"/>
              </w:rPr>
              <w:t>0,009</w:t>
            </w:r>
          </w:p>
        </w:tc>
        <w:tc>
          <w:tcPr>
            <w:tcW w:w="2607" w:type="dxa"/>
            <w:vAlign w:val="center"/>
          </w:tcPr>
          <w:p w:rsidR="000474C4" w:rsidRPr="0099679E" w:rsidRDefault="000474C4" w:rsidP="002A6CF3">
            <w:pPr>
              <w:jc w:val="center"/>
              <w:rPr>
                <w:sz w:val="18"/>
                <w:lang w:val="pl-PL"/>
              </w:rPr>
            </w:pPr>
            <w:r w:rsidRPr="0099679E">
              <w:rPr>
                <w:sz w:val="18"/>
              </w:rPr>
              <w:t>0,00</w:t>
            </w:r>
            <w:r w:rsidRPr="0099679E">
              <w:rPr>
                <w:sz w:val="18"/>
                <w:lang w:val="pl-PL"/>
              </w:rPr>
              <w:t>5</w:t>
            </w:r>
          </w:p>
        </w:tc>
      </w:tr>
      <w:tr w:rsidR="000474C4" w:rsidTr="002A6CF3">
        <w:trPr>
          <w:trHeight w:val="369"/>
        </w:trPr>
        <w:tc>
          <w:tcPr>
            <w:tcW w:w="1829" w:type="dxa"/>
            <w:vAlign w:val="center"/>
          </w:tcPr>
          <w:p w:rsidR="000474C4" w:rsidRPr="0099679E" w:rsidRDefault="000474C4" w:rsidP="002A6CF3">
            <w:pPr>
              <w:jc w:val="center"/>
              <w:rPr>
                <w:sz w:val="18"/>
                <w:lang w:val="pl-PL"/>
              </w:rPr>
            </w:pPr>
            <w:r w:rsidRPr="0099679E">
              <w:rPr>
                <w:sz w:val="18"/>
                <w:lang w:val="pl-PL"/>
              </w:rPr>
              <w:t>Avg</w:t>
            </w:r>
          </w:p>
        </w:tc>
        <w:tc>
          <w:tcPr>
            <w:tcW w:w="2298" w:type="dxa"/>
            <w:vAlign w:val="center"/>
          </w:tcPr>
          <w:p w:rsidR="000474C4" w:rsidRPr="0099679E" w:rsidRDefault="000474C4" w:rsidP="002A6CF3">
            <w:pPr>
              <w:jc w:val="center"/>
              <w:rPr>
                <w:sz w:val="18"/>
                <w:lang w:val="pl-PL"/>
              </w:rPr>
            </w:pPr>
            <w:r w:rsidRPr="0099679E">
              <w:rPr>
                <w:sz w:val="18"/>
              </w:rPr>
              <w:t>0,0</w:t>
            </w:r>
            <w:r w:rsidRPr="0099679E">
              <w:rPr>
                <w:sz w:val="18"/>
                <w:lang w:val="pl-PL"/>
              </w:rPr>
              <w:t>091</w:t>
            </w:r>
          </w:p>
        </w:tc>
        <w:tc>
          <w:tcPr>
            <w:tcW w:w="2607" w:type="dxa"/>
            <w:vAlign w:val="center"/>
          </w:tcPr>
          <w:p w:rsidR="000474C4" w:rsidRPr="0099679E" w:rsidRDefault="000474C4" w:rsidP="002A6CF3">
            <w:pPr>
              <w:jc w:val="center"/>
              <w:rPr>
                <w:sz w:val="18"/>
                <w:lang w:val="pl-PL"/>
              </w:rPr>
            </w:pPr>
            <w:r w:rsidRPr="0099679E">
              <w:rPr>
                <w:sz w:val="18"/>
              </w:rPr>
              <w:t>0,00</w:t>
            </w:r>
            <w:r w:rsidRPr="0099679E">
              <w:rPr>
                <w:sz w:val="18"/>
                <w:lang w:val="pl-PL"/>
              </w:rPr>
              <w:t>63</w:t>
            </w:r>
          </w:p>
        </w:tc>
      </w:tr>
    </w:tbl>
    <w:p w:rsidR="002A6CF3" w:rsidRDefault="002A6CF3" w:rsidP="002A6CF3">
      <w:pPr>
        <w:pStyle w:val="Tabela"/>
      </w:pPr>
      <w:r>
        <w:t>Table 2. Evaluation DBMS on insert</w:t>
      </w:r>
    </w:p>
    <w:tbl>
      <w:tblPr>
        <w:tblStyle w:val="ad"/>
        <w:tblW w:w="6784" w:type="dxa"/>
        <w:tblLook w:val="04A0" w:firstRow="1" w:lastRow="0" w:firstColumn="1" w:lastColumn="0" w:noHBand="0" w:noVBand="1"/>
      </w:tblPr>
      <w:tblGrid>
        <w:gridCol w:w="2256"/>
        <w:gridCol w:w="2264"/>
        <w:gridCol w:w="2264"/>
      </w:tblGrid>
      <w:tr w:rsidR="0099679E" w:rsidRPr="0099679E" w:rsidTr="004D545D">
        <w:trPr>
          <w:trHeight w:val="701"/>
        </w:trPr>
        <w:tc>
          <w:tcPr>
            <w:tcW w:w="2256" w:type="dxa"/>
          </w:tcPr>
          <w:p w:rsidR="0099679E" w:rsidRPr="0099679E" w:rsidRDefault="0099679E" w:rsidP="00A87D69">
            <w:pPr>
              <w:jc w:val="center"/>
              <w:rPr>
                <w:sz w:val="18"/>
                <w:lang w:val="pl-PL"/>
              </w:rPr>
            </w:pPr>
            <w:r w:rsidRPr="0099679E">
              <w:rPr>
                <w:sz w:val="18"/>
                <w:lang w:val="pl-PL"/>
              </w:rPr>
              <w:t>Iteration</w:t>
            </w:r>
          </w:p>
          <w:p w:rsidR="0099679E" w:rsidRPr="0099679E" w:rsidRDefault="0099679E" w:rsidP="00A87D69">
            <w:pPr>
              <w:jc w:val="center"/>
              <w:rPr>
                <w:sz w:val="18"/>
              </w:rPr>
            </w:pPr>
            <w:r w:rsidRPr="0099679E">
              <w:rPr>
                <w:sz w:val="18"/>
                <w:lang w:val="pl-PL"/>
              </w:rPr>
              <w:t>(Number of rows)</w:t>
            </w:r>
          </w:p>
        </w:tc>
        <w:tc>
          <w:tcPr>
            <w:tcW w:w="2264" w:type="dxa"/>
          </w:tcPr>
          <w:p w:rsidR="0099679E" w:rsidRPr="0099679E" w:rsidRDefault="0099679E" w:rsidP="00A87D69">
            <w:pPr>
              <w:jc w:val="center"/>
              <w:rPr>
                <w:sz w:val="18"/>
              </w:rPr>
            </w:pPr>
            <w:r w:rsidRPr="0099679E">
              <w:rPr>
                <w:sz w:val="18"/>
                <w:lang w:val="pl-PL"/>
              </w:rPr>
              <w:t>Oracle</w:t>
            </w:r>
            <w:r w:rsidRPr="0099679E">
              <w:rPr>
                <w:sz w:val="18"/>
              </w:rPr>
              <w:t>,</w:t>
            </w:r>
          </w:p>
          <w:p w:rsidR="0099679E" w:rsidRPr="0099679E" w:rsidRDefault="0099679E" w:rsidP="00A87D69">
            <w:pPr>
              <w:jc w:val="center"/>
              <w:rPr>
                <w:sz w:val="18"/>
                <w:lang w:val="pl-PL"/>
              </w:rPr>
            </w:pPr>
            <w:r w:rsidRPr="0099679E">
              <w:rPr>
                <w:sz w:val="18"/>
                <w:lang w:val="pl-PL"/>
              </w:rPr>
              <w:t>Time of insert</w:t>
            </w:r>
            <w:r w:rsidRPr="0099679E">
              <w:rPr>
                <w:sz w:val="18"/>
              </w:rPr>
              <w:t>, m</w:t>
            </w:r>
            <w:r w:rsidRPr="0099679E">
              <w:rPr>
                <w:sz w:val="18"/>
                <w:lang w:val="pl-PL"/>
              </w:rPr>
              <w:t>s</w:t>
            </w:r>
          </w:p>
        </w:tc>
        <w:tc>
          <w:tcPr>
            <w:tcW w:w="2264" w:type="dxa"/>
          </w:tcPr>
          <w:p w:rsidR="0099679E" w:rsidRPr="0099679E" w:rsidRDefault="0099679E" w:rsidP="00A87D69">
            <w:pPr>
              <w:jc w:val="center"/>
              <w:rPr>
                <w:sz w:val="18"/>
              </w:rPr>
            </w:pPr>
            <w:r w:rsidRPr="0099679E">
              <w:rPr>
                <w:sz w:val="18"/>
                <w:lang w:val="pl-PL"/>
              </w:rPr>
              <w:t>MS</w:t>
            </w:r>
            <w:r w:rsidRPr="0099679E">
              <w:rPr>
                <w:sz w:val="18"/>
              </w:rPr>
              <w:t xml:space="preserve"> </w:t>
            </w:r>
            <w:r w:rsidRPr="0099679E">
              <w:rPr>
                <w:sz w:val="18"/>
                <w:lang w:val="pl-PL"/>
              </w:rPr>
              <w:t>SQL</w:t>
            </w:r>
            <w:r w:rsidRPr="0099679E">
              <w:rPr>
                <w:sz w:val="18"/>
              </w:rPr>
              <w:t xml:space="preserve"> </w:t>
            </w:r>
            <w:r w:rsidRPr="0099679E">
              <w:rPr>
                <w:sz w:val="18"/>
                <w:lang w:val="pl-PL"/>
              </w:rPr>
              <w:t>Server</w:t>
            </w:r>
            <w:r w:rsidRPr="0099679E">
              <w:rPr>
                <w:sz w:val="18"/>
              </w:rPr>
              <w:t xml:space="preserve">, </w:t>
            </w:r>
            <w:r w:rsidRPr="0099679E">
              <w:rPr>
                <w:sz w:val="18"/>
                <w:lang w:val="pl-PL"/>
              </w:rPr>
              <w:t xml:space="preserve"> Time of insert</w:t>
            </w:r>
            <w:r w:rsidRPr="0099679E">
              <w:rPr>
                <w:sz w:val="18"/>
              </w:rPr>
              <w:t xml:space="preserve">, </w:t>
            </w:r>
            <w:proofErr w:type="spellStart"/>
            <w:r w:rsidRPr="0099679E">
              <w:rPr>
                <w:sz w:val="18"/>
              </w:rPr>
              <w:t>ms</w:t>
            </w:r>
            <w:proofErr w:type="spellEnd"/>
          </w:p>
        </w:tc>
      </w:tr>
      <w:tr w:rsidR="002A6CF3" w:rsidTr="002A6CF3">
        <w:trPr>
          <w:trHeight w:val="386"/>
        </w:trPr>
        <w:tc>
          <w:tcPr>
            <w:tcW w:w="2256" w:type="dxa"/>
            <w:vAlign w:val="center"/>
          </w:tcPr>
          <w:p w:rsidR="002A6CF3" w:rsidRDefault="002A6CF3" w:rsidP="002A6CF3">
            <w:pPr>
              <w:jc w:val="center"/>
            </w:pPr>
            <w:r>
              <w:t>1000</w:t>
            </w:r>
          </w:p>
        </w:tc>
        <w:tc>
          <w:tcPr>
            <w:tcW w:w="2264" w:type="dxa"/>
            <w:vAlign w:val="center"/>
          </w:tcPr>
          <w:p w:rsidR="002A6CF3" w:rsidRPr="00791BFE" w:rsidRDefault="002A6CF3" w:rsidP="002A6CF3">
            <w:pPr>
              <w:ind w:firstLine="71"/>
              <w:jc w:val="center"/>
              <w:rPr>
                <w:color w:val="000000"/>
                <w:szCs w:val="28"/>
              </w:rPr>
            </w:pPr>
            <w:r w:rsidRPr="00791BFE">
              <w:rPr>
                <w:color w:val="000000"/>
                <w:szCs w:val="28"/>
              </w:rPr>
              <w:t>0,00</w:t>
            </w:r>
            <w:r>
              <w:rPr>
                <w:color w:val="000000"/>
                <w:szCs w:val="28"/>
              </w:rPr>
              <w:t>3</w:t>
            </w:r>
          </w:p>
        </w:tc>
        <w:tc>
          <w:tcPr>
            <w:tcW w:w="2264" w:type="dxa"/>
            <w:vAlign w:val="center"/>
          </w:tcPr>
          <w:p w:rsidR="002A6CF3" w:rsidRDefault="002A6CF3" w:rsidP="002A6CF3">
            <w:pPr>
              <w:ind w:hanging="1"/>
              <w:jc w:val="center"/>
              <w:rPr>
                <w:sz w:val="24"/>
              </w:rPr>
            </w:pPr>
            <w:r>
              <w:t>0,005</w:t>
            </w:r>
          </w:p>
        </w:tc>
      </w:tr>
      <w:tr w:rsidR="002A6CF3" w:rsidTr="002A6CF3">
        <w:trPr>
          <w:trHeight w:val="386"/>
        </w:trPr>
        <w:tc>
          <w:tcPr>
            <w:tcW w:w="2256" w:type="dxa"/>
            <w:vAlign w:val="center"/>
          </w:tcPr>
          <w:p w:rsidR="002A6CF3" w:rsidRDefault="002A6CF3" w:rsidP="002A6CF3">
            <w:pPr>
              <w:jc w:val="center"/>
            </w:pPr>
            <w:r>
              <w:t>2000</w:t>
            </w:r>
          </w:p>
        </w:tc>
        <w:tc>
          <w:tcPr>
            <w:tcW w:w="2264" w:type="dxa"/>
            <w:vAlign w:val="center"/>
          </w:tcPr>
          <w:p w:rsidR="002A6CF3" w:rsidRPr="00791BFE" w:rsidRDefault="002A6CF3" w:rsidP="002A6CF3">
            <w:pPr>
              <w:ind w:firstLine="71"/>
              <w:jc w:val="center"/>
              <w:rPr>
                <w:color w:val="000000"/>
                <w:szCs w:val="28"/>
              </w:rPr>
            </w:pPr>
            <w:r w:rsidRPr="00791BFE">
              <w:rPr>
                <w:color w:val="000000"/>
                <w:szCs w:val="28"/>
              </w:rPr>
              <w:t>0,00</w:t>
            </w:r>
            <w:r>
              <w:rPr>
                <w:color w:val="000000"/>
                <w:szCs w:val="28"/>
              </w:rPr>
              <w:t>6</w:t>
            </w:r>
          </w:p>
        </w:tc>
        <w:tc>
          <w:tcPr>
            <w:tcW w:w="2264" w:type="dxa"/>
            <w:vAlign w:val="center"/>
          </w:tcPr>
          <w:p w:rsidR="002A6CF3" w:rsidRDefault="002A6CF3" w:rsidP="002A6CF3">
            <w:pPr>
              <w:ind w:hanging="1"/>
              <w:jc w:val="center"/>
              <w:rPr>
                <w:sz w:val="24"/>
              </w:rPr>
            </w:pPr>
            <w:r>
              <w:t>0,003</w:t>
            </w:r>
          </w:p>
        </w:tc>
      </w:tr>
      <w:tr w:rsidR="002A6CF3" w:rsidTr="002A6CF3">
        <w:trPr>
          <w:trHeight w:val="386"/>
        </w:trPr>
        <w:tc>
          <w:tcPr>
            <w:tcW w:w="2256" w:type="dxa"/>
            <w:vAlign w:val="center"/>
          </w:tcPr>
          <w:p w:rsidR="002A6CF3" w:rsidRDefault="002A6CF3" w:rsidP="002A6CF3">
            <w:pPr>
              <w:jc w:val="center"/>
            </w:pPr>
            <w:r>
              <w:t>3000</w:t>
            </w:r>
          </w:p>
        </w:tc>
        <w:tc>
          <w:tcPr>
            <w:tcW w:w="2264" w:type="dxa"/>
            <w:vAlign w:val="center"/>
          </w:tcPr>
          <w:p w:rsidR="002A6CF3" w:rsidRPr="00791BFE" w:rsidRDefault="002A6CF3" w:rsidP="002A6CF3">
            <w:pPr>
              <w:ind w:firstLine="71"/>
              <w:jc w:val="center"/>
              <w:rPr>
                <w:color w:val="000000"/>
                <w:szCs w:val="28"/>
              </w:rPr>
            </w:pPr>
            <w:r w:rsidRPr="00791BFE">
              <w:rPr>
                <w:color w:val="000000"/>
                <w:szCs w:val="28"/>
              </w:rPr>
              <w:t>0,00</w:t>
            </w:r>
            <w:r>
              <w:rPr>
                <w:color w:val="000000"/>
                <w:szCs w:val="28"/>
              </w:rPr>
              <w:t>4</w:t>
            </w:r>
          </w:p>
        </w:tc>
        <w:tc>
          <w:tcPr>
            <w:tcW w:w="2264" w:type="dxa"/>
            <w:vAlign w:val="center"/>
          </w:tcPr>
          <w:p w:rsidR="002A6CF3" w:rsidRDefault="002A6CF3" w:rsidP="002A6CF3">
            <w:pPr>
              <w:ind w:hanging="1"/>
              <w:jc w:val="center"/>
              <w:rPr>
                <w:sz w:val="24"/>
              </w:rPr>
            </w:pPr>
            <w:r>
              <w:t>0,004</w:t>
            </w:r>
          </w:p>
        </w:tc>
      </w:tr>
      <w:tr w:rsidR="002A6CF3" w:rsidTr="002A6CF3">
        <w:trPr>
          <w:trHeight w:val="386"/>
        </w:trPr>
        <w:tc>
          <w:tcPr>
            <w:tcW w:w="2256" w:type="dxa"/>
            <w:vAlign w:val="center"/>
          </w:tcPr>
          <w:p w:rsidR="002A6CF3" w:rsidRDefault="002A6CF3" w:rsidP="002A6CF3">
            <w:pPr>
              <w:jc w:val="center"/>
            </w:pPr>
            <w:r>
              <w:t>4000</w:t>
            </w:r>
          </w:p>
        </w:tc>
        <w:tc>
          <w:tcPr>
            <w:tcW w:w="2264" w:type="dxa"/>
            <w:vAlign w:val="center"/>
          </w:tcPr>
          <w:p w:rsidR="002A6CF3" w:rsidRPr="00791BFE" w:rsidRDefault="002A6CF3" w:rsidP="002A6CF3">
            <w:pPr>
              <w:ind w:firstLine="71"/>
              <w:jc w:val="center"/>
              <w:rPr>
                <w:color w:val="000000"/>
                <w:szCs w:val="28"/>
              </w:rPr>
            </w:pPr>
            <w:r w:rsidRPr="00791BFE">
              <w:rPr>
                <w:color w:val="000000"/>
                <w:szCs w:val="28"/>
              </w:rPr>
              <w:t>0,004</w:t>
            </w:r>
          </w:p>
        </w:tc>
        <w:tc>
          <w:tcPr>
            <w:tcW w:w="2264" w:type="dxa"/>
            <w:vAlign w:val="center"/>
          </w:tcPr>
          <w:p w:rsidR="002A6CF3" w:rsidRDefault="002A6CF3" w:rsidP="002A6CF3">
            <w:pPr>
              <w:ind w:hanging="1"/>
              <w:jc w:val="center"/>
              <w:rPr>
                <w:sz w:val="24"/>
              </w:rPr>
            </w:pPr>
            <w:r>
              <w:t>0,007</w:t>
            </w:r>
          </w:p>
        </w:tc>
      </w:tr>
      <w:tr w:rsidR="0099679E" w:rsidRPr="0099679E" w:rsidTr="002A6CF3">
        <w:trPr>
          <w:trHeight w:val="386"/>
        </w:trPr>
        <w:tc>
          <w:tcPr>
            <w:tcW w:w="2256" w:type="dxa"/>
            <w:vAlign w:val="center"/>
          </w:tcPr>
          <w:p w:rsidR="0099679E" w:rsidRPr="0099679E" w:rsidRDefault="0099679E" w:rsidP="002A6CF3">
            <w:pPr>
              <w:jc w:val="center"/>
              <w:rPr>
                <w:sz w:val="18"/>
              </w:rPr>
            </w:pPr>
            <w:r w:rsidRPr="0099679E">
              <w:rPr>
                <w:sz w:val="18"/>
              </w:rPr>
              <w:t>6000</w:t>
            </w:r>
          </w:p>
        </w:tc>
        <w:tc>
          <w:tcPr>
            <w:tcW w:w="2264" w:type="dxa"/>
            <w:vAlign w:val="center"/>
          </w:tcPr>
          <w:p w:rsidR="0099679E" w:rsidRPr="0099679E" w:rsidRDefault="0099679E" w:rsidP="002A6CF3">
            <w:pPr>
              <w:jc w:val="center"/>
              <w:rPr>
                <w:sz w:val="18"/>
              </w:rPr>
            </w:pPr>
            <w:r w:rsidRPr="0099679E">
              <w:rPr>
                <w:sz w:val="18"/>
              </w:rPr>
              <w:t>0,002</w:t>
            </w:r>
          </w:p>
        </w:tc>
        <w:tc>
          <w:tcPr>
            <w:tcW w:w="2264" w:type="dxa"/>
            <w:vAlign w:val="center"/>
          </w:tcPr>
          <w:p w:rsidR="0099679E" w:rsidRPr="0099679E" w:rsidRDefault="0099679E" w:rsidP="002A6CF3">
            <w:pPr>
              <w:jc w:val="center"/>
              <w:rPr>
                <w:sz w:val="18"/>
              </w:rPr>
            </w:pPr>
            <w:r w:rsidRPr="0099679E">
              <w:rPr>
                <w:sz w:val="18"/>
              </w:rPr>
              <w:t>0,008</w:t>
            </w:r>
          </w:p>
        </w:tc>
      </w:tr>
      <w:tr w:rsidR="0099679E" w:rsidRPr="0099679E" w:rsidTr="002A6CF3">
        <w:trPr>
          <w:trHeight w:val="386"/>
        </w:trPr>
        <w:tc>
          <w:tcPr>
            <w:tcW w:w="2256" w:type="dxa"/>
            <w:vAlign w:val="center"/>
          </w:tcPr>
          <w:p w:rsidR="0099679E" w:rsidRPr="0099679E" w:rsidRDefault="0099679E" w:rsidP="002A6CF3">
            <w:pPr>
              <w:jc w:val="center"/>
              <w:rPr>
                <w:sz w:val="18"/>
              </w:rPr>
            </w:pPr>
            <w:r w:rsidRPr="0099679E">
              <w:rPr>
                <w:sz w:val="18"/>
              </w:rPr>
              <w:t>7000</w:t>
            </w:r>
          </w:p>
        </w:tc>
        <w:tc>
          <w:tcPr>
            <w:tcW w:w="2264" w:type="dxa"/>
            <w:vAlign w:val="center"/>
          </w:tcPr>
          <w:p w:rsidR="0099679E" w:rsidRPr="0099679E" w:rsidRDefault="0099679E" w:rsidP="002A6CF3">
            <w:pPr>
              <w:jc w:val="center"/>
              <w:rPr>
                <w:sz w:val="18"/>
              </w:rPr>
            </w:pPr>
            <w:r w:rsidRPr="0099679E">
              <w:rPr>
                <w:sz w:val="18"/>
              </w:rPr>
              <w:t>0,008</w:t>
            </w:r>
          </w:p>
        </w:tc>
        <w:tc>
          <w:tcPr>
            <w:tcW w:w="2264" w:type="dxa"/>
            <w:vAlign w:val="center"/>
          </w:tcPr>
          <w:p w:rsidR="0099679E" w:rsidRPr="0099679E" w:rsidRDefault="0099679E" w:rsidP="002A6CF3">
            <w:pPr>
              <w:jc w:val="center"/>
              <w:rPr>
                <w:sz w:val="18"/>
              </w:rPr>
            </w:pPr>
            <w:r w:rsidRPr="0099679E">
              <w:rPr>
                <w:sz w:val="18"/>
              </w:rPr>
              <w:t>0,008</w:t>
            </w:r>
          </w:p>
        </w:tc>
      </w:tr>
      <w:tr w:rsidR="0099679E" w:rsidRPr="0099679E" w:rsidTr="002A6CF3">
        <w:trPr>
          <w:trHeight w:val="386"/>
        </w:trPr>
        <w:tc>
          <w:tcPr>
            <w:tcW w:w="2256" w:type="dxa"/>
            <w:vAlign w:val="center"/>
          </w:tcPr>
          <w:p w:rsidR="0099679E" w:rsidRPr="0099679E" w:rsidRDefault="0099679E" w:rsidP="002A6CF3">
            <w:pPr>
              <w:jc w:val="center"/>
              <w:rPr>
                <w:sz w:val="18"/>
              </w:rPr>
            </w:pPr>
            <w:r w:rsidRPr="0099679E">
              <w:rPr>
                <w:sz w:val="18"/>
              </w:rPr>
              <w:t>8000</w:t>
            </w:r>
          </w:p>
        </w:tc>
        <w:tc>
          <w:tcPr>
            <w:tcW w:w="2264" w:type="dxa"/>
            <w:vAlign w:val="center"/>
          </w:tcPr>
          <w:p w:rsidR="0099679E" w:rsidRPr="0099679E" w:rsidRDefault="0099679E" w:rsidP="002A6CF3">
            <w:pPr>
              <w:jc w:val="center"/>
              <w:rPr>
                <w:sz w:val="18"/>
              </w:rPr>
            </w:pPr>
            <w:r w:rsidRPr="0099679E">
              <w:rPr>
                <w:sz w:val="18"/>
              </w:rPr>
              <w:t>0,007</w:t>
            </w:r>
          </w:p>
        </w:tc>
        <w:tc>
          <w:tcPr>
            <w:tcW w:w="2264" w:type="dxa"/>
            <w:vAlign w:val="center"/>
          </w:tcPr>
          <w:p w:rsidR="0099679E" w:rsidRPr="0099679E" w:rsidRDefault="0099679E" w:rsidP="002A6CF3">
            <w:pPr>
              <w:jc w:val="center"/>
              <w:rPr>
                <w:sz w:val="18"/>
              </w:rPr>
            </w:pPr>
            <w:r w:rsidRPr="0099679E">
              <w:rPr>
                <w:sz w:val="18"/>
              </w:rPr>
              <w:t>0,005</w:t>
            </w:r>
          </w:p>
        </w:tc>
      </w:tr>
      <w:tr w:rsidR="0099679E" w:rsidRPr="0099679E" w:rsidTr="002A6CF3">
        <w:trPr>
          <w:trHeight w:val="386"/>
        </w:trPr>
        <w:tc>
          <w:tcPr>
            <w:tcW w:w="2256" w:type="dxa"/>
            <w:vAlign w:val="center"/>
          </w:tcPr>
          <w:p w:rsidR="0099679E" w:rsidRPr="0099679E" w:rsidRDefault="0099679E" w:rsidP="002A6CF3">
            <w:pPr>
              <w:jc w:val="center"/>
              <w:rPr>
                <w:sz w:val="18"/>
              </w:rPr>
            </w:pPr>
            <w:r w:rsidRPr="0099679E">
              <w:rPr>
                <w:sz w:val="18"/>
              </w:rPr>
              <w:t>9000</w:t>
            </w:r>
          </w:p>
        </w:tc>
        <w:tc>
          <w:tcPr>
            <w:tcW w:w="2264" w:type="dxa"/>
            <w:vAlign w:val="center"/>
          </w:tcPr>
          <w:p w:rsidR="0099679E" w:rsidRPr="0099679E" w:rsidRDefault="0099679E" w:rsidP="002A6CF3">
            <w:pPr>
              <w:jc w:val="center"/>
              <w:rPr>
                <w:sz w:val="18"/>
              </w:rPr>
            </w:pPr>
            <w:r w:rsidRPr="0099679E">
              <w:rPr>
                <w:sz w:val="18"/>
              </w:rPr>
              <w:t>0,008</w:t>
            </w:r>
          </w:p>
        </w:tc>
        <w:tc>
          <w:tcPr>
            <w:tcW w:w="2264" w:type="dxa"/>
            <w:vAlign w:val="center"/>
          </w:tcPr>
          <w:p w:rsidR="0099679E" w:rsidRPr="0099679E" w:rsidRDefault="0099679E" w:rsidP="002A6CF3">
            <w:pPr>
              <w:jc w:val="center"/>
              <w:rPr>
                <w:sz w:val="18"/>
              </w:rPr>
            </w:pPr>
            <w:r w:rsidRPr="0099679E">
              <w:rPr>
                <w:sz w:val="18"/>
              </w:rPr>
              <w:t>0,003</w:t>
            </w:r>
          </w:p>
        </w:tc>
      </w:tr>
      <w:tr w:rsidR="0099679E" w:rsidRPr="0099679E" w:rsidTr="002A6CF3">
        <w:trPr>
          <w:trHeight w:val="386"/>
        </w:trPr>
        <w:tc>
          <w:tcPr>
            <w:tcW w:w="2256" w:type="dxa"/>
            <w:vAlign w:val="center"/>
          </w:tcPr>
          <w:p w:rsidR="0099679E" w:rsidRPr="0099679E" w:rsidRDefault="0099679E" w:rsidP="002A6CF3">
            <w:pPr>
              <w:jc w:val="center"/>
              <w:rPr>
                <w:sz w:val="18"/>
              </w:rPr>
            </w:pPr>
            <w:r w:rsidRPr="0099679E">
              <w:rPr>
                <w:sz w:val="18"/>
              </w:rPr>
              <w:t>10000</w:t>
            </w:r>
          </w:p>
        </w:tc>
        <w:tc>
          <w:tcPr>
            <w:tcW w:w="2264" w:type="dxa"/>
            <w:vAlign w:val="center"/>
          </w:tcPr>
          <w:p w:rsidR="0099679E" w:rsidRPr="0099679E" w:rsidRDefault="0099679E" w:rsidP="002A6CF3">
            <w:pPr>
              <w:jc w:val="center"/>
              <w:rPr>
                <w:sz w:val="18"/>
              </w:rPr>
            </w:pPr>
            <w:r w:rsidRPr="0099679E">
              <w:rPr>
                <w:sz w:val="18"/>
              </w:rPr>
              <w:t>0,005</w:t>
            </w:r>
          </w:p>
        </w:tc>
        <w:tc>
          <w:tcPr>
            <w:tcW w:w="2264" w:type="dxa"/>
            <w:vAlign w:val="center"/>
          </w:tcPr>
          <w:p w:rsidR="0099679E" w:rsidRPr="0099679E" w:rsidRDefault="0099679E" w:rsidP="002A6CF3">
            <w:pPr>
              <w:jc w:val="center"/>
              <w:rPr>
                <w:sz w:val="18"/>
              </w:rPr>
            </w:pPr>
            <w:r w:rsidRPr="0099679E">
              <w:rPr>
                <w:sz w:val="18"/>
              </w:rPr>
              <w:t>0,004</w:t>
            </w:r>
          </w:p>
        </w:tc>
      </w:tr>
      <w:tr w:rsidR="0099679E" w:rsidRPr="0099679E" w:rsidTr="002A6CF3">
        <w:trPr>
          <w:trHeight w:val="386"/>
        </w:trPr>
        <w:tc>
          <w:tcPr>
            <w:tcW w:w="2256" w:type="dxa"/>
            <w:vAlign w:val="center"/>
          </w:tcPr>
          <w:p w:rsidR="0099679E" w:rsidRPr="0099679E" w:rsidRDefault="0099679E" w:rsidP="002A6CF3">
            <w:pPr>
              <w:jc w:val="center"/>
              <w:rPr>
                <w:sz w:val="18"/>
                <w:lang w:val="pl-PL"/>
              </w:rPr>
            </w:pPr>
            <w:r w:rsidRPr="0099679E">
              <w:rPr>
                <w:sz w:val="18"/>
                <w:lang w:val="pl-PL"/>
              </w:rPr>
              <w:t>Avg</w:t>
            </w:r>
          </w:p>
        </w:tc>
        <w:tc>
          <w:tcPr>
            <w:tcW w:w="2264" w:type="dxa"/>
            <w:vAlign w:val="center"/>
          </w:tcPr>
          <w:p w:rsidR="0099679E" w:rsidRPr="0099679E" w:rsidRDefault="0099679E" w:rsidP="002A6CF3">
            <w:pPr>
              <w:jc w:val="center"/>
              <w:rPr>
                <w:sz w:val="18"/>
              </w:rPr>
            </w:pPr>
            <w:r w:rsidRPr="0099679E">
              <w:rPr>
                <w:sz w:val="18"/>
              </w:rPr>
              <w:t>0,0</w:t>
            </w:r>
            <w:r w:rsidRPr="0099679E">
              <w:rPr>
                <w:sz w:val="18"/>
                <w:lang w:val="pl-PL"/>
              </w:rPr>
              <w:t>0</w:t>
            </w:r>
            <w:r w:rsidRPr="0099679E">
              <w:rPr>
                <w:sz w:val="18"/>
              </w:rPr>
              <w:t>54</w:t>
            </w:r>
          </w:p>
        </w:tc>
        <w:tc>
          <w:tcPr>
            <w:tcW w:w="2264" w:type="dxa"/>
            <w:vAlign w:val="center"/>
          </w:tcPr>
          <w:p w:rsidR="0099679E" w:rsidRPr="0099679E" w:rsidRDefault="0099679E" w:rsidP="002A6CF3">
            <w:pPr>
              <w:jc w:val="center"/>
              <w:rPr>
                <w:sz w:val="18"/>
              </w:rPr>
            </w:pPr>
            <w:r w:rsidRPr="0099679E">
              <w:rPr>
                <w:sz w:val="18"/>
              </w:rPr>
              <w:t>0,0051</w:t>
            </w:r>
          </w:p>
        </w:tc>
      </w:tr>
    </w:tbl>
    <w:p w:rsidR="004D545D" w:rsidRDefault="004D545D" w:rsidP="000879C4"/>
    <w:p w:rsidR="002A6CF3" w:rsidRPr="000879C4" w:rsidRDefault="000879C4" w:rsidP="000879C4">
      <w:r w:rsidRPr="000879C4">
        <w:t xml:space="preserve">On the </w:t>
      </w:r>
      <w:r>
        <w:t xml:space="preserve">figure 3 we show architecture of tool for measurement </w:t>
      </w:r>
      <w:r w:rsidR="00E744F8">
        <w:t>efficiency (productivity) of DBMS.</w:t>
      </w:r>
    </w:p>
    <w:p w:rsidR="002A6CF3" w:rsidRDefault="00653ED3" w:rsidP="00E744F8">
      <w:pPr>
        <w:pStyle w:val="Rozdzia"/>
        <w:jc w:val="center"/>
      </w:pPr>
      <w:r w:rsidRPr="00C94E7F">
        <w:object w:dxaOrig="9513" w:dyaOrig="10278">
          <v:shape id="_x0000_i1027" type="#_x0000_t75" style="width:258.8pt;height:279.85pt" o:ole="">
            <v:imagedata r:id="rId13" o:title=""/>
          </v:shape>
          <o:OLEObject Type="Embed" ProgID="Visio.Drawing.11" ShapeID="_x0000_i1027" DrawAspect="Content" ObjectID="_1558813760" r:id="rId14"/>
        </w:object>
      </w:r>
    </w:p>
    <w:p w:rsidR="000879C4" w:rsidRPr="000879C4" w:rsidRDefault="000879C4" w:rsidP="000879C4">
      <w:pPr>
        <w:pStyle w:val="Rysunek"/>
      </w:pPr>
      <w:r w:rsidRPr="000879C4">
        <w:t>Figure 3. Architecture of tool to evaluate efficiency DBMS</w:t>
      </w:r>
      <w:r>
        <w:t xml:space="preserve"> </w:t>
      </w:r>
    </w:p>
    <w:p w:rsidR="00A87D69" w:rsidRPr="00A87D69" w:rsidRDefault="00A87D69" w:rsidP="00A87D69">
      <w:pPr>
        <w:pStyle w:val="Rozdzia"/>
        <w:rPr>
          <w:lang w:val="uk-UA"/>
        </w:rPr>
      </w:pPr>
      <w:r w:rsidRPr="00A87D69">
        <w:rPr>
          <w:lang w:val="uk-UA"/>
        </w:rPr>
        <w:t>CONCLUSION</w:t>
      </w:r>
    </w:p>
    <w:p w:rsidR="00A87D69" w:rsidRPr="00A87D69" w:rsidRDefault="00A87D69" w:rsidP="00A87D69">
      <w:pPr>
        <w:rPr>
          <w:sz w:val="18"/>
          <w:lang w:val="en-US"/>
        </w:rPr>
      </w:pPr>
      <w:r w:rsidRPr="00A87D69">
        <w:rPr>
          <w:sz w:val="18"/>
          <w:lang w:val="en-US"/>
        </w:rPr>
        <w:t xml:space="preserve">We proposed method for choice DBMS by the productivity characteristic, which based on standardized quality models of standard ISO/IEC 9126. </w:t>
      </w:r>
    </w:p>
    <w:p w:rsidR="00A87D69" w:rsidRDefault="00A87D69" w:rsidP="00A87D69">
      <w:pPr>
        <w:rPr>
          <w:sz w:val="18"/>
        </w:rPr>
      </w:pPr>
      <w:r w:rsidRPr="00781569">
        <w:rPr>
          <w:sz w:val="18"/>
          <w:lang w:val="en-US"/>
        </w:rPr>
        <w:t>In perspective of our research we want to build formal apparatus for optimal choose of DBMS, which will include customer's requirements and will generate some set of optimal solutions.</w:t>
      </w:r>
    </w:p>
    <w:p w:rsidR="00F37D50" w:rsidRDefault="00653ED3">
      <w:pPr>
        <w:pStyle w:val="Rozdzia"/>
        <w:rPr>
          <w:lang w:val="en-US"/>
        </w:rPr>
      </w:pPr>
      <w:r>
        <w:rPr>
          <w:lang w:val="en-US"/>
        </w:rPr>
        <w:t>REFERENCES</w:t>
      </w:r>
    </w:p>
    <w:p w:rsidR="00653ED3" w:rsidRPr="00653ED3" w:rsidRDefault="0059288F" w:rsidP="00634FDA">
      <w:pPr>
        <w:numPr>
          <w:ilvl w:val="1"/>
          <w:numId w:val="1"/>
        </w:numPr>
        <w:tabs>
          <w:tab w:val="clear" w:pos="1440"/>
          <w:tab w:val="num" w:pos="360"/>
        </w:tabs>
        <w:ind w:left="360"/>
        <w:rPr>
          <w:lang w:val="en-US"/>
        </w:rPr>
      </w:pPr>
      <w:hyperlink r:id="rId15" w:history="1">
        <w:r w:rsidR="00653ED3" w:rsidRPr="00653ED3">
          <w:t>SOMMERVILLE</w:t>
        </w:r>
      </w:hyperlink>
      <w:r w:rsidR="00653ED3">
        <w:t xml:space="preserve"> I.</w:t>
      </w:r>
      <w:r w:rsidR="00BB4743">
        <w:t xml:space="preserve">: </w:t>
      </w:r>
      <w:r w:rsidR="00653ED3">
        <w:t>Software Engineering</w:t>
      </w:r>
      <w:r w:rsidR="00BB4743">
        <w:t xml:space="preserve">, </w:t>
      </w:r>
      <w:r w:rsidR="00653ED3">
        <w:t>Pearson Education, 2011</w:t>
      </w:r>
    </w:p>
    <w:p w:rsidR="00653ED3" w:rsidRDefault="00653ED3" w:rsidP="00653ED3">
      <w:pPr>
        <w:numPr>
          <w:ilvl w:val="1"/>
          <w:numId w:val="1"/>
        </w:numPr>
        <w:tabs>
          <w:tab w:val="clear" w:pos="1440"/>
          <w:tab w:val="num" w:pos="360"/>
        </w:tabs>
        <w:ind w:left="360"/>
      </w:pPr>
      <w:r w:rsidRPr="00653ED3">
        <w:t>AZUMA</w:t>
      </w:r>
      <w:r>
        <w:t xml:space="preserve"> M.</w:t>
      </w:r>
      <w:r w:rsidRPr="00653ED3">
        <w:t xml:space="preserve"> Applying ISO/IEC 9126-1 Quality model to quality requirements</w:t>
      </w:r>
      <w:r>
        <w:t>,</w:t>
      </w:r>
      <w:r w:rsidRPr="00653ED3">
        <w:t xml:space="preserve"> Proceedings ESCOM, 2001</w:t>
      </w:r>
    </w:p>
    <w:p w:rsidR="004D545D" w:rsidRDefault="004D545D" w:rsidP="004D545D">
      <w:pPr>
        <w:numPr>
          <w:ilvl w:val="1"/>
          <w:numId w:val="1"/>
        </w:numPr>
        <w:tabs>
          <w:tab w:val="clear" w:pos="1440"/>
          <w:tab w:val="num" w:pos="360"/>
        </w:tabs>
        <w:ind w:left="360"/>
        <w:rPr>
          <w:lang w:val="en-US"/>
        </w:rPr>
      </w:pPr>
      <w:proofErr w:type="spellStart"/>
      <w:r>
        <w:rPr>
          <w:lang w:val="en-US"/>
        </w:rPr>
        <w:t>Yatsyshyn</w:t>
      </w:r>
      <w:proofErr w:type="spellEnd"/>
      <w:r>
        <w:rPr>
          <w:lang w:val="en-US"/>
        </w:rPr>
        <w:t xml:space="preserve"> V.V. Monitoring of  software quality in life cycle stages,</w:t>
      </w:r>
      <w:r w:rsidRPr="004D545D">
        <w:t xml:space="preserve"> </w:t>
      </w:r>
      <w:r w:rsidRPr="004D545D">
        <w:rPr>
          <w:lang w:val="en-US"/>
        </w:rPr>
        <w:t xml:space="preserve">Herald of </w:t>
      </w:r>
      <w:proofErr w:type="spellStart"/>
      <w:r w:rsidRPr="004D545D">
        <w:rPr>
          <w:lang w:val="en-US"/>
        </w:rPr>
        <w:t>Khmelnytskyi</w:t>
      </w:r>
      <w:proofErr w:type="spellEnd"/>
      <w:r w:rsidRPr="004D545D">
        <w:rPr>
          <w:lang w:val="en-US"/>
        </w:rPr>
        <w:t xml:space="preserve"> national university, Issue 1, 2014</w:t>
      </w:r>
      <w:r>
        <w:rPr>
          <w:lang w:val="en-US"/>
        </w:rPr>
        <w:t>, 70-73</w:t>
      </w:r>
      <w:r w:rsidRPr="004D545D">
        <w:rPr>
          <w:lang w:val="en-US"/>
        </w:rPr>
        <w:t xml:space="preserve"> </w:t>
      </w:r>
      <w:r>
        <w:rPr>
          <w:lang w:val="en-US"/>
        </w:rPr>
        <w:t xml:space="preserve"> </w:t>
      </w:r>
    </w:p>
    <w:p w:rsidR="004D545D" w:rsidRPr="004D545D" w:rsidRDefault="004D545D" w:rsidP="00653ED3">
      <w:pPr>
        <w:numPr>
          <w:ilvl w:val="1"/>
          <w:numId w:val="1"/>
        </w:numPr>
        <w:tabs>
          <w:tab w:val="clear" w:pos="1440"/>
          <w:tab w:val="num" w:pos="360"/>
        </w:tabs>
        <w:ind w:left="360"/>
        <w:rPr>
          <w:lang w:val="en-US"/>
        </w:rPr>
      </w:pPr>
      <w:r w:rsidRPr="004D545D">
        <w:rPr>
          <w:lang w:val="en-US"/>
        </w:rPr>
        <w:t>Yatcyshyn V. Technology of quality evaluation of web application</w:t>
      </w:r>
      <w:r>
        <w:rPr>
          <w:lang w:val="en-US"/>
        </w:rPr>
        <w:t xml:space="preserve">, </w:t>
      </w:r>
      <w:r w:rsidRPr="004D545D">
        <w:rPr>
          <w:lang w:val="en-US"/>
        </w:rPr>
        <w:t xml:space="preserve">Scientific journal of the </w:t>
      </w:r>
      <w:proofErr w:type="spellStart"/>
      <w:r w:rsidRPr="004D545D">
        <w:rPr>
          <w:lang w:val="en-US"/>
        </w:rPr>
        <w:t>Ternopil</w:t>
      </w:r>
      <w:proofErr w:type="spellEnd"/>
      <w:r w:rsidRPr="004D545D">
        <w:rPr>
          <w:lang w:val="en-US"/>
        </w:rPr>
        <w:t xml:space="preserve"> State Technical Universi</w:t>
      </w:r>
      <w:r>
        <w:rPr>
          <w:lang w:val="en-US"/>
        </w:rPr>
        <w:t>ty, 2009,</w:t>
      </w:r>
      <w:r w:rsidRPr="004D545D">
        <w:rPr>
          <w:lang w:val="en-US"/>
        </w:rPr>
        <w:t xml:space="preserve"> 132-140</w:t>
      </w:r>
    </w:p>
    <w:sectPr w:rsidR="004D545D" w:rsidRPr="004D545D">
      <w:headerReference w:type="even" r:id="rId16"/>
      <w:headerReference w:type="default" r:id="rId17"/>
      <w:pgSz w:w="11906" w:h="16838"/>
      <w:pgMar w:top="2835" w:right="2552" w:bottom="2835" w:left="2552" w:header="22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88F" w:rsidRDefault="0059288F">
      <w:r>
        <w:separator/>
      </w:r>
    </w:p>
  </w:endnote>
  <w:endnote w:type="continuationSeparator" w:id="0">
    <w:p w:rsidR="0059288F" w:rsidRDefault="0059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88F" w:rsidRDefault="0059288F">
      <w:r>
        <w:separator/>
      </w:r>
    </w:p>
  </w:footnote>
  <w:footnote w:type="continuationSeparator" w:id="0">
    <w:p w:rsidR="0059288F" w:rsidRDefault="00592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C4" w:rsidRDefault="000879C4" w:rsidP="007E2D31">
    <w:pPr>
      <w:pStyle w:val="a8"/>
      <w:pBdr>
        <w:bottom w:val="single" w:sz="4" w:space="1" w:color="auto"/>
      </w:pBdr>
      <w:tabs>
        <w:tab w:val="clear" w:pos="4536"/>
        <w:tab w:val="clear" w:pos="9072"/>
        <w:tab w:val="center" w:pos="3420"/>
        <w:tab w:val="right" w:pos="6840"/>
      </w:tabs>
      <w:rPr>
        <w:rFonts w:ascii="Tahoma" w:hAnsi="Tahoma" w:cs="Tahoma"/>
      </w:rPr>
    </w:pPr>
    <w:r>
      <w:rPr>
        <w:rStyle w:val="aa"/>
      </w:rPr>
      <w:fldChar w:fldCharType="begin"/>
    </w:r>
    <w:r>
      <w:rPr>
        <w:rStyle w:val="aa"/>
      </w:rPr>
      <w:instrText xml:space="preserve"> PAGE </w:instrText>
    </w:r>
    <w:r>
      <w:rPr>
        <w:rStyle w:val="aa"/>
      </w:rPr>
      <w:fldChar w:fldCharType="separate"/>
    </w:r>
    <w:r w:rsidR="005633FD">
      <w:rPr>
        <w:rStyle w:val="aa"/>
        <w:noProof/>
      </w:rPr>
      <w:t>6</w:t>
    </w:r>
    <w:r>
      <w:rPr>
        <w:rStyle w:val="aa"/>
      </w:rPr>
      <w:fldChar w:fldCharType="end"/>
    </w:r>
    <w:r>
      <w:rPr>
        <w:rStyle w:val="aa"/>
      </w:rPr>
      <w:tab/>
    </w:r>
    <w:r w:rsidR="00833BEE" w:rsidRPr="00F06E95">
      <w:rPr>
        <w:rFonts w:ascii="Tahoma" w:hAnsi="Tahoma" w:cs="Tahoma"/>
        <w:sz w:val="18"/>
      </w:rPr>
      <w:t xml:space="preserve">Michaylo </w:t>
    </w:r>
    <w:r w:rsidRPr="00F06E95">
      <w:rPr>
        <w:rFonts w:ascii="Tahoma" w:hAnsi="Tahoma" w:cs="Tahoma"/>
        <w:sz w:val="18"/>
      </w:rPr>
      <w:t xml:space="preserve">Kybalyuk, </w:t>
    </w:r>
    <w:r w:rsidR="00833BEE" w:rsidRPr="00F06E95">
      <w:rPr>
        <w:rFonts w:ascii="Tahoma" w:hAnsi="Tahoma" w:cs="Tahoma"/>
        <w:sz w:val="18"/>
      </w:rPr>
      <w:t xml:space="preserve">Serhiy </w:t>
    </w:r>
    <w:r w:rsidRPr="00F06E95">
      <w:rPr>
        <w:rFonts w:ascii="Tahoma" w:hAnsi="Tahoma" w:cs="Tahoma"/>
        <w:sz w:val="18"/>
      </w:rPr>
      <w:t>Samolevych</w:t>
    </w:r>
    <w:r>
      <w:rPr>
        <w:rFonts w:ascii="Tahoma" w:hAnsi="Tahoma" w:cs="Tahoma"/>
        <w:sz w:val="18"/>
      </w:rPr>
      <w:t xml:space="preserve">, </w:t>
    </w:r>
    <w:r w:rsidRPr="00F06E95">
      <w:rPr>
        <w:rFonts w:ascii="Tahoma" w:hAnsi="Tahoma" w:cs="Tahoma"/>
        <w:sz w:val="18"/>
      </w:rPr>
      <w:t>Ievgeniia Tysh</w:t>
    </w:r>
    <w:r>
      <w:rPr>
        <w:rFonts w:ascii="Tahoma" w:hAnsi="Tahoma" w:cs="Tahoma"/>
        <w:sz w:val="18"/>
      </w:rPr>
      <w:tab/>
    </w:r>
  </w:p>
  <w:p w:rsidR="000879C4" w:rsidRDefault="000879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C4" w:rsidRDefault="000879C4">
    <w:pPr>
      <w:pStyle w:val="a8"/>
      <w:pBdr>
        <w:bottom w:val="single" w:sz="4" w:space="1" w:color="auto"/>
      </w:pBdr>
      <w:tabs>
        <w:tab w:val="clear" w:pos="4536"/>
        <w:tab w:val="clear" w:pos="9072"/>
        <w:tab w:val="center" w:pos="3420"/>
        <w:tab w:val="right" w:pos="6840"/>
      </w:tabs>
      <w:rPr>
        <w:rFonts w:ascii="Tahoma" w:hAnsi="Tahoma" w:cs="Tahoma"/>
      </w:rPr>
    </w:pPr>
    <w:r>
      <w:rPr>
        <w:rStyle w:val="aa"/>
      </w:rPr>
      <w:tab/>
    </w:r>
    <w:r w:rsidRPr="007E2D31">
      <w:rPr>
        <w:rFonts w:ascii="Tahoma" w:hAnsi="Tahoma" w:cs="Tahoma"/>
        <w:sz w:val="18"/>
      </w:rPr>
      <w:t>Evaluation efficiency of database management systems</w:t>
    </w:r>
    <w:r>
      <w:rPr>
        <w:rFonts w:ascii="Tahoma" w:hAnsi="Tahoma" w:cs="Tahoma"/>
      </w:rPr>
      <w:tab/>
    </w:r>
    <w:r>
      <w:rPr>
        <w:rStyle w:val="aa"/>
        <w:rFonts w:cs="Tahoma"/>
      </w:rPr>
      <w:fldChar w:fldCharType="begin"/>
    </w:r>
    <w:r>
      <w:rPr>
        <w:rStyle w:val="aa"/>
        <w:rFonts w:cs="Tahoma"/>
      </w:rPr>
      <w:instrText xml:space="preserve"> PAGE </w:instrText>
    </w:r>
    <w:r>
      <w:rPr>
        <w:rStyle w:val="aa"/>
        <w:rFonts w:cs="Tahoma"/>
      </w:rPr>
      <w:fldChar w:fldCharType="separate"/>
    </w:r>
    <w:r w:rsidR="005633FD">
      <w:rPr>
        <w:rStyle w:val="aa"/>
        <w:rFonts w:cs="Tahoma"/>
        <w:noProof/>
      </w:rPr>
      <w:t>5</w:t>
    </w:r>
    <w:r>
      <w:rPr>
        <w:rStyle w:val="aa"/>
        <w:rFonts w:cs="Tahom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2559"/>
    <w:multiLevelType w:val="hybridMultilevel"/>
    <w:tmpl w:val="1DC44278"/>
    <w:lvl w:ilvl="0" w:tplc="4E2AF8EE">
      <w:numFmt w:val="bullet"/>
      <w:lvlText w:val="-"/>
      <w:lvlJc w:val="left"/>
      <w:pPr>
        <w:tabs>
          <w:tab w:val="num" w:pos="420"/>
        </w:tabs>
        <w:ind w:left="420" w:hanging="360"/>
      </w:pPr>
      <w:rPr>
        <w:rFonts w:ascii="Times New Roman" w:eastAsia="Times New Roman" w:hAnsi="Times New Roman" w:cs="Times New Roman" w:hint="default"/>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1AD87D81"/>
    <w:multiLevelType w:val="hybridMultilevel"/>
    <w:tmpl w:val="23DACD40"/>
    <w:lvl w:ilvl="0" w:tplc="C5A861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A4584C"/>
    <w:multiLevelType w:val="multilevel"/>
    <w:tmpl w:val="46FA41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452"/>
        </w:tabs>
        <w:ind w:left="452" w:hanging="390"/>
      </w:pPr>
      <w:rPr>
        <w:rFonts w:hint="default"/>
      </w:rPr>
    </w:lvl>
    <w:lvl w:ilvl="2">
      <w:start w:val="1"/>
      <w:numFmt w:val="decimal"/>
      <w:lvlText w:val="%1.%2.%3."/>
      <w:lvlJc w:val="left"/>
      <w:pPr>
        <w:tabs>
          <w:tab w:val="num" w:pos="844"/>
        </w:tabs>
        <w:ind w:left="844" w:hanging="720"/>
      </w:pPr>
      <w:rPr>
        <w:rFonts w:hint="default"/>
      </w:rPr>
    </w:lvl>
    <w:lvl w:ilvl="3">
      <w:start w:val="1"/>
      <w:numFmt w:val="decimal"/>
      <w:lvlText w:val="%1.%2.%3.%4."/>
      <w:lvlJc w:val="left"/>
      <w:pPr>
        <w:tabs>
          <w:tab w:val="num" w:pos="906"/>
        </w:tabs>
        <w:ind w:left="906" w:hanging="720"/>
      </w:pPr>
      <w:rPr>
        <w:rFonts w:hint="default"/>
      </w:rPr>
    </w:lvl>
    <w:lvl w:ilvl="4">
      <w:start w:val="1"/>
      <w:numFmt w:val="decimal"/>
      <w:lvlText w:val="%1.%2.%3.%4.%5."/>
      <w:lvlJc w:val="left"/>
      <w:pPr>
        <w:tabs>
          <w:tab w:val="num" w:pos="1328"/>
        </w:tabs>
        <w:ind w:left="1328" w:hanging="1080"/>
      </w:pPr>
      <w:rPr>
        <w:rFonts w:hint="default"/>
      </w:rPr>
    </w:lvl>
    <w:lvl w:ilvl="5">
      <w:start w:val="1"/>
      <w:numFmt w:val="decimal"/>
      <w:lvlText w:val="%1.%2.%3.%4.%5.%6."/>
      <w:lvlJc w:val="left"/>
      <w:pPr>
        <w:tabs>
          <w:tab w:val="num" w:pos="1390"/>
        </w:tabs>
        <w:ind w:left="1390" w:hanging="1080"/>
      </w:pPr>
      <w:rPr>
        <w:rFonts w:hint="default"/>
      </w:rPr>
    </w:lvl>
    <w:lvl w:ilvl="6">
      <w:start w:val="1"/>
      <w:numFmt w:val="decimal"/>
      <w:lvlText w:val="%1.%2.%3.%4.%5.%6.%7."/>
      <w:lvlJc w:val="left"/>
      <w:pPr>
        <w:tabs>
          <w:tab w:val="num" w:pos="1452"/>
        </w:tabs>
        <w:ind w:left="1452" w:hanging="1080"/>
      </w:pPr>
      <w:rPr>
        <w:rFonts w:hint="default"/>
      </w:rPr>
    </w:lvl>
    <w:lvl w:ilvl="7">
      <w:start w:val="1"/>
      <w:numFmt w:val="decimal"/>
      <w:lvlText w:val="%1.%2.%3.%4.%5.%6.%7.%8."/>
      <w:lvlJc w:val="left"/>
      <w:pPr>
        <w:tabs>
          <w:tab w:val="num" w:pos="1874"/>
        </w:tabs>
        <w:ind w:left="1874" w:hanging="1440"/>
      </w:pPr>
      <w:rPr>
        <w:rFonts w:hint="default"/>
      </w:rPr>
    </w:lvl>
    <w:lvl w:ilvl="8">
      <w:start w:val="1"/>
      <w:numFmt w:val="decimal"/>
      <w:lvlText w:val="%1.%2.%3.%4.%5.%6.%7.%8.%9."/>
      <w:lvlJc w:val="left"/>
      <w:pPr>
        <w:tabs>
          <w:tab w:val="num" w:pos="1936"/>
        </w:tabs>
        <w:ind w:left="1936" w:hanging="1440"/>
      </w:pPr>
      <w:rPr>
        <w:rFonts w:hint="default"/>
      </w:rPr>
    </w:lvl>
  </w:abstractNum>
  <w:abstractNum w:abstractNumId="3">
    <w:nsid w:val="31AB1B6C"/>
    <w:multiLevelType w:val="hybridMultilevel"/>
    <w:tmpl w:val="7D48AAA2"/>
    <w:lvl w:ilvl="0" w:tplc="C5A861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32049C"/>
    <w:multiLevelType w:val="hybridMultilevel"/>
    <w:tmpl w:val="2D149DB2"/>
    <w:lvl w:ilvl="0" w:tplc="C5A861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147DCC"/>
    <w:multiLevelType w:val="hybridMultilevel"/>
    <w:tmpl w:val="E2A0A640"/>
    <w:lvl w:ilvl="0" w:tplc="4A8AECE0">
      <w:start w:val="1"/>
      <w:numFmt w:val="decimal"/>
      <w:lvlText w:val="%1."/>
      <w:lvlJc w:val="left"/>
      <w:pPr>
        <w:ind w:left="720" w:hanging="11"/>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A76607B"/>
    <w:multiLevelType w:val="hybridMultilevel"/>
    <w:tmpl w:val="2EACD0A0"/>
    <w:lvl w:ilvl="0" w:tplc="C5A861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lvlOverride w:ilvl="0"/>
    <w:lvlOverride w:ilvl="1">
      <w:startOverride w:val="1"/>
    </w:lvlOverride>
    <w:lvlOverride w:ilvl="2"/>
    <w:lvlOverride w:ilvl="3"/>
    <w:lvlOverride w:ilvl="4"/>
    <w:lvlOverride w:ilvl="5"/>
    <w:lvlOverride w:ilvl="6"/>
    <w:lvlOverride w:ilvl="7"/>
    <w:lvlOverride w:ilvl="8"/>
  </w:num>
  <w:num w:numId="4">
    <w:abstractNumId w:val="1"/>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B4"/>
    <w:rsid w:val="000474C4"/>
    <w:rsid w:val="000879C4"/>
    <w:rsid w:val="00144488"/>
    <w:rsid w:val="0015326B"/>
    <w:rsid w:val="002A6CF3"/>
    <w:rsid w:val="0039049D"/>
    <w:rsid w:val="003B3729"/>
    <w:rsid w:val="003C1D19"/>
    <w:rsid w:val="003C1D8C"/>
    <w:rsid w:val="004D545D"/>
    <w:rsid w:val="00505E22"/>
    <w:rsid w:val="00521E33"/>
    <w:rsid w:val="005633FD"/>
    <w:rsid w:val="0059288F"/>
    <w:rsid w:val="006267A2"/>
    <w:rsid w:val="00653ED3"/>
    <w:rsid w:val="006A79C9"/>
    <w:rsid w:val="006E72CB"/>
    <w:rsid w:val="00781569"/>
    <w:rsid w:val="007E2D31"/>
    <w:rsid w:val="00833BEE"/>
    <w:rsid w:val="00922389"/>
    <w:rsid w:val="0099537D"/>
    <w:rsid w:val="0099679E"/>
    <w:rsid w:val="009E1A2E"/>
    <w:rsid w:val="009F1A77"/>
    <w:rsid w:val="00A87D69"/>
    <w:rsid w:val="00B6024F"/>
    <w:rsid w:val="00BB4743"/>
    <w:rsid w:val="00C87345"/>
    <w:rsid w:val="00CB29A5"/>
    <w:rsid w:val="00D51053"/>
    <w:rsid w:val="00E744F8"/>
    <w:rsid w:val="00E850FB"/>
    <w:rsid w:val="00EE19B4"/>
    <w:rsid w:val="00F01061"/>
    <w:rsid w:val="00F06E95"/>
    <w:rsid w:val="00F37D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B6024F"/>
    <w:pPr>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8"/>
      <w:szCs w:val="20"/>
    </w:rPr>
  </w:style>
  <w:style w:type="paragraph" w:styleId="a4">
    <w:name w:val="Title"/>
    <w:basedOn w:val="a"/>
    <w:next w:val="a"/>
    <w:link w:val="a5"/>
    <w:uiPriority w:val="99"/>
    <w:qFormat/>
    <w:pPr>
      <w:spacing w:before="720" w:after="480"/>
      <w:jc w:val="center"/>
      <w:outlineLvl w:val="0"/>
    </w:pPr>
    <w:rPr>
      <w:rFonts w:cs="Arial"/>
      <w:b/>
      <w:bCs/>
      <w:smallCaps/>
      <w:kern w:val="28"/>
      <w:sz w:val="28"/>
      <w:szCs w:val="32"/>
    </w:rPr>
  </w:style>
  <w:style w:type="paragraph" w:customStyle="1" w:styleId="Opiekun">
    <w:name w:val="Opiekun"/>
    <w:basedOn w:val="a"/>
    <w:next w:val="a4"/>
    <w:qFormat/>
    <w:pPr>
      <w:spacing w:before="240" w:after="240"/>
    </w:pPr>
    <w:rPr>
      <w:sz w:val="22"/>
    </w:rPr>
  </w:style>
  <w:style w:type="paragraph" w:customStyle="1" w:styleId="Autor">
    <w:name w:val="Autor"/>
    <w:basedOn w:val="a"/>
    <w:next w:val="Opiekun"/>
    <w:uiPriority w:val="99"/>
    <w:qFormat/>
    <w:pPr>
      <w:spacing w:before="240" w:after="240"/>
    </w:pPr>
    <w:rPr>
      <w:sz w:val="22"/>
    </w:rPr>
  </w:style>
  <w:style w:type="character" w:styleId="a6">
    <w:name w:val="footnote reference"/>
    <w:basedOn w:val="a0"/>
    <w:semiHidden/>
    <w:rPr>
      <w:vertAlign w:val="superscript"/>
    </w:rPr>
  </w:style>
  <w:style w:type="character" w:styleId="a7">
    <w:name w:val="Hyperlink"/>
    <w:basedOn w:val="a0"/>
    <w:semiHidden/>
    <w:rPr>
      <w:color w:val="0000FF"/>
      <w:u w:val="single"/>
    </w:rPr>
  </w:style>
  <w:style w:type="paragraph" w:styleId="a8">
    <w:name w:val="header"/>
    <w:basedOn w:val="a"/>
    <w:semiHidden/>
    <w:pPr>
      <w:tabs>
        <w:tab w:val="center" w:pos="4536"/>
        <w:tab w:val="right" w:pos="9072"/>
      </w:tabs>
    </w:pPr>
  </w:style>
  <w:style w:type="paragraph" w:customStyle="1" w:styleId="Rozdzia">
    <w:name w:val="Rozdział"/>
    <w:basedOn w:val="a"/>
    <w:next w:val="a"/>
    <w:qFormat/>
    <w:pPr>
      <w:spacing w:before="480" w:after="240"/>
    </w:pPr>
    <w:rPr>
      <w:b/>
      <w:sz w:val="22"/>
    </w:rPr>
  </w:style>
  <w:style w:type="paragraph" w:customStyle="1" w:styleId="Podrozdzia">
    <w:name w:val="Podrozdział"/>
    <w:basedOn w:val="a"/>
    <w:next w:val="a"/>
    <w:qFormat/>
    <w:pPr>
      <w:spacing w:before="240" w:after="120"/>
    </w:pPr>
    <w:rPr>
      <w:b/>
    </w:rPr>
  </w:style>
  <w:style w:type="paragraph" w:customStyle="1" w:styleId="Tabela">
    <w:name w:val="Tabela"/>
    <w:basedOn w:val="a"/>
    <w:next w:val="a"/>
    <w:qFormat/>
    <w:pPr>
      <w:spacing w:before="240" w:after="120"/>
    </w:pPr>
    <w:rPr>
      <w:i/>
    </w:rPr>
  </w:style>
  <w:style w:type="paragraph" w:customStyle="1" w:styleId="Rysunek">
    <w:name w:val="Rysunek"/>
    <w:basedOn w:val="a"/>
    <w:next w:val="a"/>
    <w:qFormat/>
    <w:pPr>
      <w:spacing w:before="120" w:after="120"/>
      <w:jc w:val="center"/>
    </w:pPr>
    <w:rPr>
      <w:i/>
    </w:rPr>
  </w:style>
  <w:style w:type="paragraph" w:customStyle="1" w:styleId="Rwnanie">
    <w:name w:val="Równanie"/>
    <w:basedOn w:val="a"/>
    <w:next w:val="a"/>
    <w:qFormat/>
    <w:pPr>
      <w:tabs>
        <w:tab w:val="right" w:pos="6804"/>
      </w:tabs>
      <w:spacing w:before="120" w:after="120"/>
      <w:ind w:left="720"/>
    </w:pPr>
  </w:style>
  <w:style w:type="paragraph" w:customStyle="1" w:styleId="Program">
    <w:name w:val="Program"/>
    <w:basedOn w:val="a"/>
    <w:next w:val="a"/>
    <w:qFormat/>
    <w:pPr>
      <w:spacing w:line="200" w:lineRule="exact"/>
      <w:ind w:left="284"/>
    </w:pPr>
    <w:rPr>
      <w:rFonts w:ascii="Courier New" w:hAnsi="Courier New"/>
      <w:sz w:val="18"/>
    </w:rPr>
  </w:style>
  <w:style w:type="paragraph" w:styleId="a9">
    <w:name w:val="footer"/>
    <w:basedOn w:val="a"/>
    <w:semiHidden/>
    <w:pPr>
      <w:tabs>
        <w:tab w:val="center" w:pos="4536"/>
        <w:tab w:val="right" w:pos="9072"/>
      </w:tabs>
    </w:pPr>
  </w:style>
  <w:style w:type="character" w:styleId="aa">
    <w:name w:val="page number"/>
    <w:basedOn w:val="a0"/>
    <w:uiPriority w:val="99"/>
    <w:semiHidden/>
    <w:rPr>
      <w:rFonts w:ascii="Tahoma" w:hAnsi="Tahoma"/>
      <w:sz w:val="18"/>
    </w:rPr>
  </w:style>
  <w:style w:type="paragraph" w:customStyle="1" w:styleId="TytuEng">
    <w:name w:val="Tytuł Eng"/>
    <w:basedOn w:val="a4"/>
    <w:next w:val="a"/>
    <w:uiPriority w:val="99"/>
    <w:qFormat/>
    <w:rsid w:val="00EE19B4"/>
  </w:style>
  <w:style w:type="character" w:styleId="ab">
    <w:name w:val="Placeholder Text"/>
    <w:basedOn w:val="a0"/>
    <w:uiPriority w:val="99"/>
    <w:semiHidden/>
    <w:rsid w:val="006267A2"/>
    <w:rPr>
      <w:color w:val="808080"/>
    </w:rPr>
  </w:style>
  <w:style w:type="paragraph" w:styleId="ac">
    <w:name w:val="List Paragraph"/>
    <w:basedOn w:val="a"/>
    <w:uiPriority w:val="34"/>
    <w:qFormat/>
    <w:rsid w:val="003B3729"/>
    <w:pPr>
      <w:ind w:left="720"/>
      <w:contextualSpacing/>
    </w:pPr>
  </w:style>
  <w:style w:type="character" w:customStyle="1" w:styleId="shorttext">
    <w:name w:val="short_text"/>
    <w:basedOn w:val="a0"/>
    <w:rsid w:val="000474C4"/>
  </w:style>
  <w:style w:type="table" w:styleId="ad">
    <w:name w:val="Table Grid"/>
    <w:basedOn w:val="a1"/>
    <w:rsid w:val="000474C4"/>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basedOn w:val="a0"/>
    <w:rsid w:val="009F1A77"/>
  </w:style>
  <w:style w:type="character" w:customStyle="1" w:styleId="a5">
    <w:name w:val="Назва Знак"/>
    <w:link w:val="a4"/>
    <w:uiPriority w:val="99"/>
    <w:locked/>
    <w:rsid w:val="00F06E95"/>
    <w:rPr>
      <w:rFonts w:cs="Arial"/>
      <w:b/>
      <w:bCs/>
      <w:smallCaps/>
      <w:kern w:val="28"/>
      <w:sz w:val="28"/>
      <w:szCs w:val="32"/>
    </w:rPr>
  </w:style>
  <w:style w:type="paragraph" w:styleId="ae">
    <w:name w:val="Balloon Text"/>
    <w:basedOn w:val="a"/>
    <w:link w:val="af"/>
    <w:uiPriority w:val="99"/>
    <w:semiHidden/>
    <w:unhideWhenUsed/>
    <w:rsid w:val="005633FD"/>
    <w:rPr>
      <w:rFonts w:ascii="Tahoma" w:hAnsi="Tahoma" w:cs="Tahoma"/>
      <w:sz w:val="16"/>
      <w:szCs w:val="16"/>
    </w:rPr>
  </w:style>
  <w:style w:type="character" w:customStyle="1" w:styleId="af">
    <w:name w:val="Текст у виносці Знак"/>
    <w:basedOn w:val="a0"/>
    <w:link w:val="ae"/>
    <w:uiPriority w:val="99"/>
    <w:semiHidden/>
    <w:rsid w:val="005633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B6024F"/>
    <w:pPr>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8"/>
      <w:szCs w:val="20"/>
    </w:rPr>
  </w:style>
  <w:style w:type="paragraph" w:styleId="a4">
    <w:name w:val="Title"/>
    <w:basedOn w:val="a"/>
    <w:next w:val="a"/>
    <w:link w:val="a5"/>
    <w:uiPriority w:val="99"/>
    <w:qFormat/>
    <w:pPr>
      <w:spacing w:before="720" w:after="480"/>
      <w:jc w:val="center"/>
      <w:outlineLvl w:val="0"/>
    </w:pPr>
    <w:rPr>
      <w:rFonts w:cs="Arial"/>
      <w:b/>
      <w:bCs/>
      <w:smallCaps/>
      <w:kern w:val="28"/>
      <w:sz w:val="28"/>
      <w:szCs w:val="32"/>
    </w:rPr>
  </w:style>
  <w:style w:type="paragraph" w:customStyle="1" w:styleId="Opiekun">
    <w:name w:val="Opiekun"/>
    <w:basedOn w:val="a"/>
    <w:next w:val="a4"/>
    <w:qFormat/>
    <w:pPr>
      <w:spacing w:before="240" w:after="240"/>
    </w:pPr>
    <w:rPr>
      <w:sz w:val="22"/>
    </w:rPr>
  </w:style>
  <w:style w:type="paragraph" w:customStyle="1" w:styleId="Autor">
    <w:name w:val="Autor"/>
    <w:basedOn w:val="a"/>
    <w:next w:val="Opiekun"/>
    <w:uiPriority w:val="99"/>
    <w:qFormat/>
    <w:pPr>
      <w:spacing w:before="240" w:after="240"/>
    </w:pPr>
    <w:rPr>
      <w:sz w:val="22"/>
    </w:rPr>
  </w:style>
  <w:style w:type="character" w:styleId="a6">
    <w:name w:val="footnote reference"/>
    <w:basedOn w:val="a0"/>
    <w:semiHidden/>
    <w:rPr>
      <w:vertAlign w:val="superscript"/>
    </w:rPr>
  </w:style>
  <w:style w:type="character" w:styleId="a7">
    <w:name w:val="Hyperlink"/>
    <w:basedOn w:val="a0"/>
    <w:semiHidden/>
    <w:rPr>
      <w:color w:val="0000FF"/>
      <w:u w:val="single"/>
    </w:rPr>
  </w:style>
  <w:style w:type="paragraph" w:styleId="a8">
    <w:name w:val="header"/>
    <w:basedOn w:val="a"/>
    <w:semiHidden/>
    <w:pPr>
      <w:tabs>
        <w:tab w:val="center" w:pos="4536"/>
        <w:tab w:val="right" w:pos="9072"/>
      </w:tabs>
    </w:pPr>
  </w:style>
  <w:style w:type="paragraph" w:customStyle="1" w:styleId="Rozdzia">
    <w:name w:val="Rozdział"/>
    <w:basedOn w:val="a"/>
    <w:next w:val="a"/>
    <w:qFormat/>
    <w:pPr>
      <w:spacing w:before="480" w:after="240"/>
    </w:pPr>
    <w:rPr>
      <w:b/>
      <w:sz w:val="22"/>
    </w:rPr>
  </w:style>
  <w:style w:type="paragraph" w:customStyle="1" w:styleId="Podrozdzia">
    <w:name w:val="Podrozdział"/>
    <w:basedOn w:val="a"/>
    <w:next w:val="a"/>
    <w:qFormat/>
    <w:pPr>
      <w:spacing w:before="240" w:after="120"/>
    </w:pPr>
    <w:rPr>
      <w:b/>
    </w:rPr>
  </w:style>
  <w:style w:type="paragraph" w:customStyle="1" w:styleId="Tabela">
    <w:name w:val="Tabela"/>
    <w:basedOn w:val="a"/>
    <w:next w:val="a"/>
    <w:qFormat/>
    <w:pPr>
      <w:spacing w:before="240" w:after="120"/>
    </w:pPr>
    <w:rPr>
      <w:i/>
    </w:rPr>
  </w:style>
  <w:style w:type="paragraph" w:customStyle="1" w:styleId="Rysunek">
    <w:name w:val="Rysunek"/>
    <w:basedOn w:val="a"/>
    <w:next w:val="a"/>
    <w:qFormat/>
    <w:pPr>
      <w:spacing w:before="120" w:after="120"/>
      <w:jc w:val="center"/>
    </w:pPr>
    <w:rPr>
      <w:i/>
    </w:rPr>
  </w:style>
  <w:style w:type="paragraph" w:customStyle="1" w:styleId="Rwnanie">
    <w:name w:val="Równanie"/>
    <w:basedOn w:val="a"/>
    <w:next w:val="a"/>
    <w:qFormat/>
    <w:pPr>
      <w:tabs>
        <w:tab w:val="right" w:pos="6804"/>
      </w:tabs>
      <w:spacing w:before="120" w:after="120"/>
      <w:ind w:left="720"/>
    </w:pPr>
  </w:style>
  <w:style w:type="paragraph" w:customStyle="1" w:styleId="Program">
    <w:name w:val="Program"/>
    <w:basedOn w:val="a"/>
    <w:next w:val="a"/>
    <w:qFormat/>
    <w:pPr>
      <w:spacing w:line="200" w:lineRule="exact"/>
      <w:ind w:left="284"/>
    </w:pPr>
    <w:rPr>
      <w:rFonts w:ascii="Courier New" w:hAnsi="Courier New"/>
      <w:sz w:val="18"/>
    </w:rPr>
  </w:style>
  <w:style w:type="paragraph" w:styleId="a9">
    <w:name w:val="footer"/>
    <w:basedOn w:val="a"/>
    <w:semiHidden/>
    <w:pPr>
      <w:tabs>
        <w:tab w:val="center" w:pos="4536"/>
        <w:tab w:val="right" w:pos="9072"/>
      </w:tabs>
    </w:pPr>
  </w:style>
  <w:style w:type="character" w:styleId="aa">
    <w:name w:val="page number"/>
    <w:basedOn w:val="a0"/>
    <w:uiPriority w:val="99"/>
    <w:semiHidden/>
    <w:rPr>
      <w:rFonts w:ascii="Tahoma" w:hAnsi="Tahoma"/>
      <w:sz w:val="18"/>
    </w:rPr>
  </w:style>
  <w:style w:type="paragraph" w:customStyle="1" w:styleId="TytuEng">
    <w:name w:val="Tytuł Eng"/>
    <w:basedOn w:val="a4"/>
    <w:next w:val="a"/>
    <w:uiPriority w:val="99"/>
    <w:qFormat/>
    <w:rsid w:val="00EE19B4"/>
  </w:style>
  <w:style w:type="character" w:styleId="ab">
    <w:name w:val="Placeholder Text"/>
    <w:basedOn w:val="a0"/>
    <w:uiPriority w:val="99"/>
    <w:semiHidden/>
    <w:rsid w:val="006267A2"/>
    <w:rPr>
      <w:color w:val="808080"/>
    </w:rPr>
  </w:style>
  <w:style w:type="paragraph" w:styleId="ac">
    <w:name w:val="List Paragraph"/>
    <w:basedOn w:val="a"/>
    <w:uiPriority w:val="34"/>
    <w:qFormat/>
    <w:rsid w:val="003B3729"/>
    <w:pPr>
      <w:ind w:left="720"/>
      <w:contextualSpacing/>
    </w:pPr>
  </w:style>
  <w:style w:type="character" w:customStyle="1" w:styleId="shorttext">
    <w:name w:val="short_text"/>
    <w:basedOn w:val="a0"/>
    <w:rsid w:val="000474C4"/>
  </w:style>
  <w:style w:type="table" w:styleId="ad">
    <w:name w:val="Table Grid"/>
    <w:basedOn w:val="a1"/>
    <w:rsid w:val="000474C4"/>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basedOn w:val="a0"/>
    <w:rsid w:val="009F1A77"/>
  </w:style>
  <w:style w:type="character" w:customStyle="1" w:styleId="a5">
    <w:name w:val="Назва Знак"/>
    <w:link w:val="a4"/>
    <w:uiPriority w:val="99"/>
    <w:locked/>
    <w:rsid w:val="00F06E95"/>
    <w:rPr>
      <w:rFonts w:cs="Arial"/>
      <w:b/>
      <w:bCs/>
      <w:smallCaps/>
      <w:kern w:val="28"/>
      <w:sz w:val="28"/>
      <w:szCs w:val="32"/>
    </w:rPr>
  </w:style>
  <w:style w:type="paragraph" w:styleId="ae">
    <w:name w:val="Balloon Text"/>
    <w:basedOn w:val="a"/>
    <w:link w:val="af"/>
    <w:uiPriority w:val="99"/>
    <w:semiHidden/>
    <w:unhideWhenUsed/>
    <w:rsid w:val="005633FD"/>
    <w:rPr>
      <w:rFonts w:ascii="Tahoma" w:hAnsi="Tahoma" w:cs="Tahoma"/>
      <w:sz w:val="16"/>
      <w:szCs w:val="16"/>
    </w:rPr>
  </w:style>
  <w:style w:type="character" w:customStyle="1" w:styleId="af">
    <w:name w:val="Текст у виносці Знак"/>
    <w:basedOn w:val="a0"/>
    <w:link w:val="ae"/>
    <w:uiPriority w:val="99"/>
    <w:semiHidden/>
    <w:rsid w:val="005633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3464">
      <w:bodyDiv w:val="1"/>
      <w:marLeft w:val="0"/>
      <w:marRight w:val="0"/>
      <w:marTop w:val="0"/>
      <w:marBottom w:val="0"/>
      <w:divBdr>
        <w:top w:val="none" w:sz="0" w:space="0" w:color="auto"/>
        <w:left w:val="none" w:sz="0" w:space="0" w:color="auto"/>
        <w:bottom w:val="none" w:sz="0" w:space="0" w:color="auto"/>
        <w:right w:val="none" w:sz="0" w:space="0" w:color="auto"/>
      </w:divBdr>
      <w:divsChild>
        <w:div w:id="837429318">
          <w:marLeft w:val="0"/>
          <w:marRight w:val="0"/>
          <w:marTop w:val="0"/>
          <w:marBottom w:val="0"/>
          <w:divBdr>
            <w:top w:val="none" w:sz="0" w:space="0" w:color="auto"/>
            <w:left w:val="none" w:sz="0" w:space="0" w:color="auto"/>
            <w:bottom w:val="none" w:sz="0" w:space="0" w:color="auto"/>
            <w:right w:val="none" w:sz="0" w:space="0" w:color="auto"/>
          </w:divBdr>
        </w:div>
        <w:div w:id="1827240028">
          <w:marLeft w:val="0"/>
          <w:marRight w:val="0"/>
          <w:marTop w:val="0"/>
          <w:marBottom w:val="0"/>
          <w:divBdr>
            <w:top w:val="none" w:sz="0" w:space="0" w:color="auto"/>
            <w:left w:val="none" w:sz="0" w:space="0" w:color="auto"/>
            <w:bottom w:val="none" w:sz="0" w:space="0" w:color="auto"/>
            <w:right w:val="none" w:sz="0" w:space="0" w:color="auto"/>
          </w:divBdr>
          <w:divsChild>
            <w:div w:id="793669643">
              <w:marLeft w:val="0"/>
              <w:marRight w:val="0"/>
              <w:marTop w:val="0"/>
              <w:marBottom w:val="0"/>
              <w:divBdr>
                <w:top w:val="none" w:sz="0" w:space="0" w:color="auto"/>
                <w:left w:val="none" w:sz="0" w:space="0" w:color="auto"/>
                <w:bottom w:val="none" w:sz="0" w:space="0" w:color="auto"/>
                <w:right w:val="none" w:sz="0" w:space="0" w:color="auto"/>
              </w:divBdr>
              <w:divsChild>
                <w:div w:id="973943489">
                  <w:marLeft w:val="0"/>
                  <w:marRight w:val="0"/>
                  <w:marTop w:val="0"/>
                  <w:marBottom w:val="0"/>
                  <w:divBdr>
                    <w:top w:val="none" w:sz="0" w:space="0" w:color="auto"/>
                    <w:left w:val="none" w:sz="0" w:space="0" w:color="auto"/>
                    <w:bottom w:val="none" w:sz="0" w:space="0" w:color="auto"/>
                    <w:right w:val="none" w:sz="0" w:space="0" w:color="auto"/>
                  </w:divBdr>
                  <w:divsChild>
                    <w:div w:id="1769035046">
                      <w:marLeft w:val="0"/>
                      <w:marRight w:val="0"/>
                      <w:marTop w:val="0"/>
                      <w:marBottom w:val="0"/>
                      <w:divBdr>
                        <w:top w:val="none" w:sz="0" w:space="0" w:color="auto"/>
                        <w:left w:val="none" w:sz="0" w:space="0" w:color="auto"/>
                        <w:bottom w:val="none" w:sz="0" w:space="0" w:color="auto"/>
                        <w:right w:val="none" w:sz="0" w:space="0" w:color="auto"/>
                      </w:divBdr>
                      <w:divsChild>
                        <w:div w:id="1857423683">
                          <w:marLeft w:val="0"/>
                          <w:marRight w:val="0"/>
                          <w:marTop w:val="0"/>
                          <w:marBottom w:val="0"/>
                          <w:divBdr>
                            <w:top w:val="none" w:sz="0" w:space="0" w:color="auto"/>
                            <w:left w:val="none" w:sz="0" w:space="0" w:color="auto"/>
                            <w:bottom w:val="none" w:sz="0" w:space="0" w:color="auto"/>
                            <w:right w:val="none" w:sz="0" w:space="0" w:color="auto"/>
                          </w:divBdr>
                          <w:divsChild>
                            <w:div w:id="3417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54167">
      <w:bodyDiv w:val="1"/>
      <w:marLeft w:val="0"/>
      <w:marRight w:val="0"/>
      <w:marTop w:val="0"/>
      <w:marBottom w:val="0"/>
      <w:divBdr>
        <w:top w:val="none" w:sz="0" w:space="0" w:color="auto"/>
        <w:left w:val="none" w:sz="0" w:space="0" w:color="auto"/>
        <w:bottom w:val="none" w:sz="0" w:space="0" w:color="auto"/>
        <w:right w:val="none" w:sz="0" w:space="0" w:color="auto"/>
      </w:divBdr>
    </w:div>
    <w:div w:id="322244367">
      <w:bodyDiv w:val="1"/>
      <w:marLeft w:val="0"/>
      <w:marRight w:val="0"/>
      <w:marTop w:val="0"/>
      <w:marBottom w:val="0"/>
      <w:divBdr>
        <w:top w:val="none" w:sz="0" w:space="0" w:color="auto"/>
        <w:left w:val="none" w:sz="0" w:space="0" w:color="auto"/>
        <w:bottom w:val="none" w:sz="0" w:space="0" w:color="auto"/>
        <w:right w:val="none" w:sz="0" w:space="0" w:color="auto"/>
      </w:divBdr>
      <w:divsChild>
        <w:div w:id="598295219">
          <w:marLeft w:val="0"/>
          <w:marRight w:val="0"/>
          <w:marTop w:val="0"/>
          <w:marBottom w:val="0"/>
          <w:divBdr>
            <w:top w:val="none" w:sz="0" w:space="0" w:color="auto"/>
            <w:left w:val="none" w:sz="0" w:space="0" w:color="auto"/>
            <w:bottom w:val="none" w:sz="0" w:space="0" w:color="auto"/>
            <w:right w:val="none" w:sz="0" w:space="0" w:color="auto"/>
          </w:divBdr>
        </w:div>
        <w:div w:id="948515080">
          <w:marLeft w:val="0"/>
          <w:marRight w:val="0"/>
          <w:marTop w:val="0"/>
          <w:marBottom w:val="0"/>
          <w:divBdr>
            <w:top w:val="none" w:sz="0" w:space="0" w:color="auto"/>
            <w:left w:val="none" w:sz="0" w:space="0" w:color="auto"/>
            <w:bottom w:val="none" w:sz="0" w:space="0" w:color="auto"/>
            <w:right w:val="none" w:sz="0" w:space="0" w:color="auto"/>
          </w:divBdr>
          <w:divsChild>
            <w:div w:id="1923564523">
              <w:marLeft w:val="0"/>
              <w:marRight w:val="0"/>
              <w:marTop w:val="0"/>
              <w:marBottom w:val="0"/>
              <w:divBdr>
                <w:top w:val="none" w:sz="0" w:space="0" w:color="auto"/>
                <w:left w:val="none" w:sz="0" w:space="0" w:color="auto"/>
                <w:bottom w:val="none" w:sz="0" w:space="0" w:color="auto"/>
                <w:right w:val="none" w:sz="0" w:space="0" w:color="auto"/>
              </w:divBdr>
              <w:divsChild>
                <w:div w:id="799154505">
                  <w:marLeft w:val="0"/>
                  <w:marRight w:val="0"/>
                  <w:marTop w:val="0"/>
                  <w:marBottom w:val="0"/>
                  <w:divBdr>
                    <w:top w:val="none" w:sz="0" w:space="0" w:color="auto"/>
                    <w:left w:val="none" w:sz="0" w:space="0" w:color="auto"/>
                    <w:bottom w:val="none" w:sz="0" w:space="0" w:color="auto"/>
                    <w:right w:val="none" w:sz="0" w:space="0" w:color="auto"/>
                  </w:divBdr>
                  <w:divsChild>
                    <w:div w:id="2029984981">
                      <w:marLeft w:val="0"/>
                      <w:marRight w:val="0"/>
                      <w:marTop w:val="0"/>
                      <w:marBottom w:val="0"/>
                      <w:divBdr>
                        <w:top w:val="none" w:sz="0" w:space="0" w:color="auto"/>
                        <w:left w:val="none" w:sz="0" w:space="0" w:color="auto"/>
                        <w:bottom w:val="none" w:sz="0" w:space="0" w:color="auto"/>
                        <w:right w:val="none" w:sz="0" w:space="0" w:color="auto"/>
                      </w:divBdr>
                      <w:divsChild>
                        <w:div w:id="687607035">
                          <w:marLeft w:val="0"/>
                          <w:marRight w:val="0"/>
                          <w:marTop w:val="0"/>
                          <w:marBottom w:val="0"/>
                          <w:divBdr>
                            <w:top w:val="none" w:sz="0" w:space="0" w:color="auto"/>
                            <w:left w:val="none" w:sz="0" w:space="0" w:color="auto"/>
                            <w:bottom w:val="none" w:sz="0" w:space="0" w:color="auto"/>
                            <w:right w:val="none" w:sz="0" w:space="0" w:color="auto"/>
                          </w:divBdr>
                          <w:divsChild>
                            <w:div w:id="16084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045347">
      <w:bodyDiv w:val="1"/>
      <w:marLeft w:val="0"/>
      <w:marRight w:val="0"/>
      <w:marTop w:val="0"/>
      <w:marBottom w:val="0"/>
      <w:divBdr>
        <w:top w:val="none" w:sz="0" w:space="0" w:color="auto"/>
        <w:left w:val="none" w:sz="0" w:space="0" w:color="auto"/>
        <w:bottom w:val="none" w:sz="0" w:space="0" w:color="auto"/>
        <w:right w:val="none" w:sz="0" w:space="0" w:color="auto"/>
      </w:divBdr>
      <w:divsChild>
        <w:div w:id="25327830">
          <w:marLeft w:val="0"/>
          <w:marRight w:val="0"/>
          <w:marTop w:val="0"/>
          <w:marBottom w:val="0"/>
          <w:divBdr>
            <w:top w:val="none" w:sz="0" w:space="0" w:color="auto"/>
            <w:left w:val="none" w:sz="0" w:space="0" w:color="auto"/>
            <w:bottom w:val="none" w:sz="0" w:space="0" w:color="auto"/>
            <w:right w:val="none" w:sz="0" w:space="0" w:color="auto"/>
          </w:divBdr>
        </w:div>
        <w:div w:id="2133549684">
          <w:marLeft w:val="0"/>
          <w:marRight w:val="0"/>
          <w:marTop w:val="0"/>
          <w:marBottom w:val="0"/>
          <w:divBdr>
            <w:top w:val="none" w:sz="0" w:space="0" w:color="auto"/>
            <w:left w:val="none" w:sz="0" w:space="0" w:color="auto"/>
            <w:bottom w:val="none" w:sz="0" w:space="0" w:color="auto"/>
            <w:right w:val="none" w:sz="0" w:space="0" w:color="auto"/>
          </w:divBdr>
          <w:divsChild>
            <w:div w:id="1312564110">
              <w:marLeft w:val="0"/>
              <w:marRight w:val="0"/>
              <w:marTop w:val="0"/>
              <w:marBottom w:val="0"/>
              <w:divBdr>
                <w:top w:val="none" w:sz="0" w:space="0" w:color="auto"/>
                <w:left w:val="none" w:sz="0" w:space="0" w:color="auto"/>
                <w:bottom w:val="none" w:sz="0" w:space="0" w:color="auto"/>
                <w:right w:val="none" w:sz="0" w:space="0" w:color="auto"/>
              </w:divBdr>
              <w:divsChild>
                <w:div w:id="1515268144">
                  <w:marLeft w:val="0"/>
                  <w:marRight w:val="0"/>
                  <w:marTop w:val="0"/>
                  <w:marBottom w:val="0"/>
                  <w:divBdr>
                    <w:top w:val="none" w:sz="0" w:space="0" w:color="auto"/>
                    <w:left w:val="none" w:sz="0" w:space="0" w:color="auto"/>
                    <w:bottom w:val="none" w:sz="0" w:space="0" w:color="auto"/>
                    <w:right w:val="none" w:sz="0" w:space="0" w:color="auto"/>
                  </w:divBdr>
                  <w:divsChild>
                    <w:div w:id="1879390821">
                      <w:marLeft w:val="0"/>
                      <w:marRight w:val="0"/>
                      <w:marTop w:val="0"/>
                      <w:marBottom w:val="0"/>
                      <w:divBdr>
                        <w:top w:val="none" w:sz="0" w:space="0" w:color="auto"/>
                        <w:left w:val="none" w:sz="0" w:space="0" w:color="auto"/>
                        <w:bottom w:val="none" w:sz="0" w:space="0" w:color="auto"/>
                        <w:right w:val="none" w:sz="0" w:space="0" w:color="auto"/>
                      </w:divBdr>
                      <w:divsChild>
                        <w:div w:id="1525092056">
                          <w:marLeft w:val="0"/>
                          <w:marRight w:val="0"/>
                          <w:marTop w:val="0"/>
                          <w:marBottom w:val="0"/>
                          <w:divBdr>
                            <w:top w:val="none" w:sz="0" w:space="0" w:color="auto"/>
                            <w:left w:val="none" w:sz="0" w:space="0" w:color="auto"/>
                            <w:bottom w:val="none" w:sz="0" w:space="0" w:color="auto"/>
                            <w:right w:val="none" w:sz="0" w:space="0" w:color="auto"/>
                          </w:divBdr>
                          <w:divsChild>
                            <w:div w:id="14523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304097">
      <w:bodyDiv w:val="1"/>
      <w:marLeft w:val="0"/>
      <w:marRight w:val="0"/>
      <w:marTop w:val="0"/>
      <w:marBottom w:val="0"/>
      <w:divBdr>
        <w:top w:val="none" w:sz="0" w:space="0" w:color="auto"/>
        <w:left w:val="none" w:sz="0" w:space="0" w:color="auto"/>
        <w:bottom w:val="none" w:sz="0" w:space="0" w:color="auto"/>
        <w:right w:val="none" w:sz="0" w:space="0" w:color="auto"/>
      </w:divBdr>
      <w:divsChild>
        <w:div w:id="1792046484">
          <w:marLeft w:val="0"/>
          <w:marRight w:val="0"/>
          <w:marTop w:val="0"/>
          <w:marBottom w:val="0"/>
          <w:divBdr>
            <w:top w:val="none" w:sz="0" w:space="0" w:color="auto"/>
            <w:left w:val="none" w:sz="0" w:space="0" w:color="auto"/>
            <w:bottom w:val="none" w:sz="0" w:space="0" w:color="auto"/>
            <w:right w:val="none" w:sz="0" w:space="0" w:color="auto"/>
          </w:divBdr>
        </w:div>
        <w:div w:id="714233780">
          <w:marLeft w:val="0"/>
          <w:marRight w:val="0"/>
          <w:marTop w:val="0"/>
          <w:marBottom w:val="0"/>
          <w:divBdr>
            <w:top w:val="none" w:sz="0" w:space="0" w:color="auto"/>
            <w:left w:val="none" w:sz="0" w:space="0" w:color="auto"/>
            <w:bottom w:val="none" w:sz="0" w:space="0" w:color="auto"/>
            <w:right w:val="none" w:sz="0" w:space="0" w:color="auto"/>
          </w:divBdr>
          <w:divsChild>
            <w:div w:id="1419407579">
              <w:marLeft w:val="0"/>
              <w:marRight w:val="0"/>
              <w:marTop w:val="0"/>
              <w:marBottom w:val="0"/>
              <w:divBdr>
                <w:top w:val="none" w:sz="0" w:space="0" w:color="auto"/>
                <w:left w:val="none" w:sz="0" w:space="0" w:color="auto"/>
                <w:bottom w:val="none" w:sz="0" w:space="0" w:color="auto"/>
                <w:right w:val="none" w:sz="0" w:space="0" w:color="auto"/>
              </w:divBdr>
              <w:divsChild>
                <w:div w:id="1280573569">
                  <w:marLeft w:val="0"/>
                  <w:marRight w:val="0"/>
                  <w:marTop w:val="0"/>
                  <w:marBottom w:val="0"/>
                  <w:divBdr>
                    <w:top w:val="none" w:sz="0" w:space="0" w:color="auto"/>
                    <w:left w:val="none" w:sz="0" w:space="0" w:color="auto"/>
                    <w:bottom w:val="none" w:sz="0" w:space="0" w:color="auto"/>
                    <w:right w:val="none" w:sz="0" w:space="0" w:color="auto"/>
                  </w:divBdr>
                  <w:divsChild>
                    <w:div w:id="492333279">
                      <w:marLeft w:val="0"/>
                      <w:marRight w:val="0"/>
                      <w:marTop w:val="0"/>
                      <w:marBottom w:val="0"/>
                      <w:divBdr>
                        <w:top w:val="none" w:sz="0" w:space="0" w:color="auto"/>
                        <w:left w:val="none" w:sz="0" w:space="0" w:color="auto"/>
                        <w:bottom w:val="none" w:sz="0" w:space="0" w:color="auto"/>
                        <w:right w:val="none" w:sz="0" w:space="0" w:color="auto"/>
                      </w:divBdr>
                      <w:divsChild>
                        <w:div w:id="1242713678">
                          <w:marLeft w:val="0"/>
                          <w:marRight w:val="0"/>
                          <w:marTop w:val="0"/>
                          <w:marBottom w:val="0"/>
                          <w:divBdr>
                            <w:top w:val="none" w:sz="0" w:space="0" w:color="auto"/>
                            <w:left w:val="none" w:sz="0" w:space="0" w:color="auto"/>
                            <w:bottom w:val="none" w:sz="0" w:space="0" w:color="auto"/>
                            <w:right w:val="none" w:sz="0" w:space="0" w:color="auto"/>
                          </w:divBdr>
                          <w:divsChild>
                            <w:div w:id="16367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792390">
      <w:bodyDiv w:val="1"/>
      <w:marLeft w:val="0"/>
      <w:marRight w:val="0"/>
      <w:marTop w:val="0"/>
      <w:marBottom w:val="0"/>
      <w:divBdr>
        <w:top w:val="none" w:sz="0" w:space="0" w:color="auto"/>
        <w:left w:val="none" w:sz="0" w:space="0" w:color="auto"/>
        <w:bottom w:val="none" w:sz="0" w:space="0" w:color="auto"/>
        <w:right w:val="none" w:sz="0" w:space="0" w:color="auto"/>
      </w:divBdr>
      <w:divsChild>
        <w:div w:id="1382751363">
          <w:marLeft w:val="0"/>
          <w:marRight w:val="0"/>
          <w:marTop w:val="0"/>
          <w:marBottom w:val="0"/>
          <w:divBdr>
            <w:top w:val="none" w:sz="0" w:space="0" w:color="auto"/>
            <w:left w:val="none" w:sz="0" w:space="0" w:color="auto"/>
            <w:bottom w:val="none" w:sz="0" w:space="0" w:color="auto"/>
            <w:right w:val="none" w:sz="0" w:space="0" w:color="auto"/>
          </w:divBdr>
        </w:div>
        <w:div w:id="40520551">
          <w:marLeft w:val="0"/>
          <w:marRight w:val="0"/>
          <w:marTop w:val="0"/>
          <w:marBottom w:val="0"/>
          <w:divBdr>
            <w:top w:val="none" w:sz="0" w:space="0" w:color="auto"/>
            <w:left w:val="none" w:sz="0" w:space="0" w:color="auto"/>
            <w:bottom w:val="none" w:sz="0" w:space="0" w:color="auto"/>
            <w:right w:val="none" w:sz="0" w:space="0" w:color="auto"/>
          </w:divBdr>
          <w:divsChild>
            <w:div w:id="835342558">
              <w:marLeft w:val="0"/>
              <w:marRight w:val="0"/>
              <w:marTop w:val="0"/>
              <w:marBottom w:val="0"/>
              <w:divBdr>
                <w:top w:val="none" w:sz="0" w:space="0" w:color="auto"/>
                <w:left w:val="none" w:sz="0" w:space="0" w:color="auto"/>
                <w:bottom w:val="none" w:sz="0" w:space="0" w:color="auto"/>
                <w:right w:val="none" w:sz="0" w:space="0" w:color="auto"/>
              </w:divBdr>
              <w:divsChild>
                <w:div w:id="515654262">
                  <w:marLeft w:val="0"/>
                  <w:marRight w:val="0"/>
                  <w:marTop w:val="0"/>
                  <w:marBottom w:val="0"/>
                  <w:divBdr>
                    <w:top w:val="none" w:sz="0" w:space="0" w:color="auto"/>
                    <w:left w:val="none" w:sz="0" w:space="0" w:color="auto"/>
                    <w:bottom w:val="none" w:sz="0" w:space="0" w:color="auto"/>
                    <w:right w:val="none" w:sz="0" w:space="0" w:color="auto"/>
                  </w:divBdr>
                  <w:divsChild>
                    <w:div w:id="1161853711">
                      <w:marLeft w:val="0"/>
                      <w:marRight w:val="0"/>
                      <w:marTop w:val="0"/>
                      <w:marBottom w:val="0"/>
                      <w:divBdr>
                        <w:top w:val="none" w:sz="0" w:space="0" w:color="auto"/>
                        <w:left w:val="none" w:sz="0" w:space="0" w:color="auto"/>
                        <w:bottom w:val="none" w:sz="0" w:space="0" w:color="auto"/>
                        <w:right w:val="none" w:sz="0" w:space="0" w:color="auto"/>
                      </w:divBdr>
                      <w:divsChild>
                        <w:div w:id="431241001">
                          <w:marLeft w:val="0"/>
                          <w:marRight w:val="0"/>
                          <w:marTop w:val="0"/>
                          <w:marBottom w:val="0"/>
                          <w:divBdr>
                            <w:top w:val="none" w:sz="0" w:space="0" w:color="auto"/>
                            <w:left w:val="none" w:sz="0" w:space="0" w:color="auto"/>
                            <w:bottom w:val="none" w:sz="0" w:space="0" w:color="auto"/>
                            <w:right w:val="none" w:sz="0" w:space="0" w:color="auto"/>
                          </w:divBdr>
                          <w:divsChild>
                            <w:div w:id="14266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328018">
      <w:bodyDiv w:val="1"/>
      <w:marLeft w:val="0"/>
      <w:marRight w:val="0"/>
      <w:marTop w:val="0"/>
      <w:marBottom w:val="0"/>
      <w:divBdr>
        <w:top w:val="none" w:sz="0" w:space="0" w:color="auto"/>
        <w:left w:val="none" w:sz="0" w:space="0" w:color="auto"/>
        <w:bottom w:val="none" w:sz="0" w:space="0" w:color="auto"/>
        <w:right w:val="none" w:sz="0" w:space="0" w:color="auto"/>
      </w:divBdr>
      <w:divsChild>
        <w:div w:id="358745833">
          <w:marLeft w:val="0"/>
          <w:marRight w:val="0"/>
          <w:marTop w:val="0"/>
          <w:marBottom w:val="0"/>
          <w:divBdr>
            <w:top w:val="none" w:sz="0" w:space="0" w:color="auto"/>
            <w:left w:val="none" w:sz="0" w:space="0" w:color="auto"/>
            <w:bottom w:val="none" w:sz="0" w:space="0" w:color="auto"/>
            <w:right w:val="none" w:sz="0" w:space="0" w:color="auto"/>
          </w:divBdr>
        </w:div>
        <w:div w:id="507603778">
          <w:marLeft w:val="0"/>
          <w:marRight w:val="0"/>
          <w:marTop w:val="0"/>
          <w:marBottom w:val="0"/>
          <w:divBdr>
            <w:top w:val="none" w:sz="0" w:space="0" w:color="auto"/>
            <w:left w:val="none" w:sz="0" w:space="0" w:color="auto"/>
            <w:bottom w:val="none" w:sz="0" w:space="0" w:color="auto"/>
            <w:right w:val="none" w:sz="0" w:space="0" w:color="auto"/>
          </w:divBdr>
          <w:divsChild>
            <w:div w:id="1155144263">
              <w:marLeft w:val="0"/>
              <w:marRight w:val="0"/>
              <w:marTop w:val="0"/>
              <w:marBottom w:val="0"/>
              <w:divBdr>
                <w:top w:val="none" w:sz="0" w:space="0" w:color="auto"/>
                <w:left w:val="none" w:sz="0" w:space="0" w:color="auto"/>
                <w:bottom w:val="none" w:sz="0" w:space="0" w:color="auto"/>
                <w:right w:val="none" w:sz="0" w:space="0" w:color="auto"/>
              </w:divBdr>
              <w:divsChild>
                <w:div w:id="2119062219">
                  <w:marLeft w:val="0"/>
                  <w:marRight w:val="0"/>
                  <w:marTop w:val="0"/>
                  <w:marBottom w:val="0"/>
                  <w:divBdr>
                    <w:top w:val="none" w:sz="0" w:space="0" w:color="auto"/>
                    <w:left w:val="none" w:sz="0" w:space="0" w:color="auto"/>
                    <w:bottom w:val="none" w:sz="0" w:space="0" w:color="auto"/>
                    <w:right w:val="none" w:sz="0" w:space="0" w:color="auto"/>
                  </w:divBdr>
                  <w:divsChild>
                    <w:div w:id="1153837893">
                      <w:marLeft w:val="0"/>
                      <w:marRight w:val="0"/>
                      <w:marTop w:val="0"/>
                      <w:marBottom w:val="0"/>
                      <w:divBdr>
                        <w:top w:val="none" w:sz="0" w:space="0" w:color="auto"/>
                        <w:left w:val="none" w:sz="0" w:space="0" w:color="auto"/>
                        <w:bottom w:val="none" w:sz="0" w:space="0" w:color="auto"/>
                        <w:right w:val="none" w:sz="0" w:space="0" w:color="auto"/>
                      </w:divBdr>
                      <w:divsChild>
                        <w:div w:id="1222592292">
                          <w:marLeft w:val="0"/>
                          <w:marRight w:val="0"/>
                          <w:marTop w:val="0"/>
                          <w:marBottom w:val="0"/>
                          <w:divBdr>
                            <w:top w:val="none" w:sz="0" w:space="0" w:color="auto"/>
                            <w:left w:val="none" w:sz="0" w:space="0" w:color="auto"/>
                            <w:bottom w:val="none" w:sz="0" w:space="0" w:color="auto"/>
                            <w:right w:val="none" w:sz="0" w:space="0" w:color="auto"/>
                          </w:divBdr>
                          <w:divsChild>
                            <w:div w:id="3261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_________Microsoft_Visio22.vsdx"/><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s://www.google.com.ua/search?hl=uk&amp;tbo=p&amp;tbm=bks&amp;q=inauthor:%22Ian+Sommerville%22&amp;source=gbs_metadata_r&amp;cad=5" TargetMode="External"/><Relationship Id="rId10" Type="http://schemas.openxmlformats.org/officeDocument/2006/relationships/package" Target="embeddings/_________Microsoft_Visio11.vsdx"/><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_________Microsoft_Visio_2003_201011.vsd"/></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784CF-17BE-4525-A864-24ED8E29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5010</Words>
  <Characters>2857</Characters>
  <Application>Microsoft Office Word</Application>
  <DocSecurity>0</DocSecurity>
  <Lines>23</Lines>
  <Paragraphs>15</Paragraphs>
  <ScaleCrop>false</ScaleCrop>
  <HeadingPairs>
    <vt:vector size="6" baseType="variant">
      <vt:variant>
        <vt:lpstr>Назва</vt:lpstr>
      </vt:variant>
      <vt:variant>
        <vt:i4>1</vt:i4>
      </vt:variant>
      <vt:variant>
        <vt:lpstr>Название</vt:lpstr>
      </vt:variant>
      <vt:variant>
        <vt:i4>1</vt:i4>
      </vt:variant>
      <vt:variant>
        <vt:lpstr>Tytuł</vt:lpstr>
      </vt:variant>
      <vt:variant>
        <vt:i4>1</vt:i4>
      </vt:variant>
    </vt:vector>
  </HeadingPairs>
  <TitlesOfParts>
    <vt:vector size="3" baseType="lpstr">
      <vt:lpstr>Jan KOWALSKI , Jan NOWAK</vt:lpstr>
      <vt:lpstr>Jan KOWALSKI , Jan NOWAK</vt:lpstr>
      <vt:lpstr>Jan KOWALSKI , Jan NOWAK </vt:lpstr>
    </vt:vector>
  </TitlesOfParts>
  <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KOWALSKI , Jan NOWAK</dc:title>
  <dc:creator>Rysiński Jacek</dc:creator>
  <cp:lastModifiedBy>Sonechko</cp:lastModifiedBy>
  <cp:revision>2</cp:revision>
  <cp:lastPrinted>2011-04-30T11:12:00Z</cp:lastPrinted>
  <dcterms:created xsi:type="dcterms:W3CDTF">2017-06-12T20:03:00Z</dcterms:created>
  <dcterms:modified xsi:type="dcterms:W3CDTF">2017-06-12T20:03:00Z</dcterms:modified>
</cp:coreProperties>
</file>